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Cybersecurity Program Handbook — Synthetic Test Data</w:t>
      </w:r>
    </w:p>
    <w:p>
      <w:pPr>
        <w:jc w:val="center"/>
      </w:pPr>
      <w:r>
        <w:rPr>
          <w:i/>
        </w:rPr>
        <w:t>Publication date: August 25, 2026</w:t>
      </w:r>
    </w:p>
    <w:p>
      <w:r>
        <w:t>SYNTHETIC TEST DATA — NOT AN OFFICIAL STEVENS INSTITUTE OF TECHNOLOGY DOCUMENT</w:t>
      </w:r>
    </w:p>
    <w:p>
      <w:r>
        <w:t>Program: Cybersecurity</w:t>
      </w:r>
    </w:p>
    <w:p>
      <w:r>
        <w:t>This handbook describes a synthetic graduate program for retrieval testing. Students complete security foundations, technical electives, and a culminating requirement.</w:t>
      </w:r>
    </w:p>
    <w:p>
      <w:r>
        <w:t>Sample courses: CY 510 Security Foundations; CY 520 Network Defense; CY 560 Secure Software.</w:t>
      </w:r>
    </w:p>
    <w:p>
      <w:r>
        <w:t>Cybersecurity course requirements are intentionally distinct from the Computer Science and Data Science examples in the synthetic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