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Computer Science Program Handbook — Synthetic Test Data</w:t>
      </w:r>
    </w:p>
    <w:p>
      <w:pPr>
        <w:jc w:val="center"/>
      </w:pPr>
      <w:r>
        <w:rPr>
          <w:i/>
        </w:rPr>
        <w:t>Publication date: August 26, 2025</w:t>
      </w:r>
    </w:p>
    <w:p>
      <w:r>
        <w:t>SYNTHETIC TEST DATA — NOT AN OFFICIAL STEVENS INSTITUTE OF TECHNOLOGY DOCUMENT</w:t>
      </w:r>
    </w:p>
    <w:p>
      <w:r>
        <w:t>Program: Computer Science</w:t>
        <w:br/>
        <w:t>Academic year: 2025–2026</w:t>
      </w:r>
    </w:p>
    <w:p>
      <w:r>
        <w:t>This prior synthetic version requires a core curriculum, approved electives, and a culminating requirement. Sample core courses include CS 541 Artificial Intelligence and CS 559 Machine Learning.</w:t>
      </w:r>
    </w:p>
    <w:p>
      <w:r>
        <w:t>Compared with the 2026 version, the synthetic 2025 handbook lists CS 559 as part of the core but does not list CS 583 Deep Learning as a sample core course.</w:t>
      </w:r>
    </w:p>
    <w:p>
      <w:r>
        <w:t>This document is intentionally preserved as a previous version for document-update and temporal-comparison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