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8039" w14:textId="77777777" w:rsidR="00811D55" w:rsidRPr="00D159DD" w:rsidRDefault="00000000">
      <w:pPr>
        <w:pStyle w:val="Ttulo1"/>
        <w:rPr>
          <w:rFonts w:ascii="Times New Roman" w:hAnsi="Times New Roman" w:cs="Times New Roman"/>
          <w:color w:val="000000" w:themeColor="text1"/>
        </w:rPr>
      </w:pPr>
      <w:r>
        <w:rPr>
          <w:rFonts w:ascii="Times New Roman" w:hAnsi="Times New Roman" w:cs="Times New Roman"/>
          <w:color w:val="000000" w:themeColor="text1"/>
        </w:rPr>
        <w:t xml:space="preserve">Investigación de </w:t>
      </w:r>
      <w:r>
        <w:rPr>
          <w:rFonts w:ascii="Times New Roman" w:hAnsi="Times New Roman" w:cs="Times New Roman"/>
          <w:color w:val="000000" w:themeColor="text1"/>
          <w:spacing w:val="-2"/>
        </w:rPr>
        <w:t>Despegar.com</w:t>
      </w:r>
    </w:p>
    <w:p w14:paraId="5065AC93" w14:textId="77777777" w:rsidR="00811D55" w:rsidRDefault="00000000">
      <w:pPr>
        <w:spacing w:before="145" w:line="278" w:lineRule="auto"/>
        <w:ind w:left="1160" w:right="1157" w:hanging="1"/>
        <w:jc w:val="center"/>
        <w:rPr>
          <w:rFonts w:ascii="Times New Roman" w:hAnsi="Times New Roman" w:cs="Times New Roman"/>
          <w:color w:val="000000" w:themeColor="text1"/>
        </w:rPr>
      </w:pPr>
      <w:r>
        <w:rPr>
          <w:rFonts w:ascii="Times New Roman" w:hAnsi="Times New Roman" w:cs="Times New Roman"/>
          <w:color w:val="000000" w:themeColor="text1"/>
        </w:rPr>
        <w:t>EPET N°7 "Vicente Arcadio Salemi" — Gestión de las Organizaciones Resumen</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sobre</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estructura,</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entorno</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y</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planteamiento</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estratégico</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de</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la</w:t>
      </w:r>
      <w:r>
        <w:rPr>
          <w:rFonts w:ascii="Times New Roman" w:hAnsi="Times New Roman" w:cs="Times New Roman"/>
          <w:color w:val="000000" w:themeColor="text1"/>
          <w:spacing w:val="-4"/>
        </w:rPr>
        <w:t xml:space="preserve"> </w:t>
      </w:r>
      <w:r>
        <w:rPr>
          <w:rFonts w:ascii="Times New Roman" w:hAnsi="Times New Roman" w:cs="Times New Roman"/>
          <w:color w:val="000000" w:themeColor="text1"/>
        </w:rPr>
        <w:t>empresa</w:t>
      </w:r>
    </w:p>
    <w:p w14:paraId="679A6123" w14:textId="77777777" w:rsidR="00D159DD" w:rsidRPr="00D159DD" w:rsidRDefault="00D159DD" w:rsidP="00D159DD">
      <w:pPr>
        <w:spacing w:before="145" w:line="278" w:lineRule="auto"/>
        <w:ind w:left="361" w:right="1157" w:hanging="1"/>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t>Alumnos:</w:t>
      </w:r>
    </w:p>
    <w:p w14:paraId="288D5E79" w14:textId="77777777" w:rsidR="00D159DD" w:rsidRPr="00D159DD" w:rsidRDefault="00D159DD" w:rsidP="00D159DD">
      <w:pPr>
        <w:pStyle w:val="Prrafodelista"/>
        <w:numPr>
          <w:ilvl w:val="0"/>
          <w:numId w:val="2"/>
        </w:numPr>
        <w:spacing w:before="145" w:line="278" w:lineRule="auto"/>
        <w:ind w:left="1080" w:right="1157"/>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Bóveda Mateo</w:t>
      </w:r>
    </w:p>
    <w:p w14:paraId="526E0ADE" w14:textId="77777777" w:rsidR="00D159DD" w:rsidRPr="00D159DD" w:rsidRDefault="00D159DD" w:rsidP="00D159DD">
      <w:pPr>
        <w:pStyle w:val="Prrafodelista"/>
        <w:numPr>
          <w:ilvl w:val="0"/>
          <w:numId w:val="2"/>
        </w:numPr>
        <w:spacing w:before="145" w:line="278" w:lineRule="auto"/>
        <w:ind w:left="1080" w:right="1157"/>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Mierez Mauro</w:t>
      </w:r>
    </w:p>
    <w:p w14:paraId="62A3C85A" w14:textId="77777777" w:rsidR="00D159DD" w:rsidRPr="00D159DD" w:rsidRDefault="00D159DD" w:rsidP="00D159DD">
      <w:pPr>
        <w:pStyle w:val="Prrafodelista"/>
        <w:numPr>
          <w:ilvl w:val="0"/>
          <w:numId w:val="2"/>
        </w:numPr>
        <w:spacing w:before="145" w:line="278" w:lineRule="auto"/>
        <w:ind w:left="1080" w:right="1157"/>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Ibarra Mara</w:t>
      </w:r>
    </w:p>
    <w:p w14:paraId="404A1F81" w14:textId="77777777" w:rsidR="00D159DD" w:rsidRPr="00D159DD" w:rsidRDefault="00D159DD" w:rsidP="00D159DD">
      <w:pPr>
        <w:pStyle w:val="Prrafodelista"/>
        <w:numPr>
          <w:ilvl w:val="0"/>
          <w:numId w:val="2"/>
        </w:numPr>
        <w:spacing w:before="145" w:line="278" w:lineRule="auto"/>
        <w:ind w:left="1080" w:right="1157"/>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Vera Melissa</w:t>
      </w:r>
    </w:p>
    <w:p w14:paraId="76A76689" w14:textId="77777777" w:rsidR="00811D55" w:rsidRPr="00D159DD" w:rsidRDefault="00D159DD" w:rsidP="00D159DD">
      <w:pPr>
        <w:pStyle w:val="Prrafodelista"/>
        <w:numPr>
          <w:ilvl w:val="0"/>
          <w:numId w:val="2"/>
        </w:numPr>
        <w:spacing w:before="145" w:line="278" w:lineRule="auto"/>
        <w:ind w:left="1080" w:right="1157"/>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Villalba Yensel</w:t>
      </w:r>
    </w:p>
    <w:p w14:paraId="0F158B56" w14:textId="77777777" w:rsidR="00811D55" w:rsidRPr="00D159DD" w:rsidRDefault="00811D55">
      <w:pPr>
        <w:pStyle w:val="Textoindependiente"/>
        <w:spacing w:before="0"/>
        <w:rPr>
          <w:rFonts w:ascii="Times New Roman" w:hAnsi="Times New Roman" w:cs="Times New Roman"/>
          <w:color w:val="000000" w:themeColor="text1"/>
          <w:sz w:val="21"/>
        </w:rPr>
      </w:pPr>
    </w:p>
    <w:p w14:paraId="488F1591" w14:textId="77777777" w:rsidR="00811D55" w:rsidRPr="00D159DD" w:rsidRDefault="00000000" w:rsidP="00971060">
      <w:pPr>
        <w:pStyle w:val="Ttulo2"/>
        <w:numPr>
          <w:ilvl w:val="0"/>
          <w:numId w:val="1"/>
        </w:numPr>
        <w:tabs>
          <w:tab w:val="left" w:pos="397"/>
        </w:tabs>
        <w:ind w:left="397" w:hanging="27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Breve presentación de la </w:t>
      </w:r>
      <w:r>
        <w:rPr>
          <w:rFonts w:ascii="Times New Roman" w:hAnsi="Times New Roman" w:cs="Times New Roman"/>
          <w:color w:val="000000" w:themeColor="text1"/>
          <w:spacing w:val="-2"/>
          <w:sz w:val="28"/>
          <w:szCs w:val="28"/>
        </w:rPr>
        <w:t>empresa</w:t>
      </w:r>
    </w:p>
    <w:p w14:paraId="343B45C6" w14:textId="77777777" w:rsidR="00811D55" w:rsidRPr="00D159DD" w:rsidRDefault="00000000" w:rsidP="00971060">
      <w:pPr>
        <w:pStyle w:val="Textoindependiente"/>
        <w:spacing w:before="189"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Despegar.com es una empresa argentina de tecnología de viajes, fundada en 1999 por Roberto Souviron junto a un grupo de compañeros de la Universidad de Duke (EE. UU.). Su portal online permite buscar, comparar y comprar pasajes, hoteles, autos, paquetes turísticos y seguros de viaje en toda América Latina.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Aunque</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opera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en</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el</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rubro</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turístico,</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la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propia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compañía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se</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define</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como</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una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empresa</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rPr>
        <w:t>de</w:t>
      </w:r>
      <w:r>
        <w:rPr>
          <w:rFonts w:ascii="Times New Roman" w:hAnsi="Times New Roman" w:cs="Times New Roman"/>
          <w:color w:val="000000" w:themeColor="text1"/>
          <w:spacing w:val="-3"/>
        </w:rPr>
        <w:t xml:space="preserve"> </w:t>
      </w:r>
      <w:r>
        <w:rPr>
          <w:rFonts w:ascii="Times New Roman" w:hAnsi="Times New Roman" w:cs="Times New Roman"/>
          <w:color w:val="000000" w:themeColor="text1"/>
          <w:spacing w:val="-2"/>
        </w:rPr>
        <w:t>tecnología.</w:t>
      </w:r>
    </w:p>
    <w:p w14:paraId="60F09E8F" w14:textId="77777777" w:rsidR="00811D55" w:rsidRPr="00D159DD" w:rsidRDefault="00811D55" w:rsidP="00971060">
      <w:pPr>
        <w:pStyle w:val="Textoindependiente"/>
        <w:spacing w:before="51"/>
        <w:rPr>
          <w:rFonts w:ascii="Times New Roman" w:hAnsi="Times New Roman" w:cs="Times New Roman"/>
          <w:color w:val="000000" w:themeColor="text1"/>
          <w:sz w:val="28"/>
          <w:szCs w:val="28"/>
        </w:rPr>
      </w:pPr>
    </w:p>
    <w:p w14:paraId="09FFC7CB" w14:textId="77777777" w:rsidR="00811D55" w:rsidRPr="00D159DD" w:rsidRDefault="00000000" w:rsidP="00971060">
      <w:pPr>
        <w:pStyle w:val="Ttulo2"/>
        <w:numPr>
          <w:ilvl w:val="0"/>
          <w:numId w:val="1"/>
        </w:numPr>
        <w:tabs>
          <w:tab w:val="left" w:pos="397"/>
        </w:tabs>
        <w:ind w:left="397" w:hanging="277"/>
        <w:rPr>
          <w:rFonts w:ascii="Times New Roman" w:hAnsi="Times New Roman" w:cs="Times New Roman"/>
          <w:color w:val="000000" w:themeColor="text1"/>
          <w:sz w:val="28"/>
          <w:szCs w:val="28"/>
        </w:rPr>
      </w:pPr>
      <w:r>
        <w:rPr>
          <w:rFonts w:ascii="Times New Roman" w:hAnsi="Times New Roman" w:cs="Times New Roman"/>
          <w:color w:val="000000" w:themeColor="text1"/>
          <w:spacing w:val="-2"/>
          <w:sz w:val="28"/>
          <w:szCs w:val="28"/>
        </w:rPr>
        <w:t>Características</w:t>
      </w:r>
    </w:p>
    <w:p w14:paraId="34A0632E" w14:textId="77777777" w:rsidR="00811D55" w:rsidRPr="00D159DD" w:rsidRDefault="0000000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Empresa de servicios (agencia de viajes online), con fuerte base </w:t>
      </w:r>
      <w:r>
        <w:rPr>
          <w:rFonts w:ascii="Times New Roman" w:hAnsi="Times New Roman" w:cs="Times New Roman"/>
          <w:color w:val="000000" w:themeColor="text1"/>
          <w:spacing w:val="-2"/>
          <w:sz w:val="20"/>
        </w:rPr>
        <w:t>tecnológica.</w:t>
      </w:r>
    </w:p>
    <w:p w14:paraId="0809AA8A" w14:textId="77777777" w:rsidR="00811D55" w:rsidRPr="00D159DD" w:rsidRDefault="00000000" w:rsidP="00971060">
      <w:pPr>
        <w:pStyle w:val="Prrafodelista"/>
        <w:numPr>
          <w:ilvl w:val="1"/>
          <w:numId w:val="1"/>
        </w:numPr>
        <w:tabs>
          <w:tab w:val="left" w:pos="359"/>
        </w:tabs>
        <w:spacing w:before="62"/>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Alcance regional: opera en numerosos países de América </w:t>
      </w:r>
      <w:r>
        <w:rPr>
          <w:rFonts w:ascii="Times New Roman" w:hAnsi="Times New Roman" w:cs="Times New Roman"/>
          <w:color w:val="000000" w:themeColor="text1"/>
          <w:spacing w:val="-2"/>
          <w:sz w:val="20"/>
        </w:rPr>
        <w:t>Latina.</w:t>
      </w:r>
    </w:p>
    <w:p w14:paraId="75E026E7" w14:textId="77777777" w:rsidR="00811D55" w:rsidRPr="00D159DD" w:rsidRDefault="00000000" w:rsidP="00971060">
      <w:pPr>
        <w:pStyle w:val="Prrafodelista"/>
        <w:numPr>
          <w:ilvl w:val="1"/>
          <w:numId w:val="1"/>
        </w:numPr>
        <w:tabs>
          <w:tab w:val="left" w:pos="359"/>
        </w:tabs>
        <w:spacing w:before="61"/>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Modelo de negocio digital (e-commerce) con plataforma web y aplicación </w:t>
      </w:r>
      <w:r>
        <w:rPr>
          <w:rFonts w:ascii="Times New Roman" w:hAnsi="Times New Roman" w:cs="Times New Roman"/>
          <w:color w:val="000000" w:themeColor="text1"/>
          <w:spacing w:val="-2"/>
          <w:sz w:val="20"/>
        </w:rPr>
        <w:t>móvil.</w:t>
      </w:r>
    </w:p>
    <w:p w14:paraId="334163A8" w14:textId="77777777" w:rsidR="00811D55" w:rsidRPr="00D159DD" w:rsidRDefault="00000000" w:rsidP="00971060">
      <w:pPr>
        <w:pStyle w:val="Prrafodelista"/>
        <w:numPr>
          <w:ilvl w:val="1"/>
          <w:numId w:val="1"/>
        </w:numPr>
        <w:tabs>
          <w:tab w:val="left" w:pos="359"/>
        </w:tabs>
        <w:spacing w:before="62"/>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Cuenta con programa de fidelización (Pasaporte Despegar) y red de agencias </w:t>
      </w:r>
      <w:r>
        <w:rPr>
          <w:rFonts w:ascii="Times New Roman" w:hAnsi="Times New Roman" w:cs="Times New Roman"/>
          <w:color w:val="000000" w:themeColor="text1"/>
          <w:spacing w:val="-2"/>
          <w:sz w:val="20"/>
        </w:rPr>
        <w:t>afiliadas.</w:t>
      </w:r>
    </w:p>
    <w:p w14:paraId="6E98E1B2" w14:textId="77777777" w:rsidR="00811D55" w:rsidRPr="00D159DD" w:rsidRDefault="00000000" w:rsidP="00971060">
      <w:pPr>
        <w:pStyle w:val="Prrafodelista"/>
        <w:numPr>
          <w:ilvl w:val="1"/>
          <w:numId w:val="1"/>
        </w:numPr>
        <w:tabs>
          <w:tab w:val="left" w:pos="359"/>
        </w:tabs>
        <w:spacing w:before="62"/>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Gran dotación de personal técnico: más de mil empleados dedicados exclusivamente a </w:t>
      </w:r>
      <w:r>
        <w:rPr>
          <w:rFonts w:ascii="Times New Roman" w:hAnsi="Times New Roman" w:cs="Times New Roman"/>
          <w:color w:val="000000" w:themeColor="text1"/>
          <w:spacing w:val="-2"/>
          <w:sz w:val="20"/>
        </w:rPr>
        <w:t>tecnología.</w:t>
      </w:r>
    </w:p>
    <w:p w14:paraId="7A17564F" w14:textId="77777777" w:rsidR="00811D55" w:rsidRPr="00D159DD" w:rsidRDefault="00811D55" w:rsidP="00971060">
      <w:pPr>
        <w:pStyle w:val="Textoindependiente"/>
        <w:spacing w:before="54"/>
        <w:rPr>
          <w:rFonts w:ascii="Times New Roman" w:hAnsi="Times New Roman" w:cs="Times New Roman"/>
          <w:color w:val="000000" w:themeColor="text1"/>
        </w:rPr>
      </w:pPr>
    </w:p>
    <w:p w14:paraId="6C56FD39" w14:textId="77777777" w:rsidR="00811D55" w:rsidRPr="00D159DD" w:rsidRDefault="00000000" w:rsidP="00971060">
      <w:pPr>
        <w:pStyle w:val="Ttulo2"/>
        <w:numPr>
          <w:ilvl w:val="0"/>
          <w:numId w:val="1"/>
        </w:numPr>
        <w:tabs>
          <w:tab w:val="left" w:pos="397"/>
        </w:tabs>
        <w:ind w:left="397" w:hanging="27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Elementos de la </w:t>
      </w:r>
      <w:r>
        <w:rPr>
          <w:rFonts w:ascii="Times New Roman" w:hAnsi="Times New Roman" w:cs="Times New Roman"/>
          <w:color w:val="000000" w:themeColor="text1"/>
          <w:spacing w:val="-2"/>
          <w:sz w:val="28"/>
          <w:szCs w:val="28"/>
        </w:rPr>
        <w:t>empresa</w:t>
      </w:r>
    </w:p>
    <w:p w14:paraId="603D5C88" w14:textId="77777777" w:rsidR="00811D55" w:rsidRPr="00D159DD" w:rsidRDefault="00000000" w:rsidP="00971060">
      <w:pPr>
        <w:pStyle w:val="Textoindependiente"/>
        <w:spacing w:before="190"/>
        <w:ind w:left="120"/>
        <w:rPr>
          <w:rFonts w:ascii="Times New Roman" w:hAnsi="Times New Roman" w:cs="Times New Roman"/>
          <w:color w:val="000000" w:themeColor="text1"/>
        </w:rPr>
      </w:pPr>
      <w:r>
        <w:rPr>
          <w:rFonts w:ascii="Times New Roman" w:hAnsi="Times New Roman" w:cs="Times New Roman"/>
          <w:color w:val="000000" w:themeColor="text1"/>
        </w:rPr>
        <w:t xml:space="preserve">Toda empresa se compone de los siguientes elementos, presentes también en </w:t>
      </w:r>
      <w:r>
        <w:rPr>
          <w:rFonts w:ascii="Times New Roman" w:hAnsi="Times New Roman" w:cs="Times New Roman"/>
          <w:color w:val="000000" w:themeColor="text1"/>
          <w:spacing w:val="-2"/>
        </w:rPr>
        <w:t>Despegar:</w:t>
      </w:r>
    </w:p>
    <w:p w14:paraId="2D13ABBE" w14:textId="77777777" w:rsidR="00811D55" w:rsidRPr="00D159DD" w:rsidRDefault="00000000" w:rsidP="00971060">
      <w:pPr>
        <w:pStyle w:val="Prrafodelista"/>
        <w:numPr>
          <w:ilvl w:val="1"/>
          <w:numId w:val="1"/>
        </w:numPr>
        <w:tabs>
          <w:tab w:val="left" w:pos="360"/>
          <w:tab w:val="left" w:pos="1467"/>
          <w:tab w:val="left" w:pos="2517"/>
          <w:tab w:val="left" w:pos="3624"/>
          <w:tab w:val="left" w:pos="4664"/>
          <w:tab w:val="left" w:pos="6282"/>
          <w:tab w:val="left" w:pos="7634"/>
          <w:tab w:val="left" w:pos="8607"/>
        </w:tabs>
        <w:spacing w:before="170"/>
        <w:ind w:right="118"/>
        <w:rPr>
          <w:rFonts w:ascii="Times New Roman" w:hAnsi="Times New Roman" w:cs="Times New Roman"/>
          <w:color w:val="000000" w:themeColor="text1"/>
          <w:sz w:val="20"/>
        </w:rPr>
      </w:pPr>
      <w:r>
        <w:rPr>
          <w:rFonts w:ascii="Times New Roman" w:hAnsi="Times New Roman" w:cs="Times New Roman"/>
          <w:b/>
          <w:color w:val="000000" w:themeColor="text1"/>
          <w:spacing w:val="-2"/>
          <w:sz w:val="20"/>
        </w:rPr>
        <w:t>Elemento</w:t>
      </w:r>
      <w:r>
        <w:rPr>
          <w:rFonts w:ascii="Times New Roman" w:hAnsi="Times New Roman" w:cs="Times New Roman"/>
          <w:b/>
          <w:color w:val="000000" w:themeColor="text1"/>
          <w:sz w:val="20"/>
        </w:rPr>
        <w:t xml:space="preserve"> </w:t>
      </w:r>
      <w:r>
        <w:rPr>
          <w:rFonts w:ascii="Times New Roman" w:hAnsi="Times New Roman" w:cs="Times New Roman"/>
          <w:b/>
          <w:color w:val="000000" w:themeColor="text1"/>
          <w:spacing w:val="-2"/>
          <w:sz w:val="20"/>
        </w:rPr>
        <w:t>humano:</w:t>
      </w:r>
      <w:r>
        <w:rPr>
          <w:rFonts w:ascii="Times New Roman" w:hAnsi="Times New Roman" w:cs="Times New Roman"/>
          <w:b/>
          <w:color w:val="000000" w:themeColor="text1"/>
          <w:sz w:val="20"/>
        </w:rPr>
        <w:t xml:space="preserve"> </w:t>
      </w:r>
      <w:r>
        <w:rPr>
          <w:rFonts w:ascii="Times New Roman" w:hAnsi="Times New Roman" w:cs="Times New Roman"/>
          <w:color w:val="000000" w:themeColor="text1"/>
          <w:spacing w:val="-2"/>
          <w:sz w:val="20"/>
        </w:rPr>
        <w:t>directivos,</w:t>
      </w:r>
      <w:r>
        <w:rPr>
          <w:rFonts w:ascii="Times New Roman" w:hAnsi="Times New Roman" w:cs="Times New Roman"/>
          <w:color w:val="000000" w:themeColor="text1"/>
          <w:sz w:val="20"/>
        </w:rPr>
        <w:t xml:space="preserve"> </w:t>
      </w:r>
      <w:r>
        <w:rPr>
          <w:rFonts w:ascii="Times New Roman" w:hAnsi="Times New Roman" w:cs="Times New Roman"/>
          <w:color w:val="000000" w:themeColor="text1"/>
          <w:spacing w:val="-2"/>
          <w:sz w:val="20"/>
        </w:rPr>
        <w:t>gerentes,</w:t>
      </w:r>
      <w:r>
        <w:rPr>
          <w:rFonts w:ascii="Times New Roman" w:hAnsi="Times New Roman" w:cs="Times New Roman"/>
          <w:color w:val="000000" w:themeColor="text1"/>
          <w:sz w:val="20"/>
        </w:rPr>
        <w:t xml:space="preserve"> </w:t>
      </w:r>
      <w:r>
        <w:rPr>
          <w:rFonts w:ascii="Times New Roman" w:hAnsi="Times New Roman" w:cs="Times New Roman"/>
          <w:color w:val="000000" w:themeColor="text1"/>
          <w:spacing w:val="-2"/>
          <w:sz w:val="20"/>
        </w:rPr>
        <w:t>programadores,</w:t>
      </w:r>
      <w:r>
        <w:rPr>
          <w:rFonts w:ascii="Times New Roman" w:hAnsi="Times New Roman" w:cs="Times New Roman"/>
          <w:color w:val="000000" w:themeColor="text1"/>
          <w:sz w:val="20"/>
        </w:rPr>
        <w:t xml:space="preserve"> </w:t>
      </w:r>
      <w:r>
        <w:rPr>
          <w:rFonts w:ascii="Times New Roman" w:hAnsi="Times New Roman" w:cs="Times New Roman"/>
          <w:color w:val="000000" w:themeColor="text1"/>
          <w:spacing w:val="-2"/>
          <w:sz w:val="20"/>
        </w:rPr>
        <w:t>diseñadores,</w:t>
      </w:r>
      <w:r>
        <w:rPr>
          <w:rFonts w:ascii="Times New Roman" w:hAnsi="Times New Roman" w:cs="Times New Roman"/>
          <w:color w:val="000000" w:themeColor="text1"/>
          <w:sz w:val="20"/>
        </w:rPr>
        <w:t xml:space="preserve"> </w:t>
      </w:r>
      <w:r>
        <w:rPr>
          <w:rFonts w:ascii="Times New Roman" w:hAnsi="Times New Roman" w:cs="Times New Roman"/>
          <w:color w:val="000000" w:themeColor="text1"/>
          <w:spacing w:val="-2"/>
          <w:sz w:val="20"/>
        </w:rPr>
        <w:t>personal</w:t>
      </w:r>
      <w:r>
        <w:rPr>
          <w:rFonts w:ascii="Times New Roman" w:hAnsi="Times New Roman" w:cs="Times New Roman"/>
          <w:color w:val="000000" w:themeColor="text1"/>
          <w:sz w:val="20"/>
        </w:rPr>
        <w:t xml:space="preserve"> </w:t>
      </w:r>
      <w:r>
        <w:rPr>
          <w:rFonts w:ascii="Times New Roman" w:hAnsi="Times New Roman" w:cs="Times New Roman"/>
          <w:color w:val="000000" w:themeColor="text1"/>
          <w:spacing w:val="-2"/>
          <w:sz w:val="20"/>
        </w:rPr>
        <w:t xml:space="preserve">comercial, </w:t>
      </w:r>
      <w:r>
        <w:rPr>
          <w:rFonts w:ascii="Times New Roman" w:hAnsi="Times New Roman" w:cs="Times New Roman"/>
          <w:color w:val="000000" w:themeColor="text1"/>
          <w:sz w:val="20"/>
        </w:rPr>
        <w:t>administrativo y de atención al cliente.</w:t>
      </w:r>
    </w:p>
    <w:p w14:paraId="66B065CC" w14:textId="77777777" w:rsidR="00811D55" w:rsidRPr="00D159DD" w:rsidRDefault="00000000" w:rsidP="00971060">
      <w:pPr>
        <w:pStyle w:val="Prrafodelista"/>
        <w:numPr>
          <w:ilvl w:val="1"/>
          <w:numId w:val="1"/>
        </w:numPr>
        <w:tabs>
          <w:tab w:val="left" w:pos="359"/>
        </w:tabs>
        <w:spacing w:before="111"/>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Elemento material: </w:t>
      </w:r>
      <w:r>
        <w:rPr>
          <w:rFonts w:ascii="Times New Roman" w:hAnsi="Times New Roman" w:cs="Times New Roman"/>
          <w:color w:val="000000" w:themeColor="text1"/>
          <w:sz w:val="20"/>
        </w:rPr>
        <w:t xml:space="preserve">oficinas, servidores, equipos informáticos y demás infraestructura </w:t>
      </w:r>
      <w:r>
        <w:rPr>
          <w:rFonts w:ascii="Times New Roman" w:hAnsi="Times New Roman" w:cs="Times New Roman"/>
          <w:color w:val="000000" w:themeColor="text1"/>
          <w:spacing w:val="-2"/>
          <w:sz w:val="20"/>
        </w:rPr>
        <w:t>tecnológica.</w:t>
      </w:r>
    </w:p>
    <w:p w14:paraId="183E31C8" w14:textId="77777777" w:rsidR="00811D55" w:rsidRPr="00D159DD" w:rsidRDefault="00000000" w:rsidP="00971060">
      <w:pPr>
        <w:pStyle w:val="Prrafodelista"/>
        <w:numPr>
          <w:ilvl w:val="1"/>
          <w:numId w:val="1"/>
        </w:numPr>
        <w:tabs>
          <w:tab w:val="left" w:pos="360"/>
        </w:tabs>
        <w:spacing w:before="62"/>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Elemento</w:t>
      </w:r>
      <w:r>
        <w:rPr>
          <w:rFonts w:ascii="Times New Roman" w:hAnsi="Times New Roman" w:cs="Times New Roman"/>
          <w:b/>
          <w:color w:val="000000" w:themeColor="text1"/>
          <w:spacing w:val="40"/>
          <w:sz w:val="20"/>
        </w:rPr>
        <w:t xml:space="preserve"> </w:t>
      </w:r>
      <w:r>
        <w:rPr>
          <w:rFonts w:ascii="Times New Roman" w:hAnsi="Times New Roman" w:cs="Times New Roman"/>
          <w:b/>
          <w:color w:val="000000" w:themeColor="text1"/>
          <w:sz w:val="20"/>
        </w:rPr>
        <w:t>inmaterial:</w:t>
      </w:r>
      <w:r>
        <w:rPr>
          <w:rFonts w:ascii="Times New Roman" w:hAnsi="Times New Roman" w:cs="Times New Roman"/>
          <w:b/>
          <w:color w:val="000000" w:themeColor="text1"/>
          <w:spacing w:val="40"/>
          <w:sz w:val="20"/>
        </w:rPr>
        <w:t xml:space="preserve"> </w:t>
      </w:r>
      <w:r>
        <w:rPr>
          <w:rFonts w:ascii="Times New Roman" w:hAnsi="Times New Roman" w:cs="Times New Roman"/>
          <w:color w:val="000000" w:themeColor="text1"/>
          <w:sz w:val="20"/>
        </w:rPr>
        <w:t>la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marca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Despegar,</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su</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reputación,</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el</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software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desarrollado</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y</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el</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know-how tecnológico acumulado.</w:t>
      </w:r>
    </w:p>
    <w:p w14:paraId="25088400" w14:textId="77777777" w:rsidR="00811D55" w:rsidRPr="00D159DD" w:rsidRDefault="00000000" w:rsidP="00971060">
      <w:pPr>
        <w:pStyle w:val="Prrafodelista"/>
        <w:numPr>
          <w:ilvl w:val="1"/>
          <w:numId w:val="1"/>
        </w:numPr>
        <w:tabs>
          <w:tab w:val="left" w:pos="360"/>
        </w:tabs>
        <w:spacing w:before="111"/>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Organización:</w:t>
      </w:r>
      <w:r>
        <w:rPr>
          <w:rFonts w:ascii="Times New Roman" w:hAnsi="Times New Roman" w:cs="Times New Roman"/>
          <w:b/>
          <w:color w:val="000000" w:themeColor="text1"/>
          <w:spacing w:val="40"/>
          <w:sz w:val="20"/>
        </w:rPr>
        <w:t xml:space="preserve"> </w:t>
      </w:r>
      <w:r>
        <w:rPr>
          <w:rFonts w:ascii="Times New Roman" w:hAnsi="Times New Roman" w:cs="Times New Roman"/>
          <w:color w:val="000000" w:themeColor="text1"/>
          <w:sz w:val="20"/>
        </w:rPr>
        <w:t>la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estructura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áreas,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jerarquías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y</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procesos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que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coordina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todos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los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recursos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anteriores para cumplir sus objetivos.</w:t>
      </w:r>
    </w:p>
    <w:p w14:paraId="52BCAC45" w14:textId="77777777" w:rsidR="00811D55" w:rsidRPr="00D159DD" w:rsidRDefault="00811D55" w:rsidP="00971060">
      <w:pPr>
        <w:pStyle w:val="Textoindependiente"/>
        <w:spacing w:before="105"/>
        <w:rPr>
          <w:rFonts w:ascii="Times New Roman" w:hAnsi="Times New Roman" w:cs="Times New Roman"/>
          <w:color w:val="000000" w:themeColor="text1"/>
        </w:rPr>
      </w:pPr>
    </w:p>
    <w:p w14:paraId="2B29BCB8" w14:textId="77777777" w:rsidR="00811D55" w:rsidRPr="00D159DD" w:rsidRDefault="00000000" w:rsidP="00971060">
      <w:pPr>
        <w:pStyle w:val="Ttulo2"/>
        <w:numPr>
          <w:ilvl w:val="0"/>
          <w:numId w:val="1"/>
        </w:numPr>
        <w:tabs>
          <w:tab w:val="left" w:pos="397"/>
        </w:tabs>
        <w:ind w:left="397" w:hanging="27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Evolución de la </w:t>
      </w:r>
      <w:r>
        <w:rPr>
          <w:rFonts w:ascii="Times New Roman" w:hAnsi="Times New Roman" w:cs="Times New Roman"/>
          <w:color w:val="000000" w:themeColor="text1"/>
          <w:spacing w:val="-2"/>
          <w:sz w:val="28"/>
          <w:szCs w:val="28"/>
        </w:rPr>
        <w:t>empresa</w:t>
      </w:r>
    </w:p>
    <w:p w14:paraId="7B3996A9" w14:textId="77777777" w:rsidR="00811D55" w:rsidRPr="00D159DD" w:rsidRDefault="00000000" w:rsidP="00971060">
      <w:pPr>
        <w:pStyle w:val="Textoindependiente"/>
        <w:spacing w:before="189"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Despegar nació en 1999 como una start-up de venta de viajes por internet. Con el paso de los años se expandió a distintos países de la región, incorporó nuevas líneas de negocio (paquetes, seguros, alquiler de autos, agencias afiliadas) y en 2017 realizó su Oferta Pública Inicial (IPO) en la Bolsa de Nueva York, sumando a Damián Scokin como CEO.</w:t>
      </w:r>
    </w:p>
    <w:p w14:paraId="6B55DDF5" w14:textId="77777777" w:rsidR="00811D55" w:rsidRPr="00D159DD" w:rsidRDefault="00000000" w:rsidP="00971060">
      <w:pPr>
        <w:pStyle w:val="Textoindependiente"/>
        <w:spacing w:before="118"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En diciembre de 2024, el grupo sudafricano Prosus (Naspers) anunció la compra de Despegar por unos 1.700 millones de dólares, operación que se completó en 2025. Desde entonces la empresa dejó de cotizar en bolsa y pasó a ser una compañía privada dentro de Prosus. En 2026 asumió como nuevo CEO Gonzalo García Estebarena, ex CTO de la compañía, en el marco de una nueva etapa de crecimiento acelerado e incorporación de inteligencia artificial.</w:t>
      </w:r>
    </w:p>
    <w:p w14:paraId="5830F6EA" w14:textId="77777777" w:rsidR="00811D55" w:rsidRPr="00D159DD" w:rsidRDefault="00811D55" w:rsidP="00971060">
      <w:pPr>
        <w:pStyle w:val="Textoindependiente"/>
        <w:spacing w:before="50"/>
        <w:rPr>
          <w:rFonts w:ascii="Times New Roman" w:hAnsi="Times New Roman" w:cs="Times New Roman"/>
          <w:color w:val="000000" w:themeColor="text1"/>
        </w:rPr>
      </w:pPr>
    </w:p>
    <w:p w14:paraId="697D5309" w14:textId="77777777" w:rsidR="00811D55" w:rsidRPr="00D159DD" w:rsidRDefault="00000000" w:rsidP="00971060">
      <w:pPr>
        <w:pStyle w:val="Ttulo2"/>
        <w:numPr>
          <w:ilvl w:val="0"/>
          <w:numId w:val="1"/>
        </w:numPr>
        <w:tabs>
          <w:tab w:val="left" w:pos="397"/>
        </w:tabs>
        <w:ind w:left="397" w:hanging="27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Cómo se clasifica la </w:t>
      </w:r>
      <w:r>
        <w:rPr>
          <w:rFonts w:ascii="Times New Roman" w:hAnsi="Times New Roman" w:cs="Times New Roman"/>
          <w:color w:val="000000" w:themeColor="text1"/>
          <w:spacing w:val="-2"/>
          <w:sz w:val="28"/>
          <w:szCs w:val="28"/>
        </w:rPr>
        <w:t>empresa</w:t>
      </w:r>
    </w:p>
    <w:p w14:paraId="07E76CEB" w14:textId="77777777" w:rsidR="00811D55" w:rsidRPr="00D159DD" w:rsidRDefault="00000000" w:rsidP="00971060">
      <w:pPr>
        <w:pStyle w:val="Prrafodelista"/>
        <w:numPr>
          <w:ilvl w:val="1"/>
          <w:numId w:val="1"/>
        </w:numPr>
        <w:tabs>
          <w:tab w:val="left" w:pos="359"/>
        </w:tabs>
        <w:spacing w:before="190"/>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Según su actividad: </w:t>
      </w:r>
      <w:r>
        <w:rPr>
          <w:rFonts w:ascii="Times New Roman" w:hAnsi="Times New Roman" w:cs="Times New Roman"/>
          <w:color w:val="000000" w:themeColor="text1"/>
          <w:sz w:val="20"/>
        </w:rPr>
        <w:t xml:space="preserve">empresa de servicios (turismo) con fuerte componente </w:t>
      </w:r>
      <w:r>
        <w:rPr>
          <w:rFonts w:ascii="Times New Roman" w:hAnsi="Times New Roman" w:cs="Times New Roman"/>
          <w:color w:val="000000" w:themeColor="text1"/>
          <w:spacing w:val="-2"/>
          <w:sz w:val="20"/>
        </w:rPr>
        <w:t>tecnológico.</w:t>
      </w:r>
    </w:p>
    <w:p w14:paraId="544A3562" w14:textId="77777777" w:rsidR="00811D55" w:rsidRPr="00D159DD" w:rsidRDefault="00000000" w:rsidP="00971060">
      <w:pPr>
        <w:pStyle w:val="Prrafodelista"/>
        <w:numPr>
          <w:ilvl w:val="1"/>
          <w:numId w:val="1"/>
        </w:numPr>
        <w:tabs>
          <w:tab w:val="left" w:pos="359"/>
        </w:tabs>
        <w:spacing w:before="61"/>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lastRenderedPageBreak/>
        <w:t xml:space="preserve">Según su tamaño: </w:t>
      </w:r>
      <w:r>
        <w:rPr>
          <w:rFonts w:ascii="Times New Roman" w:hAnsi="Times New Roman" w:cs="Times New Roman"/>
          <w:color w:val="000000" w:themeColor="text1"/>
          <w:sz w:val="20"/>
        </w:rPr>
        <w:t xml:space="preserve">gran empresa (alrededor de 4.000 empleados en la </w:t>
      </w:r>
      <w:r>
        <w:rPr>
          <w:rFonts w:ascii="Times New Roman" w:hAnsi="Times New Roman" w:cs="Times New Roman"/>
          <w:color w:val="000000" w:themeColor="text1"/>
          <w:spacing w:val="-2"/>
          <w:sz w:val="20"/>
        </w:rPr>
        <w:t>región).</w:t>
      </w:r>
    </w:p>
    <w:p w14:paraId="3DEECB6A" w14:textId="77777777" w:rsidR="00811D55" w:rsidRPr="00D159DD" w:rsidRDefault="00000000" w:rsidP="00971060">
      <w:pPr>
        <w:pStyle w:val="Prrafodelista"/>
        <w:numPr>
          <w:ilvl w:val="1"/>
          <w:numId w:val="1"/>
        </w:numPr>
        <w:tabs>
          <w:tab w:val="left" w:pos="359"/>
        </w:tabs>
        <w:spacing w:before="62"/>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Según el origen del capital: </w:t>
      </w:r>
      <w:r>
        <w:rPr>
          <w:rFonts w:ascii="Times New Roman" w:hAnsi="Times New Roman" w:cs="Times New Roman"/>
          <w:color w:val="000000" w:themeColor="text1"/>
          <w:sz w:val="20"/>
        </w:rPr>
        <w:t xml:space="preserve">privada, actualmente subsidiaria del grupo </w:t>
      </w:r>
      <w:r>
        <w:rPr>
          <w:rFonts w:ascii="Times New Roman" w:hAnsi="Times New Roman" w:cs="Times New Roman"/>
          <w:color w:val="000000" w:themeColor="text1"/>
          <w:spacing w:val="-2"/>
          <w:sz w:val="20"/>
        </w:rPr>
        <w:t>Prosus/Naspers.</w:t>
      </w:r>
    </w:p>
    <w:p w14:paraId="0CFE810B" w14:textId="77777777" w:rsidR="00971060" w:rsidRPr="00971060" w:rsidRDefault="00000000" w:rsidP="00971060">
      <w:pPr>
        <w:pStyle w:val="Prrafodelista"/>
        <w:numPr>
          <w:ilvl w:val="1"/>
          <w:numId w:val="1"/>
        </w:numPr>
        <w:tabs>
          <w:tab w:val="left" w:pos="359"/>
        </w:tabs>
        <w:spacing w:before="61"/>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Según su ámbito geográfico: </w:t>
      </w:r>
      <w:r>
        <w:rPr>
          <w:rFonts w:ascii="Times New Roman" w:hAnsi="Times New Roman" w:cs="Times New Roman"/>
          <w:color w:val="000000" w:themeColor="text1"/>
          <w:sz w:val="20"/>
        </w:rPr>
        <w:t xml:space="preserve">multinacional / regional, con operaciones en toda América </w:t>
      </w:r>
      <w:r>
        <w:rPr>
          <w:rFonts w:ascii="Times New Roman" w:hAnsi="Times New Roman" w:cs="Times New Roman"/>
          <w:color w:val="000000" w:themeColor="text1"/>
          <w:spacing w:val="-2"/>
          <w:sz w:val="20"/>
        </w:rPr>
        <w:t>Latin</w:t>
      </w:r>
    </w:p>
    <w:p w14:paraId="1AA94D2D" w14:textId="77777777" w:rsidR="00971060" w:rsidRPr="00971060" w:rsidRDefault="00971060" w:rsidP="00971060">
      <w:pPr>
        <w:pStyle w:val="Prrafodelista"/>
        <w:numPr>
          <w:ilvl w:val="1"/>
          <w:numId w:val="1"/>
        </w:numPr>
        <w:tabs>
          <w:tab w:val="left" w:pos="359"/>
        </w:tabs>
        <w:spacing w:before="61"/>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Según su forma jurídica: </w:t>
      </w:r>
      <w:r>
        <w:rPr>
          <w:rFonts w:ascii="Times New Roman" w:hAnsi="Times New Roman" w:cs="Times New Roman"/>
          <w:color w:val="000000" w:themeColor="text1"/>
          <w:sz w:val="20"/>
        </w:rPr>
        <w:t xml:space="preserve">sociedad </w:t>
      </w:r>
      <w:r>
        <w:rPr>
          <w:rFonts w:ascii="Times New Roman" w:hAnsi="Times New Roman" w:cs="Times New Roman"/>
          <w:color w:val="000000" w:themeColor="text1"/>
          <w:spacing w:val="-2"/>
          <w:sz w:val="20"/>
        </w:rPr>
        <w:t>anónima.</w:t>
      </w:r>
    </w:p>
    <w:p w14:paraId="6C028A71" w14:textId="77777777" w:rsidR="00971060" w:rsidRPr="00D159DD" w:rsidRDefault="00971060" w:rsidP="00971060">
      <w:pPr>
        <w:pStyle w:val="Textoindependiente"/>
        <w:spacing w:before="54"/>
        <w:rPr>
          <w:rFonts w:ascii="Times New Roman" w:hAnsi="Times New Roman" w:cs="Times New Roman"/>
          <w:color w:val="000000" w:themeColor="text1"/>
        </w:rPr>
      </w:pPr>
    </w:p>
    <w:p w14:paraId="3885FBC0" w14:textId="77777777" w:rsidR="00971060" w:rsidRPr="00D159DD" w:rsidRDefault="00971060" w:rsidP="00971060">
      <w:pPr>
        <w:pStyle w:val="Ttulo2"/>
        <w:numPr>
          <w:ilvl w:val="0"/>
          <w:numId w:val="1"/>
        </w:numPr>
        <w:tabs>
          <w:tab w:val="left" w:pos="39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Factores que condicionan la </w:t>
      </w:r>
      <w:r>
        <w:rPr>
          <w:rFonts w:ascii="Times New Roman" w:hAnsi="Times New Roman" w:cs="Times New Roman"/>
          <w:color w:val="000000" w:themeColor="text1"/>
          <w:spacing w:val="-2"/>
          <w:sz w:val="28"/>
          <w:szCs w:val="28"/>
        </w:rPr>
        <w:t>empresa</w:t>
      </w:r>
    </w:p>
    <w:p w14:paraId="0717C168" w14:textId="77777777" w:rsidR="00971060" w:rsidRPr="00D159DD" w:rsidRDefault="00971060" w:rsidP="00971060">
      <w:pPr>
        <w:pStyle w:val="Textoindependiente"/>
        <w:spacing w:before="190"/>
        <w:ind w:left="120"/>
        <w:rPr>
          <w:rFonts w:ascii="Times New Roman" w:hAnsi="Times New Roman" w:cs="Times New Roman"/>
          <w:color w:val="000000" w:themeColor="text1"/>
        </w:rPr>
      </w:pPr>
      <w:r>
        <w:rPr>
          <w:rFonts w:ascii="Times New Roman" w:hAnsi="Times New Roman" w:cs="Times New Roman"/>
          <w:color w:val="000000" w:themeColor="text1"/>
        </w:rPr>
        <w:t xml:space="preserve">El funcionamiento de Despegar está condicionado por factores internos y </w:t>
      </w:r>
      <w:r>
        <w:rPr>
          <w:rFonts w:ascii="Times New Roman" w:hAnsi="Times New Roman" w:cs="Times New Roman"/>
          <w:color w:val="000000" w:themeColor="text1"/>
          <w:spacing w:val="-2"/>
        </w:rPr>
        <w:t>externos:</w:t>
      </w:r>
    </w:p>
    <w:p w14:paraId="35635F4A" w14:textId="77777777" w:rsidR="00971060" w:rsidRPr="00D159DD" w:rsidRDefault="00971060" w:rsidP="00971060">
      <w:pPr>
        <w:pStyle w:val="Prrafodelista"/>
        <w:numPr>
          <w:ilvl w:val="1"/>
          <w:numId w:val="3"/>
        </w:numPr>
        <w:tabs>
          <w:tab w:val="left" w:pos="360"/>
        </w:tabs>
        <w:spacing w:before="170"/>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Factores internos: </w:t>
      </w:r>
      <w:r>
        <w:rPr>
          <w:rFonts w:ascii="Times New Roman" w:hAnsi="Times New Roman" w:cs="Times New Roman"/>
          <w:color w:val="000000" w:themeColor="text1"/>
          <w:sz w:val="20"/>
        </w:rPr>
        <w:t>su estructura organizativa, la calidad de sus equipos de tecnología, su capital, su cultura y su capacidad financiera.</w:t>
      </w:r>
    </w:p>
    <w:p w14:paraId="404B6FAD" w14:textId="77777777" w:rsidR="00971060" w:rsidRPr="00D159DD" w:rsidRDefault="00971060" w:rsidP="00971060">
      <w:pPr>
        <w:pStyle w:val="Prrafodelista"/>
        <w:numPr>
          <w:ilvl w:val="1"/>
          <w:numId w:val="3"/>
        </w:numPr>
        <w:tabs>
          <w:tab w:val="left" w:pos="360"/>
        </w:tabs>
        <w:spacing w:before="111"/>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Factores externos económicos: </w:t>
      </w:r>
      <w:r>
        <w:rPr>
          <w:rFonts w:ascii="Times New Roman" w:hAnsi="Times New Roman" w:cs="Times New Roman"/>
          <w:color w:val="000000" w:themeColor="text1"/>
          <w:sz w:val="20"/>
        </w:rPr>
        <w:t>el tipo de cambio, la inflación regional y el poder adquisitivo de los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consumidores, que afectan el gasto en viajes.</w:t>
      </w:r>
    </w:p>
    <w:p w14:paraId="290818DD" w14:textId="77777777" w:rsidR="00971060" w:rsidRPr="00D159DD" w:rsidRDefault="00971060" w:rsidP="00971060">
      <w:pPr>
        <w:pStyle w:val="Prrafodelista"/>
        <w:numPr>
          <w:ilvl w:val="1"/>
          <w:numId w:val="3"/>
        </w:numPr>
        <w:tabs>
          <w:tab w:val="left" w:pos="360"/>
        </w:tabs>
        <w:spacing w:before="112"/>
        <w:ind w:right="119"/>
        <w:rPr>
          <w:rFonts w:ascii="Times New Roman" w:hAnsi="Times New Roman" w:cs="Times New Roman"/>
          <w:color w:val="000000" w:themeColor="text1"/>
          <w:sz w:val="20"/>
        </w:rPr>
      </w:pPr>
      <w:r>
        <w:rPr>
          <w:rFonts w:ascii="Times New Roman" w:hAnsi="Times New Roman" w:cs="Times New Roman"/>
          <w:b/>
          <w:color w:val="000000" w:themeColor="text1"/>
          <w:sz w:val="20"/>
        </w:rPr>
        <w:t>Factores</w:t>
      </w:r>
      <w:r>
        <w:rPr>
          <w:rFonts w:ascii="Times New Roman" w:hAnsi="Times New Roman" w:cs="Times New Roman"/>
          <w:b/>
          <w:color w:val="000000" w:themeColor="text1"/>
          <w:spacing w:val="-5"/>
          <w:sz w:val="20"/>
        </w:rPr>
        <w:t xml:space="preserve"> </w:t>
      </w:r>
      <w:r>
        <w:rPr>
          <w:rFonts w:ascii="Times New Roman" w:hAnsi="Times New Roman" w:cs="Times New Roman"/>
          <w:b/>
          <w:color w:val="000000" w:themeColor="text1"/>
          <w:sz w:val="20"/>
        </w:rPr>
        <w:t>externos</w:t>
      </w:r>
      <w:r>
        <w:rPr>
          <w:rFonts w:ascii="Times New Roman" w:hAnsi="Times New Roman" w:cs="Times New Roman"/>
          <w:b/>
          <w:color w:val="000000" w:themeColor="text1"/>
          <w:spacing w:val="-5"/>
          <w:sz w:val="20"/>
        </w:rPr>
        <w:t xml:space="preserve"> </w:t>
      </w:r>
      <w:r>
        <w:rPr>
          <w:rFonts w:ascii="Times New Roman" w:hAnsi="Times New Roman" w:cs="Times New Roman"/>
          <w:b/>
          <w:color w:val="000000" w:themeColor="text1"/>
          <w:sz w:val="20"/>
        </w:rPr>
        <w:t>tecnológicos:</w:t>
      </w:r>
      <w:r>
        <w:rPr>
          <w:rFonts w:ascii="Times New Roman" w:hAnsi="Times New Roman" w:cs="Times New Roman"/>
          <w:b/>
          <w:color w:val="000000" w:themeColor="text1"/>
          <w:spacing w:val="-5"/>
          <w:sz w:val="20"/>
        </w:rPr>
        <w:t xml:space="preserve"> </w:t>
      </w:r>
      <w:r>
        <w:rPr>
          <w:rFonts w:ascii="Times New Roman" w:hAnsi="Times New Roman" w:cs="Times New Roman"/>
          <w:color w:val="000000" w:themeColor="text1"/>
          <w:sz w:val="20"/>
        </w:rPr>
        <w:t>la</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evolución</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internet,</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la</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inteligencia</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artificial</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y</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los</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medios</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 xml:space="preserve">pago </w:t>
      </w:r>
      <w:r>
        <w:rPr>
          <w:rFonts w:ascii="Times New Roman" w:hAnsi="Times New Roman" w:cs="Times New Roman"/>
          <w:color w:val="000000" w:themeColor="text1"/>
          <w:spacing w:val="-2"/>
          <w:sz w:val="20"/>
        </w:rPr>
        <w:t>digitales.</w:t>
      </w:r>
    </w:p>
    <w:p w14:paraId="36AEA808" w14:textId="77777777" w:rsidR="00971060" w:rsidRPr="00D159DD" w:rsidRDefault="00971060" w:rsidP="00971060">
      <w:pPr>
        <w:pStyle w:val="Prrafodelista"/>
        <w:numPr>
          <w:ilvl w:val="1"/>
          <w:numId w:val="3"/>
        </w:numPr>
        <w:tabs>
          <w:tab w:val="left" w:pos="360"/>
        </w:tabs>
        <w:spacing w:before="112"/>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Factores externos político-legales: </w:t>
      </w:r>
      <w:r>
        <w:rPr>
          <w:rFonts w:ascii="Times New Roman" w:hAnsi="Times New Roman" w:cs="Times New Roman"/>
          <w:color w:val="000000" w:themeColor="text1"/>
          <w:sz w:val="20"/>
        </w:rPr>
        <w:t>regulaciones de turismo, de comercio electrónico y de protección de datos en cada país.</w:t>
      </w:r>
    </w:p>
    <w:p w14:paraId="65711B43" w14:textId="77777777" w:rsidR="00971060" w:rsidRPr="00D159DD" w:rsidRDefault="00971060" w:rsidP="00971060">
      <w:pPr>
        <w:pStyle w:val="Prrafodelista"/>
        <w:numPr>
          <w:ilvl w:val="1"/>
          <w:numId w:val="3"/>
        </w:numPr>
        <w:tabs>
          <w:tab w:val="left" w:pos="360"/>
        </w:tabs>
        <w:spacing w:before="111"/>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Factores</w:t>
      </w:r>
      <w:r>
        <w:rPr>
          <w:rFonts w:ascii="Times New Roman" w:hAnsi="Times New Roman" w:cs="Times New Roman"/>
          <w:b/>
          <w:color w:val="000000" w:themeColor="text1"/>
          <w:spacing w:val="40"/>
          <w:sz w:val="20"/>
        </w:rPr>
        <w:t xml:space="preserve"> </w:t>
      </w:r>
      <w:r>
        <w:rPr>
          <w:rFonts w:ascii="Times New Roman" w:hAnsi="Times New Roman" w:cs="Times New Roman"/>
          <w:b/>
          <w:color w:val="000000" w:themeColor="text1"/>
          <w:sz w:val="20"/>
        </w:rPr>
        <w:t>externos</w:t>
      </w:r>
      <w:r>
        <w:rPr>
          <w:rFonts w:ascii="Times New Roman" w:hAnsi="Times New Roman" w:cs="Times New Roman"/>
          <w:b/>
          <w:color w:val="000000" w:themeColor="text1"/>
          <w:spacing w:val="40"/>
          <w:sz w:val="20"/>
        </w:rPr>
        <w:t xml:space="preserve"> </w:t>
      </w:r>
      <w:r>
        <w:rPr>
          <w:rFonts w:ascii="Times New Roman" w:hAnsi="Times New Roman" w:cs="Times New Roman"/>
          <w:b/>
          <w:color w:val="000000" w:themeColor="text1"/>
          <w:sz w:val="20"/>
        </w:rPr>
        <w:t>socioculturales:</w:t>
      </w:r>
      <w:r>
        <w:rPr>
          <w:rFonts w:ascii="Times New Roman" w:hAnsi="Times New Roman" w:cs="Times New Roman"/>
          <w:b/>
          <w:color w:val="000000" w:themeColor="text1"/>
          <w:spacing w:val="40"/>
          <w:sz w:val="20"/>
        </w:rPr>
        <w:t xml:space="preserve"> </w:t>
      </w:r>
      <w:r>
        <w:rPr>
          <w:rFonts w:ascii="Times New Roman" w:hAnsi="Times New Roman" w:cs="Times New Roman"/>
          <w:color w:val="000000" w:themeColor="text1"/>
          <w:sz w:val="20"/>
        </w:rPr>
        <w:t>hábitos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consumo,</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preferencia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por</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la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compra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online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y</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por dispositivos móviles.</w:t>
      </w:r>
    </w:p>
    <w:p w14:paraId="3F2FC9CF" w14:textId="77777777" w:rsidR="00971060" w:rsidRPr="00D159DD" w:rsidRDefault="00971060" w:rsidP="00971060">
      <w:pPr>
        <w:pStyle w:val="Textoindependiente"/>
        <w:spacing w:before="105"/>
        <w:rPr>
          <w:rFonts w:ascii="Times New Roman" w:hAnsi="Times New Roman" w:cs="Times New Roman"/>
          <w:color w:val="000000" w:themeColor="text1"/>
        </w:rPr>
      </w:pPr>
    </w:p>
    <w:p w14:paraId="275DD654" w14:textId="77777777" w:rsidR="00971060" w:rsidRPr="00D159DD" w:rsidRDefault="00971060" w:rsidP="00971060">
      <w:pPr>
        <w:pStyle w:val="Ttulo2"/>
        <w:numPr>
          <w:ilvl w:val="0"/>
          <w:numId w:val="1"/>
        </w:numPr>
        <w:tabs>
          <w:tab w:val="left" w:pos="39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Fuerza directa y fuerza </w:t>
      </w:r>
      <w:r>
        <w:rPr>
          <w:rFonts w:ascii="Times New Roman" w:hAnsi="Times New Roman" w:cs="Times New Roman"/>
          <w:color w:val="000000" w:themeColor="text1"/>
          <w:spacing w:val="-2"/>
          <w:sz w:val="28"/>
          <w:szCs w:val="28"/>
        </w:rPr>
        <w:t>indirecta</w:t>
      </w:r>
    </w:p>
    <w:p w14:paraId="55F41CF8" w14:textId="77777777" w:rsidR="00971060" w:rsidRPr="00D159DD" w:rsidRDefault="00971060" w:rsidP="00971060">
      <w:pPr>
        <w:pStyle w:val="Prrafodelista"/>
        <w:numPr>
          <w:ilvl w:val="1"/>
          <w:numId w:val="3"/>
        </w:numPr>
        <w:tabs>
          <w:tab w:val="left" w:pos="360"/>
        </w:tabs>
        <w:spacing w:before="153" w:line="280" w:lineRule="exact"/>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Fuerzas directas (microentorno): </w:t>
      </w:r>
      <w:r>
        <w:rPr>
          <w:rFonts w:ascii="Times New Roman" w:hAnsi="Times New Roman" w:cs="Times New Roman"/>
          <w:color w:val="000000" w:themeColor="text1"/>
          <w:sz w:val="20"/>
        </w:rPr>
        <w:t>actores con los que Despegar se relaciona de forma cotidiana: clientes/viajeros, proveedores (aerolíneas, hoteles, operadores), competidores directos (Booking, Expedia, agencias tradicionales) y las agencias afiliadas que usan su plataforma.</w:t>
      </w:r>
    </w:p>
    <w:p w14:paraId="110848BD" w14:textId="77777777" w:rsidR="00971060" w:rsidRPr="00D159DD" w:rsidRDefault="00971060" w:rsidP="00971060">
      <w:pPr>
        <w:pStyle w:val="Prrafodelista"/>
        <w:numPr>
          <w:ilvl w:val="1"/>
          <w:numId w:val="3"/>
        </w:numPr>
        <w:tabs>
          <w:tab w:val="left" w:pos="360"/>
        </w:tabs>
        <w:spacing w:before="60" w:line="280" w:lineRule="exact"/>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Fuerzas indirectas (macroentorno): </w:t>
      </w:r>
      <w:r>
        <w:rPr>
          <w:rFonts w:ascii="Times New Roman" w:hAnsi="Times New Roman" w:cs="Times New Roman"/>
          <w:color w:val="000000" w:themeColor="text1"/>
          <w:sz w:val="20"/>
        </w:rPr>
        <w:t>factores generales que la empresa no controla pero que impactan en su actividad: la situación económica de la región, los avances tecnológicos, las políticas gubernamentales sobre turismo y comercio digital, y las tendencias sociales de consumo.</w:t>
      </w:r>
    </w:p>
    <w:p w14:paraId="05DB2AB1" w14:textId="77777777" w:rsidR="00971060" w:rsidRPr="00D159DD" w:rsidRDefault="00971060" w:rsidP="00971060">
      <w:pPr>
        <w:pStyle w:val="Textoindependiente"/>
        <w:spacing w:before="89"/>
        <w:rPr>
          <w:rFonts w:ascii="Times New Roman" w:hAnsi="Times New Roman" w:cs="Times New Roman"/>
          <w:color w:val="000000" w:themeColor="text1"/>
        </w:rPr>
      </w:pPr>
    </w:p>
    <w:p w14:paraId="44018C56" w14:textId="77777777" w:rsidR="00971060" w:rsidRPr="00D159DD" w:rsidRDefault="00971060" w:rsidP="00971060">
      <w:pPr>
        <w:pStyle w:val="Ttulo2"/>
        <w:numPr>
          <w:ilvl w:val="0"/>
          <w:numId w:val="1"/>
        </w:numPr>
        <w:tabs>
          <w:tab w:val="left" w:pos="397"/>
        </w:tabs>
        <w:rPr>
          <w:rFonts w:ascii="Times New Roman" w:hAnsi="Times New Roman" w:cs="Times New Roman"/>
          <w:color w:val="000000" w:themeColor="text1"/>
          <w:sz w:val="28"/>
          <w:szCs w:val="28"/>
        </w:rPr>
      </w:pPr>
      <w:r>
        <w:rPr>
          <w:rFonts w:ascii="Times New Roman" w:hAnsi="Times New Roman" w:cs="Times New Roman"/>
          <w:color w:val="000000" w:themeColor="text1"/>
          <w:spacing w:val="-4"/>
          <w:sz w:val="28"/>
          <w:szCs w:val="28"/>
        </w:rPr>
        <w:t>FODA</w:t>
      </w:r>
    </w:p>
    <w:p w14:paraId="0A719663" w14:textId="77777777" w:rsidR="00971060" w:rsidRPr="00D159DD" w:rsidRDefault="00971060" w:rsidP="00971060">
      <w:pPr>
        <w:pStyle w:val="Prrafodelista"/>
        <w:numPr>
          <w:ilvl w:val="1"/>
          <w:numId w:val="3"/>
        </w:numPr>
        <w:tabs>
          <w:tab w:val="left" w:pos="360"/>
        </w:tabs>
        <w:spacing w:before="190"/>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Fortalezas:</w:t>
      </w:r>
      <w:r>
        <w:rPr>
          <w:rFonts w:ascii="Times New Roman" w:hAnsi="Times New Roman" w:cs="Times New Roman"/>
          <w:b/>
          <w:color w:val="000000" w:themeColor="text1"/>
          <w:spacing w:val="80"/>
          <w:sz w:val="20"/>
        </w:rPr>
        <w:t xml:space="preserve"> </w:t>
      </w:r>
      <w:r>
        <w:rPr>
          <w:rFonts w:ascii="Times New Roman" w:hAnsi="Times New Roman" w:cs="Times New Roman"/>
          <w:color w:val="000000" w:themeColor="text1"/>
          <w:sz w:val="20"/>
        </w:rPr>
        <w:t>liderazgo</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regional,</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marca</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reconocida,</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plataforma</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tecnológica</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propia,</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programa</w:t>
      </w:r>
      <w:r>
        <w:rPr>
          <w:rFonts w:ascii="Times New Roman" w:hAnsi="Times New Roman" w:cs="Times New Roman"/>
          <w:color w:val="000000" w:themeColor="text1"/>
          <w:spacing w:val="80"/>
          <w:sz w:val="20"/>
        </w:rPr>
        <w:t xml:space="preserve"> </w:t>
      </w:r>
      <w:r>
        <w:rPr>
          <w:rFonts w:ascii="Times New Roman" w:hAnsi="Times New Roman" w:cs="Times New Roman"/>
          <w:color w:val="000000" w:themeColor="text1"/>
          <w:sz w:val="20"/>
        </w:rPr>
        <w:t>de fidelización y equipo de desarrollo numeroso.</w:t>
      </w:r>
    </w:p>
    <w:p w14:paraId="42A310F5" w14:textId="77777777" w:rsidR="00971060" w:rsidRPr="00D159DD" w:rsidRDefault="00971060" w:rsidP="00971060">
      <w:pPr>
        <w:pStyle w:val="Prrafodelista"/>
        <w:numPr>
          <w:ilvl w:val="1"/>
          <w:numId w:val="3"/>
        </w:numPr>
        <w:tabs>
          <w:tab w:val="left" w:pos="360"/>
        </w:tabs>
        <w:spacing w:before="111"/>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Oportunidades:</w:t>
      </w:r>
      <w:r>
        <w:rPr>
          <w:rFonts w:ascii="Times New Roman" w:hAnsi="Times New Roman" w:cs="Times New Roman"/>
          <w:b/>
          <w:color w:val="000000" w:themeColor="text1"/>
          <w:spacing w:val="-4"/>
          <w:sz w:val="20"/>
        </w:rPr>
        <w:t xml:space="preserve"> </w:t>
      </w:r>
      <w:r>
        <w:rPr>
          <w:rFonts w:ascii="Times New Roman" w:hAnsi="Times New Roman" w:cs="Times New Roman"/>
          <w:color w:val="000000" w:themeColor="text1"/>
          <w:sz w:val="20"/>
        </w:rPr>
        <w:t>crecimiento</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del</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turismo</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online</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en</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Latinoamérica,</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incorporación</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inteligencia</w:t>
      </w:r>
      <w:r>
        <w:rPr>
          <w:rFonts w:ascii="Times New Roman" w:hAnsi="Times New Roman" w:cs="Times New Roman"/>
          <w:color w:val="000000" w:themeColor="text1"/>
          <w:spacing w:val="-4"/>
          <w:sz w:val="20"/>
        </w:rPr>
        <w:t xml:space="preserve"> </w:t>
      </w:r>
      <w:r>
        <w:rPr>
          <w:rFonts w:ascii="Times New Roman" w:hAnsi="Times New Roman" w:cs="Times New Roman"/>
          <w:color w:val="000000" w:themeColor="text1"/>
          <w:sz w:val="20"/>
        </w:rPr>
        <w:t>artificial a la experiencia de compra y respaldo financiero de Prosus.</w:t>
      </w:r>
    </w:p>
    <w:p w14:paraId="04CE5B4D" w14:textId="77777777" w:rsidR="00971060" w:rsidRPr="00D159DD" w:rsidRDefault="00971060" w:rsidP="00971060">
      <w:pPr>
        <w:pStyle w:val="Prrafodelista"/>
        <w:numPr>
          <w:ilvl w:val="1"/>
          <w:numId w:val="3"/>
        </w:numPr>
        <w:tabs>
          <w:tab w:val="left" w:pos="360"/>
        </w:tabs>
        <w:spacing w:before="112"/>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Debilidades: </w:t>
      </w:r>
      <w:r>
        <w:rPr>
          <w:rFonts w:ascii="Times New Roman" w:hAnsi="Times New Roman" w:cs="Times New Roman"/>
          <w:color w:val="000000" w:themeColor="text1"/>
          <w:sz w:val="20"/>
        </w:rPr>
        <w:t>dependencia de la estabilidad económica de países con monedas volátiles y estructura organizativa compleja por su tamaño.</w:t>
      </w:r>
    </w:p>
    <w:p w14:paraId="7B9159B5" w14:textId="77777777" w:rsidR="00971060" w:rsidRPr="00D159DD" w:rsidRDefault="00971060" w:rsidP="00971060">
      <w:pPr>
        <w:pStyle w:val="Prrafodelista"/>
        <w:numPr>
          <w:ilvl w:val="1"/>
          <w:numId w:val="3"/>
        </w:numPr>
        <w:tabs>
          <w:tab w:val="left" w:pos="360"/>
        </w:tabs>
        <w:spacing w:before="111"/>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Amenazas:</w:t>
      </w:r>
      <w:r>
        <w:rPr>
          <w:rFonts w:ascii="Times New Roman" w:hAnsi="Times New Roman" w:cs="Times New Roman"/>
          <w:b/>
          <w:color w:val="000000" w:themeColor="text1"/>
          <w:spacing w:val="74"/>
          <w:sz w:val="20"/>
        </w:rPr>
        <w:t xml:space="preserve"> </w:t>
      </w:r>
      <w:r>
        <w:rPr>
          <w:rFonts w:ascii="Times New Roman" w:hAnsi="Times New Roman" w:cs="Times New Roman"/>
          <w:color w:val="000000" w:themeColor="text1"/>
          <w:sz w:val="20"/>
        </w:rPr>
        <w:t>competencia</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plataformas</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globales</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como</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Booking</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o</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Expedia,</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crisis</w:t>
      </w:r>
      <w:r>
        <w:rPr>
          <w:rFonts w:ascii="Times New Roman" w:hAnsi="Times New Roman" w:cs="Times New Roman"/>
          <w:color w:val="000000" w:themeColor="text1"/>
          <w:spacing w:val="74"/>
          <w:sz w:val="20"/>
        </w:rPr>
        <w:t xml:space="preserve"> </w:t>
      </w:r>
      <w:r>
        <w:rPr>
          <w:rFonts w:ascii="Times New Roman" w:hAnsi="Times New Roman" w:cs="Times New Roman"/>
          <w:color w:val="000000" w:themeColor="text1"/>
          <w:sz w:val="20"/>
        </w:rPr>
        <w:t>económicas regionales y cambios regulatorios en el comercio electrónico.</w:t>
      </w:r>
    </w:p>
    <w:p w14:paraId="122B7290" w14:textId="77777777" w:rsidR="00971060" w:rsidRPr="00D159DD" w:rsidRDefault="00971060" w:rsidP="00971060">
      <w:pPr>
        <w:pStyle w:val="Textoindependiente"/>
        <w:spacing w:before="105"/>
        <w:rPr>
          <w:rFonts w:ascii="Times New Roman" w:hAnsi="Times New Roman" w:cs="Times New Roman"/>
          <w:color w:val="000000" w:themeColor="text1"/>
        </w:rPr>
      </w:pPr>
    </w:p>
    <w:p w14:paraId="27D6B0E4" w14:textId="77777777" w:rsidR="00971060" w:rsidRPr="00D159DD" w:rsidRDefault="00971060" w:rsidP="00971060">
      <w:pPr>
        <w:pStyle w:val="Ttulo2"/>
        <w:numPr>
          <w:ilvl w:val="0"/>
          <w:numId w:val="1"/>
        </w:numPr>
        <w:tabs>
          <w:tab w:val="left" w:pos="39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Misión, visión, objetivo y </w:t>
      </w:r>
      <w:r>
        <w:rPr>
          <w:rFonts w:ascii="Times New Roman" w:hAnsi="Times New Roman" w:cs="Times New Roman"/>
          <w:color w:val="000000" w:themeColor="text1"/>
          <w:spacing w:val="-2"/>
          <w:sz w:val="28"/>
          <w:szCs w:val="28"/>
        </w:rPr>
        <w:t>estrategia</w:t>
      </w:r>
    </w:p>
    <w:p w14:paraId="724CE59B" w14:textId="77777777" w:rsidR="00971060" w:rsidRPr="00D159DD" w:rsidRDefault="00971060" w:rsidP="00971060">
      <w:pPr>
        <w:pStyle w:val="Prrafodelista"/>
        <w:numPr>
          <w:ilvl w:val="1"/>
          <w:numId w:val="3"/>
        </w:numPr>
        <w:tabs>
          <w:tab w:val="left" w:pos="360"/>
        </w:tabs>
        <w:spacing w:before="190"/>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Misión: </w:t>
      </w:r>
      <w:r>
        <w:rPr>
          <w:rFonts w:ascii="Times New Roman" w:hAnsi="Times New Roman" w:cs="Times New Roman"/>
          <w:color w:val="000000" w:themeColor="text1"/>
          <w:sz w:val="20"/>
        </w:rPr>
        <w:t>permitir la compra y consulta de vuelos, hoteles y transporte en tiempo real a viajeros de toda la región.</w:t>
      </w:r>
    </w:p>
    <w:p w14:paraId="0B114FCA" w14:textId="77777777" w:rsidR="00971060" w:rsidRPr="00D159DD" w:rsidRDefault="00971060" w:rsidP="00971060">
      <w:pPr>
        <w:pStyle w:val="Prrafodelista"/>
        <w:numPr>
          <w:ilvl w:val="1"/>
          <w:numId w:val="3"/>
        </w:numPr>
        <w:tabs>
          <w:tab w:val="left" w:pos="360"/>
        </w:tabs>
        <w:spacing w:before="111"/>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Visión:</w:t>
      </w:r>
      <w:r>
        <w:rPr>
          <w:rFonts w:ascii="Times New Roman" w:hAnsi="Times New Roman" w:cs="Times New Roman"/>
          <w:b/>
          <w:color w:val="000000" w:themeColor="text1"/>
          <w:spacing w:val="40"/>
          <w:sz w:val="20"/>
        </w:rPr>
        <w:t xml:space="preserve"> </w:t>
      </w:r>
      <w:r>
        <w:rPr>
          <w:rFonts w:ascii="Times New Roman" w:hAnsi="Times New Roman" w:cs="Times New Roman"/>
          <w:color w:val="000000" w:themeColor="text1"/>
          <w:sz w:val="20"/>
        </w:rPr>
        <w:t>consolidarse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como</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la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plataforma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viajes</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online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líder</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de</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América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Latina,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cada</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vez</w:t>
      </w:r>
      <w:r>
        <w:rPr>
          <w:rFonts w:ascii="Times New Roman" w:hAnsi="Times New Roman" w:cs="Times New Roman"/>
          <w:color w:val="000000" w:themeColor="text1"/>
          <w:spacing w:val="40"/>
          <w:sz w:val="20"/>
        </w:rPr>
        <w:t xml:space="preserve"> </w:t>
      </w:r>
      <w:r>
        <w:rPr>
          <w:rFonts w:ascii="Times New Roman" w:hAnsi="Times New Roman" w:cs="Times New Roman"/>
          <w:color w:val="000000" w:themeColor="text1"/>
          <w:sz w:val="20"/>
        </w:rPr>
        <w:t>más centrada en dispositivos móviles.</w:t>
      </w:r>
    </w:p>
    <w:p w14:paraId="322EC230" w14:textId="77777777" w:rsidR="00971060" w:rsidRPr="00D159DD" w:rsidRDefault="00971060" w:rsidP="00971060">
      <w:pPr>
        <w:pStyle w:val="Prrafodelista"/>
        <w:numPr>
          <w:ilvl w:val="1"/>
          <w:numId w:val="3"/>
        </w:numPr>
        <w:tabs>
          <w:tab w:val="left" w:pos="360"/>
        </w:tabs>
        <w:spacing w:before="112"/>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Objetivos:</w:t>
      </w:r>
      <w:r>
        <w:rPr>
          <w:rFonts w:ascii="Times New Roman" w:hAnsi="Times New Roman" w:cs="Times New Roman"/>
          <w:b/>
          <w:color w:val="000000" w:themeColor="text1"/>
          <w:spacing w:val="-5"/>
          <w:sz w:val="20"/>
        </w:rPr>
        <w:t xml:space="preserve"> </w:t>
      </w:r>
      <w:r>
        <w:rPr>
          <w:rFonts w:ascii="Times New Roman" w:hAnsi="Times New Roman" w:cs="Times New Roman"/>
          <w:color w:val="000000" w:themeColor="text1"/>
          <w:sz w:val="20"/>
        </w:rPr>
        <w:t>crecer</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en</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mercados</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clave</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(Brasil,</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México),</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fortalecer</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el</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negocio</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B2B</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con</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agencias</w:t>
      </w:r>
      <w:r>
        <w:rPr>
          <w:rFonts w:ascii="Times New Roman" w:hAnsi="Times New Roman" w:cs="Times New Roman"/>
          <w:color w:val="000000" w:themeColor="text1"/>
          <w:spacing w:val="-5"/>
          <w:sz w:val="20"/>
        </w:rPr>
        <w:t xml:space="preserve"> </w:t>
      </w:r>
      <w:r>
        <w:rPr>
          <w:rFonts w:ascii="Times New Roman" w:hAnsi="Times New Roman" w:cs="Times New Roman"/>
          <w:color w:val="000000" w:themeColor="text1"/>
          <w:sz w:val="20"/>
        </w:rPr>
        <w:t>afiliadas, ampliar la fidelización e incorporar inteligencia artificial a la experiencia de compra.</w:t>
      </w:r>
    </w:p>
    <w:p w14:paraId="46DC820E" w14:textId="77777777" w:rsidR="00971060" w:rsidRPr="00D159DD" w:rsidRDefault="00971060" w:rsidP="00971060">
      <w:pPr>
        <w:pStyle w:val="Prrafodelista"/>
        <w:numPr>
          <w:ilvl w:val="1"/>
          <w:numId w:val="3"/>
        </w:numPr>
        <w:tabs>
          <w:tab w:val="left" w:pos="360"/>
        </w:tabs>
        <w:spacing w:before="75" w:line="280" w:lineRule="exact"/>
        <w:ind w:right="117"/>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Estrategia: </w:t>
      </w:r>
      <w:r>
        <w:rPr>
          <w:rFonts w:ascii="Times New Roman" w:hAnsi="Times New Roman" w:cs="Times New Roman"/>
          <w:color w:val="000000" w:themeColor="text1"/>
          <w:sz w:val="20"/>
        </w:rPr>
        <w:t>diferenciarse como empresa tecnológica dentro del turismo, apostando a la innovación digital (como el asistente de viajes con IA) para ganar eficiencia y fidelizar clientes frente a competidores globales.</w:t>
      </w:r>
    </w:p>
    <w:p w14:paraId="14762C07" w14:textId="77777777" w:rsidR="00971060" w:rsidRPr="00D159DD" w:rsidRDefault="00971060" w:rsidP="00971060">
      <w:pPr>
        <w:pStyle w:val="Textoindependiente"/>
        <w:spacing w:before="89"/>
        <w:rPr>
          <w:rFonts w:ascii="Times New Roman" w:hAnsi="Times New Roman" w:cs="Times New Roman"/>
          <w:color w:val="000000" w:themeColor="text1"/>
        </w:rPr>
      </w:pPr>
    </w:p>
    <w:p w14:paraId="1483D353" w14:textId="77777777" w:rsidR="00971060" w:rsidRPr="00D159DD" w:rsidRDefault="00971060" w:rsidP="00971060">
      <w:pPr>
        <w:pStyle w:val="Ttulo2"/>
        <w:numPr>
          <w:ilvl w:val="0"/>
          <w:numId w:val="1"/>
        </w:numPr>
        <w:tabs>
          <w:tab w:val="left" w:pos="53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Planteamiento </w:t>
      </w:r>
      <w:r>
        <w:rPr>
          <w:rFonts w:ascii="Times New Roman" w:hAnsi="Times New Roman" w:cs="Times New Roman"/>
          <w:color w:val="000000" w:themeColor="text1"/>
          <w:spacing w:val="-2"/>
          <w:sz w:val="28"/>
          <w:szCs w:val="28"/>
        </w:rPr>
        <w:t>estratégico</w:t>
      </w:r>
    </w:p>
    <w:p w14:paraId="204ED545" w14:textId="77777777" w:rsidR="00971060" w:rsidRPr="00D159DD" w:rsidRDefault="00971060" w:rsidP="00971060">
      <w:pPr>
        <w:pStyle w:val="Ttulo2"/>
        <w:rPr>
          <w:rFonts w:ascii="Times New Roman" w:hAnsi="Times New Roman" w:cs="Times New Roman"/>
          <w:color w:val="000000" w:themeColor="text1"/>
        </w:rPr>
        <w:sectPr w:rsidR="00971060" w:rsidRPr="00D159DD" w:rsidSect="00971060">
          <w:type w:val="continuous"/>
          <w:pgSz w:w="11910" w:h="16840"/>
          <w:pgMar w:top="1060" w:right="1133" w:bottom="280" w:left="1133" w:header="720" w:footer="720" w:gutter="0"/>
          <w:cols w:space="720"/>
        </w:sectPr>
      </w:pPr>
    </w:p>
    <w:p w14:paraId="0B5881CD" w14:textId="77777777" w:rsidR="00971060" w:rsidRPr="00D159DD" w:rsidRDefault="00971060" w:rsidP="00971060">
      <w:pPr>
        <w:pStyle w:val="Textoindependiente"/>
        <w:spacing w:before="75"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 xml:space="preserve">El planteamiento estratégico de Despegar parte de reconocerse como una empresa tecnológica que compite en el mercado turístico. A partir de allí define su misión y visión, fija objetivos concretos de expansión y de innovación, y diseña una estrategia basada en la inversión en tecnología (desarrollo propio de software, inteligencia artificial) como principal ventaja competitiva frente a plataformas internacionales. Este planteamiento se traduce luego en la estructura organizativa de la empresa, que combina áreas jerárquicas tradicionales con equipos ágiles de proyecto en </w:t>
        <w:lastRenderedPageBreak/>
        <w:t>tecnología.</w:t>
      </w:r>
    </w:p>
    <w:p w14:paraId="5D783EC2" w14:textId="77777777" w:rsidR="00971060" w:rsidRPr="00D159DD" w:rsidRDefault="00971060" w:rsidP="00971060">
      <w:pPr>
        <w:pStyle w:val="Textoindependiente"/>
        <w:spacing w:before="49"/>
        <w:rPr>
          <w:rFonts w:ascii="Times New Roman" w:hAnsi="Times New Roman" w:cs="Times New Roman"/>
          <w:color w:val="000000" w:themeColor="text1"/>
        </w:rPr>
      </w:pPr>
    </w:p>
    <w:p w14:paraId="690C7589" w14:textId="77777777" w:rsidR="00971060" w:rsidRPr="00D159DD" w:rsidRDefault="00971060" w:rsidP="00971060">
      <w:pPr>
        <w:pStyle w:val="Ttulo2"/>
        <w:numPr>
          <w:ilvl w:val="0"/>
          <w:numId w:val="1"/>
        </w:numPr>
        <w:tabs>
          <w:tab w:val="left" w:pos="53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Cómo se estructura la </w:t>
      </w:r>
      <w:r>
        <w:rPr>
          <w:rFonts w:ascii="Times New Roman" w:hAnsi="Times New Roman" w:cs="Times New Roman"/>
          <w:color w:val="000000" w:themeColor="text1"/>
          <w:spacing w:val="-2"/>
          <w:sz w:val="28"/>
          <w:szCs w:val="28"/>
        </w:rPr>
        <w:t>empresa</w:t>
      </w:r>
    </w:p>
    <w:p w14:paraId="1E05F98A" w14:textId="77777777" w:rsidR="00971060" w:rsidRPr="00D159DD" w:rsidRDefault="00971060" w:rsidP="00971060">
      <w:pPr>
        <w:pStyle w:val="Textoindependiente"/>
        <w:spacing w:before="190"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Despegar cuenta con una dirección general a cargo de un director ejecutivo (CEO) y un equipo de gerentes responsables de cada área del negocio. La organización combina una estructura jerárquica tradicional en los sectores administrativos y comerciales, con equipos más flexibles y orientados a proyectos</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dentro</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del</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área</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de</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tecnología,</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donde</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los</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gerentes</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coordinan</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a</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líderes</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de</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proyecto</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que</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a</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su</w:t>
      </w:r>
      <w:r>
        <w:rPr>
          <w:rFonts w:ascii="Times New Roman" w:hAnsi="Times New Roman" w:cs="Times New Roman"/>
          <w:color w:val="000000" w:themeColor="text1"/>
          <w:spacing w:val="-2"/>
        </w:rPr>
        <w:t xml:space="preserve"> </w:t>
      </w:r>
      <w:r>
        <w:rPr>
          <w:rFonts w:ascii="Times New Roman" w:hAnsi="Times New Roman" w:cs="Times New Roman"/>
          <w:color w:val="000000" w:themeColor="text1"/>
        </w:rPr>
        <w:t>vez conducen a los equipos de desarrollo.</w:t>
      </w:r>
    </w:p>
    <w:p w14:paraId="6642E4C5" w14:textId="77777777" w:rsidR="00971060" w:rsidRPr="00D159DD" w:rsidRDefault="00971060" w:rsidP="00971060">
      <w:pPr>
        <w:pStyle w:val="Prrafodelista"/>
        <w:numPr>
          <w:ilvl w:val="1"/>
          <w:numId w:val="3"/>
        </w:numPr>
        <w:tabs>
          <w:tab w:val="left" w:pos="359"/>
        </w:tabs>
        <w:spacing w:before="117"/>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Dirección general: </w:t>
      </w:r>
      <w:r>
        <w:rPr>
          <w:rFonts w:ascii="Times New Roman" w:hAnsi="Times New Roman" w:cs="Times New Roman"/>
          <w:color w:val="000000" w:themeColor="text1"/>
          <w:sz w:val="20"/>
        </w:rPr>
        <w:t xml:space="preserve">define la estrategia y toma las decisiones </w:t>
      </w:r>
      <w:r>
        <w:rPr>
          <w:rFonts w:ascii="Times New Roman" w:hAnsi="Times New Roman" w:cs="Times New Roman"/>
          <w:color w:val="000000" w:themeColor="text1"/>
          <w:spacing w:val="-2"/>
          <w:sz w:val="20"/>
        </w:rPr>
        <w:t>principales.</w:t>
      </w:r>
    </w:p>
    <w:p w14:paraId="2F4F37E7" w14:textId="77777777" w:rsidR="00971060" w:rsidRPr="00D159DD" w:rsidRDefault="00971060" w:rsidP="00971060">
      <w:pPr>
        <w:pStyle w:val="Prrafodelista"/>
        <w:numPr>
          <w:ilvl w:val="1"/>
          <w:numId w:val="3"/>
        </w:numPr>
        <w:tabs>
          <w:tab w:val="left" w:pos="359"/>
        </w:tabs>
        <w:spacing w:before="62"/>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Administración y finanzas: </w:t>
      </w:r>
      <w:r>
        <w:rPr>
          <w:rFonts w:ascii="Times New Roman" w:hAnsi="Times New Roman" w:cs="Times New Roman"/>
          <w:color w:val="000000" w:themeColor="text1"/>
          <w:sz w:val="20"/>
        </w:rPr>
        <w:t xml:space="preserve">controla inversiones, contabilidad y </w:t>
      </w:r>
      <w:r>
        <w:rPr>
          <w:rFonts w:ascii="Times New Roman" w:hAnsi="Times New Roman" w:cs="Times New Roman"/>
          <w:color w:val="000000" w:themeColor="text1"/>
          <w:spacing w:val="-2"/>
          <w:sz w:val="20"/>
        </w:rPr>
        <w:t>presupuestos.</w:t>
      </w:r>
    </w:p>
    <w:p w14:paraId="0D2066B2" w14:textId="77777777" w:rsidR="00971060" w:rsidRPr="00D159DD" w:rsidRDefault="00971060" w:rsidP="00971060">
      <w:pPr>
        <w:pStyle w:val="Prrafodelista"/>
        <w:numPr>
          <w:ilvl w:val="1"/>
          <w:numId w:val="3"/>
        </w:numPr>
        <w:tabs>
          <w:tab w:val="left" w:pos="359"/>
        </w:tabs>
        <w:spacing w:before="61"/>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Comercial y marketing: </w:t>
      </w:r>
      <w:r>
        <w:rPr>
          <w:rFonts w:ascii="Times New Roman" w:hAnsi="Times New Roman" w:cs="Times New Roman"/>
          <w:color w:val="000000" w:themeColor="text1"/>
          <w:sz w:val="20"/>
        </w:rPr>
        <w:t xml:space="preserve">investiga el mercado, diseña ofertas y promociona los </w:t>
      </w:r>
      <w:r>
        <w:rPr>
          <w:rFonts w:ascii="Times New Roman" w:hAnsi="Times New Roman" w:cs="Times New Roman"/>
          <w:color w:val="000000" w:themeColor="text1"/>
          <w:spacing w:val="-2"/>
          <w:sz w:val="20"/>
        </w:rPr>
        <w:t>productos.</w:t>
      </w:r>
    </w:p>
    <w:p w14:paraId="2F1082F9" w14:textId="77777777" w:rsidR="00971060" w:rsidRPr="00D159DD" w:rsidRDefault="00971060" w:rsidP="00971060">
      <w:pPr>
        <w:pStyle w:val="Prrafodelista"/>
        <w:numPr>
          <w:ilvl w:val="1"/>
          <w:numId w:val="3"/>
        </w:numPr>
        <w:tabs>
          <w:tab w:val="left" w:pos="359"/>
        </w:tabs>
        <w:spacing w:before="62"/>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Ventas y atención al cliente: </w:t>
      </w:r>
      <w:r>
        <w:rPr>
          <w:rFonts w:ascii="Times New Roman" w:hAnsi="Times New Roman" w:cs="Times New Roman"/>
          <w:color w:val="000000" w:themeColor="text1"/>
          <w:sz w:val="20"/>
        </w:rPr>
        <w:t xml:space="preserve">asesora a los usuarios y resuelve sus </w:t>
      </w:r>
      <w:r>
        <w:rPr>
          <w:rFonts w:ascii="Times New Roman" w:hAnsi="Times New Roman" w:cs="Times New Roman"/>
          <w:color w:val="000000" w:themeColor="text1"/>
          <w:spacing w:val="-2"/>
          <w:sz w:val="20"/>
        </w:rPr>
        <w:t>consultas.</w:t>
      </w:r>
    </w:p>
    <w:p w14:paraId="277D48CD" w14:textId="77777777" w:rsidR="00971060" w:rsidRPr="00D159DD" w:rsidRDefault="00971060" w:rsidP="00971060">
      <w:pPr>
        <w:pStyle w:val="Prrafodelista"/>
        <w:numPr>
          <w:ilvl w:val="1"/>
          <w:numId w:val="3"/>
        </w:numPr>
        <w:tabs>
          <w:tab w:val="left" w:pos="360"/>
        </w:tabs>
        <w:spacing w:before="61"/>
        <w:ind w:right="118"/>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Tecnología y desarrollo de software: </w:t>
      </w:r>
      <w:r>
        <w:rPr>
          <w:rFonts w:ascii="Times New Roman" w:hAnsi="Times New Roman" w:cs="Times New Roman"/>
          <w:color w:val="000000" w:themeColor="text1"/>
          <w:sz w:val="20"/>
        </w:rPr>
        <w:t>diseña, desarrolla y mantiene la plataforma; es el área central de la compañía.</w:t>
      </w:r>
    </w:p>
    <w:p w14:paraId="0C5E98BF" w14:textId="77777777" w:rsidR="00971060" w:rsidRPr="00D159DD" w:rsidRDefault="00971060" w:rsidP="00971060">
      <w:pPr>
        <w:pStyle w:val="Textoindependiente"/>
        <w:spacing w:before="105"/>
        <w:rPr>
          <w:rFonts w:ascii="Times New Roman" w:hAnsi="Times New Roman" w:cs="Times New Roman"/>
          <w:color w:val="000000" w:themeColor="text1"/>
        </w:rPr>
      </w:pPr>
    </w:p>
    <w:p w14:paraId="24169AAD" w14:textId="77777777" w:rsidR="00971060" w:rsidRPr="00D159DD" w:rsidRDefault="00971060" w:rsidP="00971060">
      <w:pPr>
        <w:pStyle w:val="Ttulo2"/>
        <w:numPr>
          <w:ilvl w:val="0"/>
          <w:numId w:val="1"/>
        </w:numPr>
        <w:tabs>
          <w:tab w:val="left" w:pos="53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División vertical y horizontal: niveles jerárquicos y áreas </w:t>
      </w:r>
      <w:r>
        <w:rPr>
          <w:rFonts w:ascii="Times New Roman" w:hAnsi="Times New Roman" w:cs="Times New Roman"/>
          <w:color w:val="000000" w:themeColor="text1"/>
          <w:spacing w:val="-2"/>
          <w:sz w:val="28"/>
          <w:szCs w:val="28"/>
        </w:rPr>
        <w:t>departamentales</w:t>
      </w:r>
    </w:p>
    <w:p w14:paraId="123896AC" w14:textId="77777777" w:rsidR="00971060" w:rsidRPr="00D159DD" w:rsidRDefault="00971060" w:rsidP="00971060">
      <w:pPr>
        <w:pStyle w:val="Textoindependiente"/>
        <w:spacing w:before="189" w:line="292" w:lineRule="auto"/>
        <w:ind w:left="120" w:right="117"/>
        <w:rPr>
          <w:rFonts w:ascii="Times New Roman" w:hAnsi="Times New Roman" w:cs="Times New Roman"/>
          <w:color w:val="000000" w:themeColor="text1"/>
        </w:rPr>
      </w:pPr>
      <w:r>
        <w:rPr>
          <w:rFonts w:ascii="Times New Roman" w:hAnsi="Times New Roman" w:cs="Times New Roman"/>
          <w:b/>
          <w:color w:val="000000" w:themeColor="text1"/>
        </w:rPr>
        <w:t xml:space="preserve">División vertical (jerárquica): </w:t>
      </w:r>
      <w:r>
        <w:rPr>
          <w:rFonts w:ascii="Times New Roman" w:hAnsi="Times New Roman" w:cs="Times New Roman"/>
          <w:color w:val="000000" w:themeColor="text1"/>
        </w:rPr>
        <w:t>establece los distintos niveles de autoridad, desde la dirección general hacia los gerentes de área y, de estos, hacia los líderes de proyecto y los equipos operativos. Cada nivel responde ante el nivel superior.</w:t>
      </w:r>
    </w:p>
    <w:p w14:paraId="1FF90453" w14:textId="77777777" w:rsidR="00971060" w:rsidRPr="00D159DD" w:rsidRDefault="00971060" w:rsidP="00971060">
      <w:pPr>
        <w:pStyle w:val="Textoindependiente"/>
        <w:spacing w:before="119" w:line="292" w:lineRule="auto"/>
        <w:ind w:left="120" w:right="117"/>
        <w:rPr>
          <w:rFonts w:ascii="Times New Roman" w:hAnsi="Times New Roman" w:cs="Times New Roman"/>
          <w:color w:val="000000" w:themeColor="text1"/>
        </w:rPr>
      </w:pPr>
      <w:r>
        <w:rPr>
          <w:rFonts w:ascii="Times New Roman" w:hAnsi="Times New Roman" w:cs="Times New Roman"/>
          <w:b/>
          <w:color w:val="000000" w:themeColor="text1"/>
        </w:rPr>
        <w:t xml:space="preserve">División horizontal (departamental): </w:t>
      </w:r>
      <w:r>
        <w:rPr>
          <w:rFonts w:ascii="Times New Roman" w:hAnsi="Times New Roman" w:cs="Times New Roman"/>
          <w:color w:val="000000" w:themeColor="text1"/>
        </w:rPr>
        <w:t>reparte el trabajo entre las distintas áreas según su especialización: administración y finanzas, comercial y marketing, ventas y atención al cliente, y tecnología y desarrollo de software.</w:t>
      </w:r>
    </w:p>
    <w:p w14:paraId="3C110AE7" w14:textId="77777777" w:rsidR="00971060" w:rsidRDefault="00971060" w:rsidP="00971060">
      <w:pPr>
        <w:pStyle w:val="Textoindependiente"/>
        <w:spacing w:before="118"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Esta combinación permite que Despegar mantenga el orden propio de una estructura funcional en sus sectores</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administrativos,</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sumando</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a</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la</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vez</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la</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agilidad</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de</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equipos</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por</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proyecto</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dentro</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de</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tecnología,</w:t>
      </w:r>
      <w:r>
        <w:rPr>
          <w:rFonts w:ascii="Times New Roman" w:hAnsi="Times New Roman" w:cs="Times New Roman"/>
          <w:color w:val="000000" w:themeColor="text1"/>
          <w:spacing w:val="-1"/>
        </w:rPr>
        <w:t xml:space="preserve"> </w:t>
      </w:r>
      <w:r>
        <w:rPr>
          <w:rFonts w:ascii="Times New Roman" w:hAnsi="Times New Roman" w:cs="Times New Roman"/>
          <w:color w:val="000000" w:themeColor="text1"/>
        </w:rPr>
        <w:t>para innovar y adaptarse rápidamente a los cambios del mercado</w:t>
      </w:r>
    </w:p>
    <w:p w14:paraId="3A1FE14C" w14:textId="77777777" w:rsidR="00143B26" w:rsidRDefault="00143B26" w:rsidP="00971060">
      <w:pPr>
        <w:pStyle w:val="Textoindependiente"/>
        <w:spacing w:before="118" w:line="292" w:lineRule="auto"/>
        <w:ind w:left="120" w:right="117"/>
        <w:rPr>
          <w:rFonts w:ascii="Times New Roman" w:hAnsi="Times New Roman" w:cs="Times New Roman"/>
          <w:color w:val="000000" w:themeColor="text1"/>
        </w:rPr>
      </w:pPr>
    </w:p>
    <w:p w14:paraId="7412F128" w14:textId="77777777" w:rsidR="00143B26" w:rsidRPr="00D159DD" w:rsidRDefault="00143B26" w:rsidP="00143B26">
      <w:pPr>
        <w:pStyle w:val="Ttulo2"/>
        <w:numPr>
          <w:ilvl w:val="0"/>
          <w:numId w:val="1"/>
        </w:numPr>
        <w:tabs>
          <w:tab w:val="left" w:pos="53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Comunicación</w:t>
      </w:r>
    </w:p>
    <w:p w14:paraId="15BA6F7D" w14:textId="77777777" w:rsidR="00143B26" w:rsidRPr="00143B26" w:rsidRDefault="00143B26" w:rsidP="00143B26">
      <w:pPr>
        <w:pStyle w:val="Textoindependiente"/>
        <w:spacing w:before="189"/>
        <w:ind w:left="120"/>
        <w:rPr>
          <w:rFonts w:ascii="Times New Roman" w:hAnsi="Times New Roman" w:cs="Times New Roman"/>
          <w:b/>
          <w:iCs/>
          <w:color w:val="000000" w:themeColor="text1"/>
        </w:rPr>
      </w:pPr>
      <w:r>
        <w:rPr>
          <w:rFonts w:ascii="Times New Roman" w:hAnsi="Times New Roman" w:cs="Times New Roman"/>
          <w:b/>
          <w:iCs/>
          <w:color w:val="000000" w:themeColor="text1"/>
        </w:rPr>
        <w:t>¿Qué es la comunicación en Despegar?</w:t>
      </w:r>
    </w:p>
    <w:p w14:paraId="2C53CDE0" w14:textId="77777777" w:rsidR="00143B26" w:rsidRPr="00D159DD" w:rsidRDefault="00143B26" w:rsidP="00143B26">
      <w:pPr>
        <w:pStyle w:val="Textoindependiente"/>
        <w:spacing w:before="75"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En Despegar, la comunicación es el proceso mediante el cual las distintas áreas de la empresa, sus empleados y sus clientes intercambian información para coordinar el trabajo diario y sostener la operación de la plataforma en toda la región. Al tratarse de una empresa tecnológica con equipos distribuidos en varios países de América Latina, una comunicación clara y fluida es clave para alinear a las áreas comercial, tecnológica y de atención al cliente.</w:t>
      </w:r>
    </w:p>
    <w:p w14:paraId="260DDE72" w14:textId="77777777" w:rsidR="00143B26" w:rsidRPr="00143B26" w:rsidRDefault="00143B26" w:rsidP="00143B26">
      <w:pPr>
        <w:pStyle w:val="Textoindependiente"/>
        <w:spacing w:before="189"/>
        <w:ind w:left="120"/>
        <w:rPr>
          <w:rFonts w:ascii="Times New Roman" w:hAnsi="Times New Roman" w:cs="Times New Roman"/>
          <w:b/>
          <w:iCs/>
          <w:color w:val="000000" w:themeColor="text1"/>
        </w:rPr>
      </w:pPr>
      <w:r>
        <w:rPr>
          <w:rFonts w:ascii="Times New Roman" w:hAnsi="Times New Roman" w:cs="Times New Roman"/>
          <w:b/>
          <w:iCs/>
          <w:color w:val="000000" w:themeColor="text1"/>
        </w:rPr>
        <w:t>Elementos de la comunicación en Despegar</w:t>
      </w:r>
    </w:p>
    <w:p w14:paraId="7D1B8D9B"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Emisor: </w:t>
      </w:r>
      <w:r>
        <w:rPr>
          <w:rFonts w:ascii="Times New Roman" w:hAnsi="Times New Roman" w:cs="Times New Roman"/>
          <w:color w:val="000000" w:themeColor="text1"/>
          <w:sz w:val="20"/>
        </w:rPr>
        <w:t>puede ser la dirección general, un gerente de área, el equipo de marketing o el propio sistema de la plataforma al enviar una notificación.</w:t>
      </w:r>
    </w:p>
    <w:p w14:paraId="25147D7A"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Receptor: </w:t>
      </w:r>
      <w:r>
        <w:rPr>
          <w:rFonts w:ascii="Times New Roman" w:hAnsi="Times New Roman" w:cs="Times New Roman"/>
          <w:color w:val="000000" w:themeColor="text1"/>
          <w:sz w:val="20"/>
        </w:rPr>
        <w:t>los empleados de las distintas áreas, las agencias afiliadas o los clientes/viajeros que usan la plataforma.</w:t>
      </w:r>
    </w:p>
    <w:p w14:paraId="1E1E8910"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Mensaje: </w:t>
      </w:r>
      <w:r>
        <w:rPr>
          <w:rFonts w:ascii="Times New Roman" w:hAnsi="Times New Roman" w:cs="Times New Roman"/>
          <w:color w:val="000000" w:themeColor="text1"/>
          <w:sz w:val="20"/>
        </w:rPr>
        <w:t>instrucciones de trabajo, políticas internas, promociones, confirmaciones de reserva o novedades sobre un viaje.</w:t>
      </w:r>
    </w:p>
    <w:p w14:paraId="147CF931"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Canal: </w:t>
      </w:r>
      <w:r>
        <w:rPr>
          <w:rFonts w:ascii="Times New Roman" w:hAnsi="Times New Roman" w:cs="Times New Roman"/>
          <w:color w:val="000000" w:themeColor="text1"/>
          <w:sz w:val="20"/>
        </w:rPr>
        <w:t>correo corporativo, chats internos, reuniones, la web y la app de Despegar, redes sociales y el centro de atención al cliente.</w:t>
      </w:r>
    </w:p>
    <w:p w14:paraId="19708021"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Código: </w:t>
      </w:r>
      <w:r>
        <w:rPr>
          <w:rFonts w:ascii="Times New Roman" w:hAnsi="Times New Roman" w:cs="Times New Roman"/>
          <w:color w:val="000000" w:themeColor="text1"/>
          <w:sz w:val="20"/>
        </w:rPr>
        <w:t>lenguaje técnico entre los equipos de tecnología y lenguaje comercial y cercano hacia los clientes.</w:t>
      </w:r>
    </w:p>
    <w:p w14:paraId="0BF035BA"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Retroalimentación: </w:t>
      </w:r>
      <w:r>
        <w:rPr>
          <w:rFonts w:ascii="Times New Roman" w:hAnsi="Times New Roman" w:cs="Times New Roman"/>
          <w:color w:val="000000" w:themeColor="text1"/>
          <w:sz w:val="20"/>
        </w:rPr>
        <w:t>encuestas de satisfacción, reseñas de usuarios, reclamos y consultas atendidas por el equipo de soporte.</w:t>
      </w:r>
    </w:p>
    <w:p w14:paraId="1949DBD7" w14:textId="77777777" w:rsidR="00143B26" w:rsidRPr="00143B26" w:rsidRDefault="00143B26" w:rsidP="00143B26">
      <w:pPr>
        <w:pStyle w:val="Textoindependiente"/>
        <w:spacing w:before="189"/>
        <w:ind w:left="120"/>
        <w:rPr>
          <w:rFonts w:ascii="Times New Roman" w:hAnsi="Times New Roman" w:cs="Times New Roman"/>
          <w:b/>
          <w:iCs/>
          <w:color w:val="000000" w:themeColor="text1"/>
        </w:rPr>
      </w:pPr>
      <w:r>
        <w:rPr>
          <w:rFonts w:ascii="Times New Roman" w:hAnsi="Times New Roman" w:cs="Times New Roman"/>
          <w:b/>
          <w:iCs/>
          <w:color w:val="000000" w:themeColor="text1"/>
        </w:rPr>
        <w:t>Tipos de comunicación en Despegar</w:t>
      </w:r>
    </w:p>
    <w:p w14:paraId="41839495"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Interna: </w:t>
      </w:r>
      <w:r>
        <w:rPr>
          <w:rFonts w:ascii="Times New Roman" w:hAnsi="Times New Roman" w:cs="Times New Roman"/>
          <w:color w:val="000000" w:themeColor="text1"/>
          <w:sz w:val="20"/>
        </w:rPr>
        <w:t>entre la dirección, los gerentes de área y los equipos de tecnología, comercial y administrativo, para coordinar el trabajo diario.</w:t>
      </w:r>
    </w:p>
    <w:p w14:paraId="6FE7EAEC"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Externa: </w:t>
      </w:r>
      <w:r>
        <w:rPr>
          <w:rFonts w:ascii="Times New Roman" w:hAnsi="Times New Roman" w:cs="Times New Roman"/>
          <w:color w:val="000000" w:themeColor="text1"/>
          <w:sz w:val="20"/>
        </w:rPr>
        <w:t>con los clientes que compran a través de la plataforma, con proveedores (aerolíneas, hoteles, operadores) y con las agencias afiliadas.</w:t>
      </w:r>
    </w:p>
    <w:p w14:paraId="2F2C54EC"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lastRenderedPageBreak/>
        <w:t xml:space="preserve">Formal: </w:t>
      </w:r>
      <w:r>
        <w:rPr>
          <w:rFonts w:ascii="Times New Roman" w:hAnsi="Times New Roman" w:cs="Times New Roman"/>
          <w:color w:val="000000" w:themeColor="text1"/>
          <w:sz w:val="20"/>
        </w:rPr>
        <w:t>comunicados oficiales, políticas de la empresa, informes de gestión y comunicaciones dirigidas a Prosus como grupo controlante.</w:t>
      </w:r>
    </w:p>
    <w:p w14:paraId="52C2BEDF"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Informal: </w:t>
      </w:r>
      <w:r>
        <w:rPr>
          <w:rFonts w:ascii="Times New Roman" w:hAnsi="Times New Roman" w:cs="Times New Roman"/>
          <w:color w:val="000000" w:themeColor="text1"/>
          <w:sz w:val="20"/>
        </w:rPr>
        <w:t>el intercambio cotidiano entre compañeros de trabajo, propio de la cultura ágil de los equipos de tecnología.</w:t>
      </w:r>
    </w:p>
    <w:p w14:paraId="14214263" w14:textId="77777777" w:rsidR="00143B26" w:rsidRPr="00143B26" w:rsidRDefault="00143B26" w:rsidP="00143B26">
      <w:pPr>
        <w:pStyle w:val="Textoindependiente"/>
        <w:spacing w:before="189"/>
        <w:ind w:left="120"/>
        <w:rPr>
          <w:rFonts w:ascii="Times New Roman" w:hAnsi="Times New Roman" w:cs="Times New Roman"/>
          <w:b/>
          <w:iCs/>
          <w:color w:val="000000" w:themeColor="text1"/>
        </w:rPr>
      </w:pPr>
      <w:r>
        <w:rPr>
          <w:rFonts w:ascii="Times New Roman" w:hAnsi="Times New Roman" w:cs="Times New Roman"/>
          <w:b/>
          <w:iCs/>
          <w:color w:val="000000" w:themeColor="text1"/>
        </w:rPr>
        <w:t>Barreras de la comunicación en Despegar</w:t>
      </w:r>
    </w:p>
    <w:p w14:paraId="5AFC8D7B"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Diferencias horarias y culturales entre los países donde opera la empresa.</w:t>
      </w:r>
    </w:p>
    <w:p w14:paraId="25CC8665"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Alto volumen de consultas y reclamos de clientes en simultáneo.</w:t>
      </w:r>
    </w:p>
    <w:p w14:paraId="324C9AF2"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Uso de distintos idiomas (español, portugués, inglés) según el país o el equipo.</w:t>
      </w:r>
    </w:p>
    <w:p w14:paraId="3FE10FFA" w14:textId="77777777" w:rsidR="00143B26" w:rsidRPr="00D159DD" w:rsidRDefault="00143B26" w:rsidP="00143B26">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Posibles fallas técnicas en los canales digitales de contacto con el cliente.</w:t>
      </w:r>
    </w:p>
    <w:p w14:paraId="382ED066" w14:textId="77777777" w:rsidR="00143B26" w:rsidRPr="00143B26" w:rsidRDefault="00143B26" w:rsidP="00143B26">
      <w:pPr>
        <w:pStyle w:val="Textoindependiente"/>
        <w:spacing w:before="189"/>
        <w:ind w:left="120"/>
        <w:rPr>
          <w:rFonts w:ascii="Times New Roman" w:hAnsi="Times New Roman" w:cs="Times New Roman"/>
          <w:b/>
          <w:iCs/>
          <w:color w:val="000000" w:themeColor="text1"/>
        </w:rPr>
      </w:pPr>
      <w:r>
        <w:rPr>
          <w:rFonts w:ascii="Times New Roman" w:hAnsi="Times New Roman" w:cs="Times New Roman"/>
          <w:b/>
          <w:iCs/>
          <w:color w:val="000000" w:themeColor="text1"/>
        </w:rPr>
        <w:t>Importancia</w:t>
      </w:r>
    </w:p>
    <w:p w14:paraId="2F27B4B4" w14:textId="2784C81A" w:rsidR="00143B26" w:rsidRPr="00143B26" w:rsidRDefault="00143B26" w:rsidP="00143B26">
      <w:pPr>
        <w:pStyle w:val="Textoindependiente"/>
        <w:spacing w:before="75" w:line="292" w:lineRule="auto"/>
        <w:ind w:left="120" w:right="117"/>
        <w:rPr>
          <w:rFonts w:ascii="Times New Roman" w:hAnsi="Times New Roman" w:cs="Times New Roman"/>
          <w:color w:val="000000" w:themeColor="text1"/>
        </w:rPr>
        <w:sectPr w:rsidR="00143B26" w:rsidRPr="00143B26">
          <w:type w:val="continuous"/>
          <w:pgSz w:w="11910" w:h="16840"/>
          <w:pgMar w:top="1080" w:right="1133" w:bottom="280" w:left="1133" w:header="720" w:footer="720" w:gutter="0"/>
          <w:cols w:space="720"/>
        </w:sectPr>
      </w:pPr>
      <w:r>
        <w:rPr>
          <w:rFonts w:ascii="Times New Roman" w:hAnsi="Times New Roman" w:cs="Times New Roman"/>
          <w:color w:val="000000" w:themeColor="text1"/>
        </w:rPr>
        <w:t>Para Despegar, una buena comunicación interna mejora la coordinación entre las áreas de tecnología, comercial y atención al cliente, mientras que una buena comunicación externa fortalece la confianza de los viajeros y la reputación de la marca en toda la región.</w:t>
      </w:r>
    </w:p>
    <w:p w14:paraId="77A99FE3" w14:textId="2066EC52" w:rsidR="00971060" w:rsidRPr="00D159DD" w:rsidRDefault="00971060" w:rsidP="00143B26">
      <w:pPr>
        <w:pStyle w:val="Textoindependiente"/>
        <w:spacing w:before="60"/>
        <w:rPr>
          <w:rFonts w:ascii="Times New Roman" w:hAnsi="Times New Roman" w:cs="Times New Roman"/>
          <w:i/>
          <w:color w:val="000000" w:themeColor="text1"/>
          <w:sz w:val="18"/>
        </w:rPr>
      </w:pPr>
    </w:p>
    <w:p w14:paraId="60000013" w14:textId="77777777" w:rsidR="00971060" w:rsidRPr="00D159DD" w:rsidRDefault="00971060" w:rsidP="00971060">
      <w:pPr>
        <w:pStyle w:val="Textoindependiente"/>
        <w:spacing w:before="49"/>
        <w:rPr>
          <w:rFonts w:ascii="Times New Roman" w:hAnsi="Times New Roman" w:cs="Times New Roman"/>
          <w:color w:val="000000" w:themeColor="text1"/>
        </w:rPr>
      </w:pPr>
    </w:p>
    <w:p w14:paraId="60000014" w14:textId="77777777" w:rsidR="00971060" w:rsidRPr="00D159DD" w:rsidRDefault="00971060" w:rsidP="00971060">
      <w:pPr>
        <w:pStyle w:val="Ttulo2"/>
        <w:numPr>
          <w:ilvl w:val="0"/>
          <w:numId w:val="1"/>
        </w:numPr>
        <w:tabs>
          <w:tab w:val="left" w:pos="537"/>
        </w:tabs>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El liderazgo empresarial</w:t>
      </w:r>
    </w:p>
    <w:p w14:paraId="60000015"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Concepto</w:t>
      </w:r>
    </w:p>
    <w:p w14:paraId="60000016" w14:textId="77777777" w:rsidR="00971060" w:rsidRPr="00D159DD" w:rsidRDefault="00971060" w:rsidP="00971060">
      <w:pPr>
        <w:pStyle w:val="Textoindependiente"/>
        <w:spacing w:before="75"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 xml:space="preserve">El liderazgo es la capacidad de una persona para influir, motivar y guiar a un grupo hacia el logro de objetivos comunes. Implica inspirar confianza y orientar el trabajo del equipo en torno a una visión compartida.</w:t>
      </w:r>
    </w:p>
    <w:p w14:paraId="60000017"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Funciones</w:t>
      </w:r>
    </w:p>
    <w:p w14:paraId="60000018"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Planificar: </w:t>
      </w:r>
      <w:r>
        <w:rPr>
          <w:rFonts w:ascii="Times New Roman" w:hAnsi="Times New Roman" w:cs="Times New Roman"/>
          <w:color w:val="000000" w:themeColor="text1"/>
          <w:sz w:val="20"/>
        </w:rPr>
        <w:t xml:space="preserve">definir los objetivos y la estrategia a seguir.</w:t>
      </w:r>
    </w:p>
    <w:p w14:paraId="60000019"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Organizar: </w:t>
      </w:r>
      <w:r>
        <w:rPr>
          <w:rFonts w:ascii="Times New Roman" w:hAnsi="Times New Roman" w:cs="Times New Roman"/>
          <w:color w:val="000000" w:themeColor="text1"/>
          <w:sz w:val="20"/>
        </w:rPr>
        <w:t xml:space="preserve">distribuir tareas, recursos y responsabilidades entre los integrantes del equipo.</w:t>
      </w:r>
    </w:p>
    <w:p w14:paraId="6000001A"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Dirigir: </w:t>
      </w:r>
      <w:r>
        <w:rPr>
          <w:rFonts w:ascii="Times New Roman" w:hAnsi="Times New Roman" w:cs="Times New Roman"/>
          <w:color w:val="000000" w:themeColor="text1"/>
          <w:sz w:val="20"/>
        </w:rPr>
        <w:t xml:space="preserve">motivar, guiar y acompañar a los colaboradores en su trabajo diario.</w:t>
      </w:r>
    </w:p>
    <w:p w14:paraId="6000001B"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Controlar: </w:t>
      </w:r>
      <w:r>
        <w:rPr>
          <w:rFonts w:ascii="Times New Roman" w:hAnsi="Times New Roman" w:cs="Times New Roman"/>
          <w:color w:val="000000" w:themeColor="text1"/>
          <w:sz w:val="20"/>
        </w:rPr>
        <w:t xml:space="preserve">evaluar los resultados obtenidos y corregir el rumbo cuando sea necesario.</w:t>
      </w:r>
    </w:p>
    <w:p w14:paraId="6000001C"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Comunicar: </w:t>
      </w:r>
      <w:r>
        <w:rPr>
          <w:rFonts w:ascii="Times New Roman" w:hAnsi="Times New Roman" w:cs="Times New Roman"/>
          <w:color w:val="000000" w:themeColor="text1"/>
          <w:sz w:val="20"/>
        </w:rPr>
        <w:t xml:space="preserve">transmitir la visión, los objetivos y las decisiones a todo el equipo.</w:t>
      </w:r>
    </w:p>
    <w:p w14:paraId="6000001D"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Características</w:t>
      </w:r>
    </w:p>
    <w:p w14:paraId="6000001E"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Visión estratégica.</w:t>
      </w:r>
    </w:p>
    <w:p w14:paraId="6000001F"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Capacidad de comunicación.</w:t>
      </w:r>
    </w:p>
    <w:p w14:paraId="60000020"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Empatía y escucha activa.</w:t>
      </w:r>
    </w:p>
    <w:p w14:paraId="60000021"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Capacidad de toma de decisiones.</w:t>
      </w:r>
    </w:p>
    <w:p w14:paraId="60000022"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color w:val="000000" w:themeColor="text1"/>
          <w:sz w:val="20"/>
        </w:rPr>
        <w:t xml:space="preserve">Adaptabilidad frente a los cambios.</w:t>
      </w:r>
    </w:p>
    <w:p w14:paraId="60000023"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Tipos de liderazgo</w:t>
      </w:r>
    </w:p>
    <w:p w14:paraId="60000024"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Autocrático: </w:t>
      </w:r>
      <w:r>
        <w:rPr>
          <w:rFonts w:ascii="Times New Roman" w:hAnsi="Times New Roman" w:cs="Times New Roman"/>
          <w:color w:val="000000" w:themeColor="text1"/>
          <w:sz w:val="20"/>
        </w:rPr>
        <w:t xml:space="preserve">el líder concentra la autoridad y decide sin consultar al equipo.</w:t>
      </w:r>
    </w:p>
    <w:p w14:paraId="60000025"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Democrático: </w:t>
      </w:r>
      <w:r>
        <w:rPr>
          <w:rFonts w:ascii="Times New Roman" w:hAnsi="Times New Roman" w:cs="Times New Roman"/>
          <w:color w:val="000000" w:themeColor="text1"/>
          <w:sz w:val="20"/>
        </w:rPr>
        <w:t xml:space="preserve">fomenta la participación del equipo en la toma de decisiones.</w:t>
      </w:r>
    </w:p>
    <w:p w14:paraId="60000026"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Liberal (laissez-faire): </w:t>
      </w:r>
      <w:r>
        <w:rPr>
          <w:rFonts w:ascii="Times New Roman" w:hAnsi="Times New Roman" w:cs="Times New Roman"/>
          <w:color w:val="000000" w:themeColor="text1"/>
          <w:sz w:val="20"/>
        </w:rPr>
        <w:t xml:space="preserve">otorga amplia autonomía a los colaboradores, con una intervención mínima.</w:t>
      </w:r>
    </w:p>
    <w:p w14:paraId="60000027"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Transformacional: </w:t>
      </w:r>
      <w:r>
        <w:rPr>
          <w:rFonts w:ascii="Times New Roman" w:hAnsi="Times New Roman" w:cs="Times New Roman"/>
          <w:color w:val="000000" w:themeColor="text1"/>
          <w:sz w:val="20"/>
        </w:rPr>
        <w:t xml:space="preserve">inspira y motiva al equipo a través de una visión de cambio e innovación.</w:t>
      </w:r>
    </w:p>
    <w:p w14:paraId="60000028"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Transaccional: </w:t>
      </w:r>
      <w:r>
        <w:rPr>
          <w:rFonts w:ascii="Times New Roman" w:hAnsi="Times New Roman" w:cs="Times New Roman"/>
          <w:color w:val="000000" w:themeColor="text1"/>
          <w:sz w:val="20"/>
        </w:rPr>
        <w:t xml:space="preserve">se basa en el intercambio de recompensas por el cumplimiento de objetivos.</w:t>
      </w:r>
    </w:p>
    <w:p w14:paraId="60000029"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Importancia</w:t>
      </w:r>
    </w:p>
    <w:p w14:paraId="6000002A" w14:textId="77777777" w:rsidR="00971060" w:rsidRPr="00D159DD" w:rsidRDefault="00971060" w:rsidP="00971060">
      <w:pPr>
        <w:pStyle w:val="Textoindependiente"/>
        <w:spacing w:before="75" w:line="292" w:lineRule="auto"/>
        <w:ind w:left="120" w:right="117"/>
        <w:rPr>
          <w:rFonts w:ascii="Times New Roman" w:hAnsi="Times New Roman" w:cs="Times New Roman"/>
          <w:color w:val="000000" w:themeColor="text1"/>
        </w:rPr>
      </w:pPr>
      <w:r>
        <w:rPr>
          <w:rFonts w:ascii="Times New Roman" w:hAnsi="Times New Roman" w:cs="Times New Roman"/>
          <w:color w:val="000000" w:themeColor="text1"/>
        </w:rPr>
        <w:t xml:space="preserve">Un liderazgo efectivo mejora el desempeño de los equipos, favorece un buen clima laboral, facilita la adaptación al cambio y resulta clave para alcanzar los objetivos estratégicos de la organización.</w:t>
      </w:r>
    </w:p>
    <w:p w14:paraId="6000002B"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Cuadro comparativo de los tipos de liderazgo</w:t>
      </w:r>
    </w:p>
    <w:p w14:paraId="6000002C" w14:textId="77777777" w:rsidR="00971060" w:rsidRPr="00D159DD" w:rsidRDefault="00971060" w:rsidP="00971060">
      <w:pPr>
        <w:pStyle w:val="Textoindependiente"/>
        <w:spacing w:before="60"/>
        <w:rPr>
          <w:rFonts w:ascii="Times New Roman" w:hAnsi="Times New Roman" w:cs="Times New Roman"/>
          <w:color w:val="000000" w:themeColor="text1"/>
        </w:rPr>
      </w:pPr>
    </w:p>
    <w:tbl>
      <w:tblPr>
        <w:tblStyle w:val="Tablanormal"/>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7000"/>
      </w:tblGrid>
      <w:tr w:rsidR="00971060">
        <w:trPr/>
        <w:tc>
          <w:tcPr>
            <w:tcW w:w="2300" w:type="dxa"/>
            <w:shd w:val="clear" w:color="auto" w:fill="E7E7E7"/>
            <w:tcMar>
              <w:top w:w="60" w:type="dxa"/>
              <w:left w:w="100" w:type="dxa"/>
              <w:bottom w:w="60" w:type="dxa"/>
              <w:right w:w="100" w:type="dxa"/>
            </w:tcMar>
            <w:vAlign w:val="center"/>
          </w:tcPr>
          <w:p w14:paraId="60000001"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Tipo de liderazgo</w:t>
            </w:r>
          </w:p>
        </w:tc>
        <w:tc>
          <w:tcPr>
            <w:tcW w:w="7000" w:type="dxa"/>
            <w:shd w:val="clear" w:color="auto" w:fill="E7E7E7"/>
            <w:tcMar>
              <w:top w:w="60" w:type="dxa"/>
              <w:left w:w="100" w:type="dxa"/>
              <w:bottom w:w="60" w:type="dxa"/>
              <w:right w:w="100" w:type="dxa"/>
            </w:tcMar>
            <w:vAlign w:val="center"/>
          </w:tcPr>
          <w:p w14:paraId="60000002"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Características principales</w:t>
            </w:r>
          </w:p>
        </w:tc>
      </w:tr>
      <w:tr w:rsidR="00971060">
        <w:trPr/>
        <w:tc>
          <w:tcPr>
            <w:tcW w:w="2300" w:type="dxa"/>
            <w:tcMar>
              <w:top w:w="60" w:type="dxa"/>
              <w:left w:w="100" w:type="dxa"/>
              <w:bottom w:w="60" w:type="dxa"/>
              <w:right w:w="100" w:type="dxa"/>
            </w:tcMar>
            <w:vAlign w:val="center"/>
          </w:tcPr>
          <w:p w14:paraId="60000004"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Autocrático</w:t>
            </w:r>
          </w:p>
        </w:tc>
        <w:tc>
          <w:tcPr>
            <w:tcW w:w="7000" w:type="dxa"/>
            <w:tcMar>
              <w:top w:w="60" w:type="dxa"/>
              <w:left w:w="100" w:type="dxa"/>
              <w:bottom w:w="60" w:type="dxa"/>
              <w:right w:w="100" w:type="dxa"/>
            </w:tcMar>
            <w:vAlign w:val="center"/>
          </w:tcPr>
          <w:p w14:paraId="60000005" w14:textId="77777777" w:rsidR="00971060" w:rsidRDefault="00971060">
            <w:pPr>
              <w:pStyle w:val="TableParagraph"/>
              <w:spacing w:before="20" w:after="20" w:line="252" w:lineRule="auto"/>
              <w:rPr>
                <w:rFonts w:ascii="Times New Roman" w:hAnsi="Times New Roman" w:cs="Times New Roman"/>
                <w:color w:val="000000" w:themeColor="text1"/>
                <w:sz w:val="19"/>
              </w:rPr>
            </w:pPr>
            <w:r>
              <w:rPr>
                <w:rFonts w:ascii="Times New Roman" w:hAnsi="Times New Roman" w:cs="Times New Roman"/>
                <w:color w:val="000000" w:themeColor="text1"/>
                <w:sz w:val="19"/>
              </w:rPr>
              <w:t xml:space="preserve">El líder concentra la autoridad y toma las decisiones de forma individual, con escasa participación del equipo y un control cercano del trabajo.</w:t>
            </w:r>
          </w:p>
        </w:tc>
      </w:tr>
      <w:tr w:rsidR="00971060">
        <w:trPr/>
        <w:tc>
          <w:tcPr>
            <w:tcW w:w="2300" w:type="dxa"/>
            <w:tcMar>
              <w:top w:w="60" w:type="dxa"/>
              <w:left w:w="100" w:type="dxa"/>
              <w:bottom w:w="60" w:type="dxa"/>
              <w:right w:w="100" w:type="dxa"/>
            </w:tcMar>
            <w:vAlign w:val="center"/>
          </w:tcPr>
          <w:p w14:paraId="60000007"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Democrático (participativo)</w:t>
            </w:r>
          </w:p>
        </w:tc>
        <w:tc>
          <w:tcPr>
            <w:tcW w:w="7000" w:type="dxa"/>
            <w:tcMar>
              <w:top w:w="60" w:type="dxa"/>
              <w:left w:w="100" w:type="dxa"/>
              <w:bottom w:w="60" w:type="dxa"/>
              <w:right w:w="100" w:type="dxa"/>
            </w:tcMar>
            <w:vAlign w:val="center"/>
          </w:tcPr>
          <w:p w14:paraId="60000008" w14:textId="77777777" w:rsidR="00971060" w:rsidRDefault="00971060">
            <w:pPr>
              <w:pStyle w:val="TableParagraph"/>
              <w:spacing w:before="20" w:after="20" w:line="252" w:lineRule="auto"/>
              <w:rPr>
                <w:rFonts w:ascii="Times New Roman" w:hAnsi="Times New Roman" w:cs="Times New Roman"/>
                <w:color w:val="000000" w:themeColor="text1"/>
                <w:sz w:val="19"/>
              </w:rPr>
            </w:pPr>
            <w:r>
              <w:rPr>
                <w:rFonts w:ascii="Times New Roman" w:hAnsi="Times New Roman" w:cs="Times New Roman"/>
                <w:color w:val="000000" w:themeColor="text1"/>
                <w:sz w:val="19"/>
              </w:rPr>
              <w:t xml:space="preserve">Las decisiones se toman de forma conjunta; se consulta y valora la opinión del equipo, fomentando el compromiso y la cooperación.</w:t>
            </w:r>
          </w:p>
        </w:tc>
      </w:tr>
      <w:tr w:rsidR="00971060">
        <w:trPr/>
        <w:tc>
          <w:tcPr>
            <w:tcW w:w="2300" w:type="dxa"/>
            <w:tcMar>
              <w:top w:w="60" w:type="dxa"/>
              <w:left w:w="100" w:type="dxa"/>
              <w:bottom w:w="60" w:type="dxa"/>
              <w:right w:w="100" w:type="dxa"/>
            </w:tcMar>
            <w:vAlign w:val="center"/>
          </w:tcPr>
          <w:p w14:paraId="6000000A"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Liberal (laissez-faire)</w:t>
            </w:r>
          </w:p>
        </w:tc>
        <w:tc>
          <w:tcPr>
            <w:tcW w:w="7000" w:type="dxa"/>
            <w:tcMar>
              <w:top w:w="60" w:type="dxa"/>
              <w:left w:w="100" w:type="dxa"/>
              <w:bottom w:w="60" w:type="dxa"/>
              <w:right w:w="100" w:type="dxa"/>
            </w:tcMar>
            <w:vAlign w:val="center"/>
          </w:tcPr>
          <w:p w14:paraId="6000000B" w14:textId="77777777" w:rsidR="00971060" w:rsidRDefault="00971060">
            <w:pPr>
              <w:pStyle w:val="TableParagraph"/>
              <w:spacing w:before="20" w:after="20" w:line="252" w:lineRule="auto"/>
              <w:rPr>
                <w:rFonts w:ascii="Times New Roman" w:hAnsi="Times New Roman" w:cs="Times New Roman"/>
                <w:color w:val="000000" w:themeColor="text1"/>
                <w:sz w:val="19"/>
              </w:rPr>
            </w:pPr>
            <w:r>
              <w:rPr>
                <w:rFonts w:ascii="Times New Roman" w:hAnsi="Times New Roman" w:cs="Times New Roman"/>
                <w:color w:val="000000" w:themeColor="text1"/>
                <w:sz w:val="19"/>
              </w:rPr>
              <w:t xml:space="preserve">El líder delega gran parte de las decisiones, otorga autonomía a los colaboradores y mantiene una intervención mínima en el trabajo diario.</w:t>
            </w:r>
          </w:p>
        </w:tc>
      </w:tr>
      <w:tr w:rsidR="00971060">
        <w:trPr/>
        <w:tc>
          <w:tcPr>
            <w:tcW w:w="2300" w:type="dxa"/>
            <w:tcMar>
              <w:top w:w="60" w:type="dxa"/>
              <w:left w:w="100" w:type="dxa"/>
              <w:bottom w:w="60" w:type="dxa"/>
              <w:right w:w="100" w:type="dxa"/>
            </w:tcMar>
            <w:vAlign w:val="center"/>
          </w:tcPr>
          <w:p w14:paraId="6000000D"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Transformacional</w:t>
            </w:r>
          </w:p>
        </w:tc>
        <w:tc>
          <w:tcPr>
            <w:tcW w:w="7000" w:type="dxa"/>
            <w:tcMar>
              <w:top w:w="60" w:type="dxa"/>
              <w:left w:w="100" w:type="dxa"/>
              <w:bottom w:w="60" w:type="dxa"/>
              <w:right w:w="100" w:type="dxa"/>
            </w:tcMar>
            <w:vAlign w:val="center"/>
          </w:tcPr>
          <w:p w14:paraId="6000000E" w14:textId="77777777" w:rsidR="00971060" w:rsidRDefault="00971060">
            <w:pPr>
              <w:pStyle w:val="TableParagraph"/>
              <w:spacing w:before="20" w:after="20" w:line="252" w:lineRule="auto"/>
              <w:rPr>
                <w:rFonts w:ascii="Times New Roman" w:hAnsi="Times New Roman" w:cs="Times New Roman"/>
                <w:color w:val="000000" w:themeColor="text1"/>
                <w:sz w:val="19"/>
              </w:rPr>
            </w:pPr>
            <w:r>
              <w:rPr>
                <w:rFonts w:ascii="Times New Roman" w:hAnsi="Times New Roman" w:cs="Times New Roman"/>
                <w:color w:val="000000" w:themeColor="text1"/>
                <w:sz w:val="19"/>
              </w:rPr>
              <w:t xml:space="preserve">El líder inspira y motiva al equipo a través de una visión de cambio, impulsando la innovación y el desarrollo personal de cada integrante.</w:t>
            </w:r>
          </w:p>
        </w:tc>
      </w:tr>
      <w:tr w:rsidR="00971060">
        <w:trPr/>
        <w:tc>
          <w:tcPr>
            <w:tcW w:w="2300" w:type="dxa"/>
            <w:tcMar>
              <w:top w:w="60" w:type="dxa"/>
              <w:left w:w="100" w:type="dxa"/>
              <w:bottom w:w="60" w:type="dxa"/>
              <w:right w:w="100" w:type="dxa"/>
            </w:tcMar>
            <w:vAlign w:val="center"/>
          </w:tcPr>
          <w:p w14:paraId="60000010" w14:textId="77777777" w:rsidR="00971060" w:rsidRDefault="00971060">
            <w:pPr>
              <w:pStyle w:val="TableParagraph"/>
              <w:spacing w:before="20" w:after="20" w:line="252" w:lineRule="auto"/>
              <w:rPr>
                <w:rFonts w:ascii="Times New Roman" w:hAnsi="Times New Roman" w:cs="Times New Roman"/>
                <w:color w:val="000000" w:themeColor="text1"/>
                <w:sz w:val="19"/>
                <w:b/>
              </w:rPr>
            </w:pPr>
            <w:r>
              <w:rPr>
                <w:rFonts w:ascii="Times New Roman" w:hAnsi="Times New Roman" w:cs="Times New Roman"/>
                <w:color w:val="000000" w:themeColor="text1"/>
                <w:sz w:val="19"/>
                <w:b/>
              </w:rPr>
              <w:t xml:space="preserve">Transaccional</w:t>
            </w:r>
          </w:p>
        </w:tc>
        <w:tc>
          <w:tcPr>
            <w:tcW w:w="7000" w:type="dxa"/>
            <w:tcMar>
              <w:top w:w="60" w:type="dxa"/>
              <w:left w:w="100" w:type="dxa"/>
              <w:bottom w:w="60" w:type="dxa"/>
              <w:right w:w="100" w:type="dxa"/>
            </w:tcMar>
            <w:vAlign w:val="center"/>
          </w:tcPr>
          <w:p w14:paraId="60000011" w14:textId="77777777" w:rsidR="00971060" w:rsidRDefault="00971060">
            <w:pPr>
              <w:pStyle w:val="TableParagraph"/>
              <w:spacing w:before="20" w:after="20" w:line="252" w:lineRule="auto"/>
              <w:rPr>
                <w:rFonts w:ascii="Times New Roman" w:hAnsi="Times New Roman" w:cs="Times New Roman"/>
                <w:color w:val="000000" w:themeColor="text1"/>
                <w:sz w:val="19"/>
              </w:rPr>
            </w:pPr>
            <w:r>
              <w:rPr>
                <w:rFonts w:ascii="Times New Roman" w:hAnsi="Times New Roman" w:cs="Times New Roman"/>
                <w:color w:val="000000" w:themeColor="text1"/>
                <w:sz w:val="19"/>
              </w:rPr>
              <w:t xml:space="preserve">El vínculo entre líder y equipo se basa en el intercambio de recompensas por el cumplimiento de objetivos, con reglas y metas claramente establecidas.</w:t>
            </w:r>
          </w:p>
        </w:tc>
      </w:tr>
    </w:tbl>
    <w:p w14:paraId="6000002D" w14:textId="77777777" w:rsidR="00971060" w:rsidRPr="00D159DD" w:rsidRDefault="00971060" w:rsidP="00971060">
      <w:pPr>
        <w:pStyle w:val="Textoindependiente"/>
        <w:spacing w:before="150"/>
        <w:rPr>
          <w:rFonts w:ascii="Times New Roman" w:hAnsi="Times New Roman" w:cs="Times New Roman"/>
          <w:color w:val="000000" w:themeColor="text1"/>
        </w:rPr>
      </w:pPr>
    </w:p>
    <w:p w14:paraId="6000002E" w14:textId="77777777" w:rsidR="00971060" w:rsidRPr="00D159DD" w:rsidRDefault="00971060" w:rsidP="00971060">
      <w:pPr>
        <w:pStyle w:val="Textoindependiente"/>
        <w:spacing w:before="189"/>
        <w:ind w:left="120"/>
        <w:rPr>
          <w:rFonts w:ascii="Times New Roman" w:hAnsi="Times New Roman" w:cs="Times New Roman"/>
          <w:b/>
          <w:i/>
          <w:color w:val="000000" w:themeColor="text1"/>
        </w:rPr>
      </w:pPr>
      <w:r>
        <w:rPr>
          <w:rFonts w:ascii="Times New Roman" w:hAnsi="Times New Roman" w:cs="Times New Roman"/>
          <w:b/>
          <w:i/>
          <w:color w:val="000000" w:themeColor="text1"/>
        </w:rPr>
        <w:t xml:space="preserve">Ejercicio de aplicación: el liderazgo en Despegar</w:t>
      </w:r>
    </w:p>
    <w:p w14:paraId="6000002F"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Concepto: </w:t>
      </w:r>
      <w:r>
        <w:rPr>
          <w:rFonts w:ascii="Times New Roman" w:hAnsi="Times New Roman" w:cs="Times New Roman"/>
          <w:color w:val="000000" w:themeColor="text1"/>
          <w:sz w:val="20"/>
        </w:rPr>
        <w:t xml:space="preserve">en Despegar, el liderazgo se refleja en la dirección general y en los gerentes de área, que guían a los equipos de tecnología, comercial y atención al cliente hacia los objetivos de la compañía.</w:t>
      </w:r>
    </w:p>
    <w:p w14:paraId="60000030"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Funciones: </w:t>
      </w:r>
      <w:r>
        <w:rPr>
          <w:rFonts w:ascii="Times New Roman" w:hAnsi="Times New Roman" w:cs="Times New Roman"/>
          <w:color w:val="000000" w:themeColor="text1"/>
          <w:sz w:val="20"/>
        </w:rPr>
        <w:t xml:space="preserve">por ejemplo, los gerentes de tecnología planifican el desarrollo de nuevas funcionalidades de la plataforma, organizan a los equipos de desarrollo, dirigen el trabajo diario y comunican los avances al resto de la organización.</w:t>
      </w:r>
    </w:p>
    <w:p w14:paraId="60000031"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Características: </w:t>
      </w:r>
      <w:r>
        <w:rPr>
          <w:rFonts w:ascii="Times New Roman" w:hAnsi="Times New Roman" w:cs="Times New Roman"/>
          <w:color w:val="000000" w:themeColor="text1"/>
          <w:sz w:val="20"/>
        </w:rPr>
        <w:t xml:space="preserve">en una empresa tecnológica como Despegar se valoran líderes con visión estratégica para anticipar cambios en el turismo online y con capacidad de adaptación frente a la innovación constante.</w:t>
      </w:r>
    </w:p>
    <w:p w14:paraId="60000032"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Tipos: </w:t>
      </w:r>
      <w:r>
        <w:rPr>
          <w:rFonts w:ascii="Times New Roman" w:hAnsi="Times New Roman" w:cs="Times New Roman"/>
          <w:color w:val="000000" w:themeColor="text1"/>
          <w:sz w:val="20"/>
        </w:rPr>
        <w:t xml:space="preserve">en los equipos de tecnología predomina un liderazgo democrático y transformacional, que impulsa la innovación; en áreas administrativas más tradicionales puede observarse un liderazgo transaccional, orientado al cumplimiento de objetivos y procesos.</w:t>
      </w:r>
    </w:p>
    <w:p w14:paraId="60000033" w14:textId="77777777" w:rsidR="00971060" w:rsidRPr="00D159DD" w:rsidRDefault="00971060" w:rsidP="00971060">
      <w:pPr>
        <w:pStyle w:val="Prrafodelista"/>
        <w:numPr>
          <w:ilvl w:val="1"/>
          <w:numId w:val="1"/>
        </w:numPr>
        <w:tabs>
          <w:tab w:val="left" w:pos="359"/>
        </w:tabs>
        <w:spacing w:before="189"/>
        <w:ind w:left="359" w:hanging="199"/>
        <w:rPr>
          <w:rFonts w:ascii="Times New Roman" w:hAnsi="Times New Roman" w:cs="Times New Roman"/>
          <w:color w:val="000000" w:themeColor="text1"/>
          <w:sz w:val="20"/>
        </w:rPr>
      </w:pPr>
      <w:r>
        <w:rPr>
          <w:rFonts w:ascii="Times New Roman" w:hAnsi="Times New Roman" w:cs="Times New Roman"/>
          <w:b/>
          <w:color w:val="000000" w:themeColor="text1"/>
          <w:sz w:val="20"/>
        </w:rPr>
        <w:t xml:space="preserve">Importancia: </w:t>
      </w:r>
      <w:r>
        <w:rPr>
          <w:rFonts w:ascii="Times New Roman" w:hAnsi="Times New Roman" w:cs="Times New Roman"/>
          <w:color w:val="000000" w:themeColor="text1"/>
          <w:sz w:val="20"/>
        </w:rPr>
        <w:t xml:space="preserve">un liderazgo efectivo permite a Despegar coordinar equipos distribuidos en distintos países de la región y sostener su estrategia de innovación tecnológica frente a competidores como Booking o Expedia.</w:t>
      </w:r>
    </w:p>
    <w:sectPr w:rsidR="00971060" w:rsidRPr="00D159DD">
      <w:pgSz w:w="11910" w:h="16840"/>
      <w:pgMar w:top="10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11802"/>
    <w:multiLevelType w:val="hybridMultilevel"/>
    <w:tmpl w:val="7B283110"/>
    <w:lvl w:ilvl="0" w:tplc="FFFFFFFF">
      <w:start w:val="1"/>
      <w:numFmt w:val="decimal"/>
      <w:lvlText w:val="%1."/>
      <w:lvlJc w:val="left"/>
      <w:pPr>
        <w:ind w:left="398" w:hanging="278"/>
      </w:pPr>
      <w:rPr>
        <w:rFonts w:ascii="Arial" w:eastAsia="Arial" w:hAnsi="Arial" w:cs="Arial" w:hint="default"/>
        <w:b/>
        <w:bCs/>
        <w:i w:val="0"/>
        <w:iCs w:val="0"/>
        <w:color w:val="000000" w:themeColor="text1"/>
        <w:spacing w:val="0"/>
        <w:w w:val="100"/>
        <w:sz w:val="25"/>
        <w:szCs w:val="25"/>
        <w:lang w:val="es-ES" w:eastAsia="en-US" w:bidi="ar-SA"/>
      </w:rPr>
    </w:lvl>
    <w:lvl w:ilvl="1" w:tplc="FFFFFFFF">
      <w:numFmt w:val="bullet"/>
      <w:lvlText w:val="•"/>
      <w:lvlJc w:val="left"/>
      <w:pPr>
        <w:ind w:left="360" w:hanging="200"/>
      </w:pPr>
      <w:rPr>
        <w:rFonts w:ascii="Arial MT" w:eastAsia="Arial MT" w:hAnsi="Arial MT" w:cs="Arial MT" w:hint="default"/>
        <w:b w:val="0"/>
        <w:bCs w:val="0"/>
        <w:i w:val="0"/>
        <w:iCs w:val="0"/>
        <w:spacing w:val="0"/>
        <w:w w:val="100"/>
        <w:position w:val="-3"/>
        <w:sz w:val="24"/>
        <w:szCs w:val="24"/>
        <w:lang w:val="es-ES" w:eastAsia="en-US" w:bidi="ar-SA"/>
      </w:rPr>
    </w:lvl>
    <w:lvl w:ilvl="2" w:tplc="FFFFFFFF">
      <w:numFmt w:val="bullet"/>
      <w:lvlText w:val="•"/>
      <w:lvlJc w:val="left"/>
      <w:pPr>
        <w:ind w:left="1426" w:hanging="200"/>
      </w:pPr>
      <w:rPr>
        <w:rFonts w:hint="default"/>
        <w:lang w:val="es-ES" w:eastAsia="en-US" w:bidi="ar-SA"/>
      </w:rPr>
    </w:lvl>
    <w:lvl w:ilvl="3" w:tplc="FFFFFFFF">
      <w:numFmt w:val="bullet"/>
      <w:lvlText w:val="•"/>
      <w:lvlJc w:val="left"/>
      <w:pPr>
        <w:ind w:left="2453" w:hanging="200"/>
      </w:pPr>
      <w:rPr>
        <w:rFonts w:hint="default"/>
        <w:lang w:val="es-ES" w:eastAsia="en-US" w:bidi="ar-SA"/>
      </w:rPr>
    </w:lvl>
    <w:lvl w:ilvl="4" w:tplc="FFFFFFFF">
      <w:numFmt w:val="bullet"/>
      <w:lvlText w:val="•"/>
      <w:lvlJc w:val="left"/>
      <w:pPr>
        <w:ind w:left="3479" w:hanging="200"/>
      </w:pPr>
      <w:rPr>
        <w:rFonts w:hint="default"/>
        <w:lang w:val="es-ES" w:eastAsia="en-US" w:bidi="ar-SA"/>
      </w:rPr>
    </w:lvl>
    <w:lvl w:ilvl="5" w:tplc="FFFFFFFF">
      <w:numFmt w:val="bullet"/>
      <w:lvlText w:val="•"/>
      <w:lvlJc w:val="left"/>
      <w:pPr>
        <w:ind w:left="4506" w:hanging="200"/>
      </w:pPr>
      <w:rPr>
        <w:rFonts w:hint="default"/>
        <w:lang w:val="es-ES" w:eastAsia="en-US" w:bidi="ar-SA"/>
      </w:rPr>
    </w:lvl>
    <w:lvl w:ilvl="6" w:tplc="FFFFFFFF">
      <w:numFmt w:val="bullet"/>
      <w:lvlText w:val="•"/>
      <w:lvlJc w:val="left"/>
      <w:pPr>
        <w:ind w:left="5533" w:hanging="200"/>
      </w:pPr>
      <w:rPr>
        <w:rFonts w:hint="default"/>
        <w:lang w:val="es-ES" w:eastAsia="en-US" w:bidi="ar-SA"/>
      </w:rPr>
    </w:lvl>
    <w:lvl w:ilvl="7" w:tplc="FFFFFFFF">
      <w:numFmt w:val="bullet"/>
      <w:lvlText w:val="•"/>
      <w:lvlJc w:val="left"/>
      <w:pPr>
        <w:ind w:left="6559" w:hanging="200"/>
      </w:pPr>
      <w:rPr>
        <w:rFonts w:hint="default"/>
        <w:lang w:val="es-ES" w:eastAsia="en-US" w:bidi="ar-SA"/>
      </w:rPr>
    </w:lvl>
    <w:lvl w:ilvl="8" w:tplc="FFFFFFFF">
      <w:numFmt w:val="bullet"/>
      <w:lvlText w:val="•"/>
      <w:lvlJc w:val="left"/>
      <w:pPr>
        <w:ind w:left="7586" w:hanging="200"/>
      </w:pPr>
      <w:rPr>
        <w:rFonts w:hint="default"/>
        <w:lang w:val="es-ES" w:eastAsia="en-US" w:bidi="ar-SA"/>
      </w:rPr>
    </w:lvl>
  </w:abstractNum>
  <w:abstractNum w:abstractNumId="1" w15:restartNumberingAfterBreak="0">
    <w:nsid w:val="33502E9A"/>
    <w:multiLevelType w:val="hybridMultilevel"/>
    <w:tmpl w:val="F59A9C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5E51ED1"/>
    <w:multiLevelType w:val="hybridMultilevel"/>
    <w:tmpl w:val="B6846624"/>
    <w:lvl w:ilvl="0" w:tplc="BE648CD8">
      <w:start w:val="1"/>
      <w:numFmt w:val="decimal"/>
      <w:lvlText w:val="%1."/>
      <w:lvlJc w:val="left"/>
      <w:pPr>
        <w:ind w:left="398" w:hanging="278"/>
      </w:pPr>
      <w:rPr>
        <w:rFonts w:ascii="Arial" w:eastAsia="Arial" w:hAnsi="Arial" w:cs="Arial" w:hint="default"/>
        <w:b/>
        <w:bCs/>
        <w:i w:val="0"/>
        <w:iCs w:val="0"/>
        <w:color w:val="000000" w:themeColor="text1"/>
        <w:spacing w:val="0"/>
        <w:w w:val="100"/>
        <w:sz w:val="25"/>
        <w:szCs w:val="25"/>
        <w:lang w:val="es-ES" w:eastAsia="en-US" w:bidi="ar-SA"/>
      </w:rPr>
    </w:lvl>
    <w:lvl w:ilvl="1" w:tplc="8F2C1C3E">
      <w:numFmt w:val="bullet"/>
      <w:lvlText w:val="•"/>
      <w:lvlJc w:val="left"/>
      <w:pPr>
        <w:ind w:left="360" w:hanging="200"/>
      </w:pPr>
      <w:rPr>
        <w:rFonts w:ascii="Arial MT" w:eastAsia="Arial MT" w:hAnsi="Arial MT" w:cs="Arial MT" w:hint="default"/>
        <w:b w:val="0"/>
        <w:bCs w:val="0"/>
        <w:i w:val="0"/>
        <w:iCs w:val="0"/>
        <w:spacing w:val="0"/>
        <w:w w:val="100"/>
        <w:position w:val="-3"/>
        <w:sz w:val="24"/>
        <w:szCs w:val="24"/>
        <w:lang w:val="es-ES" w:eastAsia="en-US" w:bidi="ar-SA"/>
      </w:rPr>
    </w:lvl>
    <w:lvl w:ilvl="2" w:tplc="EEB4F8F4">
      <w:numFmt w:val="bullet"/>
      <w:lvlText w:val="•"/>
      <w:lvlJc w:val="left"/>
      <w:pPr>
        <w:ind w:left="1426" w:hanging="200"/>
      </w:pPr>
      <w:rPr>
        <w:rFonts w:hint="default"/>
        <w:lang w:val="es-ES" w:eastAsia="en-US" w:bidi="ar-SA"/>
      </w:rPr>
    </w:lvl>
    <w:lvl w:ilvl="3" w:tplc="3FEE2302">
      <w:numFmt w:val="bullet"/>
      <w:lvlText w:val="•"/>
      <w:lvlJc w:val="left"/>
      <w:pPr>
        <w:ind w:left="2453" w:hanging="200"/>
      </w:pPr>
      <w:rPr>
        <w:rFonts w:hint="default"/>
        <w:lang w:val="es-ES" w:eastAsia="en-US" w:bidi="ar-SA"/>
      </w:rPr>
    </w:lvl>
    <w:lvl w:ilvl="4" w:tplc="66A67A4E">
      <w:numFmt w:val="bullet"/>
      <w:lvlText w:val="•"/>
      <w:lvlJc w:val="left"/>
      <w:pPr>
        <w:ind w:left="3479" w:hanging="200"/>
      </w:pPr>
      <w:rPr>
        <w:rFonts w:hint="default"/>
        <w:lang w:val="es-ES" w:eastAsia="en-US" w:bidi="ar-SA"/>
      </w:rPr>
    </w:lvl>
    <w:lvl w:ilvl="5" w:tplc="99E4374C">
      <w:numFmt w:val="bullet"/>
      <w:lvlText w:val="•"/>
      <w:lvlJc w:val="left"/>
      <w:pPr>
        <w:ind w:left="4506" w:hanging="200"/>
      </w:pPr>
      <w:rPr>
        <w:rFonts w:hint="default"/>
        <w:lang w:val="es-ES" w:eastAsia="en-US" w:bidi="ar-SA"/>
      </w:rPr>
    </w:lvl>
    <w:lvl w:ilvl="6" w:tplc="B75E0EA0">
      <w:numFmt w:val="bullet"/>
      <w:lvlText w:val="•"/>
      <w:lvlJc w:val="left"/>
      <w:pPr>
        <w:ind w:left="5533" w:hanging="200"/>
      </w:pPr>
      <w:rPr>
        <w:rFonts w:hint="default"/>
        <w:lang w:val="es-ES" w:eastAsia="en-US" w:bidi="ar-SA"/>
      </w:rPr>
    </w:lvl>
    <w:lvl w:ilvl="7" w:tplc="758E5374">
      <w:numFmt w:val="bullet"/>
      <w:lvlText w:val="•"/>
      <w:lvlJc w:val="left"/>
      <w:pPr>
        <w:ind w:left="6559" w:hanging="200"/>
      </w:pPr>
      <w:rPr>
        <w:rFonts w:hint="default"/>
        <w:lang w:val="es-ES" w:eastAsia="en-US" w:bidi="ar-SA"/>
      </w:rPr>
    </w:lvl>
    <w:lvl w:ilvl="8" w:tplc="E5B29612">
      <w:numFmt w:val="bullet"/>
      <w:lvlText w:val="•"/>
      <w:lvlJc w:val="left"/>
      <w:pPr>
        <w:ind w:left="7586" w:hanging="200"/>
      </w:pPr>
      <w:rPr>
        <w:rFonts w:hint="default"/>
        <w:lang w:val="es-ES" w:eastAsia="en-US" w:bidi="ar-SA"/>
      </w:rPr>
    </w:lvl>
  </w:abstractNum>
  <w:abstractNum w:abstractNumId="3" w15:restartNumberingAfterBreak="0">
    <w:nsid w:val="75BA4297"/>
    <w:multiLevelType w:val="hybridMultilevel"/>
    <w:tmpl w:val="ADC60778"/>
    <w:lvl w:ilvl="0" w:tplc="2C0A0001">
      <w:start w:val="1"/>
      <w:numFmt w:val="bullet"/>
      <w:lvlText w:val=""/>
      <w:lvlJc w:val="left"/>
      <w:pPr>
        <w:ind w:left="1879" w:hanging="360"/>
      </w:pPr>
      <w:rPr>
        <w:rFonts w:ascii="Symbol" w:hAnsi="Symbol" w:hint="default"/>
      </w:rPr>
    </w:lvl>
    <w:lvl w:ilvl="1" w:tplc="2C0A0003" w:tentative="1">
      <w:start w:val="1"/>
      <w:numFmt w:val="bullet"/>
      <w:lvlText w:val="o"/>
      <w:lvlJc w:val="left"/>
      <w:pPr>
        <w:ind w:left="2599" w:hanging="360"/>
      </w:pPr>
      <w:rPr>
        <w:rFonts w:ascii="Courier New" w:hAnsi="Courier New" w:cs="Courier New" w:hint="default"/>
      </w:rPr>
    </w:lvl>
    <w:lvl w:ilvl="2" w:tplc="2C0A0005" w:tentative="1">
      <w:start w:val="1"/>
      <w:numFmt w:val="bullet"/>
      <w:lvlText w:val=""/>
      <w:lvlJc w:val="left"/>
      <w:pPr>
        <w:ind w:left="3319" w:hanging="360"/>
      </w:pPr>
      <w:rPr>
        <w:rFonts w:ascii="Wingdings" w:hAnsi="Wingdings" w:hint="default"/>
      </w:rPr>
    </w:lvl>
    <w:lvl w:ilvl="3" w:tplc="2C0A0001" w:tentative="1">
      <w:start w:val="1"/>
      <w:numFmt w:val="bullet"/>
      <w:lvlText w:val=""/>
      <w:lvlJc w:val="left"/>
      <w:pPr>
        <w:ind w:left="4039" w:hanging="360"/>
      </w:pPr>
      <w:rPr>
        <w:rFonts w:ascii="Symbol" w:hAnsi="Symbol" w:hint="default"/>
      </w:rPr>
    </w:lvl>
    <w:lvl w:ilvl="4" w:tplc="2C0A0003" w:tentative="1">
      <w:start w:val="1"/>
      <w:numFmt w:val="bullet"/>
      <w:lvlText w:val="o"/>
      <w:lvlJc w:val="left"/>
      <w:pPr>
        <w:ind w:left="4759" w:hanging="360"/>
      </w:pPr>
      <w:rPr>
        <w:rFonts w:ascii="Courier New" w:hAnsi="Courier New" w:cs="Courier New" w:hint="default"/>
      </w:rPr>
    </w:lvl>
    <w:lvl w:ilvl="5" w:tplc="2C0A0005" w:tentative="1">
      <w:start w:val="1"/>
      <w:numFmt w:val="bullet"/>
      <w:lvlText w:val=""/>
      <w:lvlJc w:val="left"/>
      <w:pPr>
        <w:ind w:left="5479" w:hanging="360"/>
      </w:pPr>
      <w:rPr>
        <w:rFonts w:ascii="Wingdings" w:hAnsi="Wingdings" w:hint="default"/>
      </w:rPr>
    </w:lvl>
    <w:lvl w:ilvl="6" w:tplc="2C0A0001" w:tentative="1">
      <w:start w:val="1"/>
      <w:numFmt w:val="bullet"/>
      <w:lvlText w:val=""/>
      <w:lvlJc w:val="left"/>
      <w:pPr>
        <w:ind w:left="6199" w:hanging="360"/>
      </w:pPr>
      <w:rPr>
        <w:rFonts w:ascii="Symbol" w:hAnsi="Symbol" w:hint="default"/>
      </w:rPr>
    </w:lvl>
    <w:lvl w:ilvl="7" w:tplc="2C0A0003" w:tentative="1">
      <w:start w:val="1"/>
      <w:numFmt w:val="bullet"/>
      <w:lvlText w:val="o"/>
      <w:lvlJc w:val="left"/>
      <w:pPr>
        <w:ind w:left="6919" w:hanging="360"/>
      </w:pPr>
      <w:rPr>
        <w:rFonts w:ascii="Courier New" w:hAnsi="Courier New" w:cs="Courier New" w:hint="default"/>
      </w:rPr>
    </w:lvl>
    <w:lvl w:ilvl="8" w:tplc="2C0A0005" w:tentative="1">
      <w:start w:val="1"/>
      <w:numFmt w:val="bullet"/>
      <w:lvlText w:val=""/>
      <w:lvlJc w:val="left"/>
      <w:pPr>
        <w:ind w:left="7639" w:hanging="360"/>
      </w:pPr>
      <w:rPr>
        <w:rFonts w:ascii="Wingdings" w:hAnsi="Wingdings" w:hint="default"/>
      </w:rPr>
    </w:lvl>
  </w:abstractNum>
  <w:num w:numId="1" w16cid:durableId="1937907296">
    <w:abstractNumId w:val="2"/>
  </w:num>
  <w:num w:numId="2" w16cid:durableId="665404900">
    <w:abstractNumId w:val="3"/>
  </w:num>
  <w:num w:numId="3" w16cid:durableId="1060402615">
    <w:abstractNumId w:val="0"/>
  </w:num>
  <w:num w:numId="4" w16cid:durableId="522398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1D55"/>
    <w:rsid w:val="00143B26"/>
    <w:rsid w:val="006A7942"/>
    <w:rsid w:val="00811D55"/>
    <w:rsid w:val="00971060"/>
    <w:rsid w:val="00B54E05"/>
    <w:rsid w:val="00D159DD"/>
    <w:rsid w:val="00FB0F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6C05"/>
  <w15:docId w15:val="{DADE78E4-B917-469A-AFD3-415D5D05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62"/>
      <w:jc w:val="center"/>
      <w:outlineLvl w:val="0"/>
    </w:pPr>
    <w:rPr>
      <w:rFonts w:ascii="Arial" w:eastAsia="Arial" w:hAnsi="Arial" w:cs="Arial"/>
      <w:b/>
      <w:bCs/>
      <w:sz w:val="32"/>
      <w:szCs w:val="32"/>
    </w:rPr>
  </w:style>
  <w:style w:type="paragraph" w:styleId="Ttulo2">
    <w:name w:val="heading 2"/>
    <w:basedOn w:val="Normal"/>
    <w:uiPriority w:val="9"/>
    <w:unhideWhenUsed/>
    <w:qFormat/>
    <w:pPr>
      <w:ind w:left="397" w:hanging="277"/>
      <w:outlineLvl w:val="1"/>
    </w:pPr>
    <w:rPr>
      <w:rFonts w:ascii="Arial" w:eastAsia="Arial" w:hAnsi="Arial" w:cs="Arial"/>
      <w:b/>
      <w:bCs/>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11"/>
    </w:pPr>
    <w:rPr>
      <w:sz w:val="20"/>
      <w:szCs w:val="20"/>
    </w:rPr>
  </w:style>
  <w:style w:type="paragraph" w:styleId="Prrafodelista">
    <w:name w:val="List Paragraph"/>
    <w:basedOn w:val="Normal"/>
    <w:uiPriority w:val="1"/>
    <w:qFormat/>
    <w:pPr>
      <w:ind w:left="360" w:hanging="2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1598</Words>
  <Characters>8790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Investigación de Despegar.com</vt:lpstr>
    </vt:vector>
  </TitlesOfParts>
  <Company/>
  <LinksUpToDate>false</LinksUpToDate>
  <CharactersWithSpaces>10368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de Despegar.com</dc:title>
  <dc:subject>(unspecified)</dc:subject>
  <dc:creator>(anonymous)</dc:creator>
  <cp:lastModifiedBy>yensel villalba</cp:lastModifiedBy>
  <cp:revision>3</cp:revision>
  <dcterms:created xsi:type="dcterms:W3CDTF">2026-09-24T18:08:00Z</dcterms:created>
  <dcterms:modified xsi:type="dcterms:W3CDTF">2026-09-24T19:08:00Z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(unspecified)</vt:lpwstr>
  </property>
  <property fmtid="{D5CDD505-2E9C-101B-9397-08002B2CF9AE}" pid="5" name="LastSaved">
    <vt:filetime>2026-09-24T00:00:00Z</vt:filetime>
  </property>
  <property fmtid="{D5CDD505-2E9C-101B-9397-08002B2CF9AE}" pid="6" name="Producer">
    <vt:lpwstr>ReportLab PDF Library - (opensource)</vt:lpwstr>
  </property>
</Properties>
</file>