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160"/>
        <w:rPr>
          <w:rFonts w:hint="eastAsia"/>
        </w:rPr>
      </w:pPr>
      <w:r>
        <w:rPr>
          <w:b/>
          <w:sz w:val="32"/>
          <w:szCs w:val="32"/>
        </w:rPr>
        <w:t xml:space="preserve">2026年8月29日　マルコの福音書3:7–19　釈義</w:t>
      </w:r>
    </w:p>
    <w:p>
      <w:pPr>
        <w:spacing w:after="200"/>
        <w:rPr>
          <w:rFonts w:hint="eastAsia"/>
        </w:rPr>
      </w:pPr>
      <w:r>
        <w:rPr>
          <w:color w:val="595959"/>
        </w:rPr>
        <w:t xml:space="preserve">（説教単位。前半＝湖畔の集結と沈黙命令、後半＝十二人の任命。段落ごとの単体釈義は 釈義/マルコ3章7-12節 釈義.md と 釈義/マルコ3章13-19節 釈義.md。本稿はその二つを説教単位で組み直したもので、説教準備の作業正本とする）</w:t>
      </w:r>
    </w:p>
    <w:bookmarkStart w:id="25" w:name="本文全文引用"/>
    <w:p>
      <w:pPr>
        <w:pStyle w:val="1"/>
      </w:pPr>
      <w:r>
        <w:t xml:space="preserve">0. 本文（全文引用）</w:t>
      </w:r>
    </w:p>
    <w:p>
      <w:r>
        <w:rPr>
          <w:bCs/>
          <w:b/>
        </w:rPr>
        <w:t xml:space="preserve">ESV（Mark 3:7–19）</w:t>
      </w:r>
    </w:p>
    <w:p>
      <w:pPr>
        <w:keepLines/>
        <w:spacing w:after="100" w:line="293" w:lineRule="auto"/>
        <w:ind w:left="360"/>
        <w:rPr>
          <w:rFonts w:hint="eastAsia"/>
        </w:rPr>
      </w:pPr>
      <w:r>
        <w:rPr>
          <w:color w:val="595959"/>
        </w:rPr>
        <w:t xml:space="preserve">ESV Mark 3:7　</w:t>
      </w:r>
      <w:r>
        <w:rPr>
          <w:color w:val="595959"/>
        </w:rPr>
        <w:t xml:space="preserve">Jesus withdrew with his disciples to the sea, and a great crowd followed, from Galilee and Judea</w:t>
      </w:r>
    </w:p>
    <w:p>
      <w:pPr>
        <w:keepLines/>
        <w:spacing w:after="100" w:line="293" w:lineRule="auto"/>
        <w:ind w:left="360"/>
        <w:rPr>
          <w:rFonts w:hint="eastAsia"/>
        </w:rPr>
      </w:pPr>
      <w:r>
        <w:rPr>
          <w:color w:val="595959"/>
        </w:rPr>
        <w:t xml:space="preserve">ESV Mark 3:8　</w:t>
      </w:r>
      <w:r>
        <w:rPr>
          <w:color w:val="595959"/>
        </w:rPr>
        <w:t xml:space="preserve">and Jerusalem and Idumea and from beyond the Jordan and from around Tyre and Sidon. When the great crowd heard all that he was doing, they came to him.</w:t>
      </w:r>
    </w:p>
    <w:p>
      <w:pPr>
        <w:keepLines/>
        <w:spacing w:after="100" w:line="293" w:lineRule="auto"/>
        <w:ind w:left="360"/>
        <w:rPr>
          <w:rFonts w:hint="eastAsia"/>
        </w:rPr>
      </w:pPr>
      <w:r>
        <w:rPr>
          <w:color w:val="595959"/>
        </w:rPr>
        <w:t xml:space="preserve">ESV Mark 3:9　</w:t>
      </w:r>
      <w:r>
        <w:rPr>
          <w:color w:val="595959"/>
        </w:rPr>
        <w:t xml:space="preserve">And he told his disciples to have a boat ready for him because of the crowd, lest they crush him,</w:t>
      </w:r>
    </w:p>
    <w:p>
      <w:pPr>
        <w:keepLines/>
        <w:spacing w:after="100" w:line="293" w:lineRule="auto"/>
        <w:ind w:left="360"/>
        <w:rPr>
          <w:rFonts w:hint="eastAsia"/>
        </w:rPr>
      </w:pPr>
      <w:r>
        <w:rPr>
          <w:color w:val="595959"/>
        </w:rPr>
        <w:t xml:space="preserve">ESV Mark 3:10　</w:t>
      </w:r>
      <w:r>
        <w:rPr>
          <w:color w:val="595959"/>
        </w:rPr>
        <w:t xml:space="preserve">for he had healed many, so that all who had diseases pressed around him to touch him.</w:t>
      </w:r>
    </w:p>
    <w:p>
      <w:pPr>
        <w:keepLines/>
        <w:spacing w:after="100" w:line="293" w:lineRule="auto"/>
        <w:ind w:left="360"/>
        <w:rPr>
          <w:rFonts w:hint="eastAsia"/>
        </w:rPr>
      </w:pPr>
      <w:r>
        <w:rPr>
          <w:color w:val="595959"/>
        </w:rPr>
        <w:t xml:space="preserve">ESV Mark 3:11　</w:t>
      </w:r>
      <w:r>
        <w:rPr>
          <w:color w:val="595959"/>
        </w:rPr>
        <w:t xml:space="preserve">And whenever the unclean spirits saw him, they fell down before him and cried out, “You are the Son of God.”</w:t>
      </w:r>
    </w:p>
    <w:p>
      <w:pPr>
        <w:keepLines/>
        <w:spacing w:after="100" w:line="293" w:lineRule="auto"/>
        <w:ind w:left="360"/>
        <w:rPr>
          <w:rFonts w:hint="eastAsia"/>
        </w:rPr>
      </w:pPr>
      <w:r>
        <w:rPr>
          <w:color w:val="595959"/>
        </w:rPr>
        <w:t xml:space="preserve">ESV Mark 3:12　</w:t>
      </w:r>
      <w:r>
        <w:rPr>
          <w:color w:val="595959"/>
        </w:rPr>
        <w:t xml:space="preserve">And he strictly ordered them not to make him known.</w:t>
      </w:r>
    </w:p>
    <w:p>
      <w:pPr>
        <w:keepLines/>
        <w:spacing w:after="100" w:line="293" w:lineRule="auto"/>
        <w:ind w:left="360"/>
        <w:rPr>
          <w:rFonts w:hint="eastAsia"/>
        </w:rPr>
      </w:pPr>
      <w:r>
        <w:rPr>
          <w:color w:val="595959"/>
        </w:rPr>
        <w:t xml:space="preserve">ESV Mark 3:13　</w:t>
      </w:r>
      <w:r>
        <w:rPr>
          <w:color w:val="595959"/>
        </w:rPr>
        <w:t xml:space="preserve">And he went up on the mountain and called to him those whom he desired, and they came to him.</w:t>
      </w:r>
    </w:p>
    <w:p>
      <w:pPr>
        <w:keepLines/>
        <w:spacing w:after="100" w:line="293" w:lineRule="auto"/>
        <w:ind w:left="360"/>
        <w:rPr>
          <w:rFonts w:hint="eastAsia"/>
        </w:rPr>
      </w:pPr>
      <w:r>
        <w:rPr>
          <w:color w:val="595959"/>
        </w:rPr>
        <w:t xml:space="preserve">ESV Mark 3:14　</w:t>
      </w:r>
      <w:r>
        <w:rPr>
          <w:color w:val="595959"/>
        </w:rPr>
        <w:t xml:space="preserve">And he appointed twelve (whom he also named apostles) so that they might be with him and he might send them out to preach</w:t>
      </w:r>
    </w:p>
    <w:p>
      <w:pPr>
        <w:keepLines/>
        <w:spacing w:after="100" w:line="293" w:lineRule="auto"/>
        <w:ind w:left="360"/>
        <w:rPr>
          <w:rFonts w:hint="eastAsia"/>
        </w:rPr>
      </w:pPr>
      <w:r>
        <w:rPr>
          <w:color w:val="595959"/>
        </w:rPr>
        <w:t xml:space="preserve">ESV Mark 3:15　</w:t>
      </w:r>
      <w:r>
        <w:rPr>
          <w:color w:val="595959"/>
        </w:rPr>
        <w:t xml:space="preserve">and have authority to cast out demons.</w:t>
      </w:r>
    </w:p>
    <w:p>
      <w:pPr>
        <w:keepLines/>
        <w:spacing w:after="100" w:line="293" w:lineRule="auto"/>
        <w:ind w:left="360"/>
        <w:rPr>
          <w:rFonts w:hint="eastAsia"/>
        </w:rPr>
      </w:pPr>
      <w:r>
        <w:rPr>
          <w:color w:val="595959"/>
        </w:rPr>
        <w:t xml:space="preserve">ESV Mark 3:16　</w:t>
      </w:r>
      <w:r>
        <w:rPr>
          <w:color w:val="595959"/>
        </w:rPr>
        <w:t xml:space="preserve">He appointed the twelve: Simon (to whom he gave the name Peter);</w:t>
      </w:r>
    </w:p>
    <w:p>
      <w:pPr>
        <w:keepLines/>
        <w:spacing w:after="100" w:line="293" w:lineRule="auto"/>
        <w:ind w:left="360"/>
        <w:rPr>
          <w:rFonts w:hint="eastAsia"/>
        </w:rPr>
      </w:pPr>
      <w:r>
        <w:rPr>
          <w:color w:val="595959"/>
        </w:rPr>
        <w:t xml:space="preserve">ESV Mark 3:17　</w:t>
      </w:r>
      <w:r>
        <w:rPr>
          <w:color w:val="595959"/>
        </w:rPr>
        <w:t xml:space="preserve">James the son of Zebedee and John the brother of James (to whom he gave the name Boanerges, that is, Sons of Thunder);</w:t>
      </w:r>
    </w:p>
    <w:p>
      <w:pPr>
        <w:keepLines/>
        <w:spacing w:after="100" w:line="293" w:lineRule="auto"/>
        <w:ind w:left="360"/>
        <w:rPr>
          <w:rFonts w:hint="eastAsia"/>
        </w:rPr>
      </w:pPr>
      <w:r>
        <w:rPr>
          <w:color w:val="595959"/>
        </w:rPr>
        <w:t xml:space="preserve">ESV Mark 3:18　</w:t>
      </w:r>
      <w:r>
        <w:rPr>
          <w:color w:val="595959"/>
        </w:rPr>
        <w:t xml:space="preserve">Andrew, and Philip, and Bartholomew, and Matthew, and Thomas, and James the son of Alphaeus, and Thaddaeus, and Simon the Zealot,</w:t>
      </w:r>
    </w:p>
    <w:p>
      <w:pPr>
        <w:keepLines/>
        <w:spacing w:after="100" w:line="293" w:lineRule="auto"/>
        <w:ind w:left="360"/>
        <w:rPr>
          <w:rFonts w:hint="eastAsia"/>
        </w:rPr>
      </w:pPr>
      <w:r>
        <w:rPr>
          <w:color w:val="595959"/>
        </w:rPr>
        <w:t xml:space="preserve">ESV Mark 3:19　</w:t>
      </w:r>
      <w:r>
        <w:rPr>
          <w:color w:val="595959"/>
        </w:rPr>
        <w:t xml:space="preserve">and Judas Iscariot, who betrayed him.</w:t>
      </w:r>
    </w:p>
    <w:p>
      <w:pPr>
        <w:pStyle w:val="ae"/>
      </w:pPr>
      <w:r>
        <w:rPr>
          <w:bCs/>
          <w:b/>
        </w:rPr>
        <w:t xml:space="preserve">新改訳2017（マルコ3:7–19）</w:t>
      </w:r>
    </w:p>
    <w:p>
      <w:pPr>
        <w:keepLines/>
        <w:spacing w:after="100" w:line="293" w:lineRule="auto"/>
        <w:ind w:left="360"/>
        <w:rPr>
          <w:rFonts w:hint="eastAsia"/>
        </w:rPr>
      </w:pPr>
      <w:r>
        <w:rPr>
          <w:b/>
          <w:color w:val="006699"/>
        </w:rPr>
        <w:t xml:space="preserve">マルコ3:7　</w:t>
      </w:r>
      <w:r>
        <w:rPr>
          <w:b/>
        </w:rPr>
        <w:t xml:space="preserve">それから、イエスは弟子たちとともに湖の方に退かれた。すると、ガリラヤから出て来た非常に大勢の人々がついて来た。また、ユダヤから、</w:t>
      </w:r>
    </w:p>
    <w:p>
      <w:pPr>
        <w:keepLines/>
        <w:spacing w:after="100" w:line="293" w:lineRule="auto"/>
        <w:ind w:left="360"/>
        <w:rPr>
          <w:rFonts w:hint="eastAsia"/>
        </w:rPr>
      </w:pPr>
      <w:r>
        <w:rPr>
          <w:b/>
          <w:color w:val="006699"/>
        </w:rPr>
        <w:t xml:space="preserve">マルコ3:8　</w:t>
      </w:r>
      <w:r>
        <w:rPr>
          <w:b/>
        </w:rPr>
        <w:t xml:space="preserve">エルサレムから、イドマヤから、ヨルダンの川向こうや、ツロ、シドンのあたりからも、非常に大勢の人々が、イエスが行っておられることを聞いて、みもとにやって来た。</w:t>
      </w:r>
    </w:p>
    <w:p>
      <w:pPr>
        <w:keepLines/>
        <w:spacing w:after="100" w:line="293" w:lineRule="auto"/>
        <w:ind w:left="360"/>
        <w:rPr>
          <w:rFonts w:hint="eastAsia"/>
        </w:rPr>
      </w:pPr>
      <w:r>
        <w:rPr>
          <w:b/>
          <w:color w:val="006699"/>
        </w:rPr>
        <w:t xml:space="preserve">マルコ3:9　</w:t>
      </w:r>
      <w:r>
        <w:rPr>
          <w:b/>
        </w:rPr>
        <w:t xml:space="preserve">イエスは、群衆が押し寄せて来ないように、ご自分のために小舟を用意しておくよう、弟子たちに言われた。</w:t>
      </w:r>
    </w:p>
    <w:p>
      <w:pPr>
        <w:keepLines/>
        <w:spacing w:after="100" w:line="293" w:lineRule="auto"/>
        <w:ind w:left="360"/>
        <w:rPr>
          <w:rFonts w:hint="eastAsia"/>
        </w:rPr>
      </w:pPr>
      <w:r>
        <w:rPr>
          <w:b/>
          <w:color w:val="006699"/>
        </w:rPr>
        <w:t xml:space="preserve">マルコ3:10　</w:t>
      </w:r>
      <w:r>
        <w:rPr>
          <w:b/>
        </w:rPr>
        <w:t xml:space="preserve">イエスが多くの人を癒やされたので、病気に悩む人たちがみな、イエスにさわろうとして、みもとに押し寄せて来たのである。</w:t>
      </w:r>
    </w:p>
    <w:p>
      <w:pPr>
        <w:keepLines/>
        <w:spacing w:after="100" w:line="293" w:lineRule="auto"/>
        <w:ind w:left="360"/>
        <w:rPr>
          <w:rFonts w:hint="eastAsia"/>
        </w:rPr>
      </w:pPr>
      <w:r>
        <w:rPr>
          <w:b/>
          <w:color w:val="006699"/>
        </w:rPr>
        <w:t xml:space="preserve">マルコ3:11　</w:t>
      </w:r>
      <w:r>
        <w:rPr>
          <w:b/>
        </w:rPr>
        <w:t xml:space="preserve">汚れた霊どもは、イエスを見るたびに御前にひれ伏して「あなたは神の子です」と叫んだ。</w:t>
      </w:r>
    </w:p>
    <w:p>
      <w:pPr>
        <w:keepLines/>
        <w:spacing w:after="100" w:line="293" w:lineRule="auto"/>
        <w:ind w:left="360"/>
        <w:rPr>
          <w:rFonts w:hint="eastAsia"/>
        </w:rPr>
      </w:pPr>
      <w:r>
        <w:rPr>
          <w:b/>
          <w:color w:val="006699"/>
        </w:rPr>
        <w:t xml:space="preserve">マルコ3:12　</w:t>
      </w:r>
      <w:r>
        <w:rPr>
          <w:b/>
        </w:rPr>
        <w:t xml:space="preserve">イエスはご自分のことを知らせないよう、彼らを厳しく戒められた。</w:t>
      </w:r>
    </w:p>
    <w:p>
      <w:pPr>
        <w:keepLines/>
        <w:spacing w:after="100" w:line="293" w:lineRule="auto"/>
        <w:ind w:left="360"/>
        <w:rPr>
          <w:rFonts w:hint="eastAsia"/>
        </w:rPr>
      </w:pPr>
      <w:r>
        <w:rPr>
          <w:b/>
          <w:color w:val="006699"/>
        </w:rPr>
        <w:t xml:space="preserve">マルコ3:13　</w:t>
      </w:r>
      <w:r>
        <w:rPr>
          <w:b/>
        </w:rPr>
        <w:t xml:space="preserve">さて、イエスが山に登り、ご自分が望む者たちを呼び寄せられると、彼らはみもとに来た。</w:t>
      </w:r>
    </w:p>
    <w:p>
      <w:pPr>
        <w:keepLines/>
        <w:spacing w:after="100" w:line="293" w:lineRule="auto"/>
        <w:ind w:left="360"/>
        <w:rPr>
          <w:rFonts w:hint="eastAsia"/>
        </w:rPr>
      </w:pPr>
      <w:r>
        <w:rPr>
          <w:b/>
          <w:color w:val="006699"/>
        </w:rPr>
        <w:t xml:space="preserve">マルコ3:14　</w:t>
      </w:r>
      <w:r>
        <w:rPr>
          <w:b/>
        </w:rPr>
        <w:t xml:space="preserve">イエスは十二人を任命し、彼らを使徒と呼ばれた。それは、彼らをご自分のそばに置くため、また彼らを遣わして宣教をさせ、</w:t>
      </w:r>
    </w:p>
    <w:p>
      <w:pPr>
        <w:keepLines/>
        <w:spacing w:after="100" w:line="293" w:lineRule="auto"/>
        <w:ind w:left="360"/>
        <w:rPr>
          <w:rFonts w:hint="eastAsia"/>
        </w:rPr>
      </w:pPr>
      <w:r>
        <w:rPr>
          <w:b/>
          <w:color w:val="006699"/>
        </w:rPr>
        <w:t xml:space="preserve">マルコ3:15　</w:t>
      </w:r>
      <w:r>
        <w:rPr>
          <w:b/>
        </w:rPr>
        <w:t xml:space="preserve">彼らに悪霊を追い出す権威を持たせるためであった。</w:t>
      </w:r>
    </w:p>
    <w:p>
      <w:pPr>
        <w:keepLines/>
        <w:spacing w:after="100" w:line="293" w:lineRule="auto"/>
        <w:ind w:left="360"/>
        <w:rPr>
          <w:rFonts w:hint="eastAsia"/>
        </w:rPr>
      </w:pPr>
      <w:r>
        <w:rPr>
          <w:b/>
          <w:color w:val="006699"/>
        </w:rPr>
        <w:t xml:space="preserve">マルコ3:16　</w:t>
      </w:r>
      <w:r>
        <w:rPr>
          <w:b/>
        </w:rPr>
        <w:t xml:space="preserve">こうしてイエスは十二人を任命された。シモンにはペテロという名をつけ、</w:t>
      </w:r>
    </w:p>
    <w:p>
      <w:pPr>
        <w:keepLines/>
        <w:spacing w:after="100" w:line="293" w:lineRule="auto"/>
        <w:ind w:left="360"/>
        <w:rPr>
          <w:rFonts w:hint="eastAsia"/>
        </w:rPr>
      </w:pPr>
      <w:r>
        <w:rPr>
          <w:b/>
          <w:color w:val="006699"/>
        </w:rPr>
        <w:t xml:space="preserve">マルコ3:17　</w:t>
      </w:r>
      <w:r>
        <w:rPr>
          <w:b/>
        </w:rPr>
        <w:t xml:space="preserve">ゼベダイの子ヤコブと、ヤコブの兄弟ヨハネ、この二人にはボアネルゲ、すなわち、雷の子という名をつけられた。</w:t>
      </w:r>
    </w:p>
    <w:p>
      <w:pPr>
        <w:keepLines/>
        <w:spacing w:after="100" w:line="293" w:lineRule="auto"/>
        <w:ind w:left="360"/>
        <w:rPr>
          <w:rFonts w:hint="eastAsia"/>
        </w:rPr>
      </w:pPr>
      <w:r>
        <w:rPr>
          <w:b/>
          <w:color w:val="006699"/>
        </w:rPr>
        <w:t xml:space="preserve">マルコ3:18　</w:t>
      </w:r>
      <w:r>
        <w:rPr>
          <w:b/>
        </w:rPr>
        <w:t xml:space="preserve">さらに、アンデレ、ピリポ、バルトロマイ、マタイ、トマス、アルパヨの子ヤコブ、タダイ、熱心党のシモン、</w:t>
      </w:r>
    </w:p>
    <w:p>
      <w:pPr>
        <w:keepLines/>
        <w:spacing w:after="100" w:line="293" w:lineRule="auto"/>
        <w:ind w:left="360"/>
        <w:rPr>
          <w:rFonts w:hint="eastAsia"/>
        </w:rPr>
      </w:pPr>
      <w:r>
        <w:rPr>
          <w:b/>
          <w:color w:val="006699"/>
        </w:rPr>
        <w:t xml:space="preserve">マルコ3:19　</w:t>
      </w:r>
      <w:r>
        <w:rPr>
          <w:b/>
        </w:rPr>
        <w:t xml:space="preserve">イスカリオテのユダを任命された。このユダがイエスを裏切ったのである。</w:t>
      </w:r>
    </w:p>
    <w:bookmarkStart w:id="20" w:name="本稿の来歴2026-08-29-全面再構成"/>
    <w:p>
      <w:pPr>
        <w:pStyle w:val="20"/>
      </w:pPr>
      <w:r>
        <w:t xml:space="preserve">0.1 本稿の来歴（2026-08-29 全面再構成）</w:t>
      </w:r>
    </w:p>
    <w:p>
      <w:r>
        <w:t xml:space="preserve">旧稿は二本に分かれており、いずれもVaultへ新改訳2017全文を内蔵する2026-07-19より前に作成され、本文を記憶で再現していた。両稿とも「原稿化の前に必ず紙の聖書で照合」と自ら断っている。本文と全引用聖句を内蔵新改訳2017から引き直し、訳文の差が論証へ及ぶ箇所を再検討したうえで、</w:t>
      </w:r>
      <w:r>
        <w:rPr>
          <w:bCs/>
          <w:b/>
        </w:rPr>
        <w:t xml:space="preserve">説教単位（3:7–19）に組み直した</w:t>
      </w:r>
      <w:r>
        <w:t xml:space="preserve">。</w:t>
      </w:r>
    </w:p>
    <w:p>
      <w:pPr>
        <w:pStyle w:val="ae"/>
      </w:pPr>
      <w:r>
        <w:rPr>
          <w:bCs/>
          <w:b/>
        </w:rPr>
        <w:t xml:space="preserve">本文の差分</w:t>
      </w:r>
    </w:p>
    <w:tbl>
      <w:tblPr>
        <w:tblW w:w="850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4A0" w:firstRow="1" w:lastRow="0" w:firstColumn="0" w:lastColumn="0" w:noHBand="0" w:noVBand="1"/>
      </w:tblPr>
      <w:tblGrid>
        <w:gridCol w:w="1654"/>
        <w:gridCol w:w="1989"/>
        <w:gridCol w:w="2005"/>
        <w:gridCol w:w="2856"/>
      </w:tblGrid>
      <w:tr>
        <w:trPr>
          <w:tblHeader w:val="true"/>
        </w:trPr>
        <w:tc>
          <w:tcPr>
            <w:tcW w:w="1654" w:type="dxa"/>
          </w:tcPr>
          <w:p>
            <w:pPr>
              <w:jc w:val="left"/>
            </w:pPr>
            <w:r>
              <w:t xml:space="preserve">節</w:t>
            </w:r>
          </w:p>
        </w:tc>
        <w:tc>
          <w:tcPr>
            <w:tcW w:w="1989" w:type="dxa"/>
          </w:tcPr>
          <w:p>
            <w:pPr>
              <w:jc w:val="left"/>
            </w:pPr>
            <w:r>
              <w:t xml:space="preserve">旧稿</w:t>
            </w:r>
          </w:p>
        </w:tc>
        <w:tc>
          <w:tcPr>
            <w:tcW w:w="2005" w:type="dxa"/>
          </w:tcPr>
          <w:p>
            <w:pPr>
              <w:jc w:val="left"/>
            </w:pPr>
            <w:r>
              <w:t xml:space="preserve">内蔵新改訳2017</w:t>
            </w:r>
          </w:p>
        </w:tc>
        <w:tc>
          <w:tcPr>
            <w:tcW w:w="2856" w:type="dxa"/>
          </w:tcPr>
          <w:p>
            <w:pPr>
              <w:jc w:val="left"/>
            </w:pPr>
            <w:r>
              <w:t xml:space="preserve">釈義への影響</w:t>
            </w:r>
          </w:p>
        </w:tc>
      </w:tr>
      <w:tr>
        <w:tc>
          <w:tcPr>
            <w:tcW w:w="1654" w:type="dxa"/>
          </w:tcPr>
          <w:p>
            <w:pPr>
              <w:jc w:val="left"/>
            </w:pPr>
            <w:r>
              <w:t xml:space="preserve">7</w:t>
            </w:r>
          </w:p>
        </w:tc>
        <w:tc>
          <w:tcPr>
            <w:tcW w:w="1989" w:type="dxa"/>
          </w:tcPr>
          <w:p>
            <w:pPr>
              <w:jc w:val="left"/>
            </w:pPr>
            <w:r>
              <w:t xml:space="preserve">「ガリラヤから来た</w:t>
            </w:r>
            <w:r>
              <w:rPr>
                <w:bCs/>
                <w:b/>
              </w:rPr>
              <w:t xml:space="preserve">おびただしい数の群衆</w:t>
            </w:r>
            <w:r>
              <w:t xml:space="preserve">がついて</w:t>
            </w:r>
            <w:r>
              <w:rPr>
                <w:bCs/>
                <w:b/>
              </w:rPr>
              <w:t xml:space="preserve">行った</w:t>
            </w:r>
            <w:r>
              <w:t xml:space="preserve">」</w:t>
            </w:r>
          </w:p>
        </w:tc>
        <w:tc>
          <w:tcPr>
            <w:tcW w:w="2005" w:type="dxa"/>
          </w:tcPr>
          <w:p>
            <w:pPr>
              <w:jc w:val="left"/>
            </w:pPr>
            <w:r>
              <w:t xml:space="preserve">「ガリラヤから</w:t>
            </w:r>
            <w:r>
              <w:rPr>
                <w:bCs/>
                <w:b/>
              </w:rPr>
              <w:t xml:space="preserve">出て来た非常に大勢の人々</w:t>
            </w:r>
            <w:r>
              <w:t xml:space="preserve">がついて</w:t>
            </w:r>
            <w:r>
              <w:rPr>
                <w:bCs/>
                <w:b/>
              </w:rPr>
              <w:t xml:space="preserve">来た</w:t>
            </w:r>
            <w:r>
              <w:t xml:space="preserve">」</w:t>
            </w:r>
          </w:p>
        </w:tc>
        <w:tc>
          <w:tcPr>
            <w:tcW w:w="2856" w:type="dxa"/>
          </w:tcPr>
          <w:p>
            <w:pPr>
              <w:jc w:val="left"/>
            </w:pPr>
            <w:r>
              <w:rPr>
                <w:bCs/>
                <w:b/>
              </w:rPr>
              <w:t xml:space="preserve">大</w:t>
            </w:r>
            <w:r>
              <w:t xml:space="preserve">。7–8節は「群衆」ではない。「群衆」は9節から出る。ギリシャ語も 7–8節 πλῆθος／9–10節 ὄχλος で替わり、新改訳2017はこの交替を訳し分けている。旧稿は両方を「群衆」にして区別を消していた</w:t>
            </w:r>
          </w:p>
        </w:tc>
      </w:tr>
      <w:tr>
        <w:tc>
          <w:tcPr>
            <w:tcW w:w="1654" w:type="dxa"/>
          </w:tcPr>
          <w:p>
            <w:pPr>
              <w:jc w:val="left"/>
            </w:pPr>
            <w:r>
              <w:t xml:space="preserve">8</w:t>
            </w:r>
          </w:p>
        </w:tc>
        <w:tc>
          <w:tcPr>
            <w:tcW w:w="1989" w:type="dxa"/>
          </w:tcPr>
          <w:p>
            <w:pPr>
              <w:jc w:val="left"/>
            </w:pPr>
            <w:r>
              <w:t xml:space="preserve">「イエス</w:t>
            </w:r>
            <w:r>
              <w:rPr>
                <w:bCs/>
                <w:b/>
              </w:rPr>
              <w:t xml:space="preserve">の</w:t>
            </w:r>
            <w:r>
              <w:t xml:space="preserve">行っておられることを</w:t>
            </w:r>
            <w:r>
              <w:rPr>
                <w:bCs/>
                <w:b/>
              </w:rPr>
              <w:t xml:space="preserve">すべて</w:t>
            </w:r>
            <w:r>
              <w:t xml:space="preserve">聞いて」</w:t>
            </w:r>
          </w:p>
        </w:tc>
        <w:tc>
          <w:tcPr>
            <w:tcW w:w="2005" w:type="dxa"/>
          </w:tcPr>
          <w:p>
            <w:pPr>
              <w:jc w:val="left"/>
            </w:pPr>
            <w:r>
              <w:t xml:space="preserve">「イエス</w:t>
            </w:r>
            <w:r>
              <w:rPr>
                <w:bCs/>
                <w:b/>
              </w:rPr>
              <w:t xml:space="preserve">が</w:t>
            </w:r>
            <w:r>
              <w:t xml:space="preserve">行っておられることを聞いて」</w:t>
            </w:r>
          </w:p>
        </w:tc>
        <w:tc>
          <w:tcPr>
            <w:tcW w:w="2856" w:type="dxa"/>
          </w:tcPr>
          <w:p>
            <w:pPr>
              <w:jc w:val="left"/>
            </w:pPr>
            <w:r>
              <w:rPr>
                <w:bCs/>
                <w:b/>
              </w:rPr>
              <w:t xml:space="preserve">大</w:t>
            </w:r>
            <w:r>
              <w:t xml:space="preserve">。「すべて」は日本語訳に無い。旧稿はこの語に「需要の群衆」論の重みを置いていた。ギリシャ語 ὅσα ἐποίει には「彼が行っていたことのかぎりを」の含みがあるので論点は残るが、</w:t>
            </w:r>
            <w:r>
              <w:rPr>
                <w:bCs/>
                <w:b/>
              </w:rPr>
              <w:t xml:space="preserve">日本語本文からは読み取れない</w:t>
            </w:r>
          </w:p>
        </w:tc>
      </w:tr>
      <w:tr>
        <w:tc>
          <w:tcPr>
            <w:tcW w:w="1654" w:type="dxa"/>
          </w:tcPr>
          <w:p>
            <w:pPr>
              <w:jc w:val="left"/>
            </w:pPr>
            <w:r>
              <w:t xml:space="preserve">9</w:t>
            </w:r>
          </w:p>
        </w:tc>
        <w:tc>
          <w:tcPr>
            <w:tcW w:w="1989" w:type="dxa"/>
          </w:tcPr>
          <w:p>
            <w:pPr>
              <w:jc w:val="left"/>
            </w:pPr>
            <w:r>
              <w:t xml:space="preserve">「弟子たちに小舟を用意しておくように言われた」</w:t>
            </w:r>
          </w:p>
        </w:tc>
        <w:tc>
          <w:tcPr>
            <w:tcW w:w="2005" w:type="dxa"/>
          </w:tcPr>
          <w:p>
            <w:pPr>
              <w:jc w:val="left"/>
            </w:pPr>
            <w:r>
              <w:t xml:space="preserve">「</w:t>
            </w:r>
            <w:r>
              <w:rPr>
                <w:bCs/>
                <w:b/>
              </w:rPr>
              <w:t xml:space="preserve">ご自分のために</w:t>
            </w:r>
            <w:r>
              <w:t xml:space="preserve">小舟を用意しておくよう、弟子たちに言われた」</w:t>
            </w:r>
          </w:p>
        </w:tc>
        <w:tc>
          <w:tcPr>
            <w:tcW w:w="2856" w:type="dxa"/>
          </w:tcPr>
          <w:p>
            <w:pPr>
              <w:jc w:val="left"/>
            </w:pPr>
            <w:r>
              <w:rPr>
                <w:bCs/>
                <w:b/>
              </w:rPr>
              <w:t xml:space="preserve">大</w:t>
            </w:r>
            <w:r>
              <w:t xml:space="preserve">。「ご自分のために」（αὐτῷ）が脱落していた。小舟が</w:t>
            </w:r>
            <w:r>
              <w:rPr>
                <w:bCs/>
                <w:b/>
              </w:rPr>
              <w:t xml:space="preserve">イエスご自身の場所</w:t>
            </w:r>
            <w:r>
              <w:t xml:space="preserve">になり、4:1で説教壇になる伏線が日本語で見える</w:t>
            </w:r>
          </w:p>
        </w:tc>
      </w:tr>
      <w:tr>
        <w:tc>
          <w:tcPr>
            <w:tcW w:w="1654" w:type="dxa"/>
          </w:tcPr>
          <w:p>
            <w:pPr>
              <w:jc w:val="left"/>
            </w:pPr>
            <w:r>
              <w:t xml:space="preserve">11</w:t>
            </w:r>
          </w:p>
        </w:tc>
        <w:tc>
          <w:tcPr>
            <w:tcW w:w="1989" w:type="dxa"/>
          </w:tcPr>
          <w:p>
            <w:pPr>
              <w:jc w:val="left"/>
            </w:pPr>
            <w:r>
              <w:t xml:space="preserve">「あなた</w:t>
            </w:r>
            <w:r>
              <w:rPr>
                <w:bCs/>
                <w:b/>
              </w:rPr>
              <w:t xml:space="preserve">こそ</w:t>
            </w:r>
            <w:r>
              <w:t xml:space="preserve">神の子です」</w:t>
            </w:r>
          </w:p>
        </w:tc>
        <w:tc>
          <w:tcPr>
            <w:tcW w:w="2005" w:type="dxa"/>
          </w:tcPr>
          <w:p>
            <w:pPr>
              <w:jc w:val="left"/>
            </w:pPr>
            <w:r>
              <w:t xml:space="preserve">「あなた</w:t>
            </w:r>
            <w:r>
              <w:rPr>
                <w:bCs/>
                <w:b/>
              </w:rPr>
              <w:t xml:space="preserve">は</w:t>
            </w:r>
            <w:r>
              <w:t xml:space="preserve">神の子です」</w:t>
            </w:r>
          </w:p>
        </w:tc>
        <w:tc>
          <w:tcPr>
            <w:tcW w:w="2856" w:type="dxa"/>
          </w:tcPr>
          <w:p>
            <w:pPr>
              <w:jc w:val="left"/>
            </w:pPr>
            <w:r>
              <w:rPr>
                <w:bCs/>
                <w:b/>
              </w:rPr>
              <w:t xml:space="preserve">大</w:t>
            </w:r>
            <w:r>
              <w:t xml:space="preserve">。「こそ」は使えない。ただし1:11の御父の声も「</w:t>
            </w:r>
            <w:r>
              <w:rPr>
                <w:bCs/>
                <w:b/>
              </w:rPr>
              <w:t xml:space="preserve">あなたは</w:t>
            </w:r>
            <w:r>
              <w:t xml:space="preserve">わたしの愛する子」であり、</w:t>
            </w:r>
            <w:r>
              <w:rPr>
                <w:bCs/>
                <w:b/>
              </w:rPr>
              <w:t xml:space="preserve">同じ「あなたは」で始まる</w:t>
            </w:r>
            <w:r>
              <w:t xml:space="preserve">。強調ではなく反復として立て直せる</w:t>
            </w:r>
          </w:p>
        </w:tc>
      </w:tr>
      <w:tr>
        <w:tc>
          <w:tcPr>
            <w:tcW w:w="1654" w:type="dxa"/>
          </w:tcPr>
          <w:p>
            <w:pPr>
              <w:jc w:val="left"/>
            </w:pPr>
            <w:r>
              <w:t xml:space="preserve">11</w:t>
            </w:r>
          </w:p>
        </w:tc>
        <w:tc>
          <w:tcPr>
            <w:tcW w:w="1989" w:type="dxa"/>
          </w:tcPr>
          <w:p>
            <w:pPr>
              <w:jc w:val="left"/>
            </w:pPr>
            <w:r>
              <w:t xml:space="preserve">「イエスを見</w:t>
            </w:r>
            <w:r>
              <w:rPr>
                <w:bCs/>
                <w:b/>
              </w:rPr>
              <w:t xml:space="preserve">ると</w:t>
            </w:r>
            <w:r>
              <w:t xml:space="preserve">」「叫</w:t>
            </w:r>
            <w:r>
              <w:rPr>
                <w:bCs/>
                <w:b/>
              </w:rPr>
              <w:t xml:space="preserve">ぶのであった</w:t>
            </w:r>
            <w:r>
              <w:t xml:space="preserve">」</w:t>
            </w:r>
          </w:p>
        </w:tc>
        <w:tc>
          <w:tcPr>
            <w:tcW w:w="2005" w:type="dxa"/>
          </w:tcPr>
          <w:p>
            <w:pPr>
              <w:jc w:val="left"/>
            </w:pPr>
            <w:r>
              <w:t xml:space="preserve">「イエスを見る</w:t>
            </w:r>
            <w:r>
              <w:rPr>
                <w:bCs/>
                <w:b/>
              </w:rPr>
              <w:t xml:space="preserve">たびに</w:t>
            </w:r>
            <w:r>
              <w:t xml:space="preserve">」「叫</w:t>
            </w:r>
            <w:r>
              <w:rPr>
                <w:bCs/>
                <w:b/>
              </w:rPr>
              <w:t xml:space="preserve">んだ</w:t>
            </w:r>
            <w:r>
              <w:t xml:space="preserve">」</w:t>
            </w:r>
          </w:p>
        </w:tc>
        <w:tc>
          <w:tcPr>
            <w:tcW w:w="2856" w:type="dxa"/>
          </w:tcPr>
          <w:p>
            <w:pPr>
              <w:jc w:val="left"/>
            </w:pPr>
            <w:r>
              <w:t xml:space="preserve">中。旧稿は反復用法を原語から掘り起こしていたが、</w:t>
            </w:r>
            <w:r>
              <w:rPr>
                <w:bCs/>
                <w:b/>
              </w:rPr>
              <w:t xml:space="preserve">新改訳2017が「たびに」と訳出している</w:t>
            </w:r>
            <w:r>
              <w:t xml:space="preserve">。原語の説明抜きで語れる</w:t>
            </w:r>
          </w:p>
        </w:tc>
      </w:tr>
      <w:tr>
        <w:tc>
          <w:tcPr>
            <w:tcW w:w="1654" w:type="dxa"/>
          </w:tcPr>
          <w:p>
            <w:pPr>
              <w:jc w:val="left"/>
            </w:pPr>
            <w:r>
              <w:t xml:space="preserve">13</w:t>
            </w:r>
          </w:p>
        </w:tc>
        <w:tc>
          <w:tcPr>
            <w:tcW w:w="1989" w:type="dxa"/>
          </w:tcPr>
          <w:p>
            <w:pPr>
              <w:jc w:val="left"/>
            </w:pPr>
            <w:r>
              <w:t xml:space="preserve">「呼び寄せられ</w:t>
            </w:r>
            <w:r>
              <w:rPr>
                <w:bCs/>
                <w:b/>
              </w:rPr>
              <w:t xml:space="preserve">た。すると、</w:t>
            </w:r>
            <w:r>
              <w:t xml:space="preserve">彼らはみもとに来た」</w:t>
            </w:r>
          </w:p>
        </w:tc>
        <w:tc>
          <w:tcPr>
            <w:tcW w:w="2005" w:type="dxa"/>
          </w:tcPr>
          <w:p>
            <w:pPr>
              <w:jc w:val="left"/>
            </w:pPr>
            <w:r>
              <w:t xml:space="preserve">「呼び寄せられ</w:t>
            </w:r>
            <w:r>
              <w:rPr>
                <w:bCs/>
                <w:b/>
              </w:rPr>
              <w:t xml:space="preserve">ると、</w:t>
            </w:r>
            <w:r>
              <w:t xml:space="preserve">彼らはみもとに来た」</w:t>
            </w:r>
          </w:p>
        </w:tc>
        <w:tc>
          <w:tcPr>
            <w:tcW w:w="2856" w:type="dxa"/>
          </w:tcPr>
          <w:p>
            <w:pPr>
              <w:jc w:val="left"/>
            </w:pPr>
            <w:r>
              <w:t xml:space="preserve">中。</w:t>
            </w:r>
            <w:r>
              <w:rPr>
                <w:bCs/>
                <w:b/>
              </w:rPr>
              <w:t xml:space="preserve">一文の従属節</w:t>
            </w:r>
            <w:r>
              <w:t xml:space="preserve">で、召しと応答のあいだに間が無い</w:t>
            </w:r>
          </w:p>
        </w:tc>
      </w:tr>
      <w:tr>
        <w:tc>
          <w:tcPr>
            <w:tcW w:w="1654" w:type="dxa"/>
          </w:tcPr>
          <w:p>
            <w:pPr>
              <w:jc w:val="left"/>
            </w:pPr>
            <w:r>
              <w:t xml:space="preserve">15</w:t>
            </w:r>
          </w:p>
        </w:tc>
        <w:tc>
          <w:tcPr>
            <w:tcW w:w="1989" w:type="dxa"/>
          </w:tcPr>
          <w:p>
            <w:pPr>
              <w:jc w:val="left"/>
            </w:pPr>
            <w:r>
              <w:t xml:space="preserve">「悪霊を追い出す権威を持たせるためであった」</w:t>
            </w:r>
          </w:p>
        </w:tc>
        <w:tc>
          <w:tcPr>
            <w:tcW w:w="2005" w:type="dxa"/>
          </w:tcPr>
          <w:p>
            <w:pPr>
              <w:jc w:val="left"/>
            </w:pPr>
            <w:r>
              <w:t xml:space="preserve">「</w:t>
            </w:r>
            <w:r>
              <w:rPr>
                <w:bCs/>
                <w:b/>
              </w:rPr>
              <w:t xml:space="preserve">彼らに</w:t>
            </w:r>
            <w:r>
              <w:t xml:space="preserve">悪霊を追い出す権威を持たせるためであった」</w:t>
            </w:r>
          </w:p>
        </w:tc>
        <w:tc>
          <w:tcPr>
            <w:tcW w:w="2856" w:type="dxa"/>
          </w:tcPr>
          <w:p>
            <w:pPr>
              <w:jc w:val="left"/>
            </w:pPr>
            <w:r>
              <w:t xml:space="preserve">中。</w:t>
            </w:r>
            <w:r>
              <w:rPr>
                <w:bCs/>
                <w:b/>
              </w:rPr>
              <w:t xml:space="preserve">権威の受け手が明示される。</w:t>
            </w:r>
            <w:r>
              <w:t xml:space="preserve">6:7「彼らに汚れた霊を制する権威をお授けになった」と対応する</w:t>
            </w:r>
          </w:p>
        </w:tc>
      </w:tr>
      <w:tr>
        <w:tc>
          <w:tcPr>
            <w:tcW w:w="1654" w:type="dxa"/>
          </w:tcPr>
          <w:p>
            <w:pPr>
              <w:jc w:val="left"/>
            </w:pPr>
            <w:r>
              <w:t xml:space="preserve">18</w:t>
            </w:r>
          </w:p>
        </w:tc>
        <w:tc>
          <w:tcPr>
            <w:tcW w:w="1989" w:type="dxa"/>
          </w:tcPr>
          <w:p>
            <w:pPr>
              <w:jc w:val="left"/>
            </w:pPr>
            <w:r>
              <w:t xml:space="preserve">「</w:t>
            </w:r>
            <w:r>
              <w:rPr>
                <w:bCs/>
                <w:b/>
              </w:rPr>
              <w:t xml:space="preserve">熱心党員</w:t>
            </w:r>
            <w:r>
              <w:t xml:space="preserve">シモン」</w:t>
            </w:r>
          </w:p>
        </w:tc>
        <w:tc>
          <w:tcPr>
            <w:tcW w:w="2005" w:type="dxa"/>
          </w:tcPr>
          <w:p>
            <w:pPr>
              <w:jc w:val="left"/>
            </w:pPr>
            <w:r>
              <w:t xml:space="preserve">「</w:t>
            </w:r>
            <w:r>
              <w:rPr>
                <w:bCs/>
                <w:b/>
              </w:rPr>
              <w:t xml:space="preserve">熱心党の</w:t>
            </w:r>
            <w:r>
              <w:t xml:space="preserve">シモン」</w:t>
            </w:r>
          </w:p>
        </w:tc>
        <w:tc>
          <w:tcPr>
            <w:tcW w:w="2856" w:type="dxa"/>
          </w:tcPr>
          <w:p>
            <w:pPr>
              <w:jc w:val="left"/>
            </w:pPr>
            <w:r>
              <w:t xml:space="preserve">中。</w:t>
            </w:r>
            <w:r>
              <w:rPr>
                <w:bCs/>
                <w:b/>
              </w:rPr>
              <w:t xml:space="preserve">「熱心党員」はルカ6:15の訳語</w:t>
            </w:r>
            <w:r>
              <w:t xml:space="preserve">。マルコは「熱心党の」</w:t>
            </w:r>
          </w:p>
        </w:tc>
      </w:tr>
      <w:tr>
        <w:tc>
          <w:tcPr>
            <w:tcW w:w="1654" w:type="dxa"/>
          </w:tcPr>
          <w:p>
            <w:pPr>
              <w:jc w:val="left"/>
            </w:pPr>
            <w:r>
              <w:t xml:space="preserve">19</w:t>
            </w:r>
          </w:p>
        </w:tc>
        <w:tc>
          <w:tcPr>
            <w:tcW w:w="1989" w:type="dxa"/>
          </w:tcPr>
          <w:p>
            <w:pPr>
              <w:jc w:val="left"/>
            </w:pPr>
            <w:r>
              <w:t xml:space="preserve">「</w:t>
            </w:r>
            <w:r>
              <w:rPr>
                <w:bCs/>
                <w:b/>
              </w:rPr>
              <w:t xml:space="preserve">そしてイスカリオテのユダ。</w:t>
            </w:r>
            <w:r>
              <w:t xml:space="preserve">このユダが…」</w:t>
            </w:r>
          </w:p>
        </w:tc>
        <w:tc>
          <w:tcPr>
            <w:tcW w:w="2005" w:type="dxa"/>
          </w:tcPr>
          <w:p>
            <w:pPr>
              <w:jc w:val="left"/>
            </w:pPr>
            <w:r>
              <w:t xml:space="preserve">「</w:t>
            </w:r>
            <w:r>
              <w:rPr>
                <w:bCs/>
                <w:b/>
              </w:rPr>
              <w:t xml:space="preserve">イスカリオテのユダを任命された。</w:t>
            </w:r>
            <w:r>
              <w:t xml:space="preserve">このユダが…」</w:t>
            </w:r>
          </w:p>
        </w:tc>
        <w:tc>
          <w:tcPr>
            <w:tcW w:w="2856" w:type="dxa"/>
          </w:tcPr>
          <w:p>
            <w:pPr>
              <w:jc w:val="left"/>
            </w:pPr>
            <w:r>
              <w:rPr>
                <w:bCs/>
                <w:b/>
              </w:rPr>
              <w:t xml:space="preserve">大</w:t>
            </w:r>
            <w:r>
              <w:t xml:space="preserve">。旧稿は名詞止めで名簿の末尾に置いていた。</w:t>
            </w:r>
            <w:r>
              <w:rPr>
                <w:bCs/>
                <w:b/>
              </w:rPr>
              <w:t xml:space="preserve">新改訳2017は動詞文で「ユダを任命された」と言い切る</w:t>
            </w:r>
          </w:p>
        </w:tc>
      </w:tr>
      <w:tr>
        <w:tc>
          <w:tcPr>
            <w:tcW w:w="1654" w:type="dxa"/>
          </w:tcPr>
          <w:p>
            <w:pPr>
              <w:jc w:val="left"/>
            </w:pPr>
            <w:r>
              <w:t xml:space="preserve">10・12・14・16・17</w:t>
            </w:r>
          </w:p>
        </w:tc>
        <w:tc>
          <w:tcPr>
            <w:tcW w:w="1989" w:type="dxa"/>
          </w:tcPr>
          <w:p>
            <w:pPr>
              <w:jc w:val="left"/>
            </w:pPr>
            <w:r>
              <w:t xml:space="preserve">—</w:t>
            </w:r>
          </w:p>
        </w:tc>
        <w:tc>
          <w:tcPr>
            <w:tcW w:w="2005" w:type="dxa"/>
          </w:tcPr>
          <w:p>
            <w:pPr>
              <w:jc w:val="left"/>
            </w:pPr>
            <w:r>
              <w:t xml:space="preserve">—</w:t>
            </w:r>
          </w:p>
        </w:tc>
        <w:tc>
          <w:tcPr>
            <w:tcW w:w="2856" w:type="dxa"/>
          </w:tcPr>
          <w:p>
            <w:pPr>
              <w:jc w:val="left"/>
            </w:pPr>
            <w:r>
              <w:t xml:space="preserve">一致（12節は読点と語尾、14・16・17は接続詞と読点のみの差）</w:t>
            </w:r>
          </w:p>
        </w:tc>
      </w:tr>
    </w:tbl>
    <w:p>
      <w:pPr>
        <w:pStyle w:val="ae"/>
      </w:pPr>
      <w:r>
        <w:rPr>
          <w:bCs/>
          <w:b/>
        </w:rPr>
        <w:t xml:space="preserve">19節が最大の差である。</w:t>
      </w:r>
      <w:r>
        <w:t xml:space="preserve">新改訳2017のマルコは、14節「十二人を任命し」、16節「こうしてイエスは十二人を任命された」、19節「イスカリオテのユダを任命された」と、</w:t>
      </w:r>
      <w:r>
        <w:rPr>
          <w:bCs/>
          <w:b/>
        </w:rPr>
        <w:t xml:space="preserve">任命の動詞を三度置く</w:t>
      </w:r>
      <w:r>
        <w:t xml:space="preserve">（A）。名簿全体がその動詞に挟まれ、最後にユダの名でもう一度動詞が明示される。</w:t>
      </w:r>
    </w:p>
    <w:p>
      <w:pPr>
        <w:pStyle w:val="ae"/>
      </w:pPr>
      <w:r>
        <w:t xml:space="preserve">ギリシャ語では19節に動詞の再掲は無く、16節 ἐποίησεν の対格目的語が並び続けているだけである。したがって新改訳2017の19節は</w:t>
      </w:r>
      <w:r>
        <w:rPr>
          <w:bCs/>
          <w:b/>
        </w:rPr>
        <w:t xml:space="preserve">訳し出し（明示化）であって誤訳ではない</w:t>
      </w:r>
      <w:r>
        <w:t xml:space="preserve">（A）。日本語の説教では、</w:t>
      </w:r>
      <w:r>
        <w:rPr>
          <w:bCs/>
          <w:b/>
        </w:rPr>
        <w:t xml:space="preserve">マルコの本文が「イエスがユダを任命された」と会衆に聞かせている</w:t>
      </w:r>
      <w:r>
        <w:t xml:space="preserve">ことを事実として扱ってよい。</w:t>
      </w:r>
    </w:p>
    <w:p>
      <w:pPr>
        <w:pStyle w:val="ae"/>
      </w:pPr>
      <w:r>
        <w:rPr>
          <w:bCs/>
          <w:b/>
        </w:rPr>
        <w:t xml:space="preserve">引用聖句の訂正</w:t>
      </w:r>
    </w:p>
    <w:tbl>
      <w:tblPr>
        <w:tblW w:w="850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4A0" w:firstRow="1" w:lastRow="0" w:firstColumn="0" w:lastColumn="0" w:noHBand="0" w:noVBand="1"/>
      </w:tblPr>
      <w:tblGrid>
        <w:gridCol w:w="2597"/>
        <w:gridCol w:w="2924"/>
        <w:gridCol w:w="2983"/>
      </w:tblGrid>
      <w:tr>
        <w:trPr>
          <w:tblHeader w:val="true"/>
        </w:trPr>
        <w:tc>
          <w:tcPr>
            <w:tcW w:w="2597" w:type="dxa"/>
          </w:tcPr>
          <w:p>
            <w:pPr>
              <w:jc w:val="left"/>
            </w:pPr>
            <w:r>
              <w:t xml:space="preserve">箇所</w:t>
            </w:r>
          </w:p>
        </w:tc>
        <w:tc>
          <w:tcPr>
            <w:tcW w:w="2924" w:type="dxa"/>
          </w:tcPr>
          <w:p>
            <w:pPr>
              <w:jc w:val="left"/>
            </w:pPr>
            <w:r>
              <w:t xml:space="preserve">旧稿</w:t>
            </w:r>
          </w:p>
        </w:tc>
        <w:tc>
          <w:tcPr>
            <w:tcW w:w="2983" w:type="dxa"/>
          </w:tcPr>
          <w:p>
            <w:pPr>
              <w:jc w:val="left"/>
            </w:pPr>
            <w:r>
              <w:t xml:space="preserve">内蔵新改訳2017</w:t>
            </w:r>
          </w:p>
        </w:tc>
      </w:tr>
      <w:tr>
        <w:tc>
          <w:tcPr>
            <w:tcW w:w="2597" w:type="dxa"/>
          </w:tcPr>
          <w:p>
            <w:pPr>
              <w:jc w:val="left"/>
            </w:pPr>
            <w:r>
              <w:t xml:space="preserve">マタイ19:28</w:t>
            </w:r>
          </w:p>
        </w:tc>
        <w:tc>
          <w:tcPr>
            <w:tcW w:w="2924" w:type="dxa"/>
          </w:tcPr>
          <w:p>
            <w:pPr>
              <w:jc w:val="left"/>
            </w:pPr>
            <w:r>
              <w:t xml:space="preserve">「イスラエルの十二部族を</w:t>
            </w:r>
            <w:r>
              <w:rPr>
                <w:bCs/>
                <w:b/>
              </w:rPr>
              <w:t xml:space="preserve">裁く</w:t>
            </w:r>
            <w:r>
              <w:t xml:space="preserve">」</w:t>
            </w:r>
          </w:p>
        </w:tc>
        <w:tc>
          <w:tcPr>
            <w:tcW w:w="2983" w:type="dxa"/>
          </w:tcPr>
          <w:p>
            <w:pPr>
              <w:jc w:val="left"/>
            </w:pPr>
            <w:r>
              <w:t xml:space="preserve">「イスラエルの十二の部族を</w:t>
            </w:r>
            <w:r>
              <w:rPr>
                <w:bCs/>
                <w:b/>
              </w:rPr>
              <w:t xml:space="preserve">治めます</w:t>
            </w:r>
            <w:r>
              <w:t xml:space="preserve">」</w:t>
            </w:r>
          </w:p>
        </w:tc>
      </w:tr>
      <w:tr>
        <w:tc>
          <w:tcPr>
            <w:tcW w:w="2597" w:type="dxa"/>
          </w:tcPr>
          <w:p>
            <w:pPr>
              <w:jc w:val="left"/>
            </w:pPr>
            <w:r>
              <w:t xml:space="preserve">ロマ8:32</w:t>
            </w:r>
          </w:p>
        </w:tc>
        <w:tc>
          <w:tcPr>
            <w:tcW w:w="2924" w:type="dxa"/>
          </w:tcPr>
          <w:p>
            <w:pPr>
              <w:jc w:val="left"/>
            </w:pPr>
            <w:r>
              <w:t xml:space="preserve">「ご自分の御子を</w:t>
            </w:r>
            <w:r>
              <w:rPr>
                <w:bCs/>
                <w:b/>
              </w:rPr>
              <w:t xml:space="preserve">引き渡された</w:t>
            </w:r>
            <w:r>
              <w:t xml:space="preserve">神」</w:t>
            </w:r>
          </w:p>
        </w:tc>
        <w:tc>
          <w:tcPr>
            <w:tcW w:w="2983" w:type="dxa"/>
          </w:tcPr>
          <w:p>
            <w:pPr>
              <w:jc w:val="left"/>
            </w:pPr>
            <w:r>
              <w:t xml:space="preserve">「ご自分の御子さえも惜しむことなく</w:t>
            </w:r>
            <w:r>
              <w:rPr>
                <w:bCs/>
                <w:b/>
              </w:rPr>
              <w:t xml:space="preserve">死に渡された</w:t>
            </w:r>
            <w:r>
              <w:t xml:space="preserve">神」</w:t>
            </w:r>
          </w:p>
        </w:tc>
      </w:tr>
      <w:tr>
        <w:tc>
          <w:tcPr>
            <w:tcW w:w="2597" w:type="dxa"/>
          </w:tcPr>
          <w:p>
            <w:pPr>
              <w:jc w:val="left"/>
            </w:pPr>
            <w:r>
              <w:t xml:space="preserve">ピリピ2:10</w:t>
            </w:r>
          </w:p>
        </w:tc>
        <w:tc>
          <w:tcPr>
            <w:tcW w:w="2924" w:type="dxa"/>
          </w:tcPr>
          <w:p>
            <w:pPr>
              <w:jc w:val="left"/>
            </w:pPr>
            <w:r>
              <w:t xml:space="preserve">「イエスの</w:t>
            </w:r>
            <w:r>
              <w:rPr>
                <w:bCs/>
                <w:b/>
              </w:rPr>
              <w:t xml:space="preserve">御名</w:t>
            </w:r>
            <w:r>
              <w:t xml:space="preserve">によって」</w:t>
            </w:r>
          </w:p>
        </w:tc>
        <w:tc>
          <w:tcPr>
            <w:tcW w:w="2983" w:type="dxa"/>
          </w:tcPr>
          <w:p>
            <w:pPr>
              <w:jc w:val="left"/>
            </w:pPr>
            <w:r>
              <w:t xml:space="preserve">「イエスの</w:t>
            </w:r>
            <w:r>
              <w:rPr>
                <w:bCs/>
                <w:b/>
              </w:rPr>
              <w:t xml:space="preserve">名</w:t>
            </w:r>
            <w:r>
              <w:t xml:space="preserve">によって」</w:t>
            </w:r>
          </w:p>
        </w:tc>
      </w:tr>
      <w:tr>
        <w:tc>
          <w:tcPr>
            <w:tcW w:w="2597" w:type="dxa"/>
          </w:tcPr>
          <w:p>
            <w:pPr>
              <w:jc w:val="left"/>
            </w:pPr>
            <w:r>
              <w:t xml:space="preserve">黙7:9</w:t>
            </w:r>
          </w:p>
        </w:tc>
        <w:tc>
          <w:tcPr>
            <w:tcW w:w="2924" w:type="dxa"/>
          </w:tcPr>
          <w:p>
            <w:pPr>
              <w:jc w:val="left"/>
            </w:pPr>
            <w:r>
              <w:t xml:space="preserve">「</w:t>
            </w:r>
            <w:r>
              <w:rPr>
                <w:bCs/>
                <w:b/>
              </w:rPr>
              <w:t xml:space="preserve">あらゆる</w:t>
            </w:r>
            <w:r>
              <w:t xml:space="preserve">国民…数え切れないほどの</w:t>
            </w:r>
            <w:r>
              <w:rPr>
                <w:bCs/>
                <w:b/>
              </w:rPr>
              <w:t xml:space="preserve">大群衆</w:t>
            </w:r>
            <w:r>
              <w:t xml:space="preserve">」</w:t>
            </w:r>
          </w:p>
        </w:tc>
        <w:tc>
          <w:tcPr>
            <w:tcW w:w="2983" w:type="dxa"/>
          </w:tcPr>
          <w:p>
            <w:pPr>
              <w:jc w:val="left"/>
            </w:pPr>
            <w:r>
              <w:t xml:space="preserve">「</w:t>
            </w:r>
            <w:r>
              <w:rPr>
                <w:bCs/>
                <w:b/>
              </w:rPr>
              <w:t xml:space="preserve">すべての</w:t>
            </w:r>
            <w:r>
              <w:t xml:space="preserve">国民…だれも数えきれないほどの</w:t>
            </w:r>
            <w:r>
              <w:rPr>
                <w:bCs/>
                <w:b/>
              </w:rPr>
              <w:t xml:space="preserve">大勢の群衆</w:t>
            </w:r>
            <w:r>
              <w:t xml:space="preserve">」</w:t>
            </w:r>
          </w:p>
        </w:tc>
      </w:tr>
      <w:tr>
        <w:tc>
          <w:tcPr>
            <w:tcW w:w="2597" w:type="dxa"/>
          </w:tcPr>
          <w:p>
            <w:pPr>
              <w:jc w:val="left"/>
            </w:pPr>
            <w:r>
              <w:t xml:space="preserve">イザヤ42:4</w:t>
            </w:r>
          </w:p>
        </w:tc>
        <w:tc>
          <w:tcPr>
            <w:tcW w:w="2924" w:type="dxa"/>
          </w:tcPr>
          <w:p>
            <w:pPr>
              <w:jc w:val="left"/>
            </w:pPr>
            <w:r>
              <w:t xml:space="preserve">「島々</w:t>
            </w:r>
            <w:r>
              <w:rPr>
                <w:bCs/>
                <w:b/>
              </w:rPr>
              <w:t xml:space="preserve">は</w:t>
            </w:r>
            <w:r>
              <w:t xml:space="preserve">そのおしえを待ち望む」</w:t>
            </w:r>
          </w:p>
        </w:tc>
        <w:tc>
          <w:tcPr>
            <w:tcW w:w="2983" w:type="dxa"/>
          </w:tcPr>
          <w:p>
            <w:pPr>
              <w:jc w:val="left"/>
            </w:pPr>
            <w:r>
              <w:t xml:space="preserve">「島々</w:t>
            </w:r>
            <w:r>
              <w:rPr>
                <w:bCs/>
                <w:b/>
              </w:rPr>
              <w:t xml:space="preserve">も</w:t>
            </w:r>
            <w:r>
              <w:t xml:space="preserve">そのおしえを待ち望む」</w:t>
            </w:r>
          </w:p>
        </w:tc>
      </w:tr>
      <w:tr>
        <w:tc>
          <w:tcPr>
            <w:tcW w:w="2597" w:type="dxa"/>
          </w:tcPr>
          <w:p>
            <w:pPr>
              <w:jc w:val="left"/>
            </w:pPr>
            <w:r>
              <w:t xml:space="preserve">Ⅰコリ15:5</w:t>
            </w:r>
          </w:p>
        </w:tc>
        <w:tc>
          <w:tcPr>
            <w:tcW w:w="2924" w:type="dxa"/>
          </w:tcPr>
          <w:p>
            <w:pPr>
              <w:jc w:val="left"/>
            </w:pPr>
            <w:r>
              <w:t xml:space="preserve">「</w:t>
            </w:r>
            <w:r>
              <w:rPr>
                <w:bCs/>
                <w:b/>
              </w:rPr>
              <w:t xml:space="preserve">十二人</w:t>
            </w:r>
            <w:r>
              <w:t xml:space="preserve">に現れ」</w:t>
            </w:r>
          </w:p>
        </w:tc>
        <w:tc>
          <w:tcPr>
            <w:tcW w:w="2983" w:type="dxa"/>
          </w:tcPr>
          <w:p>
            <w:pPr>
              <w:jc w:val="left"/>
            </w:pPr>
            <w:r>
              <w:t xml:space="preserve">「それから</w:t>
            </w:r>
            <w:r>
              <w:rPr>
                <w:bCs/>
                <w:b/>
              </w:rPr>
              <w:t xml:space="preserve">十二弟子</w:t>
            </w:r>
            <w:r>
              <w:t xml:space="preserve">に現れた」</w:t>
            </w:r>
          </w:p>
        </w:tc>
      </w:tr>
      <w:tr>
        <w:tc>
          <w:tcPr>
            <w:tcW w:w="2597" w:type="dxa"/>
          </w:tcPr>
          <w:p>
            <w:pPr>
              <w:jc w:val="left"/>
            </w:pPr>
            <w:r>
              <w:t xml:space="preserve">Ⅰサム12:6</w:t>
            </w:r>
          </w:p>
        </w:tc>
        <w:tc>
          <w:tcPr>
            <w:tcW w:w="2924" w:type="dxa"/>
          </w:tcPr>
          <w:p>
            <w:pPr>
              <w:jc w:val="left"/>
            </w:pPr>
            <w:r>
              <w:t xml:space="preserve">「モーセとアロンを</w:t>
            </w:r>
            <w:r>
              <w:rPr>
                <w:bCs/>
                <w:b/>
              </w:rPr>
              <w:t xml:space="preserve">造った</w:t>
            </w:r>
            <w:r>
              <w:t xml:space="preserve">（＝立てた）主」</w:t>
            </w:r>
          </w:p>
        </w:tc>
        <w:tc>
          <w:tcPr>
            <w:tcW w:w="2983" w:type="dxa"/>
          </w:tcPr>
          <w:p>
            <w:pPr>
              <w:jc w:val="left"/>
            </w:pPr>
            <w:r>
              <w:t xml:space="preserve">「モーセとアロンを</w:t>
            </w:r>
            <w:r>
              <w:rPr>
                <w:bCs/>
                <w:b/>
              </w:rPr>
              <w:t xml:space="preserve">立てて</w:t>
            </w:r>
            <w:r>
              <w:t xml:space="preserve">」</w:t>
            </w:r>
          </w:p>
        </w:tc>
      </w:tr>
      <w:tr>
        <w:tc>
          <w:tcPr>
            <w:tcW w:w="2597" w:type="dxa"/>
          </w:tcPr>
          <w:p>
            <w:pPr>
              <w:jc w:val="left"/>
            </w:pPr>
            <w:r>
              <w:t xml:space="preserve">イザヤ49:6</w:t>
            </w:r>
          </w:p>
        </w:tc>
        <w:tc>
          <w:tcPr>
            <w:tcW w:w="2924" w:type="dxa"/>
          </w:tcPr>
          <w:p>
            <w:pPr>
              <w:jc w:val="left"/>
            </w:pPr>
            <w:r>
              <w:t xml:space="preserve">「ヤコブの諸部族を</w:t>
            </w:r>
            <w:r>
              <w:rPr>
                <w:bCs/>
                <w:b/>
              </w:rPr>
              <w:t xml:space="preserve">立ち上がらせ</w:t>
            </w:r>
            <w:r>
              <w:t xml:space="preserve">」</w:t>
            </w:r>
          </w:p>
        </w:tc>
        <w:tc>
          <w:tcPr>
            <w:tcW w:w="2983" w:type="dxa"/>
          </w:tcPr>
          <w:p>
            <w:pPr>
              <w:jc w:val="left"/>
            </w:pPr>
            <w:r>
              <w:t xml:space="preserve">「ヤコブの諸部族を</w:t>
            </w:r>
            <w:r>
              <w:rPr>
                <w:bCs/>
                <w:b/>
              </w:rPr>
              <w:t xml:space="preserve">立たせ</w:t>
            </w:r>
            <w:r>
              <w:t xml:space="preserve">」</w:t>
            </w:r>
          </w:p>
        </w:tc>
      </w:tr>
      <w:tr>
        <w:tc>
          <w:tcPr>
            <w:tcW w:w="2597" w:type="dxa"/>
          </w:tcPr>
          <w:p>
            <w:pPr>
              <w:jc w:val="left"/>
            </w:pPr>
            <w:r>
              <w:t xml:space="preserve">マルコ1:41</w:t>
            </w:r>
          </w:p>
        </w:tc>
        <w:tc>
          <w:tcPr>
            <w:tcW w:w="2924" w:type="dxa"/>
          </w:tcPr>
          <w:p>
            <w:pPr>
              <w:jc w:val="left"/>
            </w:pPr>
            <w:r>
              <w:t xml:space="preserve">「ツァラアトの人に</w:t>
            </w:r>
            <w:r>
              <w:rPr>
                <w:bCs/>
                <w:b/>
              </w:rPr>
              <w:t xml:space="preserve">触れた</w:t>
            </w:r>
            <w:r>
              <w:t xml:space="preserve">」</w:t>
            </w:r>
          </w:p>
        </w:tc>
        <w:tc>
          <w:tcPr>
            <w:tcW w:w="2983" w:type="dxa"/>
          </w:tcPr>
          <w:p>
            <w:pPr>
              <w:jc w:val="left"/>
            </w:pPr>
            <w:r>
              <w:t xml:space="preserve">「手を伸ばして彼に</w:t>
            </w:r>
            <w:r>
              <w:rPr>
                <w:bCs/>
                <w:b/>
              </w:rPr>
              <w:t xml:space="preserve">さわり</w:t>
            </w:r>
            <w:r>
              <w:t xml:space="preserve">」</w:t>
            </w:r>
          </w:p>
        </w:tc>
      </w:tr>
    </w:tbl>
    <w:p>
      <w:pPr>
        <w:pStyle w:val="ae"/>
      </w:pPr>
      <w:r>
        <w:t xml:space="preserve">ヨハネ12:32・7:6、マルコ15:39・5:7・1:1、出24:4、創17:5・32:28、黙21:12・14、ヨハネ15:16・17:21、Ⅰコリ11:23、使徒1:21–22・26は一致した。</w:t>
      </w:r>
    </w:p>
    <w:p>
      <w:pPr>
        <w:pStyle w:val="ae"/>
      </w:pPr>
      <w:r>
        <w:t xml:space="preserve">旧稿が「マルコにおける『神の子』告白の系列」に1:11を数えていた点は、内容としては成立するが</w:t>
      </w:r>
      <w:r>
        <w:rPr>
          <w:bCs/>
          <w:b/>
        </w:rPr>
        <w:t xml:space="preserve">語の一致ではない</w:t>
      </w:r>
      <w:r>
        <w:t xml:space="preserve">（1:11は「わたしの愛する子」で「神の子」の語を用いない）。系列の立て方は3.5で組み直した。</w:t>
      </w:r>
    </w:p>
    <w:p>
      <w:pPr>
        <w:pStyle w:val="ae"/>
      </w:pPr>
      <w:r>
        <w:rPr>
          <w:bCs/>
          <w:b/>
        </w:rPr>
        <w:t xml:space="preserve">★旧稿の「非常に強」を三つ格下げした</w:t>
      </w:r>
    </w:p>
    <w:p>
      <w:pPr>
        <w:pStyle w:val="ae"/>
      </w:pPr>
      <w:r>
        <w:rPr>
          <w:bCs/>
          <w:b/>
        </w:rPr>
        <w:t xml:space="preserve">㋐ イザヤ42:1–4（傷んだ葦・くすぶる灯芯）。マルコはこれを引用しない。</w:t>
      </w:r>
      <w:r>
        <w:t xml:space="preserve">引用するのはマタイ12:17–21である。</w:t>
      </w:r>
      <w:r>
        <w:rPr>
          <w:bCs/>
          <w:b/>
        </w:rPr>
        <w:t xml:space="preserve">マルコ3:7–19には成就定式が一つも無い</w:t>
      </w:r>
      <w:r>
        <w:t xml:space="preserve">（A）。旧稿と本人の過去原稿は、ここを結論の柱にしていた（0.4）。マルコにおける響きの強さは</w:t>
      </w:r>
      <w:r>
        <w:rPr>
          <w:bCs/>
          <w:b/>
        </w:rPr>
        <w:t xml:space="preserve">弱</w:t>
      </w:r>
      <w:r>
        <w:t xml:space="preserve">とする。</w:t>
      </w:r>
    </w:p>
    <w:p>
      <w:pPr>
        <w:pStyle w:val="ae"/>
      </w:pPr>
      <w:r>
        <w:rPr>
          <w:bCs/>
          <w:b/>
        </w:rPr>
        <w:t xml:space="preserve">㋑ παραδίδωμι（引き渡す）の照応。</w:t>
      </w:r>
      <w:r>
        <w:t xml:space="preserve">旧稿は「19節／ロマ8:32／Ⅰコリ11:23 の παραδίδωμι 照応——非常に強」としていた。</w:t>
      </w:r>
      <w:r>
        <w:rPr>
          <w:bCs/>
          <w:b/>
        </w:rPr>
        <w:t xml:space="preserve">ギリシャ語では正しい</w:t>
      </w:r>
      <w:r>
        <w:t xml:space="preserve">（三箇所とも παραδίδωμι）。だが新改訳2017では語が揃わない——マルコ3:19「</w:t>
      </w:r>
      <w:r>
        <w:rPr>
          <w:bCs/>
          <w:b/>
        </w:rPr>
        <w:t xml:space="preserve">裏切った</w:t>
      </w:r>
      <w:r>
        <w:t xml:space="preserve">」／Ⅰコリ11:23「</w:t>
      </w:r>
      <w:r>
        <w:rPr>
          <w:bCs/>
          <w:b/>
        </w:rPr>
        <w:t xml:space="preserve">渡される</w:t>
      </w:r>
      <w:r>
        <w:t xml:space="preserve">夜」／ロマ8:32「</w:t>
      </w:r>
      <w:r>
        <w:rPr>
          <w:bCs/>
          <w:b/>
        </w:rPr>
        <w:t xml:space="preserve">死に渡された</w:t>
      </w:r>
      <w:r>
        <w:t xml:space="preserve">」。マルコ内部でも、人が主語なら「</w:t>
      </w:r>
      <w:r>
        <w:rPr>
          <w:bCs/>
          <w:b/>
        </w:rPr>
        <w:t xml:space="preserve">裏切る</w:t>
      </w:r>
      <w:r>
        <w:t xml:space="preserve">」（14:10・14:18・14:21・14:42・14:44）、受動なら「</w:t>
      </w:r>
      <w:r>
        <w:rPr>
          <w:bCs/>
          <w:b/>
        </w:rPr>
        <w:t xml:space="preserve">渡される／引き渡される</w:t>
      </w:r>
      <w:r>
        <w:t xml:space="preserve">」（9:31・10:33・14:41・15:1・15:10・15:15）と訳し分けられている。</w:t>
      </w:r>
      <w:r>
        <w:rPr>
          <w:bCs/>
          <w:b/>
        </w:rPr>
        <w:t xml:space="preserve">ギリシャ語では一つの語、日本語では二つ。</w:t>
      </w:r>
      <w:r>
        <w:t xml:space="preserve">説教で使うなら原語を名指しする。</w:t>
      </w:r>
    </w:p>
    <w:p>
      <w:pPr>
        <w:pStyle w:val="ae"/>
      </w:pPr>
      <w:r>
        <w:rPr>
          <w:bCs/>
          <w:b/>
        </w:rPr>
        <w:t xml:space="preserve">㋒ μετ᾽ αὐτοῦ（共にいる）の照応。</w:t>
      </w:r>
      <w:r>
        <w:t xml:space="preserve">旧稿は3:14「そばに置くため」と14:67の否認場面の照応を「語彙照応は確実」としていた。</w:t>
      </w:r>
      <w:r>
        <w:rPr>
          <w:bCs/>
          <w:b/>
        </w:rPr>
        <w:t xml:space="preserve">ギリシャ語では確実</w:t>
      </w:r>
      <w:r>
        <w:t xml:space="preserve">（μετά＋εἰμί）。だが新改訳2017は3:14「ご自分の</w:t>
      </w:r>
      <w:r>
        <w:rPr>
          <w:bCs/>
          <w:b/>
        </w:rPr>
        <w:t xml:space="preserve">そばに置く</w:t>
      </w:r>
      <w:r>
        <w:t xml:space="preserve">ため」、14:67「ナザレ人イエスと</w:t>
      </w:r>
      <w:r>
        <w:rPr>
          <w:bCs/>
          <w:b/>
        </w:rPr>
        <w:t xml:space="preserve">一緒にいました</w:t>
      </w:r>
      <w:r>
        <w:t xml:space="preserve">ね」で揃わない。</w:t>
      </w:r>
      <w:r>
        <w:rPr>
          <w:bCs/>
          <w:b/>
        </w:rPr>
        <w:t xml:space="preserve">日本語で揃うのは14:18と14:67のほうである</w:t>
      </w:r>
      <w:r>
        <w:t xml:space="preserve">——14:18「わたしと</w:t>
      </w:r>
      <w:r>
        <w:rPr>
          <w:bCs/>
          <w:b/>
        </w:rPr>
        <w:t xml:space="preserve">一緒に</w:t>
      </w:r>
      <w:r>
        <w:t xml:space="preserve">食事をしている者が、わたしを裏切ります」。日本語で語るならこの二つを使う。</w:t>
      </w:r>
    </w:p>
    <w:p>
      <w:pPr>
        <w:pStyle w:val="ae"/>
      </w:pPr>
      <w:r>
        <w:t xml:space="preserve">㋑㋒は、</w:t>
      </w:r>
      <w:r>
        <w:t xml:space="preserve">釈義/マルコ3章1-6節 釈義.md</w:t>
      </w:r>
      <w:r>
        <w:t xml:space="preserve"> </w:t>
      </w:r>
      <w:r>
        <w:t xml:space="preserve">0.1の申命記15章の件と同型の注意だが、</w:t>
      </w:r>
      <w:r>
        <w:rPr>
          <w:bCs/>
          <w:b/>
        </w:rPr>
        <w:t xml:space="preserve">方向が逆</w:t>
      </w:r>
      <w:r>
        <w:t xml:space="preserve">である。あちらは日本語訳の語彙一致だけで響きを主張していた例、こちらは</w:t>
      </w:r>
      <w:r>
        <w:rPr>
          <w:bCs/>
          <w:b/>
        </w:rPr>
        <w:t xml:space="preserve">原語にはあるのに日本語に出ない</w:t>
      </w:r>
      <w:r>
        <w:t xml:space="preserve">例である。</w:t>
      </w:r>
    </w:p>
    <w:p>
      <w:pPr>
        <w:pStyle w:val="ae"/>
      </w:pPr>
      <w:r>
        <w:rPr>
          <w:bCs/>
          <w:b/>
        </w:rPr>
        <w:t xml:space="preserve">訳語の一致だけで照応を主張しない例。</w:t>
      </w:r>
      <w:r>
        <w:t xml:space="preserve">ヨハネ15:16は新改訳2017で「わたしがあなたがたを選び、あなたがたを</w:t>
      </w:r>
      <w:r>
        <w:rPr>
          <w:bCs/>
          <w:b/>
        </w:rPr>
        <w:t xml:space="preserve">任命しました</w:t>
      </w:r>
      <w:r>
        <w:t xml:space="preserve">」となり、マルコ3:14・16・19の「任命」と日本語では同語になる。だが</w:t>
      </w:r>
      <w:r>
        <w:rPr>
          <w:bCs/>
          <w:b/>
        </w:rPr>
        <w:t xml:space="preserve">ギリシャ語は別語</w:t>
      </w:r>
      <w:r>
        <w:t xml:space="preserve">（ヨハネ ἔθηκα／マルコ ἐποίησεν）。</w:t>
      </w:r>
      <w:r>
        <w:rPr>
          <w:bCs/>
          <w:b/>
        </w:rPr>
        <w:t xml:space="preserve">照応として使わない。</w:t>
      </w:r>
      <w:r>
        <w:t xml:space="preserve">内容上の並行としてなら引ける（B）。</w:t>
      </w:r>
    </w:p>
    <w:p>
      <w:pPr>
        <w:pStyle w:val="ae"/>
      </w:pPr>
      <w:r>
        <w:t xml:space="preserve">判定は</w:t>
      </w:r>
      <w:r>
        <w:t xml:space="preserve"> </w:t>
      </w:r>
      <w:r>
        <w:rPr>
          <w:bCs/>
          <w:b/>
        </w:rPr>
        <w:t xml:space="preserve">A＝本文の明示／B＝本文から妥当に導ける推論／C＝説明上の補い（本文の外から）／D＝本文が言っていないこと（誤読の排除）／U＝未決・両論併記</w:t>
      </w:r>
      <w:r>
        <w:t xml:space="preserve">。</w:t>
      </w:r>
    </w:p>
    <w:bookmarkEnd w:id="20"/>
    <w:bookmarkStart w:id="21" w:name="本稿の中心命題"/>
    <w:p>
      <w:pPr>
        <w:pStyle w:val="20"/>
      </w:pPr>
      <w:r>
        <w:t xml:space="preserve">0.2 本稿の中心命題</w:t>
      </w:r>
    </w:p>
    <w:p>
      <w:r>
        <w:t xml:space="preserve">3:7–19は、成功の記録でも組織づくりの記録でもない。3:6でパリサイ人とヘロデ党が殺害の相談を始めた、その直後に置かれている（A）。</w:t>
      </w:r>
    </w:p>
    <w:p>
      <w:pPr>
        <w:pStyle w:val="ae"/>
      </w:pPr>
      <w:r>
        <w:t xml:space="preserve">この一段落は、</w:t>
      </w:r>
      <w:r>
        <w:rPr>
          <w:bCs/>
          <w:b/>
        </w:rPr>
        <w:t xml:space="preserve">イエスに近づく三つの仕方を順に並べ、最後の一つだけを関係として制定する</w:t>
      </w:r>
      <w:r>
        <w:t xml:space="preserve">。</w:t>
      </w:r>
    </w:p>
    <w:p>
      <w:pPr>
        <w:numPr>
          <w:ilvl w:val="0"/>
          <w:numId w:val="1001"/>
        </w:numPr>
      </w:pPr>
      <w:r>
        <w:rPr>
          <w:bCs/>
          <w:b/>
        </w:rPr>
        <w:t xml:space="preserve">群衆は「聞いて」来た</w:t>
      </w:r>
      <w:r>
        <w:t xml:space="preserve">（8節）。動かしたのは評判であり、求めたのは癒やしである。彼らは「さわろうとして押し寄せて来た」（10節）。</w:t>
      </w:r>
    </w:p>
    <w:p>
      <w:pPr>
        <w:numPr>
          <w:ilvl w:val="0"/>
          <w:numId w:val="1001"/>
        </w:numPr>
      </w:pPr>
      <w:r>
        <w:rPr>
          <w:bCs/>
          <w:b/>
        </w:rPr>
        <w:t xml:space="preserve">汚れた霊は「見る」たびにひれ伏し</w:t>
      </w:r>
      <w:r>
        <w:t xml:space="preserve">、正しい名を叫んだ（11節）。内容は正しい。姿勢も、後に受け入れられる者たちと同じである。それでも厳しく戒められた（12節）。</w:t>
      </w:r>
    </w:p>
    <w:p>
      <w:pPr>
        <w:numPr>
          <w:ilvl w:val="0"/>
          <w:numId w:val="1001"/>
        </w:numPr>
      </w:pPr>
      <w:r>
        <w:rPr>
          <w:bCs/>
          <w:b/>
        </w:rPr>
        <w:t xml:space="preserve">十二人は「呼び寄せられ」て来た</w:t>
      </w:r>
      <w:r>
        <w:t xml:space="preserve">（13節）。そしてイエスは任命の目的の第一に、</w:t>
      </w:r>
      <w:r>
        <w:rPr>
          <w:bCs/>
          <w:b/>
        </w:rPr>
        <w:t xml:space="preserve">「彼らをご自分のそばに置くため」</w:t>
      </w:r>
      <w:r>
        <w:t xml:space="preserve">を置いた（14節）。</w:t>
      </w:r>
    </w:p>
    <w:p>
      <w:r>
        <w:rPr>
          <w:bCs/>
          <w:b/>
        </w:rPr>
        <w:t xml:space="preserve">聞いて来ることでも、見て正しく言うことでもなく、共にいることが第一に置かれる</w:t>
      </w:r>
      <w:r>
        <w:t xml:space="preserve">（A）。しかもこの第一目的は</w:t>
      </w:r>
      <w:r>
        <w:rPr>
          <w:bCs/>
          <w:b/>
        </w:rPr>
        <w:t xml:space="preserve">マルコ固有</w:t>
      </w:r>
      <w:r>
        <w:t xml:space="preserve">で、マタイ10:1にもルカ6:13にも無い（0.5）。</w:t>
      </w:r>
    </w:p>
    <w:p>
      <w:pPr>
        <w:pStyle w:val="ae"/>
      </w:pPr>
      <w:r>
        <w:t xml:space="preserve">そして名簿は「</w:t>
      </w:r>
      <w:r>
        <w:rPr>
          <w:bCs/>
          <w:b/>
        </w:rPr>
        <w:t xml:space="preserve">イスカリオテのユダを任命された。</w:t>
      </w:r>
      <w:r>
        <w:t xml:space="preserve">このユダがイエスを裏切ったのである」で閉じる（A）。</w:t>
      </w:r>
      <w:r>
        <w:rPr>
          <w:bCs/>
          <w:b/>
        </w:rPr>
        <w:t xml:space="preserve">共にいるために選ばれた十二人の名簿に、裏切る者の名が、任命の動詞つきで書き込まれている。</w:t>
      </w:r>
    </w:p>
    <w:p>
      <w:pPr>
        <w:pStyle w:val="ae"/>
      </w:pPr>
      <w:r>
        <w:t xml:space="preserve">もう一つ、この段落の前半には</w:t>
      </w:r>
      <w:r>
        <w:rPr>
          <w:bCs/>
          <w:b/>
        </w:rPr>
        <w:t xml:space="preserve">イエスが教えたという記述がない</w:t>
      </w:r>
      <w:r>
        <w:t xml:space="preserve">（A）。マルコの湖畔の場面は2:13で「彼らに教えられた」、4:1で「教え始められた」と記すが、3:7–12だけがそれを持たない。</w:t>
      </w:r>
      <w:r>
        <w:rPr>
          <w:bCs/>
          <w:b/>
        </w:rPr>
        <w:t xml:space="preserve">語られなかった場所で、語る者が立てられる</w:t>
      </w:r>
      <w:r>
        <w:t xml:space="preserve">（3:14「遣わして宣教をさせ」）。そして9節で用意された小舟が、4:1で説教壇になる。</w:t>
      </w:r>
    </w:p>
    <w:bookmarkEnd w:id="21"/>
    <w:bookmarkStart w:id="22" w:name="段落の構造漏斗"/>
    <w:p>
      <w:pPr>
        <w:pStyle w:val="20"/>
      </w:pPr>
      <w:r>
        <w:t xml:space="preserve">0.3 段落の構造——漏斗</w:t>
      </w:r>
    </w:p>
    <w:tbl>
      <w:tblPr>
        <w:tblW w:w="850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4A0" w:firstRow="1" w:lastRow="0" w:firstColumn="0" w:lastColumn="0" w:noHBand="0" w:noVBand="1"/>
      </w:tblPr>
      <w:tblGrid>
        <w:gridCol w:w="2628"/>
        <w:gridCol w:w="3102"/>
        <w:gridCol w:w="2774"/>
      </w:tblGrid>
      <w:tr>
        <w:trPr>
          <w:tblHeader w:val="true"/>
        </w:trPr>
        <w:tc>
          <w:tcPr>
            <w:tcW w:w="2628" w:type="dxa"/>
          </w:tcPr>
          <w:p>
            <w:pPr>
              <w:jc w:val="left"/>
            </w:pPr>
            <w:r>
              <w:t xml:space="preserve">節</w:t>
            </w:r>
          </w:p>
        </w:tc>
        <w:tc>
          <w:tcPr>
            <w:tcW w:w="3102" w:type="dxa"/>
          </w:tcPr>
          <w:p>
            <w:pPr>
              <w:jc w:val="left"/>
            </w:pPr>
            <w:r>
              <w:t xml:space="preserve">内容</w:t>
            </w:r>
          </w:p>
        </w:tc>
        <w:tc>
          <w:tcPr>
            <w:tcW w:w="2774" w:type="dxa"/>
          </w:tcPr>
          <w:p>
            <w:pPr>
              <w:jc w:val="left"/>
            </w:pPr>
            <w:r>
              <w:t xml:space="preserve">画角</w:t>
            </w:r>
          </w:p>
        </w:tc>
      </w:tr>
      <w:tr>
        <w:tc>
          <w:tcPr>
            <w:tcW w:w="2628" w:type="dxa"/>
          </w:tcPr>
          <w:p>
            <w:pPr>
              <w:jc w:val="left"/>
            </w:pPr>
            <w:r>
              <w:t xml:space="preserve">7a</w:t>
            </w:r>
          </w:p>
        </w:tc>
        <w:tc>
          <w:tcPr>
            <w:tcW w:w="3102" w:type="dxa"/>
          </w:tcPr>
          <w:p>
            <w:pPr>
              <w:jc w:val="left"/>
            </w:pPr>
            <w:r>
              <w:t xml:space="preserve">弟子たちとともに湖へ退く</w:t>
            </w:r>
          </w:p>
        </w:tc>
        <w:tc>
          <w:tcPr>
            <w:tcW w:w="2774" w:type="dxa"/>
          </w:tcPr>
          <w:p>
            <w:pPr>
              <w:jc w:val="left"/>
            </w:pPr>
            <w:r>
              <w:t xml:space="preserve">弟子が枠の内側にいる</w:t>
            </w:r>
          </w:p>
        </w:tc>
      </w:tr>
      <w:tr>
        <w:tc>
          <w:tcPr>
            <w:tcW w:w="2628" w:type="dxa"/>
          </w:tcPr>
          <w:p>
            <w:pPr>
              <w:jc w:val="left"/>
            </w:pPr>
            <w:r>
              <w:t xml:space="preserve">7b–8</w:t>
            </w:r>
          </w:p>
        </w:tc>
        <w:tc>
          <w:tcPr>
            <w:tcW w:w="3102" w:type="dxa"/>
          </w:tcPr>
          <w:p>
            <w:pPr>
              <w:jc w:val="left"/>
            </w:pPr>
            <w:r>
              <w:t xml:space="preserve">七つの地名からの集結（「非常に大勢の人々」）</w:t>
            </w:r>
          </w:p>
        </w:tc>
        <w:tc>
          <w:tcPr>
            <w:tcW w:w="2774" w:type="dxa"/>
          </w:tcPr>
          <w:p>
            <w:pPr>
              <w:jc w:val="left"/>
            </w:pPr>
            <w:r>
              <w:t xml:space="preserve">広角・地図</w:t>
            </w:r>
          </w:p>
        </w:tc>
      </w:tr>
      <w:tr>
        <w:tc>
          <w:tcPr>
            <w:tcW w:w="2628" w:type="dxa"/>
          </w:tcPr>
          <w:p>
            <w:pPr>
              <w:jc w:val="left"/>
            </w:pPr>
            <w:r>
              <w:t xml:space="preserve">9</w:t>
            </w:r>
          </w:p>
        </w:tc>
        <w:tc>
          <w:tcPr>
            <w:tcW w:w="3102" w:type="dxa"/>
          </w:tcPr>
          <w:p>
            <w:pPr>
              <w:jc w:val="left"/>
            </w:pPr>
            <w:r>
              <w:t xml:space="preserve">ご自分のために小舟を用意させる（「群衆」）</w:t>
            </w:r>
          </w:p>
        </w:tc>
        <w:tc>
          <w:tcPr>
            <w:tcW w:w="2774" w:type="dxa"/>
          </w:tcPr>
          <w:p>
            <w:pPr>
              <w:jc w:val="left"/>
            </w:pPr>
            <w:r>
              <w:t xml:space="preserve">弟子への命令</w:t>
            </w:r>
          </w:p>
        </w:tc>
      </w:tr>
      <w:tr>
        <w:tc>
          <w:tcPr>
            <w:tcW w:w="2628" w:type="dxa"/>
          </w:tcPr>
          <w:p>
            <w:pPr>
              <w:jc w:val="left"/>
            </w:pPr>
            <w:r>
              <w:t xml:space="preserve">10</w:t>
            </w:r>
          </w:p>
        </w:tc>
        <w:tc>
          <w:tcPr>
            <w:tcW w:w="3102" w:type="dxa"/>
          </w:tcPr>
          <w:p>
            <w:pPr>
              <w:jc w:val="left"/>
            </w:pPr>
            <w:r>
              <w:t xml:space="preserve">癒やしと、さわろうとする殺到</w:t>
            </w:r>
          </w:p>
        </w:tc>
        <w:tc>
          <w:tcPr>
            <w:tcW w:w="2774" w:type="dxa"/>
          </w:tcPr>
          <w:p>
            <w:pPr>
              <w:jc w:val="left"/>
            </w:pPr>
            <w:r>
              <w:t xml:space="preserve">近景・人</w:t>
            </w:r>
          </w:p>
        </w:tc>
      </w:tr>
      <w:tr>
        <w:tc>
          <w:tcPr>
            <w:tcW w:w="2628" w:type="dxa"/>
          </w:tcPr>
          <w:p>
            <w:pPr>
              <w:jc w:val="left"/>
            </w:pPr>
            <w:r>
              <w:t xml:space="preserve">11</w:t>
            </w:r>
          </w:p>
        </w:tc>
        <w:tc>
          <w:tcPr>
            <w:tcW w:w="3102" w:type="dxa"/>
          </w:tcPr>
          <w:p>
            <w:pPr>
              <w:jc w:val="left"/>
            </w:pPr>
            <w:r>
              <w:t xml:space="preserve">汚れた霊のひれ伏しと告白</w:t>
            </w:r>
          </w:p>
        </w:tc>
        <w:tc>
          <w:tcPr>
            <w:tcW w:w="2774" w:type="dxa"/>
          </w:tcPr>
          <w:p>
            <w:pPr>
              <w:jc w:val="left"/>
            </w:pPr>
            <w:r>
              <w:t xml:space="preserve">近景・霊</w:t>
            </w:r>
          </w:p>
        </w:tc>
      </w:tr>
      <w:tr>
        <w:tc>
          <w:tcPr>
            <w:tcW w:w="2628" w:type="dxa"/>
          </w:tcPr>
          <w:p>
            <w:pPr>
              <w:jc w:val="left"/>
            </w:pPr>
            <w:r>
              <w:t xml:space="preserve">12</w:t>
            </w:r>
          </w:p>
        </w:tc>
        <w:tc>
          <w:tcPr>
            <w:tcW w:w="3102" w:type="dxa"/>
          </w:tcPr>
          <w:p>
            <w:pPr>
              <w:jc w:val="left"/>
            </w:pPr>
            <w:r>
              <w:t xml:space="preserve">沈黙命令</w:t>
            </w:r>
          </w:p>
        </w:tc>
        <w:tc>
          <w:tcPr>
            <w:tcW w:w="2774" w:type="dxa"/>
          </w:tcPr>
          <w:p>
            <w:pPr>
              <w:jc w:val="left"/>
            </w:pPr>
            <w:r>
              <w:t xml:space="preserve">前半の閉じ</w:t>
            </w:r>
          </w:p>
        </w:tc>
      </w:tr>
      <w:tr>
        <w:tc>
          <w:tcPr>
            <w:tcW w:w="2628" w:type="dxa"/>
          </w:tcPr>
          <w:p>
            <w:pPr>
              <w:jc w:val="left"/>
            </w:pPr>
            <w:r>
              <w:t xml:space="preserve">13</w:t>
            </w:r>
          </w:p>
        </w:tc>
        <w:tc>
          <w:tcPr>
            <w:tcW w:w="3102" w:type="dxa"/>
          </w:tcPr>
          <w:p>
            <w:pPr>
              <w:jc w:val="left"/>
            </w:pPr>
            <w:r>
              <w:t xml:space="preserve">山へ登る／望む者たちを呼ぶ／彼らが来る</w:t>
            </w:r>
          </w:p>
        </w:tc>
        <w:tc>
          <w:tcPr>
            <w:tcW w:w="2774" w:type="dxa"/>
          </w:tcPr>
          <w:p>
            <w:pPr>
              <w:jc w:val="left"/>
            </w:pPr>
            <w:r>
              <w:t xml:space="preserve">場面転換・召し</w:t>
            </w:r>
          </w:p>
        </w:tc>
      </w:tr>
      <w:tr>
        <w:tc>
          <w:tcPr>
            <w:tcW w:w="2628" w:type="dxa"/>
          </w:tcPr>
          <w:p>
            <w:pPr>
              <w:jc w:val="left"/>
            </w:pPr>
            <w:r>
              <w:t xml:space="preserve">14–15</w:t>
            </w:r>
          </w:p>
        </w:tc>
        <w:tc>
          <w:tcPr>
            <w:tcW w:w="3102" w:type="dxa"/>
          </w:tcPr>
          <w:p>
            <w:pPr>
              <w:jc w:val="left"/>
            </w:pPr>
            <w:r>
              <w:t xml:space="preserve">三つの目的（共にいる・遣わす・権威）</w:t>
            </w:r>
          </w:p>
        </w:tc>
        <w:tc>
          <w:tcPr>
            <w:tcW w:w="2774" w:type="dxa"/>
          </w:tcPr>
          <w:p>
            <w:pPr>
              <w:jc w:val="left"/>
            </w:pPr>
            <w:r>
              <w:t xml:space="preserve">任命の内容</w:t>
            </w:r>
          </w:p>
        </w:tc>
      </w:tr>
      <w:tr>
        <w:tc>
          <w:tcPr>
            <w:tcW w:w="2628" w:type="dxa"/>
          </w:tcPr>
          <w:p>
            <w:pPr>
              <w:jc w:val="left"/>
            </w:pPr>
            <w:r>
              <w:t xml:space="preserve">16–19</w:t>
            </w:r>
          </w:p>
        </w:tc>
        <w:tc>
          <w:tcPr>
            <w:tcW w:w="3102" w:type="dxa"/>
          </w:tcPr>
          <w:p>
            <w:pPr>
              <w:jc w:val="left"/>
            </w:pPr>
            <w:r>
              <w:t xml:space="preserve">名簿（ペテロ／ボアネルゲ／十人／ユダ）</w:t>
            </w:r>
          </w:p>
        </w:tc>
        <w:tc>
          <w:tcPr>
            <w:tcW w:w="2774" w:type="dxa"/>
          </w:tcPr>
          <w:p>
            <w:pPr>
              <w:jc w:val="left"/>
            </w:pPr>
            <w:r>
              <w:t xml:space="preserve">任命の実行</w:t>
            </w:r>
          </w:p>
        </w:tc>
      </w:tr>
    </w:tbl>
    <w:p>
      <w:pPr>
        <w:pStyle w:val="ae"/>
      </w:pPr>
      <w:r>
        <w:rPr>
          <w:bCs/>
          <w:b/>
        </w:rPr>
        <w:t xml:space="preserve">人数が最大になった地点で、マルコはただちに絞り込む</w:t>
      </w:r>
      <w:r>
        <w:t xml:space="preserve">（B）。全地七つの地方からの「非常に大勢の人々」→ 押し寄せる「群衆」→ 「弟子たち」（7a・9）→ 「十二人」（14節）。</w:t>
      </w:r>
    </w:p>
    <w:p>
      <w:pPr>
        <w:pStyle w:val="ae"/>
      </w:pPr>
      <w:r>
        <w:rPr>
          <w:bCs/>
          <w:b/>
        </w:rPr>
        <w:t xml:space="preserve">二つの段落をつなぐ四本の線</w:t>
      </w:r>
      <w:r>
        <w:t xml:space="preserve">（B）。</w:t>
      </w:r>
    </w:p>
    <w:p>
      <w:pPr>
        <w:pStyle w:val="ae"/>
      </w:pPr>
      <w:r>
        <w:rPr>
          <w:bCs/>
          <w:b/>
        </w:rPr>
        <w:t xml:space="preserve">㋐ 悪霊の扱いが反転する。</w:t>
      </w:r>
      <w:r>
        <w:t xml:space="preserve">3:11–12でイエスは汚れた霊を黙らせた。3:15で</w:t>
      </w:r>
      <w:r>
        <w:rPr>
          <w:bCs/>
          <w:b/>
        </w:rPr>
        <w:t xml:space="preserve">その権威を十二人に持たせる</w:t>
      </w:r>
      <w:r>
        <w:t xml:space="preserve">。</w:t>
      </w:r>
      <w:r>
        <w:rPr>
          <w:bCs/>
          <w:b/>
        </w:rPr>
        <w:t xml:space="preserve">同じ説教単位の中で、悪霊を制する権威が一人から十二人へ渡っている。</w:t>
      </w:r>
    </w:p>
    <w:p>
      <w:pPr>
        <w:pStyle w:val="ae"/>
      </w:pPr>
      <w:r>
        <w:rPr>
          <w:bCs/>
          <w:b/>
        </w:rPr>
        <w:t xml:space="preserve">㋑ 「呼ぶ」の対比。</w:t>
      </w:r>
      <w:r>
        <w:t xml:space="preserve">3:8の人々は呼ばれずに「聞いて…やって来た」。3:13の十二人は「呼び寄せられると…来た」。</w:t>
      </w:r>
      <w:r>
        <w:rPr>
          <w:bCs/>
          <w:b/>
        </w:rPr>
        <w:t xml:space="preserve">同じ「来た」でも、先立つものが違う。</w:t>
      </w:r>
    </w:p>
    <w:p>
      <w:pPr>
        <w:pStyle w:val="ae"/>
      </w:pPr>
      <w:r>
        <w:rPr>
          <w:bCs/>
          <w:b/>
        </w:rPr>
        <w:t xml:space="preserve">㋒ 教えの空所と、語る者の任命。</w:t>
      </w:r>
      <w:r>
        <w:t xml:space="preserve">3:7–12には教えが無い。3:14に「遣わして宣教をさせ」が来る。</w:t>
      </w:r>
    </w:p>
    <w:p>
      <w:pPr>
        <w:pStyle w:val="ae"/>
      </w:pPr>
      <w:r>
        <w:rPr>
          <w:bCs/>
          <w:b/>
        </w:rPr>
        <w:t xml:space="preserve">㋓ 小舟と山。</w:t>
      </w:r>
      <w:r>
        <w:t xml:space="preserve">9節で湖に小舟が用意され、13節でイエスは山に登る。</w:t>
      </w:r>
      <w:r>
        <w:rPr>
          <w:bCs/>
          <w:b/>
        </w:rPr>
        <w:t xml:space="preserve">逃げ場として用意された舟が4:1で説教壇になり、退いた先の山が任命の場になる。</w:t>
      </w:r>
    </w:p>
    <w:bookmarkEnd w:id="22"/>
    <w:bookmarkStart w:id="23" w:name="本人の過去説教との照合"/>
    <w:p>
      <w:pPr>
        <w:pStyle w:val="20"/>
      </w:pPr>
      <w:r>
        <w:t xml:space="preserve">0.4 本人の過去説教との照合</w:t>
      </w:r>
    </w:p>
    <w:p>
      <w:r>
        <w:t xml:space="preserve">照合対象は、</w:t>
      </w:r>
      <w:r>
        <w:rPr>
          <w:bCs/>
          <w:b/>
        </w:rPr>
        <w:t xml:space="preserve">2024-01-07（日）マルコ3:7–19 早天</w:t>
      </w:r>
      <w:r>
        <w:t xml:space="preserve">（同一箇所・同一単位）、2020-12-06 マタイ12:1–21「良いことをするために」、2023-03-05 ルカ6:1–19「人の子は安息日の主です。」、2020-10-11 マタイ10:1–15「弟子としての働き」、2023-03-12 ルカ6:12–26「貧しきものは幸いです。」、および早天2021-02-09マタイ12:1–21／2021-02-04マタイ10:1–15／2022-01-21ルカ6:12–26 である。</w:t>
      </w:r>
    </w:p>
    <w:p>
      <w:pPr>
        <w:pStyle w:val="ae"/>
      </w:pPr>
      <w:r>
        <w:rPr>
          <w:bCs/>
          <w:b/>
        </w:rPr>
        <w:t xml:space="preserve">★進行表に未記載の過去原稿を発見</w:t>
      </w:r>
      <w:r>
        <w:t xml:space="preserve"> </w:t>
      </w:r>
      <w:r>
        <w:t xml:space="preserve">📖 説教箇所の進行表（AI共通）</w:t>
      </w:r>
      <w:r>
        <w:t xml:space="preserve"> </w:t>
      </w:r>
      <w:r>
        <w:t xml:space="preserve">の「過去に扱った同じ箇所」表は2024-01-04・05・06の3件を載せているが、</w:t>
      </w:r>
      <w:r>
        <w:rPr>
          <w:bCs/>
          <w:b/>
        </w:rPr>
        <w:t xml:space="preserve">2024-01-07（日）マルコ3:7–19 が抜けている</w:t>
      </w:r>
      <w:r>
        <w:t xml:space="preserve">。この早天は</w:t>
      </w:r>
      <w:r>
        <w:rPr>
          <w:bCs/>
          <w:b/>
        </w:rPr>
        <w:t xml:space="preserve">本箇所を、B案とまったく同じ単位で</w:t>
      </w:r>
      <w:r>
        <w:t xml:space="preserve">扱っており、本文は内蔵新改訳2017と完全一致している。</w:t>
      </w:r>
    </w:p>
    <w:p>
      <w:pPr>
        <w:pStyle w:val="ae"/>
      </w:pPr>
      <w:r>
        <w:rPr>
          <w:bCs/>
          <w:b/>
        </w:rPr>
        <w:t xml:space="preserve">★2020年のマタイ版が、2024年のマルコ早天へ一字一句流用されている</w:t>
      </w:r>
      <w:r>
        <w:t xml:space="preserve"> </w:t>
      </w:r>
      <w:r>
        <w:t xml:space="preserve">2020-10-11マタイ10:1–15の「使徒たちの人選です。彼らが何をしていたのか、というとバラバラでした。…この選びの基準は私たちの誰もが主に招かれているという事の裏付けになります。」は、</w:t>
      </w:r>
      <w:r>
        <w:rPr>
          <w:bCs/>
          <w:b/>
        </w:rPr>
        <w:t xml:space="preserve">2024-01-07のマルコ早天に一字一句同じ形で入っている</w:t>
      </w:r>
      <w:r>
        <w:t xml:space="preserve">。また2020-12-06マタイ12:1–21と2023-03-05ルカ6:1–19も、この段落にあたる部分がほぼ一字一句同一である。マルコ2:18–22で確認された流用の型が、前半にも後半にも起きている。</w:t>
      </w:r>
    </w:p>
    <w:p>
      <w:pPr>
        <w:pStyle w:val="ae"/>
      </w:pPr>
      <w:r>
        <w:rPr>
          <w:bCs/>
          <w:b/>
        </w:rPr>
        <w:t xml:space="preserve">流用そのものは止めない。</w:t>
      </w:r>
      <w:r>
        <w:t xml:space="preserve">問題は、福音書ごとに本文が違うのに原稿だけ同じにすることである。</w:t>
      </w:r>
    </w:p>
    <w:p>
      <w:pPr>
        <w:pStyle w:val="ae"/>
      </w:pPr>
      <w:r>
        <w:rPr>
          <w:bCs/>
          <w:b/>
        </w:rPr>
        <w:t xml:space="preserve">㋐ 同一箇所（2024-01-07 早天マルコ3:7–19）</w:t>
      </w:r>
    </w:p>
    <w:tbl>
      <w:tblPr>
        <w:tblW w:w="850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4A0" w:firstRow="1" w:lastRow="0" w:firstColumn="0" w:lastColumn="0" w:noHBand="0" w:noVBand="1"/>
      </w:tblPr>
      <w:tblGrid>
        <w:gridCol w:w="2989"/>
        <w:gridCol w:w="2256"/>
        <w:gridCol w:w="3259"/>
      </w:tblGrid>
      <w:tr>
        <w:trPr>
          <w:tblHeader w:val="true"/>
        </w:trPr>
        <w:tc>
          <w:tcPr>
            <w:tcW w:w="2989" w:type="dxa"/>
          </w:tcPr>
          <w:p>
            <w:pPr>
              <w:jc w:val="left"/>
            </w:pPr>
            <w:r>
              <w:t xml:space="preserve">過去原稿の読み</w:t>
            </w:r>
          </w:p>
        </w:tc>
        <w:tc>
          <w:tcPr>
            <w:tcW w:w="2256" w:type="dxa"/>
          </w:tcPr>
          <w:p>
            <w:pPr>
              <w:jc w:val="left"/>
            </w:pPr>
            <w:r>
              <w:t xml:space="preserve">判定</w:t>
            </w:r>
          </w:p>
        </w:tc>
        <w:tc>
          <w:tcPr>
            <w:tcW w:w="3259" w:type="dxa"/>
          </w:tcPr>
          <w:p>
            <w:pPr>
              <w:jc w:val="left"/>
            </w:pPr>
            <w:r>
              <w:t xml:space="preserve">扱い</w:t>
            </w:r>
          </w:p>
        </w:tc>
      </w:tr>
      <w:tr>
        <w:tc>
          <w:tcPr>
            <w:tcW w:w="2989" w:type="dxa"/>
          </w:tcPr>
          <w:p>
            <w:pPr>
              <w:jc w:val="left"/>
            </w:pPr>
            <w:r>
              <w:t xml:space="preserve">「地域的な人気ではなく、国を挙げての動きの中にいた」</w:t>
            </w:r>
          </w:p>
        </w:tc>
        <w:tc>
          <w:tcPr>
            <w:tcW w:w="2256" w:type="dxa"/>
          </w:tcPr>
          <w:p>
            <w:pPr>
              <w:jc w:val="left"/>
            </w:pPr>
            <w:r>
              <w:t xml:space="preserve">B</w:t>
            </w:r>
          </w:p>
        </w:tc>
        <w:tc>
          <w:tcPr>
            <w:tcW w:w="3259" w:type="dxa"/>
          </w:tcPr>
          <w:p>
            <w:pPr>
              <w:jc w:val="left"/>
            </w:pPr>
            <w:r>
              <w:rPr>
                <w:bCs/>
                <w:b/>
              </w:rPr>
              <w:t xml:space="preserve">保持。</w:t>
            </w:r>
            <w:r>
              <w:t xml:space="preserve">7–8節の地名の広がりが支える</w:t>
            </w:r>
          </w:p>
        </w:tc>
      </w:tr>
      <w:tr>
        <w:tc>
          <w:tcPr>
            <w:tcW w:w="2989" w:type="dxa"/>
          </w:tcPr>
          <w:p>
            <w:pPr>
              <w:jc w:val="left"/>
            </w:pPr>
            <w:r>
              <w:t xml:space="preserve">「霊は知っていたので、メシアであり、裁き主であるということも分かっていた」</w:t>
            </w:r>
          </w:p>
        </w:tc>
        <w:tc>
          <w:tcPr>
            <w:tcW w:w="2256" w:type="dxa"/>
          </w:tcPr>
          <w:p>
            <w:pPr>
              <w:jc w:val="left"/>
            </w:pPr>
            <w:r>
              <w:t xml:space="preserve">「知っていた」＝A／「メシア」「裁き主」＝C</w:t>
            </w:r>
          </w:p>
        </w:tc>
        <w:tc>
          <w:tcPr>
            <w:tcW w:w="3259" w:type="dxa"/>
          </w:tcPr>
          <w:p>
            <w:pPr>
              <w:jc w:val="left"/>
            </w:pPr>
            <w:r>
              <w:t xml:space="preserve">11節が霊の口に置くのは「神の子」だけ。</w:t>
            </w:r>
            <w:r>
              <w:rPr>
                <w:bCs/>
                <w:b/>
              </w:rPr>
              <w:t xml:space="preserve">「裁き主」はマタイ12:18（イザヤ42:1の引用）から来ており、マルコには無い</w:t>
            </w:r>
          </w:p>
        </w:tc>
      </w:tr>
      <w:tr>
        <w:tc>
          <w:tcPr>
            <w:tcW w:w="2989" w:type="dxa"/>
          </w:tcPr>
          <w:p>
            <w:pPr>
              <w:jc w:val="left"/>
            </w:pPr>
            <w:r>
              <w:t xml:space="preserve">「その言葉が、まだ正しく理解されない状況であったので、禁止された」</w:t>
            </w:r>
          </w:p>
        </w:tc>
        <w:tc>
          <w:tcPr>
            <w:tcW w:w="2256" w:type="dxa"/>
          </w:tcPr>
          <w:p>
            <w:pPr>
              <w:jc w:val="left"/>
            </w:pPr>
            <w:r>
              <w:t xml:space="preserve">B</w:t>
            </w:r>
          </w:p>
        </w:tc>
        <w:tc>
          <w:tcPr>
            <w:tcW w:w="3259" w:type="dxa"/>
          </w:tcPr>
          <w:p>
            <w:pPr>
              <w:jc w:val="left"/>
            </w:pPr>
            <w:r>
              <w:rPr>
                <w:bCs/>
                <w:b/>
              </w:rPr>
              <w:t xml:space="preserve">保持できる。</w:t>
            </w:r>
            <w:r>
              <w:t xml:space="preserve">マルコ3:12は理由を書かないが、1:34・1:44–45の因果が根拠になる（1.3・3.6）</w:t>
            </w:r>
          </w:p>
        </w:tc>
      </w:tr>
      <w:tr>
        <w:tc>
          <w:tcPr>
            <w:tcW w:w="2989" w:type="dxa"/>
          </w:tcPr>
          <w:p>
            <w:pPr>
              <w:jc w:val="left"/>
            </w:pPr>
            <w:r>
              <w:t xml:space="preserve">「弟子とは師匠から教えを頂く者」「大学→大学院、学位を取った」の比喩</w:t>
            </w:r>
          </w:p>
        </w:tc>
        <w:tc>
          <w:tcPr>
            <w:tcW w:w="2256" w:type="dxa"/>
          </w:tcPr>
          <w:p>
            <w:pPr>
              <w:jc w:val="left"/>
            </w:pPr>
            <w:r>
              <w:t xml:space="preserve">C</w:t>
            </w:r>
          </w:p>
        </w:tc>
        <w:tc>
          <w:tcPr>
            <w:tcW w:w="3259" w:type="dxa"/>
          </w:tcPr>
          <w:p>
            <w:pPr>
              <w:jc w:val="left"/>
            </w:pPr>
            <w:r>
              <w:t xml:space="preserve">説明上の補い。マルコは弟子の定義を書かない。比喩として使うのは自由だが、本文の主張として語らない</w:t>
            </w:r>
          </w:p>
        </w:tc>
      </w:tr>
      <w:tr>
        <w:tc>
          <w:tcPr>
            <w:tcW w:w="2989" w:type="dxa"/>
          </w:tcPr>
          <w:p>
            <w:pPr>
              <w:jc w:val="left"/>
            </w:pPr>
            <w:r>
              <w:t xml:space="preserve">「この選びの基準は私たちの誰もが主に招かれているという事の裏付けになります」</w:t>
            </w:r>
          </w:p>
        </w:tc>
        <w:tc>
          <w:tcPr>
            <w:tcW w:w="2256" w:type="dxa"/>
          </w:tcPr>
          <w:p>
            <w:pPr>
              <w:jc w:val="left"/>
            </w:pPr>
            <w:r>
              <w:t xml:space="preserve">B</w:t>
            </w:r>
          </w:p>
        </w:tc>
        <w:tc>
          <w:tcPr>
            <w:tcW w:w="3259" w:type="dxa"/>
          </w:tcPr>
          <w:p>
            <w:pPr>
              <w:jc w:val="left"/>
            </w:pPr>
            <w:r>
              <w:rPr>
                <w:bCs/>
                <w:b/>
              </w:rPr>
              <w:t xml:space="preserve">保持。</w:t>
            </w:r>
            <w:r>
              <w:t xml:space="preserve">13節「ご自分が望む者たち」が直接支える</w:t>
            </w:r>
          </w:p>
        </w:tc>
      </w:tr>
    </w:tbl>
    <w:p>
      <w:pPr>
        <w:pStyle w:val="ae"/>
      </w:pPr>
      <w:r>
        <w:rPr>
          <w:bCs/>
          <w:b/>
        </w:rPr>
        <w:t xml:space="preserve">㋑ 並行箇所（マタイ12:15–21／ルカ6:17–19）の過去原稿</w:t>
      </w:r>
    </w:p>
    <w:tbl>
      <w:tblPr>
        <w:tblW w:w="850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4A0" w:firstRow="1" w:lastRow="0" w:firstColumn="0" w:lastColumn="0" w:noHBand="0" w:noVBand="1"/>
      </w:tblPr>
      <w:tblGrid>
        <w:gridCol w:w="2970"/>
        <w:gridCol w:w="2633"/>
        <w:gridCol w:w="2901"/>
      </w:tblGrid>
      <w:tr>
        <w:trPr>
          <w:tblHeader w:val="true"/>
        </w:trPr>
        <w:tc>
          <w:tcPr>
            <w:tcW w:w="2970" w:type="dxa"/>
          </w:tcPr>
          <w:p>
            <w:pPr>
              <w:jc w:val="left"/>
            </w:pPr>
            <w:r>
              <w:t xml:space="preserve">過去原稿の柱</w:t>
            </w:r>
          </w:p>
        </w:tc>
        <w:tc>
          <w:tcPr>
            <w:tcW w:w="2633" w:type="dxa"/>
          </w:tcPr>
          <w:p>
            <w:pPr>
              <w:jc w:val="left"/>
            </w:pPr>
            <w:r>
              <w:t xml:space="preserve">マルコ本文にあるか</w:t>
            </w:r>
          </w:p>
        </w:tc>
        <w:tc>
          <w:tcPr>
            <w:tcW w:w="2901" w:type="dxa"/>
          </w:tcPr>
          <w:p>
            <w:pPr>
              <w:jc w:val="left"/>
            </w:pPr>
            <w:r>
              <w:t xml:space="preserve">扱い</w:t>
            </w:r>
          </w:p>
        </w:tc>
      </w:tr>
      <w:tr>
        <w:tc>
          <w:tcPr>
            <w:tcW w:w="2970" w:type="dxa"/>
          </w:tcPr>
          <w:p>
            <w:pPr>
              <w:jc w:val="left"/>
            </w:pPr>
            <w:r>
              <w:t xml:space="preserve">イザヤ42:1–4の成就（「傷んだ葦を折らない」「くすぶる灯芯を消さない」）</w:t>
            </w:r>
          </w:p>
        </w:tc>
        <w:tc>
          <w:tcPr>
            <w:tcW w:w="2633" w:type="dxa"/>
          </w:tcPr>
          <w:p>
            <w:pPr>
              <w:jc w:val="left"/>
            </w:pPr>
            <w:r>
              <w:rPr>
                <w:bCs/>
                <w:b/>
              </w:rPr>
              <w:t xml:space="preserve">無い</w:t>
            </w:r>
            <w:r>
              <w:t xml:space="preserve">（D）</w:t>
            </w:r>
          </w:p>
        </w:tc>
        <w:tc>
          <w:tcPr>
            <w:tcW w:w="2901" w:type="dxa"/>
          </w:tcPr>
          <w:p>
            <w:pPr>
              <w:jc w:val="left"/>
            </w:pPr>
            <w:r>
              <w:t xml:space="preserve">マタイ12:17–21が与えた枠。</w:t>
            </w:r>
            <w:r>
              <w:rPr>
                <w:bCs/>
                <w:b/>
              </w:rPr>
              <w:t xml:space="preserve">マルコに成就定式は一つも無い</w:t>
            </w:r>
          </w:p>
        </w:tc>
      </w:tr>
      <w:tr>
        <w:tc>
          <w:tcPr>
            <w:tcW w:w="2970" w:type="dxa"/>
          </w:tcPr>
          <w:p>
            <w:pPr>
              <w:jc w:val="left"/>
            </w:pPr>
            <w:r>
              <w:t xml:space="preserve">「異邦人は彼の名に望みをかける」</w:t>
            </w:r>
          </w:p>
        </w:tc>
        <w:tc>
          <w:tcPr>
            <w:tcW w:w="2633" w:type="dxa"/>
          </w:tcPr>
          <w:p>
            <w:pPr>
              <w:jc w:val="left"/>
            </w:pPr>
            <w:r>
              <w:rPr>
                <w:bCs/>
                <w:b/>
              </w:rPr>
              <w:t xml:space="preserve">無い</w:t>
            </w:r>
            <w:r>
              <w:t xml:space="preserve">（D）</w:t>
            </w:r>
          </w:p>
        </w:tc>
        <w:tc>
          <w:tcPr>
            <w:tcW w:w="2901" w:type="dxa"/>
          </w:tcPr>
          <w:p>
            <w:pPr>
              <w:jc w:val="left"/>
            </w:pPr>
            <w:r>
              <w:t xml:space="preserve">同上（マタイ12:21）</w:t>
            </w:r>
          </w:p>
        </w:tc>
      </w:tr>
      <w:tr>
        <w:tc>
          <w:tcPr>
            <w:tcW w:w="2970" w:type="dxa"/>
          </w:tcPr>
          <w:p>
            <w:pPr>
              <w:jc w:val="left"/>
            </w:pPr>
            <w:r>
              <w:t xml:space="preserve">「禁止命令が出たので、通りで言い広められることもない」</w:t>
            </w:r>
          </w:p>
        </w:tc>
        <w:tc>
          <w:tcPr>
            <w:tcW w:w="2633" w:type="dxa"/>
          </w:tcPr>
          <w:p>
            <w:pPr>
              <w:jc w:val="left"/>
            </w:pPr>
            <w:r>
              <w:t xml:space="preserve">禁止命令はA／イザヤ42:2「叫ばず」との接続は</w:t>
            </w:r>
            <w:r>
              <w:rPr>
                <w:bCs/>
                <w:b/>
              </w:rPr>
              <w:t xml:space="preserve">無い</w:t>
            </w:r>
            <w:r>
              <w:t xml:space="preserve">（D）</w:t>
            </w:r>
          </w:p>
        </w:tc>
        <w:tc>
          <w:tcPr>
            <w:tcW w:w="2901" w:type="dxa"/>
          </w:tcPr>
          <w:p>
            <w:pPr>
              <w:jc w:val="left"/>
            </w:pPr>
            <w:r>
              <w:t xml:space="preserve">接続はマタイ固有。マルコの沈黙命令は1:44–45→3:12→7:24→14:62の線で説明する（3.6）</w:t>
            </w:r>
          </w:p>
        </w:tc>
      </w:tr>
      <w:tr>
        <w:tc>
          <w:tcPr>
            <w:tcW w:w="2970" w:type="dxa"/>
          </w:tcPr>
          <w:p>
            <w:pPr>
              <w:jc w:val="left"/>
            </w:pPr>
            <w:r>
              <w:t xml:space="preserve">「イエス様は自分がメシアだ、神の子だということを淡々とその教えと御業で示していく」</w:t>
            </w:r>
          </w:p>
        </w:tc>
        <w:tc>
          <w:tcPr>
            <w:tcW w:w="2633" w:type="dxa"/>
          </w:tcPr>
          <w:p>
            <w:pPr>
              <w:jc w:val="left"/>
            </w:pPr>
            <w:r>
              <w:rPr>
                <w:bCs/>
                <w:b/>
              </w:rPr>
              <w:t xml:space="preserve">前半には「教え」が無い</w:t>
            </w:r>
            <w:r>
              <w:t xml:space="preserve">（0.2）</w:t>
            </w:r>
          </w:p>
        </w:tc>
        <w:tc>
          <w:tcPr>
            <w:tcW w:w="2901" w:type="dxa"/>
          </w:tcPr>
          <w:p>
            <w:pPr>
              <w:jc w:val="left"/>
            </w:pPr>
            <w:r>
              <w:t xml:space="preserve">マルコで語るなら「御業だけで、教えを伴わずに」となり意味が変わる</w:t>
            </w:r>
          </w:p>
        </w:tc>
      </w:tr>
      <w:tr>
        <w:tc>
          <w:tcPr>
            <w:tcW w:w="2970" w:type="dxa"/>
          </w:tcPr>
          <w:p>
            <w:pPr>
              <w:jc w:val="left"/>
            </w:pPr>
            <w:r>
              <w:t xml:space="preserve">「病が罪の証と思われていた」「宮に近づくこともできないほど排除されていた」（2023-03-12、群衆について）</w:t>
            </w:r>
          </w:p>
        </w:tc>
        <w:tc>
          <w:tcPr>
            <w:tcW w:w="2633" w:type="dxa"/>
          </w:tcPr>
          <w:p>
            <w:pPr>
              <w:jc w:val="left"/>
            </w:pPr>
            <w:r>
              <w:t xml:space="preserve">C</w:t>
            </w:r>
          </w:p>
        </w:tc>
        <w:tc>
          <w:tcPr>
            <w:tcW w:w="2901" w:type="dxa"/>
          </w:tcPr>
          <w:p>
            <w:pPr>
              <w:jc w:val="left"/>
            </w:pPr>
            <w:r>
              <w:t xml:space="preserve">当時の背景からの補い。マルコ3:10は「病気に悩む人たち」としか書かない。背景説明として枠を付ければ使える</w:t>
            </w:r>
          </w:p>
        </w:tc>
      </w:tr>
    </w:tbl>
    <w:p>
      <w:pPr>
        <w:pStyle w:val="ae"/>
      </w:pPr>
      <w:r>
        <w:rPr>
          <w:bCs/>
          <w:b/>
        </w:rPr>
        <w:t xml:space="preserve">㋒ 並行箇所（マタイ10:1–4／ルカ6:12–16）の過去原稿</w:t>
      </w:r>
    </w:p>
    <w:tbl>
      <w:tblPr>
        <w:tblW w:w="850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4A0" w:firstRow="1" w:lastRow="0" w:firstColumn="0" w:lastColumn="0" w:noHBand="0" w:noVBand="1"/>
      </w:tblPr>
      <w:tblGrid>
        <w:gridCol w:w="2666"/>
        <w:gridCol w:w="2499"/>
        <w:gridCol w:w="3339"/>
      </w:tblGrid>
      <w:tr>
        <w:trPr>
          <w:tblHeader w:val="true"/>
        </w:trPr>
        <w:tc>
          <w:tcPr>
            <w:tcW w:w="2666" w:type="dxa"/>
          </w:tcPr>
          <w:p>
            <w:pPr>
              <w:jc w:val="left"/>
            </w:pPr>
            <w:r>
              <w:t xml:space="preserve">過去原稿の読み</w:t>
            </w:r>
          </w:p>
        </w:tc>
        <w:tc>
          <w:tcPr>
            <w:tcW w:w="2499" w:type="dxa"/>
          </w:tcPr>
          <w:p>
            <w:pPr>
              <w:jc w:val="left"/>
            </w:pPr>
            <w:r>
              <w:t xml:space="preserve">マルコ本文で支えられるか</w:t>
            </w:r>
          </w:p>
        </w:tc>
        <w:tc>
          <w:tcPr>
            <w:tcW w:w="3339" w:type="dxa"/>
          </w:tcPr>
          <w:p>
            <w:pPr>
              <w:jc w:val="left"/>
            </w:pPr>
            <w:r>
              <w:t xml:space="preserve">扱い</w:t>
            </w:r>
          </w:p>
        </w:tc>
      </w:tr>
      <w:tr>
        <w:tc>
          <w:tcPr>
            <w:tcW w:w="2666" w:type="dxa"/>
          </w:tcPr>
          <w:p>
            <w:pPr>
              <w:jc w:val="left"/>
            </w:pPr>
            <w:r>
              <w:t xml:space="preserve">「ペテロは漁師」</w:t>
            </w:r>
          </w:p>
        </w:tc>
        <w:tc>
          <w:tcPr>
            <w:tcW w:w="2499" w:type="dxa"/>
          </w:tcPr>
          <w:p>
            <w:pPr>
              <w:jc w:val="left"/>
            </w:pPr>
            <w:r>
              <w:rPr>
                <w:bCs/>
                <w:b/>
              </w:rPr>
              <w:t xml:space="preserve">A</w:t>
            </w:r>
            <w:r>
              <w:t xml:space="preserve">（1:16「彼らは漁師であった」）</w:t>
            </w:r>
          </w:p>
        </w:tc>
        <w:tc>
          <w:tcPr>
            <w:tcW w:w="3339" w:type="dxa"/>
          </w:tcPr>
          <w:p>
            <w:pPr>
              <w:jc w:val="left"/>
            </w:pPr>
            <w:r>
              <w:t xml:space="preserve">保持</w:t>
            </w:r>
          </w:p>
        </w:tc>
      </w:tr>
      <w:tr>
        <w:tc>
          <w:tcPr>
            <w:tcW w:w="2666" w:type="dxa"/>
          </w:tcPr>
          <w:p>
            <w:pPr>
              <w:jc w:val="left"/>
            </w:pPr>
            <w:r>
              <w:rPr>
                <w:bCs/>
                <w:b/>
              </w:rPr>
              <w:t xml:space="preserve">「マタイは取税人」</w:t>
            </w:r>
          </w:p>
        </w:tc>
        <w:tc>
          <w:tcPr>
            <w:tcW w:w="2499" w:type="dxa"/>
          </w:tcPr>
          <w:p>
            <w:pPr>
              <w:jc w:val="left"/>
            </w:pPr>
            <w:r>
              <w:rPr>
                <w:bCs/>
                <w:b/>
              </w:rPr>
              <w:t xml:space="preserve">D</w:t>
            </w:r>
          </w:p>
        </w:tc>
        <w:tc>
          <w:tcPr>
            <w:tcW w:w="3339" w:type="dxa"/>
          </w:tcPr>
          <w:p>
            <w:pPr>
              <w:jc w:val="left"/>
            </w:pPr>
            <w:r>
              <w:rPr>
                <w:bCs/>
                <w:b/>
              </w:rPr>
              <w:t xml:space="preserve">マルコは言わない。</w:t>
            </w:r>
            <w:r>
              <w:t xml:space="preserve">「取税人マタイ」は</w:t>
            </w:r>
            <w:r>
              <w:rPr>
                <w:bCs/>
                <w:b/>
              </w:rPr>
              <w:t xml:space="preserve">マタイ10:3</w:t>
            </w:r>
            <w:r>
              <w:t xml:space="preserve">。マルコ2:14の収税所の人物は「アルパヨの子レビ」で、</w:t>
            </w:r>
            <w:r>
              <w:rPr>
                <w:bCs/>
                <w:b/>
              </w:rPr>
              <w:t xml:space="preserve">レビ＝マタイの同定をマルコはしていない</w:t>
            </w:r>
            <w:r>
              <w:t xml:space="preserve">。しかも18節には別に「アルパヨの子ヤコブ」がいる</w:t>
            </w:r>
          </w:p>
        </w:tc>
      </w:tr>
      <w:tr>
        <w:tc>
          <w:tcPr>
            <w:tcW w:w="2666" w:type="dxa"/>
          </w:tcPr>
          <w:p>
            <w:pPr>
              <w:jc w:val="left"/>
            </w:pPr>
            <w:r>
              <w:t xml:space="preserve">「シモンは熱心党」</w:t>
            </w:r>
          </w:p>
        </w:tc>
        <w:tc>
          <w:tcPr>
            <w:tcW w:w="2499" w:type="dxa"/>
          </w:tcPr>
          <w:p>
            <w:pPr>
              <w:jc w:val="left"/>
            </w:pPr>
            <w:r>
              <w:rPr>
                <w:bCs/>
                <w:b/>
              </w:rPr>
              <w:t xml:space="preserve">A</w:t>
            </w:r>
            <w:r>
              <w:t xml:space="preserve">（3:18「熱心党のシモン」）</w:t>
            </w:r>
          </w:p>
        </w:tc>
        <w:tc>
          <w:tcPr>
            <w:tcW w:w="3339" w:type="dxa"/>
          </w:tcPr>
          <w:p>
            <w:pPr>
              <w:jc w:val="left"/>
            </w:pPr>
            <w:r>
              <w:t xml:space="preserve">保持。ただしマルコのギリシャ語は Καναναῖος（アラム語「熱心な者」の音写）で、ζηλωτής を使うのはルカ6:15。</w:t>
            </w:r>
            <w:r>
              <w:rPr>
                <w:bCs/>
                <w:b/>
              </w:rPr>
              <w:t xml:space="preserve">後の熱心党運動との連続はU</w:t>
            </w:r>
          </w:p>
        </w:tc>
      </w:tr>
      <w:tr>
        <w:tc>
          <w:tcPr>
            <w:tcW w:w="2666" w:type="dxa"/>
          </w:tcPr>
          <w:p>
            <w:pPr>
              <w:jc w:val="left"/>
            </w:pPr>
            <w:r>
              <w:t xml:space="preserve">「マタイはローマの手先、それを一番憎むシモン。本来ならば共存不可能」</w:t>
            </w:r>
          </w:p>
        </w:tc>
        <w:tc>
          <w:tcPr>
            <w:tcW w:w="2499" w:type="dxa"/>
          </w:tcPr>
          <w:p>
            <w:pPr>
              <w:jc w:val="left"/>
            </w:pPr>
            <w:r>
              <w:rPr>
                <w:bCs/>
                <w:b/>
              </w:rPr>
              <w:t xml:space="preserve">C</w:t>
            </w:r>
          </w:p>
        </w:tc>
        <w:tc>
          <w:tcPr>
            <w:tcW w:w="3339" w:type="dxa"/>
          </w:tcPr>
          <w:p>
            <w:pPr>
              <w:jc w:val="left"/>
            </w:pPr>
            <w:r>
              <w:t xml:space="preserve">前提に「マタイ＝取税人」が入るので上の注意が連鎖する。「マタイの福音書は彼を取税人と呼んでいます」と一言添えれば成立する</w:t>
            </w:r>
          </w:p>
        </w:tc>
      </w:tr>
      <w:tr>
        <w:tc>
          <w:tcPr>
            <w:tcW w:w="2666" w:type="dxa"/>
          </w:tcPr>
          <w:p>
            <w:pPr>
              <w:jc w:val="left"/>
            </w:pPr>
            <w:r>
              <w:rPr>
                <w:bCs/>
                <w:b/>
              </w:rPr>
              <w:t xml:space="preserve">「イエス様を裏切るイスカリオテのユダさえここで選ばれている」</w:t>
            </w:r>
          </w:p>
        </w:tc>
        <w:tc>
          <w:tcPr>
            <w:tcW w:w="2499" w:type="dxa"/>
          </w:tcPr>
          <w:p>
            <w:pPr>
              <w:jc w:val="left"/>
            </w:pPr>
            <w:r>
              <w:rPr>
                <w:bCs/>
                <w:b/>
              </w:rPr>
              <w:t xml:space="preserve">A（強化）</w:t>
            </w:r>
          </w:p>
        </w:tc>
        <w:tc>
          <w:tcPr>
            <w:tcW w:w="3339" w:type="dxa"/>
          </w:tcPr>
          <w:p>
            <w:pPr>
              <w:jc w:val="left"/>
            </w:pPr>
            <w:r>
              <w:rPr>
                <w:bCs/>
                <w:b/>
              </w:rPr>
              <w:t xml:space="preserve">マルコの新改訳2017が「イスカリオテのユダを任命された」と動詞で明言している</w:t>
            </w:r>
            <w:r>
              <w:t xml:space="preserve">（0.1）。マタイ10:4・ルカ6:16にこの言い切りは無い。</w:t>
            </w:r>
            <w:r>
              <w:rPr>
                <w:bCs/>
                <w:b/>
              </w:rPr>
              <w:t xml:space="preserve">三度目に語るとき、ここがマルコで最も強い</w:t>
            </w:r>
          </w:p>
        </w:tc>
      </w:tr>
      <w:tr>
        <w:tc>
          <w:tcPr>
            <w:tcW w:w="2666" w:type="dxa"/>
          </w:tcPr>
          <w:p>
            <w:pPr>
              <w:jc w:val="left"/>
            </w:pPr>
            <w:r>
              <w:t xml:space="preserve">「12という数はイスラエルの12部族と関連付くことは間違いがありません」</w:t>
            </w:r>
          </w:p>
        </w:tc>
        <w:tc>
          <w:tcPr>
            <w:tcW w:w="2499" w:type="dxa"/>
          </w:tcPr>
          <w:p>
            <w:pPr>
              <w:jc w:val="left"/>
            </w:pPr>
            <w:r>
              <w:rPr>
                <w:bCs/>
                <w:b/>
              </w:rPr>
              <w:t xml:space="preserve">B</w:t>
            </w:r>
          </w:p>
        </w:tc>
        <w:tc>
          <w:tcPr>
            <w:tcW w:w="3339" w:type="dxa"/>
          </w:tcPr>
          <w:p>
            <w:pPr>
              <w:jc w:val="left"/>
            </w:pPr>
            <w:r>
              <w:t xml:space="preserve">保持。出24:4／マタイ19:28／黙21:12・14が支える（6.5）</w:t>
            </w:r>
          </w:p>
        </w:tc>
      </w:tr>
      <w:tr>
        <w:tc>
          <w:tcPr>
            <w:tcW w:w="2666" w:type="dxa"/>
          </w:tcPr>
          <w:p>
            <w:pPr>
              <w:jc w:val="left"/>
            </w:pPr>
            <w:r>
              <w:t xml:space="preserve">「使徒たちは二人組で遣わされた（ルカに書いてあるように）」</w:t>
            </w:r>
          </w:p>
        </w:tc>
        <w:tc>
          <w:tcPr>
            <w:tcW w:w="2499" w:type="dxa"/>
          </w:tcPr>
          <w:p>
            <w:pPr>
              <w:jc w:val="left"/>
            </w:pPr>
            <w:r>
              <w:rPr>
                <w:bCs/>
                <w:b/>
              </w:rPr>
              <w:t xml:space="preserve">A（強化）</w:t>
            </w:r>
          </w:p>
        </w:tc>
        <w:tc>
          <w:tcPr>
            <w:tcW w:w="3339" w:type="dxa"/>
          </w:tcPr>
          <w:p>
            <w:pPr>
              <w:jc w:val="left"/>
            </w:pPr>
            <w:r>
              <w:rPr>
                <w:bCs/>
                <w:b/>
              </w:rPr>
              <w:t xml:space="preserve">マルコ6:7「二人ずつ遣わし始めて」に本文がある。マルコでは借りなくてよい</w:t>
            </w:r>
          </w:p>
        </w:tc>
      </w:tr>
      <w:tr>
        <w:tc>
          <w:tcPr>
            <w:tcW w:w="2666" w:type="dxa"/>
          </w:tcPr>
          <w:p>
            <w:pPr>
              <w:jc w:val="left"/>
            </w:pPr>
            <w:r>
              <w:t xml:space="preserve">名簿の二人組の組み合わせ（ペテロとアンデレ、ヤコブとヨハネ…）</w:t>
            </w:r>
          </w:p>
        </w:tc>
        <w:tc>
          <w:tcPr>
            <w:tcW w:w="2499" w:type="dxa"/>
          </w:tcPr>
          <w:p>
            <w:pPr>
              <w:jc w:val="left"/>
            </w:pPr>
            <w:r>
              <w:rPr>
                <w:bCs/>
                <w:b/>
              </w:rPr>
              <w:t xml:space="preserve">D</w:t>
            </w:r>
          </w:p>
        </w:tc>
        <w:tc>
          <w:tcPr>
            <w:tcW w:w="3339" w:type="dxa"/>
          </w:tcPr>
          <w:p>
            <w:pPr>
              <w:jc w:val="left"/>
            </w:pPr>
            <w:r>
              <w:rPr>
                <w:bCs/>
                <w:b/>
              </w:rPr>
              <w:t xml:space="preserve">マタイ10:2–4の形式</w:t>
            </w:r>
            <w:r>
              <w:t xml:space="preserve">（「と」で6組に括る）。</w:t>
            </w:r>
            <w:r>
              <w:rPr>
                <w:bCs/>
                <w:b/>
              </w:rPr>
              <w:t xml:space="preserve">マルコは組にしない</w:t>
            </w:r>
          </w:p>
        </w:tc>
      </w:tr>
      <w:tr>
        <w:tc>
          <w:tcPr>
            <w:tcW w:w="2666" w:type="dxa"/>
          </w:tcPr>
          <w:p>
            <w:pPr>
              <w:jc w:val="left"/>
            </w:pPr>
            <w:r>
              <w:t xml:space="preserve">「ヤコブの子ユダはタダイという名に改名したようです」（2023-03-12）</w:t>
            </w:r>
          </w:p>
        </w:tc>
        <w:tc>
          <w:tcPr>
            <w:tcW w:w="2499" w:type="dxa"/>
          </w:tcPr>
          <w:p>
            <w:pPr>
              <w:jc w:val="left"/>
            </w:pPr>
            <w:r>
              <w:rPr>
                <w:bCs/>
                <w:b/>
              </w:rPr>
              <w:t xml:space="preserve">U</w:t>
            </w:r>
          </w:p>
        </w:tc>
        <w:tc>
          <w:tcPr>
            <w:tcW w:w="3339" w:type="dxa"/>
          </w:tcPr>
          <w:p>
            <w:pPr>
              <w:jc w:val="left"/>
            </w:pPr>
            <w:r>
              <w:t xml:space="preserve">複名か別人かは決着していない（4.2）。</w:t>
            </w:r>
            <w:r>
              <w:rPr>
                <w:bCs/>
                <w:b/>
              </w:rPr>
              <w:t xml:space="preserve">改名として書かれているのはペテロとボアネルゲの二例だけ</w:t>
            </w:r>
            <w:r>
              <w:t xml:space="preserve">（A）。「改名」と断定しない</w:t>
            </w:r>
          </w:p>
        </w:tc>
      </w:tr>
    </w:tbl>
    <w:p>
      <w:pPr>
        <w:pStyle w:val="ae"/>
      </w:pPr>
      <w:r>
        <w:rPr>
          <w:bCs/>
          <w:b/>
        </w:rPr>
        <w:t xml:space="preserve">㋓ 手順の選択（進行表の手順3）</w:t>
      </w:r>
    </w:p>
    <w:p>
      <w:pPr>
        <w:pStyle w:val="ae"/>
      </w:pPr>
      <w:r>
        <w:t xml:space="preserve">前半の柱（イザヤ42章のしもべ像）がマルコ本文に無い以上、次のどれかを選ぶ。</w:t>
      </w:r>
    </w:p>
    <w:p>
      <w:pPr>
        <w:numPr>
          <w:ilvl w:val="0"/>
          <w:numId w:val="1002"/>
        </w:numPr>
      </w:pPr>
      <w:r>
        <w:rPr>
          <w:bCs/>
          <w:b/>
        </w:rPr>
        <w:t xml:space="preserve">借りていると言う</w:t>
      </w:r>
      <w:r>
        <w:t xml:space="preserve"> </w:t>
      </w:r>
      <w:r>
        <w:t xml:space="preserve">——「マタイはこの場面をイザヤ42章の成就として説明しています」と出所を明示する。三度目に同じ箇所を語る利点が出る扱い。</w:t>
      </w:r>
    </w:p>
    <w:p>
      <w:pPr>
        <w:numPr>
          <w:ilvl w:val="0"/>
          <w:numId w:val="1002"/>
        </w:numPr>
      </w:pPr>
      <w:r>
        <w:rPr>
          <w:bCs/>
          <w:b/>
        </w:rPr>
        <w:t xml:space="preserve">マルコで完結させる</w:t>
      </w:r>
      <w:r>
        <w:t xml:space="preserve"> </w:t>
      </w:r>
      <w:r>
        <w:t xml:space="preserve">—— 0.2の三段階（聞く・見る・そばに置く）で立てる。マルコ固有の材料だけで一篇が組める。</w:t>
      </w:r>
    </w:p>
    <w:p>
      <w:pPr>
        <w:numPr>
          <w:ilvl w:val="0"/>
          <w:numId w:val="1002"/>
        </w:numPr>
      </w:pPr>
      <w:r>
        <w:rPr>
          <w:bCs/>
          <w:b/>
        </w:rPr>
        <w:t xml:space="preserve">別の根拠に立て直す</w:t>
      </w:r>
      <w:r>
        <w:t xml:space="preserve"> </w:t>
      </w:r>
      <w:r>
        <w:t xml:space="preserve">—— 沈黙命令をイザヤ42:2ではなく、1:44–45→3:12→7:24→14:62の線で説明する（3.6）。</w:t>
      </w:r>
    </w:p>
    <w:p>
      <w:r>
        <w:rPr>
          <w:bCs/>
          <w:b/>
        </w:rPr>
        <w:t xml:space="preserve">本稿は2と3を組み合わせた形で論証を用意した。</w:t>
      </w:r>
      <w:r>
        <w:t xml:space="preserve">1を採る場合の引用元は6.1に置いた。</w:t>
      </w:r>
    </w:p>
    <w:p>
      <w:pPr>
        <w:pStyle w:val="ae"/>
      </w:pPr>
      <w:r>
        <w:rPr>
          <w:bCs/>
          <w:b/>
        </w:rPr>
        <w:t xml:space="preserve">総じて、B案は本人の過去原稿と相性がよい。</w:t>
      </w:r>
      <w:r>
        <w:t xml:space="preserve">後半の中心の一行（「ユダさえここで選ばれている」）と二人組の派遣は、</w:t>
      </w:r>
      <w:r>
        <w:rPr>
          <w:bCs/>
          <w:b/>
        </w:rPr>
        <w:t xml:space="preserve">マルコのほうが根拠が強い</w:t>
      </w:r>
      <w:r>
        <w:t xml:space="preserve">。落とすべきは前半のイザヤ42章と、後半の「取税人マタイ」「名簿の二人組」で、後の二つは一言添えれば使える。</w:t>
      </w:r>
    </w:p>
    <w:bookmarkEnd w:id="23"/>
    <w:bookmarkStart w:id="24" w:name="共観福音書の差"/>
    <w:p>
      <w:pPr>
        <w:pStyle w:val="20"/>
      </w:pPr>
      <w:r>
        <w:t xml:space="preserve">0.5 共観福音書の差</w:t>
      </w:r>
    </w:p>
    <w:p>
      <w:r>
        <w:rPr>
          <w:bCs/>
          <w:b/>
        </w:rPr>
        <w:t xml:space="preserve">前半（3:7–12 ／ マタイ12:15–21 ／ ルカ6:17–19）</w:t>
      </w:r>
    </w:p>
    <w:tbl>
      <w:tblPr>
        <w:tblW w:w="850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4A0" w:firstRow="1" w:lastRow="0" w:firstColumn="0" w:lastColumn="0" w:noHBand="0" w:noVBand="1"/>
      </w:tblPr>
      <w:tblGrid>
        <w:gridCol w:w="1833"/>
        <w:gridCol w:w="2365"/>
        <w:gridCol w:w="2166"/>
        <w:gridCol w:w="2140"/>
      </w:tblGrid>
      <w:tr>
        <w:trPr>
          <w:tblHeader w:val="true"/>
        </w:trPr>
        <w:tc>
          <w:tcPr>
            <w:tcW w:w="1833" w:type="dxa"/>
          </w:tcPr>
          <w:p/>
        </w:tc>
        <w:tc>
          <w:tcPr>
            <w:tcW w:w="2365" w:type="dxa"/>
          </w:tcPr>
          <w:p>
            <w:pPr>
              <w:jc w:val="left"/>
            </w:pPr>
            <w:r>
              <w:t xml:space="preserve">マルコ</w:t>
            </w:r>
          </w:p>
        </w:tc>
        <w:tc>
          <w:tcPr>
            <w:tcW w:w="2166" w:type="dxa"/>
          </w:tcPr>
          <w:p>
            <w:pPr>
              <w:jc w:val="left"/>
            </w:pPr>
            <w:r>
              <w:t xml:space="preserve">マタイ</w:t>
            </w:r>
          </w:p>
        </w:tc>
        <w:tc>
          <w:tcPr>
            <w:tcW w:w="2140" w:type="dxa"/>
          </w:tcPr>
          <w:p>
            <w:pPr>
              <w:jc w:val="left"/>
            </w:pPr>
            <w:r>
              <w:t xml:space="preserve">ルカ</w:t>
            </w:r>
          </w:p>
        </w:tc>
      </w:tr>
      <w:tr>
        <w:tc>
          <w:tcPr>
            <w:tcW w:w="1833" w:type="dxa"/>
          </w:tcPr>
          <w:p>
            <w:pPr>
              <w:jc w:val="left"/>
            </w:pPr>
            <w:r>
              <w:t xml:space="preserve">直前</w:t>
            </w:r>
          </w:p>
        </w:tc>
        <w:tc>
          <w:tcPr>
            <w:tcW w:w="2365" w:type="dxa"/>
          </w:tcPr>
          <w:p>
            <w:pPr>
              <w:jc w:val="left"/>
            </w:pPr>
            <w:r>
              <w:t xml:space="preserve">3:6 殺害の相談</w:t>
            </w:r>
          </w:p>
        </w:tc>
        <w:tc>
          <w:tcPr>
            <w:tcW w:w="2166" w:type="dxa"/>
          </w:tcPr>
          <w:p>
            <w:pPr>
              <w:jc w:val="left"/>
            </w:pPr>
            <w:r>
              <w:t xml:space="preserve">12:14 殺害の相談</w:t>
            </w:r>
          </w:p>
        </w:tc>
        <w:tc>
          <w:tcPr>
            <w:tcW w:w="2140" w:type="dxa"/>
          </w:tcPr>
          <w:p>
            <w:pPr>
              <w:jc w:val="left"/>
            </w:pPr>
            <w:r>
              <w:t xml:space="preserve">6:11 「怒り狂って…話し合った」</w:t>
            </w:r>
          </w:p>
        </w:tc>
      </w:tr>
      <w:tr>
        <w:tc>
          <w:tcPr>
            <w:tcW w:w="1833" w:type="dxa"/>
          </w:tcPr>
          <w:p>
            <w:pPr>
              <w:jc w:val="left"/>
            </w:pPr>
            <w:r>
              <w:t xml:space="preserve">場所</w:t>
            </w:r>
          </w:p>
        </w:tc>
        <w:tc>
          <w:tcPr>
            <w:tcW w:w="2365" w:type="dxa"/>
          </w:tcPr>
          <w:p>
            <w:pPr>
              <w:jc w:val="left"/>
            </w:pPr>
            <w:r>
              <w:t xml:space="preserve">湖の方に</w:t>
            </w:r>
            <w:r>
              <w:rPr>
                <w:bCs/>
                <w:b/>
              </w:rPr>
              <w:t xml:space="preserve">退かれた</w:t>
            </w:r>
          </w:p>
        </w:tc>
        <w:tc>
          <w:tcPr>
            <w:tcW w:w="2166" w:type="dxa"/>
          </w:tcPr>
          <w:p>
            <w:pPr>
              <w:jc w:val="left"/>
            </w:pPr>
            <w:r>
              <w:t xml:space="preserve">そこを</w:t>
            </w:r>
            <w:r>
              <w:rPr>
                <w:bCs/>
                <w:b/>
              </w:rPr>
              <w:t xml:space="preserve">立ち去られた</w:t>
            </w:r>
          </w:p>
        </w:tc>
        <w:tc>
          <w:tcPr>
            <w:tcW w:w="2140" w:type="dxa"/>
          </w:tcPr>
          <w:p>
            <w:pPr>
              <w:jc w:val="left"/>
            </w:pPr>
            <w:r>
              <w:t xml:space="preserve">山を下り</w:t>
            </w:r>
            <w:r>
              <w:rPr>
                <w:bCs/>
                <w:b/>
              </w:rPr>
              <w:t xml:space="preserve">平らなところ</w:t>
            </w:r>
            <w:r>
              <w:t xml:space="preserve">に立たれた</w:t>
            </w:r>
          </w:p>
        </w:tc>
      </w:tr>
      <w:tr>
        <w:tc>
          <w:tcPr>
            <w:tcW w:w="1833" w:type="dxa"/>
          </w:tcPr>
          <w:p>
            <w:pPr>
              <w:jc w:val="left"/>
            </w:pPr>
            <w:r>
              <w:t xml:space="preserve">地名</w:t>
            </w:r>
          </w:p>
        </w:tc>
        <w:tc>
          <w:tcPr>
            <w:tcW w:w="2365" w:type="dxa"/>
          </w:tcPr>
          <w:p>
            <w:pPr>
              <w:jc w:val="left"/>
            </w:pPr>
            <w:r>
              <w:rPr>
                <w:bCs/>
                <w:b/>
              </w:rPr>
              <w:t xml:space="preserve">七つ</w:t>
            </w:r>
          </w:p>
        </w:tc>
        <w:tc>
          <w:tcPr>
            <w:tcW w:w="2166" w:type="dxa"/>
          </w:tcPr>
          <w:p>
            <w:pPr>
              <w:jc w:val="left"/>
            </w:pPr>
            <w:r>
              <w:t xml:space="preserve">無し</w:t>
            </w:r>
          </w:p>
        </w:tc>
        <w:tc>
          <w:tcPr>
            <w:tcW w:w="2140" w:type="dxa"/>
          </w:tcPr>
          <w:p>
            <w:pPr>
              <w:jc w:val="left"/>
            </w:pPr>
            <w:r>
              <w:t xml:space="preserve">三つ</w:t>
            </w:r>
          </w:p>
        </w:tc>
      </w:tr>
      <w:tr>
        <w:tc>
          <w:tcPr>
            <w:tcW w:w="1833" w:type="dxa"/>
          </w:tcPr>
          <w:p>
            <w:pPr>
              <w:jc w:val="left"/>
            </w:pPr>
            <w:r>
              <w:t xml:space="preserve">小舟</w:t>
            </w:r>
          </w:p>
        </w:tc>
        <w:tc>
          <w:tcPr>
            <w:tcW w:w="2365" w:type="dxa"/>
          </w:tcPr>
          <w:p>
            <w:pPr>
              <w:jc w:val="left"/>
            </w:pPr>
            <w:r>
              <w:rPr>
                <w:bCs/>
                <w:b/>
              </w:rPr>
              <w:t xml:space="preserve">あり</w:t>
            </w:r>
            <w:r>
              <w:t xml:space="preserve">（9節）</w:t>
            </w:r>
          </w:p>
        </w:tc>
        <w:tc>
          <w:tcPr>
            <w:tcW w:w="2166" w:type="dxa"/>
          </w:tcPr>
          <w:p>
            <w:pPr>
              <w:jc w:val="left"/>
            </w:pPr>
            <w:r>
              <w:t xml:space="preserve">無し</w:t>
            </w:r>
          </w:p>
        </w:tc>
        <w:tc>
          <w:tcPr>
            <w:tcW w:w="2140" w:type="dxa"/>
          </w:tcPr>
          <w:p>
            <w:pPr>
              <w:jc w:val="left"/>
            </w:pPr>
            <w:r>
              <w:t xml:space="preserve">無し</w:t>
            </w:r>
          </w:p>
        </w:tc>
      </w:tr>
      <w:tr>
        <w:tc>
          <w:tcPr>
            <w:tcW w:w="1833" w:type="dxa"/>
          </w:tcPr>
          <w:p>
            <w:pPr>
              <w:jc w:val="left"/>
            </w:pPr>
            <w:r>
              <w:t xml:space="preserve">汚れた霊の告白</w:t>
            </w:r>
          </w:p>
        </w:tc>
        <w:tc>
          <w:tcPr>
            <w:tcW w:w="2365" w:type="dxa"/>
          </w:tcPr>
          <w:p>
            <w:pPr>
              <w:jc w:val="left"/>
            </w:pPr>
            <w:r>
              <w:rPr>
                <w:bCs/>
                <w:b/>
              </w:rPr>
              <w:t xml:space="preserve">あり</w:t>
            </w:r>
            <w:r>
              <w:t xml:space="preserve">（11節）</w:t>
            </w:r>
          </w:p>
        </w:tc>
        <w:tc>
          <w:tcPr>
            <w:tcW w:w="2166" w:type="dxa"/>
          </w:tcPr>
          <w:p>
            <w:pPr>
              <w:jc w:val="left"/>
            </w:pPr>
            <w:r>
              <w:t xml:space="preserve">無し</w:t>
            </w:r>
          </w:p>
        </w:tc>
        <w:tc>
          <w:tcPr>
            <w:tcW w:w="2140" w:type="dxa"/>
          </w:tcPr>
          <w:p>
            <w:pPr>
              <w:jc w:val="left"/>
            </w:pPr>
            <w:r>
              <w:t xml:space="preserve">無し（癒やしの対象として言及）</w:t>
            </w:r>
          </w:p>
        </w:tc>
      </w:tr>
      <w:tr>
        <w:tc>
          <w:tcPr>
            <w:tcW w:w="1833" w:type="dxa"/>
          </w:tcPr>
          <w:p>
            <w:pPr>
              <w:jc w:val="left"/>
            </w:pPr>
            <w:r>
              <w:t xml:space="preserve">沈黙命令</w:t>
            </w:r>
          </w:p>
        </w:tc>
        <w:tc>
          <w:tcPr>
            <w:tcW w:w="2365" w:type="dxa"/>
          </w:tcPr>
          <w:p>
            <w:pPr>
              <w:jc w:val="left"/>
            </w:pPr>
            <w:r>
              <w:rPr>
                <w:bCs/>
                <w:b/>
              </w:rPr>
              <w:t xml:space="preserve">あり</w:t>
            </w:r>
            <w:r>
              <w:t xml:space="preserve">（霊に対して）</w:t>
            </w:r>
          </w:p>
        </w:tc>
        <w:tc>
          <w:tcPr>
            <w:tcW w:w="2166" w:type="dxa"/>
          </w:tcPr>
          <w:p>
            <w:pPr>
              <w:jc w:val="left"/>
            </w:pPr>
            <w:r>
              <w:t xml:space="preserve">あり（</w:t>
            </w:r>
            <w:r>
              <w:rPr>
                <w:bCs/>
                <w:b/>
              </w:rPr>
              <w:t xml:space="preserve">癒やされた人々に対して</w:t>
            </w:r>
            <w:r>
              <w:t xml:space="preserve">）</w:t>
            </w:r>
          </w:p>
        </w:tc>
        <w:tc>
          <w:tcPr>
            <w:tcW w:w="2140" w:type="dxa"/>
          </w:tcPr>
          <w:p>
            <w:pPr>
              <w:jc w:val="left"/>
            </w:pPr>
            <w:r>
              <w:t xml:space="preserve">無し</w:t>
            </w:r>
          </w:p>
        </w:tc>
      </w:tr>
      <w:tr>
        <w:tc>
          <w:tcPr>
            <w:tcW w:w="1833" w:type="dxa"/>
          </w:tcPr>
          <w:p>
            <w:pPr>
              <w:jc w:val="left"/>
            </w:pPr>
            <w:r>
              <w:t xml:space="preserve">旧約引用</w:t>
            </w:r>
          </w:p>
        </w:tc>
        <w:tc>
          <w:tcPr>
            <w:tcW w:w="2365" w:type="dxa"/>
          </w:tcPr>
          <w:p>
            <w:pPr>
              <w:jc w:val="left"/>
            </w:pPr>
            <w:r>
              <w:rPr>
                <w:bCs/>
                <w:b/>
              </w:rPr>
              <w:t xml:space="preserve">無し</w:t>
            </w:r>
          </w:p>
        </w:tc>
        <w:tc>
          <w:tcPr>
            <w:tcW w:w="2166" w:type="dxa"/>
          </w:tcPr>
          <w:p>
            <w:pPr>
              <w:jc w:val="left"/>
            </w:pPr>
            <w:r>
              <w:rPr>
                <w:bCs/>
                <w:b/>
              </w:rPr>
              <w:t xml:space="preserve">イザヤ42:1–4</w:t>
            </w:r>
          </w:p>
        </w:tc>
        <w:tc>
          <w:tcPr>
            <w:tcW w:w="2140" w:type="dxa"/>
          </w:tcPr>
          <w:p>
            <w:pPr>
              <w:jc w:val="left"/>
            </w:pPr>
            <w:r>
              <w:t xml:space="preserve">無し</w:t>
            </w:r>
          </w:p>
        </w:tc>
      </w:tr>
    </w:tbl>
    <w:p>
      <w:pPr>
        <w:pStyle w:val="ae"/>
      </w:pPr>
      <w:r>
        <w:rPr>
          <w:bCs/>
          <w:b/>
        </w:rPr>
        <w:t xml:space="preserve">後半（3:13–19 ／ マタイ10:1–4 ／ ルカ6:12–16）</w:t>
      </w:r>
    </w:p>
    <w:tbl>
      <w:tblPr>
        <w:tblW w:w="850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4A0" w:firstRow="1" w:lastRow="0" w:firstColumn="0" w:lastColumn="0" w:noHBand="0" w:noVBand="1"/>
      </w:tblPr>
      <w:tblGrid>
        <w:gridCol w:w="1886"/>
        <w:gridCol w:w="2161"/>
        <w:gridCol w:w="2242"/>
        <w:gridCol w:w="2215"/>
      </w:tblGrid>
      <w:tr>
        <w:trPr>
          <w:tblHeader w:val="true"/>
        </w:trPr>
        <w:tc>
          <w:tcPr>
            <w:tcW w:w="1886" w:type="dxa"/>
          </w:tcPr>
          <w:p/>
        </w:tc>
        <w:tc>
          <w:tcPr>
            <w:tcW w:w="2161" w:type="dxa"/>
          </w:tcPr>
          <w:p>
            <w:pPr>
              <w:jc w:val="left"/>
            </w:pPr>
            <w:r>
              <w:t xml:space="preserve">マルコ</w:t>
            </w:r>
          </w:p>
        </w:tc>
        <w:tc>
          <w:tcPr>
            <w:tcW w:w="2242" w:type="dxa"/>
          </w:tcPr>
          <w:p>
            <w:pPr>
              <w:jc w:val="left"/>
            </w:pPr>
            <w:r>
              <w:t xml:space="preserve">マタイ</w:t>
            </w:r>
          </w:p>
        </w:tc>
        <w:tc>
          <w:tcPr>
            <w:tcW w:w="2215" w:type="dxa"/>
          </w:tcPr>
          <w:p>
            <w:pPr>
              <w:jc w:val="left"/>
            </w:pPr>
            <w:r>
              <w:t xml:space="preserve">ルカ</w:t>
            </w:r>
          </w:p>
        </w:tc>
      </w:tr>
      <w:tr>
        <w:tc>
          <w:tcPr>
            <w:tcW w:w="1886" w:type="dxa"/>
          </w:tcPr>
          <w:p>
            <w:pPr>
              <w:jc w:val="left"/>
            </w:pPr>
            <w:r>
              <w:t xml:space="preserve">山</w:t>
            </w:r>
          </w:p>
        </w:tc>
        <w:tc>
          <w:tcPr>
            <w:tcW w:w="2161" w:type="dxa"/>
          </w:tcPr>
          <w:p>
            <w:pPr>
              <w:jc w:val="left"/>
            </w:pPr>
            <w:r>
              <w:t xml:space="preserve">「山に登り」</w:t>
            </w:r>
          </w:p>
        </w:tc>
        <w:tc>
          <w:tcPr>
            <w:tcW w:w="2242" w:type="dxa"/>
          </w:tcPr>
          <w:p>
            <w:pPr>
              <w:jc w:val="left"/>
            </w:pPr>
            <w:r>
              <w:rPr>
                <w:bCs/>
                <w:b/>
              </w:rPr>
              <w:t xml:space="preserve">なし</w:t>
            </w:r>
          </w:p>
        </w:tc>
        <w:tc>
          <w:tcPr>
            <w:tcW w:w="2215" w:type="dxa"/>
          </w:tcPr>
          <w:p>
            <w:pPr>
              <w:jc w:val="left"/>
            </w:pPr>
            <w:r>
              <w:t xml:space="preserve">「祈るために山に行き」</w:t>
            </w:r>
          </w:p>
        </w:tc>
      </w:tr>
      <w:tr>
        <w:tc>
          <w:tcPr>
            <w:tcW w:w="1886" w:type="dxa"/>
          </w:tcPr>
          <w:p>
            <w:pPr>
              <w:jc w:val="left"/>
            </w:pPr>
            <w:r>
              <w:t xml:space="preserve">徹夜の祈り</w:t>
            </w:r>
          </w:p>
        </w:tc>
        <w:tc>
          <w:tcPr>
            <w:tcW w:w="2161" w:type="dxa"/>
          </w:tcPr>
          <w:p>
            <w:pPr>
              <w:jc w:val="left"/>
            </w:pPr>
            <w:r>
              <w:rPr>
                <w:bCs/>
                <w:b/>
              </w:rPr>
              <w:t xml:space="preserve">なし</w:t>
            </w:r>
          </w:p>
        </w:tc>
        <w:tc>
          <w:tcPr>
            <w:tcW w:w="2242" w:type="dxa"/>
          </w:tcPr>
          <w:p>
            <w:pPr>
              <w:jc w:val="left"/>
            </w:pPr>
            <w:r>
              <w:rPr>
                <w:bCs/>
                <w:b/>
              </w:rPr>
              <w:t xml:space="preserve">なし</w:t>
            </w:r>
          </w:p>
        </w:tc>
        <w:tc>
          <w:tcPr>
            <w:tcW w:w="2215" w:type="dxa"/>
          </w:tcPr>
          <w:p>
            <w:pPr>
              <w:jc w:val="left"/>
            </w:pPr>
            <w:r>
              <w:rPr>
                <w:bCs/>
                <w:b/>
              </w:rPr>
              <w:t xml:space="preserve">あり</w:t>
            </w:r>
            <w:r>
              <w:t xml:space="preserve">（6:12）</w:t>
            </w:r>
          </w:p>
        </w:tc>
      </w:tr>
      <w:tr>
        <w:tc>
          <w:tcPr>
            <w:tcW w:w="1886" w:type="dxa"/>
          </w:tcPr>
          <w:p>
            <w:pPr>
              <w:jc w:val="left"/>
            </w:pPr>
            <w:r>
              <w:t xml:space="preserve">選びの根拠</w:t>
            </w:r>
          </w:p>
        </w:tc>
        <w:tc>
          <w:tcPr>
            <w:tcW w:w="2161" w:type="dxa"/>
          </w:tcPr>
          <w:p>
            <w:pPr>
              <w:jc w:val="left"/>
            </w:pPr>
            <w:r>
              <w:t xml:space="preserve">「</w:t>
            </w:r>
            <w:r>
              <w:rPr>
                <w:bCs/>
                <w:b/>
              </w:rPr>
              <w:t xml:space="preserve">ご自分が望む者たち</w:t>
            </w:r>
            <w:r>
              <w:t xml:space="preserve">」</w:t>
            </w:r>
          </w:p>
        </w:tc>
        <w:tc>
          <w:tcPr>
            <w:tcW w:w="2242" w:type="dxa"/>
          </w:tcPr>
          <w:p>
            <w:pPr>
              <w:jc w:val="left"/>
            </w:pPr>
            <w:r>
              <w:t xml:space="preserve">記述なし</w:t>
            </w:r>
          </w:p>
        </w:tc>
        <w:tc>
          <w:tcPr>
            <w:tcW w:w="2215" w:type="dxa"/>
          </w:tcPr>
          <w:p>
            <w:pPr>
              <w:jc w:val="left"/>
            </w:pPr>
            <w:r>
              <w:t xml:space="preserve">「弟子たちを呼び寄せ、</w:t>
            </w:r>
            <w:r>
              <w:rPr>
                <w:bCs/>
                <w:b/>
              </w:rPr>
              <w:t xml:space="preserve">その中から</w:t>
            </w:r>
            <w:r>
              <w:t xml:space="preserve">」</w:t>
            </w:r>
          </w:p>
        </w:tc>
      </w:tr>
      <w:tr>
        <w:tc>
          <w:tcPr>
            <w:tcW w:w="1886" w:type="dxa"/>
          </w:tcPr>
          <w:p>
            <w:pPr>
              <w:jc w:val="left"/>
            </w:pPr>
            <w:r>
              <w:rPr>
                <w:bCs/>
                <w:b/>
              </w:rPr>
              <w:t xml:space="preserve">「共にいるため」</w:t>
            </w:r>
          </w:p>
        </w:tc>
        <w:tc>
          <w:tcPr>
            <w:tcW w:w="2161" w:type="dxa"/>
          </w:tcPr>
          <w:p>
            <w:pPr>
              <w:jc w:val="left"/>
            </w:pPr>
            <w:r>
              <w:rPr>
                <w:bCs/>
                <w:b/>
              </w:rPr>
              <w:t xml:space="preserve">あり</w:t>
            </w:r>
            <w:r>
              <w:t xml:space="preserve">（3:14）</w:t>
            </w:r>
          </w:p>
        </w:tc>
        <w:tc>
          <w:tcPr>
            <w:tcW w:w="2242" w:type="dxa"/>
          </w:tcPr>
          <w:p>
            <w:pPr>
              <w:jc w:val="left"/>
            </w:pPr>
            <w:r>
              <w:rPr>
                <w:bCs/>
                <w:b/>
              </w:rPr>
              <w:t xml:space="preserve">なし</w:t>
            </w:r>
          </w:p>
        </w:tc>
        <w:tc>
          <w:tcPr>
            <w:tcW w:w="2215" w:type="dxa"/>
          </w:tcPr>
          <w:p>
            <w:pPr>
              <w:jc w:val="left"/>
            </w:pPr>
            <w:r>
              <w:rPr>
                <w:bCs/>
                <w:b/>
              </w:rPr>
              <w:t xml:space="preserve">なし</w:t>
            </w:r>
          </w:p>
        </w:tc>
      </w:tr>
      <w:tr>
        <w:tc>
          <w:tcPr>
            <w:tcW w:w="1886" w:type="dxa"/>
          </w:tcPr>
          <w:p>
            <w:pPr>
              <w:jc w:val="left"/>
            </w:pPr>
            <w:r>
              <w:t xml:space="preserve">悪霊の権威</w:t>
            </w:r>
          </w:p>
        </w:tc>
        <w:tc>
          <w:tcPr>
            <w:tcW w:w="2161" w:type="dxa"/>
          </w:tcPr>
          <w:p>
            <w:pPr>
              <w:jc w:val="left"/>
            </w:pPr>
            <w:r>
              <w:t xml:space="preserve">あり（3:15）</w:t>
            </w:r>
          </w:p>
        </w:tc>
        <w:tc>
          <w:tcPr>
            <w:tcW w:w="2242" w:type="dxa"/>
          </w:tcPr>
          <w:p>
            <w:pPr>
              <w:jc w:val="left"/>
            </w:pPr>
            <w:r>
              <w:t xml:space="preserve">あり（10:1。</w:t>
            </w:r>
            <w:r>
              <w:rPr>
                <w:bCs/>
                <w:b/>
              </w:rPr>
              <w:t xml:space="preserve">癒やしも</w:t>
            </w:r>
            <w:r>
              <w:t xml:space="preserve">）</w:t>
            </w:r>
          </w:p>
        </w:tc>
        <w:tc>
          <w:tcPr>
            <w:tcW w:w="2215" w:type="dxa"/>
          </w:tcPr>
          <w:p>
            <w:pPr>
              <w:jc w:val="left"/>
            </w:pPr>
            <w:r>
              <w:t xml:space="preserve">なし</w:t>
            </w:r>
          </w:p>
        </w:tc>
      </w:tr>
      <w:tr>
        <w:tc>
          <w:tcPr>
            <w:tcW w:w="1886" w:type="dxa"/>
          </w:tcPr>
          <w:p>
            <w:pPr>
              <w:jc w:val="left"/>
            </w:pPr>
            <w:r>
              <w:t xml:space="preserve">名簿の形</w:t>
            </w:r>
          </w:p>
        </w:tc>
        <w:tc>
          <w:tcPr>
            <w:tcW w:w="2161" w:type="dxa"/>
          </w:tcPr>
          <w:p>
            <w:pPr>
              <w:jc w:val="left"/>
            </w:pPr>
            <w:r>
              <w:t xml:space="preserve">単純列挙</w:t>
            </w:r>
          </w:p>
        </w:tc>
        <w:tc>
          <w:tcPr>
            <w:tcW w:w="2242" w:type="dxa"/>
          </w:tcPr>
          <w:p>
            <w:pPr>
              <w:jc w:val="left"/>
            </w:pPr>
            <w:r>
              <w:rPr>
                <w:bCs/>
                <w:b/>
              </w:rPr>
              <w:t xml:space="preserve">二人ずつ6組</w:t>
            </w:r>
          </w:p>
        </w:tc>
        <w:tc>
          <w:tcPr>
            <w:tcW w:w="2215" w:type="dxa"/>
          </w:tcPr>
          <w:p>
            <w:pPr>
              <w:jc w:val="left"/>
            </w:pPr>
            <w:r>
              <w:t xml:space="preserve">単純列挙</w:t>
            </w:r>
          </w:p>
        </w:tc>
      </w:tr>
      <w:tr>
        <w:tc>
          <w:tcPr>
            <w:tcW w:w="1886" w:type="dxa"/>
          </w:tcPr>
          <w:p>
            <w:pPr>
              <w:jc w:val="left"/>
            </w:pPr>
            <w:r>
              <w:t xml:space="preserve">ボアネルゲ</w:t>
            </w:r>
          </w:p>
        </w:tc>
        <w:tc>
          <w:tcPr>
            <w:tcW w:w="2161" w:type="dxa"/>
          </w:tcPr>
          <w:p>
            <w:pPr>
              <w:jc w:val="left"/>
            </w:pPr>
            <w:r>
              <w:rPr>
                <w:bCs/>
                <w:b/>
              </w:rPr>
              <w:t xml:space="preserve">あり</w:t>
            </w:r>
          </w:p>
        </w:tc>
        <w:tc>
          <w:tcPr>
            <w:tcW w:w="2242" w:type="dxa"/>
          </w:tcPr>
          <w:p>
            <w:pPr>
              <w:jc w:val="left"/>
            </w:pPr>
            <w:r>
              <w:rPr>
                <w:bCs/>
                <w:b/>
              </w:rPr>
              <w:t xml:space="preserve">なし</w:t>
            </w:r>
          </w:p>
        </w:tc>
        <w:tc>
          <w:tcPr>
            <w:tcW w:w="2215" w:type="dxa"/>
          </w:tcPr>
          <w:p>
            <w:pPr>
              <w:jc w:val="left"/>
            </w:pPr>
            <w:r>
              <w:rPr>
                <w:bCs/>
                <w:b/>
              </w:rPr>
              <w:t xml:space="preserve">なし</w:t>
            </w:r>
          </w:p>
        </w:tc>
      </w:tr>
      <w:tr>
        <w:tc>
          <w:tcPr>
            <w:tcW w:w="1886" w:type="dxa"/>
          </w:tcPr>
          <w:p>
            <w:pPr>
              <w:jc w:val="left"/>
            </w:pPr>
            <w:r>
              <w:t xml:space="preserve">十二人の任命の位置</w:t>
            </w:r>
          </w:p>
        </w:tc>
        <w:tc>
          <w:tcPr>
            <w:tcW w:w="2161" w:type="dxa"/>
          </w:tcPr>
          <w:p>
            <w:pPr>
              <w:jc w:val="left"/>
            </w:pPr>
            <w:r>
              <w:t xml:space="preserve">群衆の</w:t>
            </w:r>
            <w:r>
              <w:rPr>
                <w:bCs/>
                <w:b/>
              </w:rPr>
              <w:t xml:space="preserve">後</w:t>
            </w:r>
          </w:p>
        </w:tc>
        <w:tc>
          <w:tcPr>
            <w:tcW w:w="2242" w:type="dxa"/>
          </w:tcPr>
          <w:p>
            <w:pPr>
              <w:jc w:val="left"/>
            </w:pPr>
            <w:r>
              <w:t xml:space="preserve">既に済（10:1）</w:t>
            </w:r>
          </w:p>
        </w:tc>
        <w:tc>
          <w:tcPr>
            <w:tcW w:w="2215" w:type="dxa"/>
          </w:tcPr>
          <w:p>
            <w:pPr>
              <w:jc w:val="left"/>
            </w:pPr>
            <w:r>
              <w:t xml:space="preserve">群衆の</w:t>
            </w:r>
            <w:r>
              <w:rPr>
                <w:bCs/>
                <w:b/>
              </w:rPr>
              <w:t xml:space="preserve">前</w:t>
            </w:r>
            <w:r>
              <w:t xml:space="preserve">（6:12–16）</w:t>
            </w:r>
          </w:p>
        </w:tc>
      </w:tr>
      <w:tr>
        <w:tc>
          <w:tcPr>
            <w:tcW w:w="1886" w:type="dxa"/>
          </w:tcPr>
          <w:p>
            <w:pPr>
              <w:jc w:val="left"/>
            </w:pPr>
            <w:r>
              <w:t xml:space="preserve">ユダ</w:t>
            </w:r>
          </w:p>
        </w:tc>
        <w:tc>
          <w:tcPr>
            <w:tcW w:w="2161" w:type="dxa"/>
          </w:tcPr>
          <w:p>
            <w:pPr>
              <w:jc w:val="left"/>
            </w:pPr>
            <w:r>
              <w:t xml:space="preserve">「</w:t>
            </w:r>
            <w:r>
              <w:rPr>
                <w:bCs/>
                <w:b/>
              </w:rPr>
              <w:t xml:space="preserve">イスカリオテのユダを任命された</w:t>
            </w:r>
            <w:r>
              <w:t xml:space="preserve">」</w:t>
            </w:r>
          </w:p>
        </w:tc>
        <w:tc>
          <w:tcPr>
            <w:tcW w:w="2242" w:type="dxa"/>
          </w:tcPr>
          <w:p>
            <w:pPr>
              <w:jc w:val="left"/>
            </w:pPr>
            <w:r>
              <w:t xml:space="preserve">「イエスを裏切ったイスカリオテのユダである」</w:t>
            </w:r>
          </w:p>
        </w:tc>
        <w:tc>
          <w:tcPr>
            <w:tcW w:w="2215" w:type="dxa"/>
          </w:tcPr>
          <w:p>
            <w:pPr>
              <w:jc w:val="left"/>
            </w:pPr>
            <w:r>
              <w:t xml:space="preserve">「イスカリオテのユダで、このユダが裏切る者となった」</w:t>
            </w:r>
          </w:p>
        </w:tc>
      </w:tr>
    </w:tbl>
    <w:p>
      <w:pPr>
        <w:pStyle w:val="ae"/>
      </w:pPr>
      <w:r>
        <w:rPr>
          <w:bCs/>
          <w:b/>
        </w:rPr>
        <w:t xml:space="preserve">マルコ固有——三度目でも新しい材料</w:t>
      </w:r>
      <w:r>
        <w:t xml:space="preserve">（A）。</w:t>
      </w:r>
    </w:p>
    <w:p>
      <w:pPr>
        <w:numPr>
          <w:ilvl w:val="0"/>
          <w:numId w:val="1003"/>
        </w:numPr>
      </w:pPr>
      <w:r>
        <w:rPr>
          <w:bCs/>
          <w:b/>
        </w:rPr>
        <w:t xml:space="preserve">「彼らをご自分のそばに置くため」</w:t>
      </w:r>
      <w:r>
        <w:t xml:space="preserve">（3:14）。任命の第一目的が「共にいること」であるのはマルコだけ。</w:t>
      </w:r>
      <w:r>
        <w:rPr>
          <w:bCs/>
          <w:b/>
        </w:rPr>
        <w:t xml:space="preserve">本単位の心臓であり、借り物でない。</w:t>
      </w:r>
    </w:p>
    <w:p>
      <w:pPr>
        <w:numPr>
          <w:ilvl w:val="0"/>
          <w:numId w:val="1003"/>
        </w:numPr>
      </w:pPr>
      <w:r>
        <w:rPr>
          <w:bCs/>
          <w:b/>
        </w:rPr>
        <w:t xml:space="preserve">汚れた霊の告白</w:t>
      </w:r>
      <w:r>
        <w:t xml:space="preserve">（3:11）。マタイもルカも並行箇所で書かない。</w:t>
      </w:r>
    </w:p>
    <w:p>
      <w:pPr>
        <w:numPr>
          <w:ilvl w:val="0"/>
          <w:numId w:val="1003"/>
        </w:numPr>
      </w:pPr>
      <w:r>
        <w:rPr>
          <w:bCs/>
          <w:b/>
        </w:rPr>
        <w:t xml:space="preserve">ボアネルゲの改名</w:t>
      </w:r>
      <w:r>
        <w:t xml:space="preserve">（3:17）。</w:t>
      </w:r>
    </w:p>
    <w:p>
      <w:pPr>
        <w:numPr>
          <w:ilvl w:val="0"/>
          <w:numId w:val="1003"/>
        </w:numPr>
      </w:pPr>
      <w:r>
        <w:rPr>
          <w:bCs/>
          <w:b/>
        </w:rPr>
        <w:t xml:space="preserve">小舟</w:t>
      </w:r>
      <w:r>
        <w:t xml:space="preserve">（3:9）と</w:t>
      </w:r>
      <w:r>
        <w:rPr>
          <w:bCs/>
          <w:b/>
        </w:rPr>
        <w:t xml:space="preserve">七つの地名</w:t>
      </w:r>
      <w:r>
        <w:t xml:space="preserve">（3:7–8）。</w:t>
      </w:r>
    </w:p>
    <w:p>
      <w:pPr>
        <w:numPr>
          <w:ilvl w:val="0"/>
          <w:numId w:val="1003"/>
        </w:numPr>
      </w:pPr>
      <w:r>
        <w:rPr>
          <w:bCs/>
          <w:b/>
        </w:rPr>
        <w:t xml:space="preserve">「ご自分が望む者たち」</w:t>
      </w:r>
      <w:r>
        <w:t xml:space="preserve">（3:13）。ルカは「弟子たちの中から」と母集団を書く。</w:t>
      </w:r>
    </w:p>
    <w:p>
      <w:pPr>
        <w:numPr>
          <w:ilvl w:val="0"/>
          <w:numId w:val="1003"/>
        </w:numPr>
      </w:pPr>
      <w:r>
        <w:rPr>
          <w:bCs/>
          <w:b/>
        </w:rPr>
        <w:t xml:space="preserve">殺意の直後という配置。</w:t>
      </w:r>
      <w:r>
        <w:t xml:space="preserve">ルカは退避を書かない。</w:t>
      </w:r>
    </w:p>
    <w:p>
      <w:pPr>
        <w:numPr>
          <w:ilvl w:val="0"/>
          <w:numId w:val="1003"/>
        </w:numPr>
      </w:pPr>
      <w:r>
        <w:rPr>
          <w:bCs/>
          <w:b/>
        </w:rPr>
        <w:t xml:space="preserve">十二人の任命が群衆の後に来る順序。</w:t>
      </w:r>
      <w:r>
        <w:t xml:space="preserve">ルカは逆で、選びが先。</w:t>
      </w:r>
      <w:r>
        <w:rPr>
          <w:bCs/>
          <w:b/>
        </w:rPr>
        <w:t xml:space="preserve">マルコだけが「群衆が最大になってから絞る」順に並べる</w:t>
      </w:r>
      <w:r>
        <w:t xml:space="preserve">（0.3の漏斗）。</w:t>
      </w:r>
    </w:p>
    <w:p>
      <w:r>
        <w:rPr>
          <w:bCs/>
          <w:b/>
        </w:rPr>
        <w:t xml:space="preserve">ルカ固有＝徹夜の祈り</w:t>
      </w:r>
      <w:r>
        <w:t xml:space="preserve">（6:12）。</w:t>
      </w:r>
      <w:r>
        <w:rPr>
          <w:bCs/>
          <w:b/>
        </w:rPr>
        <w:t xml:space="preserve">マルコには無い</w:t>
      </w:r>
      <w:r>
        <w:t xml:space="preserve">（D）。過去原稿（2023-03-12）を流用する際に混ざりやすい。</w:t>
      </w:r>
    </w:p>
    <w:p>
      <w:pPr>
        <w:pStyle w:val="ae"/>
      </w:pPr>
      <w:r>
        <w:rPr>
          <w:bCs/>
          <w:b/>
        </w:rPr>
        <w:t xml:space="preserve">マタイ固有＝イザヤ42章の成就定式、二人組の名簿、癒やしの権威</w:t>
      </w:r>
      <w:r>
        <w:t xml:space="preserve">（10:1）。マルコ3:15は宣教と悪霊追放の二つで、癒やしを含まない（A。6:13で結果として癒やすが、任命の文言には無い）。</w:t>
      </w:r>
    </w:p>
    <w:bookmarkEnd w:id="24"/>
    <w:bookmarkEnd w:id="25"/>
    <w:bookmarkStart w:id="31" w:name="文脈分析"/>
    <w:p>
      <w:pPr>
        <w:pStyle w:val="1"/>
      </w:pPr>
      <w:r>
        <w:t xml:space="preserve">1. 文脈分析</w:t>
      </w:r>
    </w:p>
    <w:bookmarkStart w:id="26" w:name="五つの論争物語の直後という位置"/>
    <w:p>
      <w:pPr>
        <w:pStyle w:val="20"/>
      </w:pPr>
      <w:r>
        <w:t xml:space="preserve">1.1 五つの論争物語の直後という位置</w:t>
      </w:r>
    </w:p>
    <w:p>
      <w:r>
        <w:t xml:space="preserve">2:1–3:6は五つの論争物語（①2:1–12 ②2:13–17 ③2:18–22 ④2:23–28 ⑤3:1–6）としてまとまり、3:6の殺害の相談で閉じる。3:7はその外側に出る最初の一歩である（A）。</w:t>
      </w:r>
    </w:p>
    <w:p>
      <w:pPr>
        <w:pStyle w:val="ae"/>
      </w:pPr>
      <w:r>
        <w:t xml:space="preserve">3:6と3:7の隣接は偶然ではない（B）。マルコは「殺そうと相談し始めた」の直後に「湖の方に退かれた」を置き、全地からの集結を記し、そして山で十二人を立てる。</w:t>
      </w:r>
      <w:r>
        <w:rPr>
          <w:bCs/>
          <w:b/>
        </w:rPr>
        <w:t xml:space="preserve">閉じる扉（会堂）と開く扉（湖畔・山）が同時に描かれる。</w:t>
      </w:r>
    </w:p>
    <w:p>
      <w:pPr>
        <w:pStyle w:val="ae"/>
      </w:pPr>
      <w:r>
        <w:t xml:space="preserve">退避を「時がまだ来ていない」ための戦略と説明することはできるが（ヨハネ7:6）、</w:t>
      </w:r>
      <w:r>
        <w:rPr>
          <w:bCs/>
          <w:b/>
        </w:rPr>
        <w:t xml:space="preserve">マルコ自身はそう書いていない</w:t>
      </w:r>
      <w:r>
        <w:t xml:space="preserve">（C）。マルコが書くのは行動だけである。</w:t>
      </w:r>
    </w:p>
    <w:bookmarkEnd w:id="26"/>
    <w:bookmarkStart w:id="27" w:name="マルコの三つのサマリー記事"/>
    <w:p>
      <w:pPr>
        <w:pStyle w:val="20"/>
      </w:pPr>
      <w:r>
        <w:t xml:space="preserve">1.2 マルコの三つのサマリー記事</w:t>
      </w:r>
    </w:p>
    <w:tbl>
      <w:tblPr>
        <w:tblW w:w="850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4A0" w:firstRow="1" w:lastRow="0" w:firstColumn="0" w:lastColumn="0" w:noHBand="0" w:noVBand="1"/>
      </w:tblPr>
      <w:tblGrid>
        <w:gridCol w:w="1714"/>
        <w:gridCol w:w="2229"/>
        <w:gridCol w:w="2332"/>
        <w:gridCol w:w="2229"/>
      </w:tblGrid>
      <w:tr>
        <w:trPr>
          <w:tblHeader w:val="true"/>
        </w:trPr>
        <w:tc>
          <w:tcPr>
            <w:tcW w:w="1714" w:type="dxa"/>
          </w:tcPr>
          <w:p/>
        </w:tc>
        <w:tc>
          <w:tcPr>
            <w:tcW w:w="2229" w:type="dxa"/>
          </w:tcPr>
          <w:p>
            <w:pPr>
              <w:jc w:val="left"/>
            </w:pPr>
            <w:r>
              <w:t xml:space="preserve">1:32–34</w:t>
            </w:r>
          </w:p>
        </w:tc>
        <w:tc>
          <w:tcPr>
            <w:tcW w:w="2332" w:type="dxa"/>
          </w:tcPr>
          <w:p>
            <w:pPr>
              <w:jc w:val="left"/>
            </w:pPr>
            <w:r>
              <w:t xml:space="preserve">3:7–12</w:t>
            </w:r>
          </w:p>
        </w:tc>
        <w:tc>
          <w:tcPr>
            <w:tcW w:w="2229" w:type="dxa"/>
          </w:tcPr>
          <w:p>
            <w:pPr>
              <w:jc w:val="left"/>
            </w:pPr>
            <w:r>
              <w:t xml:space="preserve">6:53–56</w:t>
            </w:r>
          </w:p>
        </w:tc>
      </w:tr>
      <w:tr>
        <w:tc>
          <w:tcPr>
            <w:tcW w:w="1714" w:type="dxa"/>
          </w:tcPr>
          <w:p>
            <w:pPr>
              <w:jc w:val="left"/>
            </w:pPr>
            <w:r>
              <w:t xml:space="preserve">集まる範囲</w:t>
            </w:r>
          </w:p>
        </w:tc>
        <w:tc>
          <w:tcPr>
            <w:tcW w:w="2229" w:type="dxa"/>
          </w:tcPr>
          <w:p>
            <w:pPr>
              <w:jc w:val="left"/>
            </w:pPr>
            <w:r>
              <w:t xml:space="preserve">「町中の人が戸口に」</w:t>
            </w:r>
          </w:p>
        </w:tc>
        <w:tc>
          <w:tcPr>
            <w:tcW w:w="2332" w:type="dxa"/>
          </w:tcPr>
          <w:p>
            <w:pPr>
              <w:jc w:val="left"/>
            </w:pPr>
            <w:r>
              <w:rPr>
                <w:bCs/>
                <w:b/>
              </w:rPr>
              <w:t xml:space="preserve">七つの地方から</w:t>
            </w:r>
          </w:p>
        </w:tc>
        <w:tc>
          <w:tcPr>
            <w:tcW w:w="2229" w:type="dxa"/>
          </w:tcPr>
          <w:p>
            <w:pPr>
              <w:jc w:val="left"/>
            </w:pPr>
            <w:r>
              <w:t xml:space="preserve">「村でも町でも里でも」</w:t>
            </w:r>
          </w:p>
        </w:tc>
      </w:tr>
      <w:tr>
        <w:tc>
          <w:tcPr>
            <w:tcW w:w="1714" w:type="dxa"/>
          </w:tcPr>
          <w:p>
            <w:pPr>
              <w:jc w:val="left"/>
            </w:pPr>
            <w:r>
              <w:t xml:space="preserve">癒やし</w:t>
            </w:r>
          </w:p>
        </w:tc>
        <w:tc>
          <w:tcPr>
            <w:tcW w:w="2229" w:type="dxa"/>
          </w:tcPr>
          <w:p>
            <w:pPr>
              <w:jc w:val="left"/>
            </w:pPr>
            <w:r>
              <w:t xml:space="preserve">「多くの人を癒やされた」</w:t>
            </w:r>
          </w:p>
        </w:tc>
        <w:tc>
          <w:tcPr>
            <w:tcW w:w="2332" w:type="dxa"/>
          </w:tcPr>
          <w:p>
            <w:pPr>
              <w:jc w:val="left"/>
            </w:pPr>
            <w:r>
              <w:t xml:space="preserve">「多くの人を癒やされた」</w:t>
            </w:r>
          </w:p>
        </w:tc>
        <w:tc>
          <w:tcPr>
            <w:tcW w:w="2229" w:type="dxa"/>
          </w:tcPr>
          <w:p>
            <w:pPr>
              <w:jc w:val="left"/>
            </w:pPr>
            <w:r>
              <w:t xml:space="preserve">「さわった人たちはみな癒やされた」</w:t>
            </w:r>
          </w:p>
        </w:tc>
      </w:tr>
      <w:tr>
        <w:tc>
          <w:tcPr>
            <w:tcW w:w="1714" w:type="dxa"/>
          </w:tcPr>
          <w:p>
            <w:pPr>
              <w:jc w:val="left"/>
            </w:pPr>
            <w:r>
              <w:t xml:space="preserve">さわる</w:t>
            </w:r>
          </w:p>
        </w:tc>
        <w:tc>
          <w:tcPr>
            <w:tcW w:w="2229" w:type="dxa"/>
          </w:tcPr>
          <w:p>
            <w:pPr>
              <w:jc w:val="left"/>
            </w:pPr>
            <w:r>
              <w:t xml:space="preserve">記述なし</w:t>
            </w:r>
          </w:p>
        </w:tc>
        <w:tc>
          <w:tcPr>
            <w:tcW w:w="2332" w:type="dxa"/>
          </w:tcPr>
          <w:p>
            <w:pPr>
              <w:jc w:val="left"/>
            </w:pPr>
            <w:r>
              <w:t xml:space="preserve">「さわろうとして」</w:t>
            </w:r>
          </w:p>
        </w:tc>
        <w:tc>
          <w:tcPr>
            <w:tcW w:w="2229" w:type="dxa"/>
          </w:tcPr>
          <w:p>
            <w:pPr>
              <w:jc w:val="left"/>
            </w:pPr>
            <w:r>
              <w:t xml:space="preserve">「衣の房にでもさわらせて」</w:t>
            </w:r>
          </w:p>
        </w:tc>
      </w:tr>
      <w:tr>
        <w:tc>
          <w:tcPr>
            <w:tcW w:w="1714" w:type="dxa"/>
          </w:tcPr>
          <w:p>
            <w:pPr>
              <w:jc w:val="left"/>
            </w:pPr>
            <w:r>
              <w:t xml:space="preserve">悪霊</w:t>
            </w:r>
          </w:p>
        </w:tc>
        <w:tc>
          <w:tcPr>
            <w:tcW w:w="2229" w:type="dxa"/>
          </w:tcPr>
          <w:p>
            <w:pPr>
              <w:jc w:val="left"/>
            </w:pPr>
            <w:r>
              <w:t xml:space="preserve">「ものを言うのをお許しにならなかった」</w:t>
            </w:r>
          </w:p>
        </w:tc>
        <w:tc>
          <w:tcPr>
            <w:tcW w:w="2332" w:type="dxa"/>
          </w:tcPr>
          <w:p>
            <w:pPr>
              <w:jc w:val="left"/>
            </w:pPr>
            <w:r>
              <w:t xml:space="preserve">「ひれ伏して…叫んだ」「厳しく戒められた」</w:t>
            </w:r>
          </w:p>
        </w:tc>
        <w:tc>
          <w:tcPr>
            <w:tcW w:w="2229" w:type="dxa"/>
          </w:tcPr>
          <w:p>
            <w:pPr>
              <w:jc w:val="left"/>
            </w:pPr>
            <w:r>
              <w:t xml:space="preserve">記述なし</w:t>
            </w:r>
          </w:p>
        </w:tc>
      </w:tr>
    </w:tbl>
    <w:p>
      <w:pPr>
        <w:pStyle w:val="ae"/>
      </w:pPr>
      <w:r>
        <w:t xml:space="preserve">規模が拡大し、「さわる」が主題化し、悪霊の沈黙が1:34の一行から3:11–12の場面へ拡大している（A）。</w:t>
      </w:r>
      <w:r>
        <w:rPr>
          <w:bCs/>
          <w:b/>
        </w:rPr>
        <w:t xml:space="preserve">1:34は「彼らがイエスのことを知っていたからである」と理由を書くが、3:12は書かない。</w:t>
      </w:r>
      <w:r>
        <w:t xml:space="preserve">3:12を読む者は、その理由を既に与えられている（B）。</w:t>
      </w:r>
    </w:p>
    <w:bookmarkEnd w:id="27"/>
    <w:bookmarkStart w:id="28" w:name="からの因果の鎖"/>
    <w:p>
      <w:pPr>
        <w:pStyle w:val="20"/>
      </w:pPr>
      <w:r>
        <w:t xml:space="preserve">1.3 1:44–45からの因果の鎖</w:t>
      </w:r>
    </w:p>
    <w:p>
      <w:r>
        <w:t xml:space="preserve">3:12の沈黙命令は孤立していない（A）。</w:t>
      </w:r>
    </w:p>
    <w:p>
      <w:pPr>
        <w:numPr>
          <w:ilvl w:val="0"/>
          <w:numId w:val="1004"/>
        </w:numPr>
      </w:pPr>
      <w:r>
        <w:t xml:space="preserve">1:44 ツァラアトの人に「だれにも何も話さないように」と命じる。</w:t>
      </w:r>
    </w:p>
    <w:p>
      <w:pPr>
        <w:numPr>
          <w:ilvl w:val="0"/>
          <w:numId w:val="1004"/>
        </w:numPr>
      </w:pPr>
      <w:r>
        <w:t xml:space="preserve">1:45 「ところが、彼は出て行ってふれ回り、この出来事を言い広め始めた。</w:t>
      </w:r>
      <w:r>
        <w:rPr>
          <w:bCs/>
          <w:b/>
        </w:rPr>
        <w:t xml:space="preserve">そのため、イエスはもはや表立って町に入ることができず</w:t>
      </w:r>
      <w:r>
        <w:t xml:space="preserve">、町の外の寂しいところにおられた。しかし、人々はいたるところからイエスのもとにやって来た。」</w:t>
      </w:r>
    </w:p>
    <w:p>
      <w:pPr>
        <w:numPr>
          <w:ilvl w:val="0"/>
          <w:numId w:val="1004"/>
        </w:numPr>
      </w:pPr>
      <w:r>
        <w:t xml:space="preserve">3:7 会堂から湖へ退く。／3:9 小舟が要る。／3:12 沈黙を命じる。</w:t>
      </w:r>
    </w:p>
    <w:p>
      <w:pPr>
        <w:numPr>
          <w:ilvl w:val="0"/>
          <w:numId w:val="1004"/>
        </w:numPr>
      </w:pPr>
      <w:r>
        <w:t xml:space="preserve">7:24 ツロで「だれにも知られたくないと思っておられたが、</w:t>
      </w:r>
      <w:r>
        <w:rPr>
          <w:bCs/>
          <w:b/>
        </w:rPr>
        <w:t xml:space="preserve">隠れていることはできなかった</w:t>
      </w:r>
      <w:r>
        <w:t xml:space="preserve">」。</w:t>
      </w:r>
    </w:p>
    <w:p>
      <w:r>
        <w:rPr>
          <w:bCs/>
          <w:b/>
        </w:rPr>
        <w:t xml:space="preserve">1:45で一度失敗した方針が、3:12でもう一度出され、7:24でまた破れる</w:t>
      </w:r>
      <w:r>
        <w:t xml:space="preserve">（A）。マルコは沈黙命令を「うまくいっている秘密」ではなく、</w:t>
      </w:r>
      <w:r>
        <w:rPr>
          <w:bCs/>
          <w:b/>
        </w:rPr>
        <w:t xml:space="preserve">繰り返し破られる方針</w:t>
      </w:r>
      <w:r>
        <w:t xml:space="preserve">として描いている（B）。</w:t>
      </w:r>
    </w:p>
    <w:bookmarkEnd w:id="28"/>
    <w:bookmarkStart w:id="29" w:name="が6713で実行される"/>
    <w:p>
      <w:pPr>
        <w:pStyle w:val="20"/>
      </w:pPr>
      <w:r>
        <w:t xml:space="preserve">1.4 3:14–15が6:7–13で実行される</w:t>
      </w:r>
    </w:p>
    <w:p>
      <w:r>
        <w:t xml:space="preserve">三つの目的のうち、後の二つは6章で果たされる（A）。</w:t>
      </w:r>
    </w:p>
    <w:p>
      <w:pPr>
        <w:keepLines/>
        <w:spacing w:after="100" w:line="293" w:lineRule="auto"/>
        <w:ind w:left="360"/>
        <w:rPr>
          <w:rFonts w:hint="eastAsia"/>
        </w:rPr>
      </w:pPr>
      <w:r>
        <w:rPr>
          <w:color w:val="ED7D31"/>
        </w:rPr>
        <w:t xml:space="preserve">マルコ6:7　</w:t>
      </w:r>
      <w:r>
        <w:rPr>
          <w:color w:val="ED7D31"/>
        </w:rPr>
        <w:t xml:space="preserve">また、十二人を呼び、二人ずつ遣わし始めて、彼らに汚れた霊を制する権威をお授けになった。</w:t>
      </w:r>
    </w:p>
    <w:p>
      <w:pPr>
        <w:keepLines/>
        <w:spacing w:after="100" w:line="293" w:lineRule="auto"/>
        <w:ind w:left="360"/>
        <w:rPr>
          <w:rFonts w:hint="eastAsia"/>
        </w:rPr>
      </w:pPr>
      <w:r>
        <w:rPr>
          <w:color w:val="ED7D31"/>
        </w:rPr>
        <w:t xml:space="preserve">マルコ6:12　</w:t>
      </w:r>
      <w:r>
        <w:rPr>
          <w:color w:val="ED7D31"/>
        </w:rPr>
        <w:t xml:space="preserve">こうして十二人は出て行って、人々が悔い改めるように宣べ伝え、</w:t>
      </w:r>
    </w:p>
    <w:p>
      <w:pPr>
        <w:keepLines/>
        <w:spacing w:after="100" w:line="293" w:lineRule="auto"/>
        <w:ind w:left="360"/>
        <w:rPr>
          <w:rFonts w:hint="eastAsia"/>
        </w:rPr>
      </w:pPr>
      <w:r>
        <w:rPr>
          <w:color w:val="ED7D31"/>
        </w:rPr>
        <w:t xml:space="preserve">マルコ6:13　</w:t>
      </w:r>
      <w:r>
        <w:rPr>
          <w:color w:val="ED7D31"/>
        </w:rPr>
        <w:t xml:space="preserve">多くの悪霊を追い出し、油を塗って多くの病人を癒やした。</w:t>
      </w:r>
    </w:p>
    <w:p>
      <w:pPr>
        <w:pStyle w:val="ae"/>
      </w:pPr>
      <w:r>
        <w:t xml:space="preserve">3:14「彼らを遣わして宣教をさせ」→6:12「出て行って…宣べ伝え」。3:15「</w:t>
      </w:r>
      <w:r>
        <w:rPr>
          <w:bCs/>
          <w:b/>
        </w:rPr>
        <w:t xml:space="preserve">彼らに</w:t>
      </w:r>
      <w:r>
        <w:t xml:space="preserve">悪霊を追い出す権威を持たせる」→6:7「</w:t>
      </w:r>
      <w:r>
        <w:rPr>
          <w:bCs/>
          <w:b/>
        </w:rPr>
        <w:t xml:space="preserve">彼らに</w:t>
      </w:r>
      <w:r>
        <w:t xml:space="preserve">汚れた霊を制する権威をお授けになった」（A。「彼らに」は0.1で旧稿から脱落していた語）。</w:t>
      </w:r>
    </w:p>
    <w:p>
      <w:pPr>
        <w:pStyle w:val="ae"/>
      </w:pPr>
      <w:r>
        <w:t xml:space="preserve">第一の目的は6:30で戻る。</w:t>
      </w:r>
    </w:p>
    <w:p>
      <w:pPr>
        <w:keepLines/>
        <w:spacing w:after="100" w:line="293" w:lineRule="auto"/>
        <w:ind w:left="360"/>
        <w:rPr>
          <w:rFonts w:hint="eastAsia"/>
        </w:rPr>
      </w:pPr>
      <w:r>
        <w:rPr>
          <w:color w:val="ED7D31"/>
        </w:rPr>
        <w:t xml:space="preserve">マルコ6:30　</w:t>
      </w:r>
      <w:r>
        <w:rPr>
          <w:color w:val="ED7D31"/>
        </w:rPr>
        <w:t xml:space="preserve">さて、使徒たちはイエスのもとに集まり、自分たちがしたこと、教えたことを、残らずイエスに報告した。</w:t>
      </w:r>
    </w:p>
    <w:p>
      <w:pPr>
        <w:pStyle w:val="ae"/>
      </w:pPr>
      <w:r>
        <w:rPr>
          <w:bCs/>
          <w:b/>
        </w:rPr>
        <w:t xml:space="preserve">「使徒」という語は、マルコ全体で3:14と6:30の二箇所にしか現れない</w:t>
      </w:r>
      <w:r>
        <w:t xml:space="preserve">（内蔵本文の全文検索で確認。A）。3:14で「使徒と呼ばれた」者たちが、</w:t>
      </w:r>
      <w:r>
        <w:rPr>
          <w:bCs/>
          <w:b/>
        </w:rPr>
        <w:t xml:space="preserve">遣わされて帰って来た場面でだけ、もう一度その名で呼ばれる</w:t>
      </w:r>
      <w:r>
        <w:t xml:space="preserve">（B）。</w:t>
      </w:r>
    </w:p>
    <w:bookmarkEnd w:id="29"/>
    <w:bookmarkStart w:id="30" w:name="著者受信者歴史地理"/>
    <w:p>
      <w:pPr>
        <w:pStyle w:val="20"/>
      </w:pPr>
      <w:r>
        <w:t xml:space="preserve">1.5 著者・受信者・歴史地理</w:t>
      </w:r>
    </w:p>
    <w:p>
      <w:r>
        <w:t xml:space="preserve">伝統的にはローマのマルコ、パピアス証言（エウセビオス『教会史』3.39.15）に基づきペテロの説教に由来するとされる。名簿の筆頭がペテロで、16:7の復活告知が「弟子たちとペテロに」と名指しされることは、この伝承と整合的である（B）。年代は60年代とする説が福音派で標準的だが、70年前後説もあり、本箇所の解釈に決定的な影響は与えない（U）。</w:t>
      </w:r>
    </w:p>
    <w:p>
      <w:pPr>
        <w:pStyle w:val="ae"/>
      </w:pPr>
      <w:r>
        <w:t xml:space="preserve">イドマヤは旧エドムで、ハスモン朝のヨハネ・ヒルカノスによる征服と強制改宗（前2世紀後半）以来ユダヤ教圏に組み込まれ、ヘロデ大王の出自の地でもある（ヨセフス『ユダヤ古代誌』13.257–258）。ツロ・シドンはフェニキアの海岸都市で、ユダヤ人にとっては異邦の地である。</w:t>
      </w:r>
    </w:p>
    <w:p>
      <w:pPr>
        <w:pStyle w:val="ae"/>
      </w:pPr>
      <w:r>
        <w:rPr>
          <w:bCs/>
          <w:b/>
        </w:rPr>
        <w:t xml:space="preserve">七つの地名にサマリアとデカポリスが含まれていない</w:t>
      </w:r>
      <w:r>
        <w:t xml:space="preserve">ことは指摘に値する（A）。マルコはデカポリスを5:20と7:31で用いるので、語彙を持っていないわけではない。</w:t>
      </w:r>
    </w:p>
    <w:bookmarkEnd w:id="30"/>
    <w:bookmarkEnd w:id="31"/>
    <w:bookmarkStart w:id="36" w:name="本文批評"/>
    <w:p>
      <w:pPr>
        <w:pStyle w:val="1"/>
      </w:pPr>
      <w:r>
        <w:t xml:space="preserve">2. 本文批評</w:t>
      </w:r>
    </w:p>
    <w:p>
      <w:r>
        <w:t xml:space="preserve">本節は、手元に批評版のアパラタスを開いた状態で書いていない。</w:t>
      </w:r>
      <w:r>
        <w:rPr>
          <w:bCs/>
          <w:b/>
        </w:rPr>
        <w:t xml:space="preserve">確認できた範囲と、確認していない範囲を分ける</w:t>
      </w:r>
      <w:r>
        <w:t xml:space="preserve">（原則5）。</w:t>
      </w:r>
    </w:p>
    <w:bookmarkStart w:id="32" w:name="節の区切り訳文から確定できる"/>
    <w:p>
      <w:pPr>
        <w:pStyle w:val="20"/>
      </w:pPr>
      <w:r>
        <w:t xml:space="preserve">2.1 7–8節の区切り（訳文から確定できる）</w:t>
      </w:r>
    </w:p>
    <w:p>
      <w:r>
        <w:t xml:space="preserve">「また、ユダヤから、」が前の「ついて来た」に係るのか、後の「みもとにやって来た」に係るのかで、群衆の分け方が変わる。新改訳2017は8節末の「みもとにやって来た」に係る形で訳しており、これはネストレ・アーラント28版の区切りと一致する（A）。</w:t>
      </w:r>
    </w:p>
    <w:p>
      <w:pPr>
        <w:pStyle w:val="ae"/>
      </w:pPr>
      <w:r>
        <w:t xml:space="preserve">この区切りでは、</w:t>
      </w:r>
      <w:r>
        <w:rPr>
          <w:bCs/>
          <w:b/>
        </w:rPr>
        <w:t xml:space="preserve">ガリラヤの人々は「ついて来た」、それ以外の地方の人々は「みもとにやって来た」</w:t>
      </w:r>
      <w:r>
        <w:t xml:space="preserve">という振り分けになる（A）。ギリシャ語では前者が ἀκολουθέω（1:18・2:14・8:34・10:52で弟子について用いられる語）、後者が ἔρχομαι πρὸς αὐτόν である。</w:t>
      </w:r>
      <w:r>
        <w:rPr>
          <w:bCs/>
          <w:b/>
        </w:rPr>
        <w:t xml:space="preserve">すでにイエスが働いていたガリラヤの人々にだけ「従う」系の語が当てられている</w:t>
      </w:r>
      <w:r>
        <w:t xml:space="preserve">（B）。</w:t>
      </w:r>
    </w:p>
    <w:p>
      <w:pPr>
        <w:pStyle w:val="ae"/>
      </w:pPr>
      <w:r>
        <w:t xml:space="preserve">ただし日本語では「ついて来た」と「やって来た」の差にとどまり、1:18・2:14の「従った」とは訳語が違う。</w:t>
      </w:r>
      <w:r>
        <w:rPr>
          <w:bCs/>
          <w:b/>
        </w:rPr>
        <w:t xml:space="preserve">この論点を説教で使うにはギリシャ語で同じ語だと言う必要がある。</w:t>
      </w:r>
    </w:p>
    <w:bookmarkEnd w:id="32"/>
    <w:bookmarkStart w:id="33" w:name="節彼らを使徒と呼ばれた"/>
    <w:p>
      <w:pPr>
        <w:pStyle w:val="20"/>
      </w:pPr>
      <w:r>
        <w:t xml:space="preserve">2.2 14節「彼らを使徒と呼ばれた」</w:t>
      </w:r>
    </w:p>
    <w:p>
      <w:r>
        <w:t xml:space="preserve">写本によって有無が分かれる。א B C* W などの有力写本にあり、NA28は本文に置くが、ルカ6:13からの同化を疑う立場も古くからある（D A などは欠く）。</w:t>
      </w:r>
      <w:r>
        <w:rPr>
          <w:bCs/>
          <w:b/>
        </w:rPr>
        <w:t xml:space="preserve">新改訳2017は本文に含めている</w:t>
      </w:r>
      <w:r>
        <w:t xml:space="preserve">（A）。</w:t>
      </w:r>
    </w:p>
    <w:p>
      <w:pPr>
        <w:pStyle w:val="ae"/>
      </w:pPr>
      <w:r>
        <w:t xml:space="preserve">実務上の判断:</w:t>
      </w:r>
      <w:r>
        <w:rPr>
          <w:bCs/>
          <w:b/>
        </w:rPr>
        <w:t xml:space="preserve">称号に議論の重心を置かない。</w:t>
      </w:r>
      <w:r>
        <w:t xml:space="preserve">マルコ自身は普段この集団を「十二人」と呼ぶ（3:14・3:16・4:10・6:7・9:35・10:32・11:11・14:10・14:17・14:20・14:43。内蔵本文で確認。A）。本文の重心は14–15節の三つの目的である。</w:t>
      </w:r>
    </w:p>
    <w:bookmarkEnd w:id="33"/>
    <w:bookmarkStart w:id="34" w:name="節冒頭の反復"/>
    <w:p>
      <w:pPr>
        <w:pStyle w:val="20"/>
      </w:pPr>
      <w:r>
        <w:t xml:space="preserve">2.3 16節冒頭の反復</w:t>
      </w:r>
    </w:p>
    <w:p>
      <w:r>
        <w:t xml:space="preserve">「こうしてイエスは十二人を任命された」の反復も写本で揺れるが、NA28は保持する。14節からの再開（名簿の導入）として自然である。</w:t>
      </w:r>
    </w:p>
    <w:bookmarkEnd w:id="34"/>
    <w:bookmarkStart w:id="35" w:name="未照合として残すものu"/>
    <w:p>
      <w:pPr>
        <w:pStyle w:val="20"/>
      </w:pPr>
      <w:r>
        <w:t xml:space="preserve">2.4 未照合として残すもの（U）</w:t>
      </w:r>
    </w:p>
    <w:p>
      <w:pPr>
        <w:numPr>
          <w:ilvl w:val="0"/>
          <w:numId w:val="1005"/>
        </w:numPr>
      </w:pPr>
      <w:r>
        <w:t xml:space="preserve">7節の動詞が単数（ἠκολούθησεν）か複数（ἠκολούθησαν）かの異読。</w:t>
      </w:r>
    </w:p>
    <w:p>
      <w:pPr>
        <w:numPr>
          <w:ilvl w:val="0"/>
          <w:numId w:val="1005"/>
        </w:numPr>
      </w:pPr>
      <w:r>
        <w:t xml:space="preserve">8節の地名の順序・有無に関する西方系写本（D等）の異同。</w:t>
      </w:r>
    </w:p>
    <w:p>
      <w:pPr>
        <w:numPr>
          <w:ilvl w:val="0"/>
          <w:numId w:val="1005"/>
        </w:numPr>
      </w:pPr>
      <w:r>
        <w:t xml:space="preserve">11節で τὰ πνεύματα（中性複数）を受ける分詞が中性形か男性形かの異読。男性形なら「霊」を人格として扱う構文になる。</w:t>
      </w:r>
    </w:p>
    <w:p>
      <w:pPr>
        <w:numPr>
          <w:ilvl w:val="0"/>
          <w:numId w:val="1005"/>
        </w:numPr>
      </w:pPr>
      <w:r>
        <w:t xml:space="preserve">18節の人名の異形（タダイ／レバイオス）。</w:t>
      </w:r>
    </w:p>
    <w:p>
      <w:pPr>
        <w:numPr>
          <w:ilvl w:val="0"/>
          <w:numId w:val="1005"/>
        </w:numPr>
      </w:pPr>
      <w:r>
        <w:t xml:space="preserve">2.2・2.3の異読の詳細な支持証拠。</w:t>
      </w:r>
    </w:p>
    <w:p>
      <w:r>
        <w:rPr>
          <w:bCs/>
          <w:b/>
        </w:rPr>
        <w:t xml:space="preserve">これらを説教の根拠にしない。</w:t>
      </w:r>
      <w:r>
        <w:t xml:space="preserve">原稿化の前に印刷版のアパラタスで確認することを勧める。</w:t>
      </w:r>
    </w:p>
    <w:bookmarkEnd w:id="35"/>
    <w:bookmarkEnd w:id="36"/>
    <w:bookmarkStart w:id="47" w:name="節ごとの詳細釈義"/>
    <w:p>
      <w:pPr>
        <w:pStyle w:val="1"/>
      </w:pPr>
      <w:r>
        <w:t xml:space="preserve">3. 節ごとの詳細釈義</w:t>
      </w:r>
    </w:p>
    <w:bookmarkStart w:id="37" w:name="節"/>
    <w:p>
      <w:pPr>
        <w:pStyle w:val="20"/>
      </w:pPr>
      <w:r>
        <w:t xml:space="preserve">3.1 7節</w:t>
      </w:r>
    </w:p>
    <w:p>
      <w:pPr>
        <w:keepLines/>
        <w:spacing w:after="100" w:line="293" w:lineRule="auto"/>
        <w:ind w:left="360"/>
        <w:rPr>
          <w:rFonts w:hint="eastAsia"/>
        </w:rPr>
      </w:pPr>
      <w:r>
        <w:rPr>
          <w:b/>
          <w:color w:val="006699"/>
        </w:rPr>
        <w:t xml:space="preserve">マルコ3:7　</w:t>
      </w:r>
      <w:r>
        <w:rPr>
          <w:b/>
        </w:rPr>
        <w:t xml:space="preserve">それから、イエスは弟子たちとともに湖の方に退かれた。すると、ガリラヤから出て来た非常に大勢の人々がついて来た。また、ユダヤから、</w:t>
      </w:r>
    </w:p>
    <w:p>
      <w:pPr>
        <w:pStyle w:val="ae"/>
      </w:pPr>
      <w:r>
        <w:rPr>
          <w:bCs/>
          <w:b/>
        </w:rPr>
        <w:t xml:space="preserve">「退かれた」（ἀνεχώρησεν／ἀναχωρέω）。</w:t>
      </w:r>
      <w:r>
        <w:t xml:space="preserve">「引き下がる・身を退ける」。本稿の確認範囲ではマルコがこの語を用いるのはここだけである（要照合U）。同じ語をマタイは繰り返し用い、ヘロデからの避難（2:12–14・2:22）、ヨハネ逮捕の報せ（4:12）、本箇所の並行（12:15）に当てている。</w:t>
      </w:r>
      <w:r>
        <w:rPr>
          <w:bCs/>
          <w:b/>
        </w:rPr>
        <w:t xml:space="preserve">マタイにとって「退く」は主題、マルコにとっては一度きりの動作である</w:t>
      </w:r>
      <w:r>
        <w:t xml:space="preserve">（B）。</w:t>
      </w:r>
    </w:p>
    <w:p>
      <w:pPr>
        <w:pStyle w:val="ae"/>
      </w:pPr>
      <w:r>
        <w:rPr>
          <w:bCs/>
          <w:b/>
        </w:rPr>
        <w:t xml:space="preserve">マルコは退避の理由を書かない</w:t>
      </w:r>
      <w:r>
        <w:t xml:space="preserve">（A）。3:6の直後という配置だけが理由を示唆する（B）。</w:t>
      </w:r>
    </w:p>
    <w:p>
      <w:pPr>
        <w:pStyle w:val="ae"/>
      </w:pPr>
      <w:r>
        <w:rPr>
          <w:bCs/>
          <w:b/>
        </w:rPr>
        <w:t xml:space="preserve">「弟子たちとともに」。</w:t>
      </w:r>
      <w:r>
        <w:t xml:space="preserve">この語句が9節の「弟子たちに言われた」と対をなし、前半を挟む（0.3）。3:6でイエスが一人で会堂の敵意の前に立っていたのに対し、ここでは弟子たちが同伴している（A）。</w:t>
      </w:r>
    </w:p>
    <w:p>
      <w:pPr>
        <w:pStyle w:val="ae"/>
      </w:pPr>
      <w:r>
        <w:rPr>
          <w:bCs/>
          <w:b/>
        </w:rPr>
        <w:t xml:space="preserve">「湖」。</w:t>
      </w:r>
      <w:r>
        <w:t xml:space="preserve">マルコにとって単なる地理ではない。1:16で最初の弟子が召され、2:13で群衆に教え、4:1で舟から教え、4:35–41で嵐が起こり、6:45–52で水の上を歩く。</w:t>
      </w:r>
      <w:r>
        <w:rPr>
          <w:bCs/>
          <w:b/>
        </w:rPr>
        <w:t xml:space="preserve">会堂を出た働きが向かう先である</w:t>
      </w:r>
      <w:r>
        <w:t xml:space="preserve">（A）。</w:t>
      </w:r>
    </w:p>
    <w:p>
      <w:pPr>
        <w:pStyle w:val="ae"/>
      </w:pPr>
      <w:r>
        <w:rPr>
          <w:bCs/>
          <w:b/>
        </w:rPr>
        <w:t xml:space="preserve">「非常に大勢の人々」（πολὺ πλῆθος）。</w:t>
      </w:r>
      <w:r>
        <w:t xml:space="preserve">9節・10節の「群衆」（ὄχλος）と語が違う（A）。新改訳2017はこの交替を訳し分けており、「非常に大勢の人々」という言い方は</w:t>
      </w:r>
      <w:r>
        <w:rPr>
          <w:bCs/>
          <w:b/>
        </w:rPr>
        <w:t xml:space="preserve">マルコ全体で3:7と3:8の二箇所にしか現れない</w:t>
      </w:r>
      <w:r>
        <w:t xml:space="preserve">（内蔵本文の検索で確認。A）。</w:t>
      </w:r>
    </w:p>
    <w:p>
      <w:pPr>
        <w:pStyle w:val="ae"/>
      </w:pPr>
      <w:r>
        <w:t xml:space="preserve">πλῆθος は「多数・充満」を表す集合名詞で、遠景として数えられる集まりを指す。ὄχλος は押し合う群れである。</w:t>
      </w:r>
      <w:r>
        <w:rPr>
          <w:bCs/>
          <w:b/>
        </w:rPr>
        <w:t xml:space="preserve">7–8節は地図であり、9–10節は身体である</w:t>
      </w:r>
      <w:r>
        <w:t xml:space="preserve">（B）。旧稿はこの二つをどちらも「群衆」にして区別を消していた。</w:t>
      </w:r>
    </w:p>
    <w:p>
      <w:pPr>
        <w:pStyle w:val="ae"/>
      </w:pPr>
      <w:r>
        <w:rPr>
          <w:bCs/>
          <w:b/>
        </w:rPr>
        <w:t xml:space="preserve">「ついて来た」（ἠκολούθησεν）。</w:t>
      </w:r>
      <w:r>
        <w:t xml:space="preserve">2.1で述べたとおり、弟子について用いられる語である。だが本文はこの人々を弟子とは呼ばない。10節では「さわろうとして押し寄せて来た」者として描かれる（A）。</w:t>
      </w:r>
      <w:r>
        <w:rPr>
          <w:bCs/>
          <w:b/>
        </w:rPr>
        <w:t xml:space="preserve">語だけでは弟子性は決まらない</w:t>
      </w:r>
      <w:r>
        <w:t xml:space="preserve">（B）。</w:t>
      </w:r>
    </w:p>
    <w:bookmarkEnd w:id="37"/>
    <w:bookmarkStart w:id="38" w:name="節-1"/>
    <w:p>
      <w:pPr>
        <w:pStyle w:val="20"/>
      </w:pPr>
      <w:r>
        <w:t xml:space="preserve">3.2 8節</w:t>
      </w:r>
    </w:p>
    <w:p>
      <w:pPr>
        <w:keepLines/>
        <w:spacing w:after="100" w:line="293" w:lineRule="auto"/>
        <w:ind w:left="360"/>
        <w:rPr>
          <w:rFonts w:hint="eastAsia"/>
        </w:rPr>
      </w:pPr>
      <w:r>
        <w:rPr>
          <w:b/>
          <w:color w:val="006699"/>
        </w:rPr>
        <w:t xml:space="preserve">マルコ3:8　</w:t>
      </w:r>
      <w:r>
        <w:rPr>
          <w:b/>
        </w:rPr>
        <w:t xml:space="preserve">エルサレムから、イドマヤから、ヨルダンの川向こうや、ツロ、シドンのあたりからも、非常に大勢の人々が、イエスが行っておられることを聞いて、みもとにやって来た。</w:t>
      </w:r>
    </w:p>
    <w:p>
      <w:pPr>
        <w:pStyle w:val="ae"/>
      </w:pPr>
      <w:r>
        <w:rPr>
          <w:bCs/>
          <w:b/>
        </w:rPr>
        <w:t xml:space="preserve">七つの地名。</w:t>
      </w:r>
      <w:r>
        <w:t xml:space="preserve">ガリラヤ（7節）・ユダヤ（7節）・エルサレム・イドマヤ・ヨルダンの川向こう・ツロ・シドン。数えて七つになるが、</w:t>
      </w:r>
      <w:r>
        <w:rPr>
          <w:bCs/>
          <w:b/>
        </w:rPr>
        <w:t xml:space="preserve">マルコは「七つ」と書いていないので、七という数に神学的な重みを掛けない</w:t>
      </w:r>
      <w:r>
        <w:t xml:space="preserve">（Dの回避）。</w:t>
      </w:r>
    </w:p>
    <w:p>
      <w:pPr>
        <w:pStyle w:val="ae"/>
      </w:pPr>
      <w:r>
        <w:t xml:space="preserve">読み取れるのは範囲である（A）。北のツロ・シドンから南のイドマヤまで、ヨルダン川の東西にわたる。1:28「イエスの評判はすぐに、ガリラヤ周辺の全域、いたるところに広まった」、1:45「人々はいたるところからイエスのもとにやって来た」が、ここで地名を持って具体化する（B）。</w:t>
      </w:r>
    </w:p>
    <w:p>
      <w:pPr>
        <w:pStyle w:val="ae"/>
      </w:pPr>
      <w:r>
        <w:rPr>
          <w:bCs/>
          <w:b/>
        </w:rPr>
        <w:t xml:space="preserve">この地名表が、福音書の残りの行き先と重なる</w:t>
      </w:r>
      <w:r>
        <w:t xml:space="preserve">（B。本稿の主要な観察の一つ）。</w:t>
      </w:r>
    </w:p>
    <w:p>
      <w:pPr>
        <w:numPr>
          <w:ilvl w:val="0"/>
          <w:numId w:val="1006"/>
        </w:numPr>
      </w:pPr>
      <w:r>
        <w:t xml:space="preserve">「ヨルダンの川向こう」→ 5:1「湖の向こう岸、ゲラサ人の地」でイエス自身が行く。</w:t>
      </w:r>
    </w:p>
    <w:p>
      <w:pPr>
        <w:numPr>
          <w:ilvl w:val="0"/>
          <w:numId w:val="1006"/>
        </w:numPr>
      </w:pPr>
      <w:r>
        <w:t xml:space="preserve">「ツロ」→ 7:24「イエスは立ち上がり、そこからツロの地方へ行かれた」。</w:t>
      </w:r>
    </w:p>
    <w:p>
      <w:pPr>
        <w:numPr>
          <w:ilvl w:val="0"/>
          <w:numId w:val="1006"/>
        </w:numPr>
      </w:pPr>
      <w:r>
        <w:t xml:space="preserve">「シドン」→ 7:31「ツロの地方を出て、シドンを通り、デカポリス地方を通り抜けて」。</w:t>
      </w:r>
    </w:p>
    <w:p>
      <w:pPr>
        <w:numPr>
          <w:ilvl w:val="0"/>
          <w:numId w:val="1006"/>
        </w:numPr>
      </w:pPr>
      <w:r>
        <w:t xml:space="preserve">「エルサレム」→ 11:11以下、受難週。</w:t>
      </w:r>
    </w:p>
    <w:p>
      <w:r>
        <w:rPr>
          <w:bCs/>
          <w:b/>
        </w:rPr>
        <w:t xml:space="preserve">3:8で人が出て来た場所へ、イエスは後から自分で出かける。</w:t>
      </w:r>
      <w:r>
        <w:t xml:space="preserve">この地図は後半の旅程表として読める。</w:t>
      </w:r>
    </w:p>
    <w:p>
      <w:pPr>
        <w:pStyle w:val="ae"/>
      </w:pPr>
      <w:r>
        <w:rPr>
          <w:bCs/>
          <w:b/>
        </w:rPr>
        <w:t xml:space="preserve">「イエスが行っておられることを聞いて」。</w:t>
      </w:r>
      <w:r>
        <w:t xml:space="preserve">人々を動かしたのは教えではなく評判である（A）。10節が「イエスが多くの人を癒やされたので」と理由を明示するので、「行っておられること」の中身は癒やしと悪霊の追放である（A／B）。</w:t>
      </w:r>
    </w:p>
    <w:p>
      <w:pPr>
        <w:pStyle w:val="ae"/>
      </w:pPr>
      <w:r>
        <w:t xml:space="preserve">旧稿の「行っておられることを</w:t>
      </w:r>
      <w:r>
        <w:rPr>
          <w:bCs/>
          <w:b/>
        </w:rPr>
        <w:t xml:space="preserve">すべて</w:t>
      </w:r>
      <w:r>
        <w:t xml:space="preserve">聞いて」の「すべて」は新改訳2017に無い。ギリシャ語 ὅσα ἐποίει には「彼が行っていたことのかぎりを」の含みがあるので論点は捨てないが、</w:t>
      </w:r>
      <w:r>
        <w:rPr>
          <w:bCs/>
          <w:b/>
        </w:rPr>
        <w:t xml:space="preserve">日本語本文が支えない主張として扱う</w:t>
      </w:r>
      <w:r>
        <w:t xml:space="preserve">（原語に基づくB。日本語だけならU）。</w:t>
      </w:r>
    </w:p>
    <w:p>
      <w:pPr>
        <w:pStyle w:val="ae"/>
      </w:pPr>
      <w:r>
        <w:rPr>
          <w:bCs/>
          <w:b/>
        </w:rPr>
        <w:t xml:space="preserve">「みもとにやって来た」。</w:t>
      </w:r>
      <w:r>
        <w:t xml:space="preserve">7節の「ついて来た」との対（2.1）。この語の組み合わせは7:25で戻ってくる——「ある女の人が、すぐにイエスのことを</w:t>
      </w:r>
      <w:r>
        <w:rPr>
          <w:bCs/>
          <w:b/>
        </w:rPr>
        <w:t xml:space="preserve">聞き</w:t>
      </w:r>
      <w:r>
        <w:t xml:space="preserve">、</w:t>
      </w:r>
      <w:r>
        <w:rPr>
          <w:bCs/>
          <w:b/>
        </w:rPr>
        <w:t xml:space="preserve">やって来て</w:t>
      </w:r>
      <w:r>
        <w:t xml:space="preserve">その足もとに</w:t>
      </w:r>
      <w:r>
        <w:rPr>
          <w:bCs/>
          <w:b/>
        </w:rPr>
        <w:t xml:space="preserve">ひれ伏した</w:t>
      </w:r>
      <w:r>
        <w:t xml:space="preserve">」。</w:t>
      </w:r>
      <w:r>
        <w:rPr>
          <w:bCs/>
          <w:b/>
        </w:rPr>
        <w:t xml:space="preserve">8節の二つの動作に、11節の動作が加わったのが7:25の女である</w:t>
      </w:r>
      <w:r>
        <w:t xml:space="preserve">（A。三語すべてが日本語で対応する）。しかも彼女はツロの地方の人で、3:8の地名表の中にいる（6.4）。</w:t>
      </w:r>
    </w:p>
    <w:bookmarkEnd w:id="38"/>
    <w:bookmarkStart w:id="39" w:name="節-2"/>
    <w:p>
      <w:pPr>
        <w:pStyle w:val="20"/>
      </w:pPr>
      <w:r>
        <w:t xml:space="preserve">3.3 9節</w:t>
      </w:r>
    </w:p>
    <w:p>
      <w:pPr>
        <w:keepLines/>
        <w:spacing w:after="100" w:line="293" w:lineRule="auto"/>
        <w:ind w:left="360"/>
        <w:rPr>
          <w:rFonts w:hint="eastAsia"/>
        </w:rPr>
      </w:pPr>
      <w:r>
        <w:rPr>
          <w:b/>
          <w:color w:val="006699"/>
        </w:rPr>
        <w:t xml:space="preserve">マルコ3:9　</w:t>
      </w:r>
      <w:r>
        <w:rPr>
          <w:b/>
        </w:rPr>
        <w:t xml:space="preserve">イエスは、群衆が押し寄せて来ないように、ご自分のために小舟を用意しておくよう、弟子たちに言われた。</w:t>
      </w:r>
    </w:p>
    <w:p>
      <w:pPr>
        <w:pStyle w:val="ae"/>
      </w:pPr>
      <w:r>
        <w:rPr>
          <w:bCs/>
          <w:b/>
        </w:rPr>
        <w:t xml:space="preserve">「ご自分のために」（αὐτῷ）。</w:t>
      </w:r>
      <w:r>
        <w:t xml:space="preserve">旧稿が落としていた語（0.1）。小舟は群衆を避けるための道具であると同時に、</w:t>
      </w:r>
      <w:r>
        <w:rPr>
          <w:bCs/>
          <w:b/>
        </w:rPr>
        <w:t xml:space="preserve">イエスご自身の場所</w:t>
      </w:r>
      <w:r>
        <w:t xml:space="preserve">である（A）。</w:t>
      </w:r>
    </w:p>
    <w:p>
      <w:pPr>
        <w:pStyle w:val="ae"/>
      </w:pPr>
      <w:r>
        <w:rPr>
          <w:bCs/>
          <w:b/>
        </w:rPr>
        <w:t xml:space="preserve">「用意しておく」（προσκαρτερῇ／προσκαρτερέω）。</w:t>
      </w:r>
      <w:r>
        <w:t xml:space="preserve">「そばに留まり続ける・絶えず用意されている」。使徒の働きで祈りへの専心を表す語として繰り返し用いられる（使1:14・2:42・2:46・6:4）。</w:t>
      </w:r>
      <w:r>
        <w:rPr>
          <w:bCs/>
          <w:b/>
        </w:rPr>
        <w:t xml:space="preserve">一度用意して終わりではなく、いつでも使える状態で待機させる</w:t>
      </w:r>
      <w:r>
        <w:t xml:space="preserve">という含み（B）。</w:t>
      </w:r>
    </w:p>
    <w:p>
      <w:pPr>
        <w:pStyle w:val="ae"/>
      </w:pPr>
      <w:r>
        <w:rPr>
          <w:bCs/>
          <w:b/>
        </w:rPr>
        <w:t xml:space="preserve">「小舟」（πλοιάριον）。</w:t>
      </w:r>
      <w:r>
        <w:t xml:space="preserve">πλοῖον の指小形。新改訳2017の「小舟」がこれを訳している（A）。</w:t>
      </w:r>
    </w:p>
    <w:p>
      <w:pPr>
        <w:pStyle w:val="ae"/>
      </w:pPr>
      <w:r>
        <w:rPr>
          <w:bCs/>
          <w:b/>
        </w:rPr>
        <w:t xml:space="preserve">「押し寄せて来ないように」（θλίβωσιν／θλίβω）。</w:t>
      </w:r>
      <w:r>
        <w:t xml:space="preserve">「押しつぶす・圧迫する」。名詞形 θλῖψις は「患難」と訳される語である。</w:t>
      </w:r>
      <w:r>
        <w:rPr>
          <w:bCs/>
          <w:b/>
        </w:rPr>
        <w:t xml:space="preserve">慕う群衆の圧力が、物理的な脅威として書かれている</w:t>
      </w:r>
      <w:r>
        <w:t xml:space="preserve">（A）。</w:t>
      </w:r>
    </w:p>
    <w:p>
      <w:pPr>
        <w:pStyle w:val="ae"/>
      </w:pPr>
      <w:r>
        <w:rPr>
          <w:bCs/>
          <w:b/>
        </w:rPr>
        <w:t xml:space="preserve">この小舟が4:1で用いられる</w:t>
      </w:r>
      <w:r>
        <w:t xml:space="preserve">（A）。「イエスは、再び湖のほとりで教え始められた。非常に多くの群衆がみもとに集まったので、イエスは湖で、舟に乗って腰を下ろされた。」——</w:t>
      </w:r>
      <w:r>
        <w:rPr>
          <w:bCs/>
          <w:b/>
        </w:rPr>
        <w:t xml:space="preserve">避難のために用意された舟が、教えの座になる</w:t>
      </w:r>
      <w:r>
        <w:t xml:space="preserve">（B）。前半にだけ「教え」が無い（0.2）ことと合わせると、この段落は4章への準備として置かれている（B）。</w:t>
      </w:r>
    </w:p>
    <w:bookmarkEnd w:id="39"/>
    <w:bookmarkStart w:id="40" w:name="節-3"/>
    <w:p>
      <w:pPr>
        <w:pStyle w:val="20"/>
      </w:pPr>
      <w:r>
        <w:t xml:space="preserve">3.4 10節</w:t>
      </w:r>
    </w:p>
    <w:p>
      <w:pPr>
        <w:keepLines/>
        <w:spacing w:after="100" w:line="293" w:lineRule="auto"/>
        <w:ind w:left="360"/>
        <w:rPr>
          <w:rFonts w:hint="eastAsia"/>
        </w:rPr>
      </w:pPr>
      <w:r>
        <w:rPr>
          <w:b/>
          <w:color w:val="006699"/>
        </w:rPr>
        <w:t xml:space="preserve">マルコ3:10　</w:t>
      </w:r>
      <w:r>
        <w:rPr>
          <w:b/>
        </w:rPr>
        <w:t xml:space="preserve">イエスが多くの人を癒やされたので、病気に悩む人たちがみな、イエスにさわろうとして、みもとに押し寄せて来たのである。</w:t>
      </w:r>
    </w:p>
    <w:p>
      <w:pPr>
        <w:pStyle w:val="ae"/>
      </w:pPr>
      <w:r>
        <w:rPr>
          <w:bCs/>
          <w:b/>
        </w:rPr>
        <w:t xml:space="preserve">「病気」（μάστιγας／μάστιξ）。</w:t>
      </w:r>
      <w:r>
        <w:t xml:space="preserve">原義は「むち・鞭打ち」。病を鞭打ちと呼ぶ語感である。マルコは5:29・5:34でも用いる。</w:t>
      </w:r>
      <w:r>
        <w:rPr>
          <w:bCs/>
          <w:b/>
        </w:rPr>
        <w:t xml:space="preserve">ただし新改訳2017は3:10・5:29を「病気」、5:34を「苦しむこと」と訳しており、「むち」の像は日本語に出ていない</w:t>
      </w:r>
      <w:r>
        <w:t xml:space="preserve">（A。説教で使うなら原語だと断る）。</w:t>
      </w:r>
    </w:p>
    <w:p>
      <w:pPr>
        <w:pStyle w:val="ae"/>
      </w:pPr>
      <w:r>
        <w:rPr>
          <w:bCs/>
          <w:b/>
        </w:rPr>
        <w:t xml:space="preserve">「さわろうとして」（ἅψωνται／ἅπτομαι）。</w:t>
      </w:r>
      <w:r>
        <w:t xml:space="preserve">マルコの主題語である。</w:t>
      </w:r>
    </w:p>
    <w:p>
      <w:pPr>
        <w:numPr>
          <w:ilvl w:val="0"/>
          <w:numId w:val="1007"/>
        </w:numPr>
      </w:pPr>
      <w:r>
        <w:t xml:space="preserve">1:41 イエスがツァラアトの人に——「</w:t>
      </w:r>
      <w:r>
        <w:rPr>
          <w:bCs/>
          <w:b/>
        </w:rPr>
        <w:t xml:space="preserve">手を伸ばして</w:t>
      </w:r>
      <w:r>
        <w:t xml:space="preserve">彼に</w:t>
      </w:r>
      <w:r>
        <w:rPr>
          <w:bCs/>
          <w:b/>
        </w:rPr>
        <w:t xml:space="preserve">さわり</w:t>
      </w:r>
      <w:r>
        <w:t xml:space="preserve">」</w:t>
      </w:r>
    </w:p>
    <w:p>
      <w:pPr>
        <w:numPr>
          <w:ilvl w:val="0"/>
          <w:numId w:val="1007"/>
        </w:numPr>
      </w:pPr>
      <w:r>
        <w:t xml:space="preserve">3:10 群衆がイエスに——「イエスに</w:t>
      </w:r>
      <w:r>
        <w:rPr>
          <w:bCs/>
          <w:b/>
        </w:rPr>
        <w:t xml:space="preserve">さわろう</w:t>
      </w:r>
      <w:r>
        <w:t xml:space="preserve">として」</w:t>
      </w:r>
    </w:p>
    <w:p>
      <w:pPr>
        <w:numPr>
          <w:ilvl w:val="0"/>
          <w:numId w:val="1007"/>
        </w:numPr>
      </w:pPr>
      <w:r>
        <w:t xml:space="preserve">5:27–32 長血の女がイエスの衣に</w:t>
      </w:r>
    </w:p>
    <w:p>
      <w:pPr>
        <w:numPr>
          <w:ilvl w:val="0"/>
          <w:numId w:val="1007"/>
        </w:numPr>
      </w:pPr>
      <w:r>
        <w:t xml:space="preserve">6:56 「せめて、衣の房にでも</w:t>
      </w:r>
      <w:r>
        <w:rPr>
          <w:bCs/>
          <w:b/>
        </w:rPr>
        <w:t xml:space="preserve">さわらせて</w:t>
      </w:r>
      <w:r>
        <w:t xml:space="preserve">やってくださいと懇願した。そして、</w:t>
      </w:r>
      <w:r>
        <w:rPr>
          <w:bCs/>
          <w:b/>
        </w:rPr>
        <w:t xml:space="preserve">さわった</w:t>
      </w:r>
      <w:r>
        <w:t xml:space="preserve">人たちはみな癒やされた」</w:t>
      </w:r>
    </w:p>
    <w:p>
      <w:pPr>
        <w:numPr>
          <w:ilvl w:val="0"/>
          <w:numId w:val="1007"/>
        </w:numPr>
      </w:pPr>
      <w:r>
        <w:t xml:space="preserve">7:33・8:22 イエスが耳の聞こえない人・目の見えない人に</w:t>
      </w:r>
    </w:p>
    <w:p>
      <w:r>
        <w:rPr>
          <w:bCs/>
          <w:b/>
        </w:rPr>
        <w:t xml:space="preserve">触れる向きが逆転している</w:t>
      </w:r>
      <w:r>
        <w:t xml:space="preserve">（A）。1:41ではイエスが手を伸ばして触れ、3:10では人がイエスに触れようとする。</w:t>
      </w:r>
    </w:p>
    <w:p>
      <w:pPr>
        <w:pStyle w:val="ae"/>
      </w:pPr>
      <w:r>
        <w:t xml:space="preserve">先週の説教（3:5「手を伸ばしなさい」）が呼び戻せる（B）。</w:t>
      </w:r>
      <w:r>
        <w:rPr>
          <w:bCs/>
          <w:b/>
        </w:rPr>
        <w:t xml:space="preserve">1:41「手を伸ばして…さわり」→ 3:5「手を伸ばしなさい」→ 3:10「さわろうとして」</w:t>
      </w:r>
      <w:r>
        <w:t xml:space="preserve">という鎖が、日本語のまま見える。イエスが伸ばした手、片手の萎えた人が伸ばした手、そしていま群衆が伸ばす手である。</w:t>
      </w:r>
    </w:p>
    <w:p>
      <w:pPr>
        <w:pStyle w:val="ae"/>
      </w:pPr>
      <w:r>
        <w:rPr>
          <w:bCs/>
          <w:b/>
        </w:rPr>
        <w:t xml:space="preserve">「押し寄せて来た」（ἐπιπίπτειν／ἐπιπίπτω）。</w:t>
      </w:r>
      <w:r>
        <w:t xml:space="preserve">「上に落ちかかる」。次節の「ひれ伏す」（προσπίπτω）と語根 πίπτω を共有し、</w:t>
      </w:r>
      <w:r>
        <w:rPr>
          <w:bCs/>
          <w:b/>
        </w:rPr>
        <w:t xml:space="preserve">接頭辞だけが違う</w:t>
      </w:r>
      <w:r>
        <w:t xml:space="preserve">——ἐπι-（〜の上に）と προσ-（〜の前に）。</w:t>
      </w:r>
      <w:r>
        <w:rPr>
          <w:bCs/>
          <w:b/>
        </w:rPr>
        <w:t xml:space="preserve">上に落ちかかるのと、前に倒れ伏すのと、二つの倒れ方が並べられている</w:t>
      </w:r>
      <w:r>
        <w:t xml:space="preserve">（B。日本語では語根の共有は見えないが、方向の違いは訳出されている）。</w:t>
      </w:r>
    </w:p>
    <w:p>
      <w:pPr>
        <w:pStyle w:val="ae"/>
      </w:pPr>
      <w:r>
        <w:rPr>
          <w:bCs/>
          <w:b/>
        </w:rPr>
        <w:t xml:space="preserve">この段落で群衆に帰されているのは、聞いたことと、さわろうとしたことだけである</w:t>
      </w:r>
      <w:r>
        <w:t xml:space="preserve">（A）。信じたとも、従ったとも、悔い改めたとも書かれていない。</w:t>
      </w:r>
      <w:r>
        <w:rPr>
          <w:bCs/>
          <w:b/>
        </w:rPr>
        <w:t xml:space="preserve">ただし本文が彼らを非難してもいない</w:t>
      </w:r>
      <w:r>
        <w:t xml:space="preserve">——マルコは10節に評価語を置かない（A。過度な断罪はD）。</w:t>
      </w:r>
    </w:p>
    <w:bookmarkEnd w:id="40"/>
    <w:bookmarkStart w:id="41" w:name="節-4"/>
    <w:p>
      <w:pPr>
        <w:pStyle w:val="20"/>
      </w:pPr>
      <w:r>
        <w:t xml:space="preserve">3.5 11節</w:t>
      </w:r>
    </w:p>
    <w:p>
      <w:pPr>
        <w:keepLines/>
        <w:spacing w:after="100" w:line="293" w:lineRule="auto"/>
        <w:ind w:left="360"/>
        <w:rPr>
          <w:rFonts w:hint="eastAsia"/>
        </w:rPr>
      </w:pPr>
      <w:r>
        <w:rPr>
          <w:b/>
          <w:color w:val="006699"/>
        </w:rPr>
        <w:t xml:space="preserve">マルコ3:11　</w:t>
      </w:r>
      <w:r>
        <w:rPr>
          <w:b/>
        </w:rPr>
        <w:t xml:space="preserve">汚れた霊どもは、イエスを見るたびに御前にひれ伏して「あなたは神の子です」と叫んだ。</w:t>
      </w:r>
    </w:p>
    <w:p>
      <w:pPr>
        <w:pStyle w:val="ae"/>
      </w:pPr>
      <w:r>
        <w:rPr>
          <w:bCs/>
          <w:b/>
        </w:rPr>
        <w:t xml:space="preserve">「見るたびに」（ὅταν … ἐθεώρουν）。</w:t>
      </w:r>
      <w:r>
        <w:t xml:space="preserve">反復を表す構文で、新改訳2017は「たびに」と訳出している（A）。</w:t>
      </w:r>
      <w:r>
        <w:rPr>
          <w:bCs/>
          <w:b/>
        </w:rPr>
        <w:t xml:space="preserve">この論点は原語の説明なしに語れる。</w:t>
      </w:r>
    </w:p>
    <w:p>
      <w:pPr>
        <w:pStyle w:val="ae"/>
      </w:pPr>
      <w:r>
        <w:rPr>
          <w:bCs/>
          <w:b/>
        </w:rPr>
        <w:t xml:space="preserve">「見る」（ἐθεώρουν／θεωρέω）。</w:t>
      </w:r>
      <w:r>
        <w:t xml:space="preserve">「じっと見る・見て取る」。8節の群衆は「</w:t>
      </w:r>
      <w:r>
        <w:rPr>
          <w:bCs/>
          <w:b/>
        </w:rPr>
        <w:t xml:space="preserve">聞いて</w:t>
      </w:r>
      <w:r>
        <w:t xml:space="preserve">」来た。11節の霊は「</w:t>
      </w:r>
      <w:r>
        <w:rPr>
          <w:bCs/>
          <w:b/>
        </w:rPr>
        <w:t xml:space="preserve">見る</w:t>
      </w:r>
      <w:r>
        <w:t xml:space="preserve">」（A）。</w:t>
      </w:r>
      <w:r>
        <w:rPr>
          <w:bCs/>
          <w:b/>
        </w:rPr>
        <w:t xml:space="preserve">聞いた者は癒やしを求めて来て、見た者は正体を言い当てた。</w:t>
      </w:r>
      <w:r>
        <w:t xml:space="preserve">この対比は日本語のまま立つ（B）。</w:t>
      </w:r>
    </w:p>
    <w:p>
      <w:pPr>
        <w:pStyle w:val="ae"/>
      </w:pPr>
      <w:r>
        <w:rPr>
          <w:bCs/>
          <w:b/>
        </w:rPr>
        <w:t xml:space="preserve">「ひれ伏して」（προσέπιπτον／προσπίπτω）。</w:t>
      </w:r>
      <w:r>
        <w:t xml:space="preserve">新改訳2017の「ひれ伏す」はマルコに五回現れ、その並びが重要である（内蔵本文の検索で確認。A）。</w:t>
      </w:r>
    </w:p>
    <w:tbl>
      <w:tblPr>
        <w:tblW w:w="850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4A0" w:firstRow="1" w:lastRow="0" w:firstColumn="0" w:lastColumn="0" w:noHBand="0" w:noVBand="1"/>
      </w:tblPr>
      <w:tblGrid>
        <w:gridCol w:w="2596"/>
        <w:gridCol w:w="2892"/>
        <w:gridCol w:w="3016"/>
      </w:tblGrid>
      <w:tr>
        <w:trPr>
          <w:tblHeader w:val="true"/>
        </w:trPr>
        <w:tc>
          <w:tcPr>
            <w:tcW w:w="2596" w:type="dxa"/>
          </w:tcPr>
          <w:p>
            <w:pPr>
              <w:jc w:val="left"/>
            </w:pPr>
            <w:r>
              <w:t xml:space="preserve">箇所</w:t>
            </w:r>
          </w:p>
        </w:tc>
        <w:tc>
          <w:tcPr>
            <w:tcW w:w="2892" w:type="dxa"/>
          </w:tcPr>
          <w:p>
            <w:pPr>
              <w:jc w:val="left"/>
            </w:pPr>
            <w:r>
              <w:t xml:space="preserve">ひれ伏す者</w:t>
            </w:r>
          </w:p>
        </w:tc>
        <w:tc>
          <w:tcPr>
            <w:tcW w:w="3016" w:type="dxa"/>
          </w:tcPr>
          <w:p>
            <w:pPr>
              <w:jc w:val="left"/>
            </w:pPr>
            <w:r>
              <w:t xml:space="preserve">結末</w:t>
            </w:r>
          </w:p>
        </w:tc>
      </w:tr>
      <w:tr>
        <w:tc>
          <w:tcPr>
            <w:tcW w:w="2596" w:type="dxa"/>
          </w:tcPr>
          <w:p>
            <w:pPr>
              <w:jc w:val="left"/>
            </w:pPr>
            <w:r>
              <w:t xml:space="preserve">3:11</w:t>
            </w:r>
          </w:p>
        </w:tc>
        <w:tc>
          <w:tcPr>
            <w:tcW w:w="2892" w:type="dxa"/>
          </w:tcPr>
          <w:p>
            <w:pPr>
              <w:jc w:val="left"/>
            </w:pPr>
            <w:r>
              <w:rPr>
                <w:bCs/>
                <w:b/>
              </w:rPr>
              <w:t xml:space="preserve">汚れた霊ども</w:t>
            </w:r>
          </w:p>
        </w:tc>
        <w:tc>
          <w:tcPr>
            <w:tcW w:w="3016" w:type="dxa"/>
          </w:tcPr>
          <w:p>
            <w:pPr>
              <w:jc w:val="left"/>
            </w:pPr>
            <w:r>
              <w:t xml:space="preserve">「厳しく戒められた」（12節）</w:t>
            </w:r>
          </w:p>
        </w:tc>
      </w:tr>
      <w:tr>
        <w:tc>
          <w:tcPr>
            <w:tcW w:w="2596" w:type="dxa"/>
          </w:tcPr>
          <w:p>
            <w:pPr>
              <w:jc w:val="left"/>
            </w:pPr>
            <w:r>
              <w:t xml:space="preserve">5:22</w:t>
            </w:r>
          </w:p>
        </w:tc>
        <w:tc>
          <w:tcPr>
            <w:tcW w:w="2892" w:type="dxa"/>
          </w:tcPr>
          <w:p>
            <w:pPr>
              <w:jc w:val="left"/>
            </w:pPr>
            <w:r>
              <w:t xml:space="preserve">会堂司ヤイロ</w:t>
            </w:r>
          </w:p>
        </w:tc>
        <w:tc>
          <w:tcPr>
            <w:tcW w:w="3016" w:type="dxa"/>
          </w:tcPr>
          <w:p>
            <w:pPr>
              <w:jc w:val="left"/>
            </w:pPr>
            <w:r>
              <w:t xml:space="preserve">娘が生き返る</w:t>
            </w:r>
          </w:p>
        </w:tc>
      </w:tr>
      <w:tr>
        <w:tc>
          <w:tcPr>
            <w:tcW w:w="2596" w:type="dxa"/>
          </w:tcPr>
          <w:p>
            <w:pPr>
              <w:jc w:val="left"/>
            </w:pPr>
            <w:r>
              <w:t xml:space="preserve">5:33</w:t>
            </w:r>
          </w:p>
        </w:tc>
        <w:tc>
          <w:tcPr>
            <w:tcW w:w="2892" w:type="dxa"/>
          </w:tcPr>
          <w:p>
            <w:pPr>
              <w:jc w:val="left"/>
            </w:pPr>
            <w:r>
              <w:t xml:space="preserve">長血の女</w:t>
            </w:r>
          </w:p>
        </w:tc>
        <w:tc>
          <w:tcPr>
            <w:tcW w:w="3016" w:type="dxa"/>
          </w:tcPr>
          <w:p>
            <w:pPr>
              <w:jc w:val="left"/>
            </w:pPr>
            <w:r>
              <w:t xml:space="preserve">「あなたの信仰があなたを救ったのです」（5:34）</w:t>
            </w:r>
          </w:p>
        </w:tc>
      </w:tr>
      <w:tr>
        <w:tc>
          <w:tcPr>
            <w:tcW w:w="2596" w:type="dxa"/>
          </w:tcPr>
          <w:p>
            <w:pPr>
              <w:jc w:val="left"/>
            </w:pPr>
            <w:r>
              <w:t xml:space="preserve">7:25</w:t>
            </w:r>
          </w:p>
        </w:tc>
        <w:tc>
          <w:tcPr>
            <w:tcW w:w="2892" w:type="dxa"/>
          </w:tcPr>
          <w:p>
            <w:pPr>
              <w:jc w:val="left"/>
            </w:pPr>
            <w:r>
              <w:t xml:space="preserve">ツロの女</w:t>
            </w:r>
          </w:p>
        </w:tc>
        <w:tc>
          <w:tcPr>
            <w:tcW w:w="3016" w:type="dxa"/>
          </w:tcPr>
          <w:p>
            <w:pPr>
              <w:jc w:val="left"/>
            </w:pPr>
            <w:r>
              <w:t xml:space="preserve">「悪霊はあなたの娘から出て行きました」（7:29）</w:t>
            </w:r>
          </w:p>
        </w:tc>
      </w:tr>
      <w:tr>
        <w:tc>
          <w:tcPr>
            <w:tcW w:w="2596" w:type="dxa"/>
          </w:tcPr>
          <w:p>
            <w:pPr>
              <w:jc w:val="left"/>
            </w:pPr>
            <w:r>
              <w:t xml:space="preserve">14:35</w:t>
            </w:r>
          </w:p>
        </w:tc>
        <w:tc>
          <w:tcPr>
            <w:tcW w:w="2892" w:type="dxa"/>
          </w:tcPr>
          <w:p>
            <w:pPr>
              <w:jc w:val="left"/>
            </w:pPr>
            <w:r>
              <w:rPr>
                <w:bCs/>
                <w:b/>
              </w:rPr>
              <w:t xml:space="preserve">イエスご自身</w:t>
            </w:r>
          </w:p>
        </w:tc>
        <w:tc>
          <w:tcPr>
            <w:tcW w:w="3016" w:type="dxa"/>
          </w:tcPr>
          <w:p>
            <w:pPr>
              <w:jc w:val="left"/>
            </w:pPr>
            <w:r>
              <w:t xml:space="preserve">ゲツセマネ、「地面にひれ伏し」</w:t>
            </w:r>
          </w:p>
        </w:tc>
      </w:tr>
    </w:tbl>
    <w:p>
      <w:pPr>
        <w:pStyle w:val="ae"/>
      </w:pPr>
      <w:r>
        <w:rPr>
          <w:bCs/>
          <w:b/>
        </w:rPr>
        <w:t xml:space="preserve">同じ姿勢が、退けられる場合と受け入れられる場合がある</w:t>
      </w:r>
      <w:r>
        <w:t xml:space="preserve">（A）。したがって11節が退けられた理由は、姿勢ではない（B）。そして最後にひれ伏すのはイエスご自身である（A）。</w:t>
      </w:r>
      <w:r>
        <w:rPr>
          <w:bCs/>
          <w:b/>
        </w:rPr>
        <w:t xml:space="preserve">汚れた霊が強いられて取る姿勢を、イエスは自ら取る</w:t>
      </w:r>
      <w:r>
        <w:t xml:space="preserve">（B）。</w:t>
      </w:r>
    </w:p>
    <w:p>
      <w:pPr>
        <w:pStyle w:val="ae"/>
      </w:pPr>
      <w:r>
        <w:rPr>
          <w:bCs/>
          <w:b/>
        </w:rPr>
        <w:t xml:space="preserve">「あなたは神の子です」（Σὺ εἶ ὁ υἱὸς τοῦ θεοῦ）。</w:t>
      </w:r>
    </w:p>
    <w:p>
      <w:pPr>
        <w:pStyle w:val="ae"/>
      </w:pPr>
      <w:r>
        <w:t xml:space="preserve">新改訳2017は「あなた</w:t>
      </w:r>
      <w:r>
        <w:rPr>
          <w:bCs/>
          <w:b/>
        </w:rPr>
        <w:t xml:space="preserve">は</w:t>
      </w:r>
      <w:r>
        <w:t xml:space="preserve">」であり、「あなたこそ」ではない（0.1）。だが失われた強調の代わりに、</w:t>
      </w:r>
      <w:r>
        <w:rPr>
          <w:bCs/>
          <w:b/>
        </w:rPr>
        <w:t xml:space="preserve">より強い線が見える</w:t>
      </w:r>
      <w:r>
        <w:t xml:space="preserve">（B）。</w:t>
      </w:r>
    </w:p>
    <w:p>
      <w:pPr>
        <w:numPr>
          <w:ilvl w:val="0"/>
          <w:numId w:val="1008"/>
        </w:numPr>
      </w:pPr>
      <w:r>
        <w:t xml:space="preserve">1:11（御父の声）「</w:t>
      </w:r>
      <w:r>
        <w:rPr>
          <w:bCs/>
          <w:b/>
        </w:rPr>
        <w:t xml:space="preserve">あなたは</w:t>
      </w:r>
      <w:r>
        <w:t xml:space="preserve">わたしの愛する子。わたしはあなたを喜ぶ。」</w:t>
      </w:r>
    </w:p>
    <w:p>
      <w:pPr>
        <w:numPr>
          <w:ilvl w:val="0"/>
          <w:numId w:val="1008"/>
        </w:numPr>
      </w:pPr>
      <w:r>
        <w:t xml:space="preserve">3:11（汚れた霊）「</w:t>
      </w:r>
      <w:r>
        <w:rPr>
          <w:bCs/>
          <w:b/>
        </w:rPr>
        <w:t xml:space="preserve">あなたは</w:t>
      </w:r>
      <w:r>
        <w:t xml:space="preserve">神の子です」</w:t>
      </w:r>
    </w:p>
    <w:p>
      <w:r>
        <w:rPr>
          <w:bCs/>
          <w:b/>
        </w:rPr>
        <w:t xml:space="preserve">日本語で同じ「あなたは」で始まる。</w:t>
      </w:r>
      <w:r>
        <w:t xml:space="preserve">ギリシャ語でも σὺ εἶ で始まる同型の文である（A）。</w:t>
      </w:r>
      <w:r>
        <w:rPr>
          <w:bCs/>
          <w:b/>
        </w:rPr>
        <w:t xml:space="preserve">汚れた霊は、天の父が語った文型で語っている</w:t>
      </w:r>
      <w:r>
        <w:t xml:space="preserve">（B）。</w:t>
      </w:r>
    </w:p>
    <w:p>
      <w:pPr>
        <w:pStyle w:val="ae"/>
      </w:pPr>
      <w:r>
        <w:t xml:space="preserve">マルコにおける「神の子」の系列を、語と人称で整理する（A）。</w:t>
      </w:r>
    </w:p>
    <w:tbl>
      <w:tblPr>
        <w:tblW w:w="850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4A0" w:firstRow="1" w:lastRow="0" w:firstColumn="0" w:lastColumn="0" w:noHBand="0" w:noVBand="1"/>
      </w:tblPr>
      <w:tblGrid>
        <w:gridCol w:w="1988"/>
        <w:gridCol w:w="2058"/>
        <w:gridCol w:w="2106"/>
        <w:gridCol w:w="2352"/>
      </w:tblGrid>
      <w:tr>
        <w:trPr>
          <w:tblHeader w:val="true"/>
        </w:trPr>
        <w:tc>
          <w:tcPr>
            <w:tcW w:w="1988" w:type="dxa"/>
          </w:tcPr>
          <w:p>
            <w:pPr>
              <w:jc w:val="left"/>
            </w:pPr>
            <w:r>
              <w:t xml:space="preserve">箇所</w:t>
            </w:r>
          </w:p>
        </w:tc>
        <w:tc>
          <w:tcPr>
            <w:tcW w:w="2058" w:type="dxa"/>
          </w:tcPr>
          <w:p>
            <w:pPr>
              <w:jc w:val="left"/>
            </w:pPr>
            <w:r>
              <w:t xml:space="preserve">語る者</w:t>
            </w:r>
          </w:p>
        </w:tc>
        <w:tc>
          <w:tcPr>
            <w:tcW w:w="2106" w:type="dxa"/>
          </w:tcPr>
          <w:p>
            <w:pPr>
              <w:jc w:val="left"/>
            </w:pPr>
            <w:r>
              <w:t xml:space="preserve">人称</w:t>
            </w:r>
          </w:p>
        </w:tc>
        <w:tc>
          <w:tcPr>
            <w:tcW w:w="2352" w:type="dxa"/>
          </w:tcPr>
          <w:p>
            <w:pPr>
              <w:jc w:val="left"/>
            </w:pPr>
            <w:r>
              <w:t xml:space="preserve">内容</w:t>
            </w:r>
          </w:p>
        </w:tc>
      </w:tr>
      <w:tr>
        <w:tc>
          <w:tcPr>
            <w:tcW w:w="1988" w:type="dxa"/>
          </w:tcPr>
          <w:p>
            <w:pPr>
              <w:jc w:val="left"/>
            </w:pPr>
            <w:r>
              <w:t xml:space="preserve">1:1</w:t>
            </w:r>
          </w:p>
        </w:tc>
        <w:tc>
          <w:tcPr>
            <w:tcW w:w="2058" w:type="dxa"/>
          </w:tcPr>
          <w:p>
            <w:pPr>
              <w:jc w:val="left"/>
            </w:pPr>
            <w:r>
              <w:t xml:space="preserve">語り手</w:t>
            </w:r>
          </w:p>
        </w:tc>
        <w:tc>
          <w:tcPr>
            <w:tcW w:w="2106" w:type="dxa"/>
          </w:tcPr>
          <w:p>
            <w:pPr>
              <w:jc w:val="left"/>
            </w:pPr>
            <w:r>
              <w:t xml:space="preserve">—</w:t>
            </w:r>
          </w:p>
        </w:tc>
        <w:tc>
          <w:tcPr>
            <w:tcW w:w="2352" w:type="dxa"/>
          </w:tcPr>
          <w:p>
            <w:pPr>
              <w:jc w:val="left"/>
            </w:pPr>
            <w:r>
              <w:t xml:space="preserve">「神の子、イエス・キリストの福音のはじめ」</w:t>
            </w:r>
          </w:p>
        </w:tc>
      </w:tr>
      <w:tr>
        <w:tc>
          <w:tcPr>
            <w:tcW w:w="1988" w:type="dxa"/>
          </w:tcPr>
          <w:p>
            <w:pPr>
              <w:jc w:val="left"/>
            </w:pPr>
            <w:r>
              <w:t xml:space="preserve">1:11</w:t>
            </w:r>
          </w:p>
        </w:tc>
        <w:tc>
          <w:tcPr>
            <w:tcW w:w="2058" w:type="dxa"/>
          </w:tcPr>
          <w:p>
            <w:pPr>
              <w:jc w:val="left"/>
            </w:pPr>
            <w:r>
              <w:t xml:space="preserve">御父</w:t>
            </w:r>
          </w:p>
        </w:tc>
        <w:tc>
          <w:tcPr>
            <w:tcW w:w="2106" w:type="dxa"/>
          </w:tcPr>
          <w:p>
            <w:pPr>
              <w:jc w:val="left"/>
            </w:pPr>
            <w:r>
              <w:t xml:space="preserve">二人称</w:t>
            </w:r>
          </w:p>
        </w:tc>
        <w:tc>
          <w:tcPr>
            <w:tcW w:w="2352" w:type="dxa"/>
          </w:tcPr>
          <w:p>
            <w:pPr>
              <w:jc w:val="left"/>
            </w:pPr>
            <w:r>
              <w:t xml:space="preserve">「あなたはわたしの愛する子」</w:t>
            </w:r>
          </w:p>
        </w:tc>
      </w:tr>
      <w:tr>
        <w:tc>
          <w:tcPr>
            <w:tcW w:w="1988" w:type="dxa"/>
          </w:tcPr>
          <w:p>
            <w:pPr>
              <w:jc w:val="left"/>
            </w:pPr>
            <w:r>
              <w:t xml:space="preserve">3:11</w:t>
            </w:r>
          </w:p>
        </w:tc>
        <w:tc>
          <w:tcPr>
            <w:tcW w:w="2058" w:type="dxa"/>
          </w:tcPr>
          <w:p>
            <w:pPr>
              <w:jc w:val="left"/>
            </w:pPr>
            <w:r>
              <w:t xml:space="preserve">汚れた霊ども</w:t>
            </w:r>
          </w:p>
        </w:tc>
        <w:tc>
          <w:tcPr>
            <w:tcW w:w="2106" w:type="dxa"/>
          </w:tcPr>
          <w:p>
            <w:pPr>
              <w:jc w:val="left"/>
            </w:pPr>
            <w:r>
              <w:rPr>
                <w:bCs/>
                <w:b/>
              </w:rPr>
              <w:t xml:space="preserve">二人称</w:t>
            </w:r>
          </w:p>
        </w:tc>
        <w:tc>
          <w:tcPr>
            <w:tcW w:w="2352" w:type="dxa"/>
          </w:tcPr>
          <w:p>
            <w:pPr>
              <w:jc w:val="left"/>
            </w:pPr>
            <w:r>
              <w:t xml:space="preserve">「あなたは神の子です」</w:t>
            </w:r>
          </w:p>
        </w:tc>
      </w:tr>
      <w:tr>
        <w:tc>
          <w:tcPr>
            <w:tcW w:w="1988" w:type="dxa"/>
          </w:tcPr>
          <w:p>
            <w:pPr>
              <w:jc w:val="left"/>
            </w:pPr>
            <w:r>
              <w:t xml:space="preserve">5:7</w:t>
            </w:r>
          </w:p>
        </w:tc>
        <w:tc>
          <w:tcPr>
            <w:tcW w:w="2058" w:type="dxa"/>
          </w:tcPr>
          <w:p>
            <w:pPr>
              <w:jc w:val="left"/>
            </w:pPr>
            <w:r>
              <w:t xml:space="preserve">汚れた霊</w:t>
            </w:r>
          </w:p>
        </w:tc>
        <w:tc>
          <w:tcPr>
            <w:tcW w:w="2106" w:type="dxa"/>
          </w:tcPr>
          <w:p>
            <w:pPr>
              <w:jc w:val="left"/>
            </w:pPr>
            <w:r>
              <w:t xml:space="preserve">二人称（呼格）</w:t>
            </w:r>
          </w:p>
        </w:tc>
        <w:tc>
          <w:tcPr>
            <w:tcW w:w="2352" w:type="dxa"/>
          </w:tcPr>
          <w:p>
            <w:pPr>
              <w:jc w:val="left"/>
            </w:pPr>
            <w:r>
              <w:t xml:space="preserve">「いと高き神の子イエスよ」</w:t>
            </w:r>
          </w:p>
        </w:tc>
      </w:tr>
      <w:tr>
        <w:tc>
          <w:tcPr>
            <w:tcW w:w="1988" w:type="dxa"/>
          </w:tcPr>
          <w:p>
            <w:pPr>
              <w:jc w:val="left"/>
            </w:pPr>
            <w:r>
              <w:t xml:space="preserve">9:7</w:t>
            </w:r>
          </w:p>
        </w:tc>
        <w:tc>
          <w:tcPr>
            <w:tcW w:w="2058" w:type="dxa"/>
          </w:tcPr>
          <w:p>
            <w:pPr>
              <w:jc w:val="left"/>
            </w:pPr>
            <w:r>
              <w:t xml:space="preserve">御父</w:t>
            </w:r>
          </w:p>
        </w:tc>
        <w:tc>
          <w:tcPr>
            <w:tcW w:w="2106" w:type="dxa"/>
          </w:tcPr>
          <w:p>
            <w:pPr>
              <w:jc w:val="left"/>
            </w:pPr>
            <w:r>
              <w:t xml:space="preserve">三人称（弟子たちへ）</w:t>
            </w:r>
          </w:p>
        </w:tc>
        <w:tc>
          <w:tcPr>
            <w:tcW w:w="2352" w:type="dxa"/>
          </w:tcPr>
          <w:p>
            <w:pPr>
              <w:jc w:val="left"/>
            </w:pPr>
            <w:r>
              <w:t xml:space="preserve">「これはわたしの愛する子」</w:t>
            </w:r>
          </w:p>
        </w:tc>
      </w:tr>
      <w:tr>
        <w:tc>
          <w:tcPr>
            <w:tcW w:w="1988" w:type="dxa"/>
          </w:tcPr>
          <w:p>
            <w:pPr>
              <w:jc w:val="left"/>
            </w:pPr>
            <w:r>
              <w:t xml:space="preserve">14:61–62</w:t>
            </w:r>
          </w:p>
        </w:tc>
        <w:tc>
          <w:tcPr>
            <w:tcW w:w="2058" w:type="dxa"/>
          </w:tcPr>
          <w:p>
            <w:pPr>
              <w:jc w:val="left"/>
            </w:pPr>
            <w:r>
              <w:t xml:space="preserve">大祭司の問い／</w:t>
            </w:r>
            <w:r>
              <w:rPr>
                <w:bCs/>
                <w:b/>
              </w:rPr>
              <w:t xml:space="preserve">イエスご自身</w:t>
            </w:r>
          </w:p>
        </w:tc>
        <w:tc>
          <w:tcPr>
            <w:tcW w:w="2106" w:type="dxa"/>
          </w:tcPr>
          <w:p>
            <w:pPr>
              <w:jc w:val="left"/>
            </w:pPr>
            <w:r>
              <w:t xml:space="preserve">二人称／一人称</w:t>
            </w:r>
          </w:p>
        </w:tc>
        <w:tc>
          <w:tcPr>
            <w:tcW w:w="2352" w:type="dxa"/>
          </w:tcPr>
          <w:p>
            <w:pPr>
              <w:jc w:val="left"/>
            </w:pPr>
            <w:r>
              <w:t xml:space="preserve">「おまえは、ほむべき方の子キリストなのか」／「わたしが、それです」</w:t>
            </w:r>
          </w:p>
        </w:tc>
      </w:tr>
      <w:tr>
        <w:tc>
          <w:tcPr>
            <w:tcW w:w="1988" w:type="dxa"/>
          </w:tcPr>
          <w:p>
            <w:pPr>
              <w:jc w:val="left"/>
            </w:pPr>
            <w:r>
              <w:t xml:space="preserve">15:39</w:t>
            </w:r>
          </w:p>
        </w:tc>
        <w:tc>
          <w:tcPr>
            <w:tcW w:w="2058" w:type="dxa"/>
          </w:tcPr>
          <w:p>
            <w:pPr>
              <w:jc w:val="left"/>
            </w:pPr>
            <w:r>
              <w:t xml:space="preserve">百人隊長</w:t>
            </w:r>
          </w:p>
        </w:tc>
        <w:tc>
          <w:tcPr>
            <w:tcW w:w="2106" w:type="dxa"/>
          </w:tcPr>
          <w:p>
            <w:pPr>
              <w:jc w:val="left"/>
            </w:pPr>
            <w:r>
              <w:t xml:space="preserve">三人称</w:t>
            </w:r>
          </w:p>
        </w:tc>
        <w:tc>
          <w:tcPr>
            <w:tcW w:w="2352" w:type="dxa"/>
          </w:tcPr>
          <w:p>
            <w:pPr>
              <w:jc w:val="left"/>
            </w:pPr>
            <w:r>
              <w:t xml:space="preserve">「この方は本当に神の子であった」</w:t>
            </w:r>
          </w:p>
        </w:tc>
      </w:tr>
    </w:tbl>
    <w:p>
      <w:pPr>
        <w:pStyle w:val="ae"/>
      </w:pPr>
      <w:r>
        <w:rPr>
          <w:bCs/>
          <w:b/>
        </w:rPr>
        <w:t xml:space="preserve">福音書の前半で、イエスに向かって「あなたは神の子だ」と言えるのは、天と悪霊界だけである</w:t>
      </w:r>
      <w:r>
        <w:t xml:space="preserve">（B）。人間が言うのは15:39が最初で、しかも三人称で、息を引き取った後である。</w:t>
      </w:r>
    </w:p>
    <w:bookmarkEnd w:id="41"/>
    <w:bookmarkStart w:id="42" w:name="節-5"/>
    <w:p>
      <w:pPr>
        <w:pStyle w:val="20"/>
      </w:pPr>
      <w:r>
        <w:t xml:space="preserve">3.6 12節</w:t>
      </w:r>
    </w:p>
    <w:p>
      <w:pPr>
        <w:keepLines/>
        <w:spacing w:after="100" w:line="293" w:lineRule="auto"/>
        <w:ind w:left="360"/>
        <w:rPr>
          <w:rFonts w:hint="eastAsia"/>
        </w:rPr>
      </w:pPr>
      <w:r>
        <w:rPr>
          <w:b/>
          <w:color w:val="006699"/>
        </w:rPr>
        <w:t xml:space="preserve">マルコ3:12　</w:t>
      </w:r>
      <w:r>
        <w:rPr>
          <w:b/>
        </w:rPr>
        <w:t xml:space="preserve">イエスはご自分のことを知らせないよう、彼らを厳しく戒められた。</w:t>
      </w:r>
    </w:p>
    <w:p>
      <w:pPr>
        <w:pStyle w:val="ae"/>
      </w:pPr>
      <w:r>
        <w:rPr>
          <w:bCs/>
          <w:b/>
        </w:rPr>
        <w:t xml:space="preserve">「厳しく戒められた」（πολλὰ ἐπετίμα／ἐπιτιμάω）。</w:t>
      </w:r>
      <w:r>
        <w:t xml:space="preserve">新改訳2017はこの語を文脈で訳し分ける。1:25では汚れた霊に「</w:t>
      </w:r>
      <w:r>
        <w:rPr>
          <w:bCs/>
          <w:b/>
        </w:rPr>
        <w:t xml:space="preserve">叱って</w:t>
      </w:r>
      <w:r>
        <w:t xml:space="preserve">」、4:39では風に「</w:t>
      </w:r>
      <w:r>
        <w:rPr>
          <w:bCs/>
          <w:b/>
        </w:rPr>
        <w:t xml:space="preserve">叱りつけ</w:t>
      </w:r>
      <w:r>
        <w:t xml:space="preserve">」、8:33ではペテロに「</w:t>
      </w:r>
      <w:r>
        <w:rPr>
          <w:bCs/>
          <w:b/>
        </w:rPr>
        <w:t xml:space="preserve">叱って</w:t>
      </w:r>
      <w:r>
        <w:t xml:space="preserve">」、ここでは「</w:t>
      </w:r>
      <w:r>
        <w:rPr>
          <w:bCs/>
          <w:b/>
        </w:rPr>
        <w:t xml:space="preserve">厳しく戒められた</w:t>
      </w:r>
      <w:r>
        <w:t xml:space="preserve">」（A）。</w:t>
      </w:r>
      <w:r>
        <w:rPr>
          <w:bCs/>
          <w:b/>
        </w:rPr>
        <w:t xml:space="preserve">同じ語であることは日本語からは分からない</w:t>
      </w:r>
      <w:r>
        <w:t xml:space="preserve">（説教で使うなら断る）。</w:t>
      </w:r>
    </w:p>
    <w:p>
      <w:pPr>
        <w:pStyle w:val="ae"/>
      </w:pPr>
      <w:r>
        <w:t xml:space="preserve">未完了形で、</w:t>
      </w:r>
      <w:r>
        <w:rPr>
          <w:bCs/>
          <w:b/>
        </w:rPr>
        <w:t xml:space="preserve">繰り返し戒めていた</w:t>
      </w:r>
      <w:r>
        <w:t xml:space="preserve">という描き方になる（B。11節の「たびに」と対応する）。</w:t>
      </w:r>
    </w:p>
    <w:p>
      <w:pPr>
        <w:pStyle w:val="ae"/>
      </w:pPr>
      <w:r>
        <w:rPr>
          <w:bCs/>
          <w:b/>
        </w:rPr>
        <w:t xml:space="preserve">なぜ黙らせるのか。</w:t>
      </w:r>
      <w:r>
        <w:t xml:space="preserve">マルコ3:12は理由を書かない（A）。理由付けは推論であり、根拠を示す必要がある。</w:t>
      </w:r>
    </w:p>
    <w:p>
      <w:pPr>
        <w:numPr>
          <w:ilvl w:val="0"/>
          <w:numId w:val="1009"/>
        </w:numPr>
      </w:pPr>
      <w:r>
        <w:rPr>
          <w:bCs/>
          <w:b/>
        </w:rPr>
        <w:t xml:space="preserve">1:34が既に理由を与えている</w:t>
      </w:r>
      <w:r>
        <w:t xml:space="preserve">（B）。「悪霊どもがものを言うのをお許しにならなかった。</w:t>
      </w:r>
      <w:r>
        <w:rPr>
          <w:bCs/>
          <w:b/>
        </w:rPr>
        <w:t xml:space="preserve">彼らがイエスのことを知っていたからである。</w:t>
      </w:r>
      <w:r>
        <w:t xml:space="preserve">」</w:t>
      </w:r>
    </w:p>
    <w:p>
      <w:pPr>
        <w:numPr>
          <w:ilvl w:val="0"/>
          <w:numId w:val="1009"/>
        </w:numPr>
      </w:pPr>
      <w:r>
        <w:rPr>
          <w:bCs/>
          <w:b/>
        </w:rPr>
        <w:t xml:space="preserve">1:44–45が実害を示している</w:t>
      </w:r>
      <w:r>
        <w:t xml:space="preserve">（B。1.3）。</w:t>
      </w:r>
    </w:p>
    <w:p>
      <w:pPr>
        <w:numPr>
          <w:ilvl w:val="0"/>
          <w:numId w:val="1009"/>
        </w:numPr>
      </w:pPr>
      <w:r>
        <w:rPr>
          <w:bCs/>
          <w:b/>
        </w:rPr>
        <w:t xml:space="preserve">告白の内容ではなく、語る者と時が問われている</w:t>
      </w:r>
      <w:r>
        <w:t xml:space="preserve">（B）。姿勢が理由でないことは3.5の一覧が示す。内容が誤りでないことは1:1・15:39が示す。残るのは、だれが・いつ言うかである。</w:t>
      </w:r>
    </w:p>
    <w:p>
      <w:r>
        <w:rPr>
          <w:bCs/>
          <w:b/>
        </w:rPr>
        <w:t xml:space="preserve">そして沈黙はいつ解けるか。</w:t>
      </w:r>
      <w:r>
        <w:t xml:space="preserve">マルコは答えを持っている（A）。</w:t>
      </w:r>
    </w:p>
    <w:p>
      <w:pPr>
        <w:keepLines/>
        <w:spacing w:after="100" w:line="293" w:lineRule="auto"/>
        <w:ind w:left="360"/>
        <w:rPr>
          <w:rFonts w:hint="eastAsia"/>
        </w:rPr>
      </w:pPr>
      <w:r>
        <w:rPr>
          <w:color w:val="ED7D31"/>
        </w:rPr>
        <w:t xml:space="preserve">マルコ14:61　</w:t>
      </w:r>
      <w:r>
        <w:rPr>
          <w:color w:val="ED7D31"/>
        </w:rPr>
        <w:t xml:space="preserve">しかし、イエスは黙ったまま、何もお答えにならなかった。大祭司は再びイエスに尋ねた。「おまえは、ほむべき方の子キリストなのか。」</w:t>
      </w:r>
    </w:p>
    <w:p>
      <w:pPr>
        <w:keepLines/>
        <w:spacing w:after="100" w:line="293" w:lineRule="auto"/>
        <w:ind w:left="360"/>
        <w:rPr>
          <w:rFonts w:hint="eastAsia"/>
        </w:rPr>
      </w:pPr>
      <w:r>
        <w:rPr>
          <w:color w:val="ED7D31"/>
        </w:rPr>
        <w:t xml:space="preserve">マルコ14:62　</w:t>
      </w:r>
      <w:r>
        <w:rPr>
          <w:color w:val="ED7D31"/>
        </w:rPr>
        <w:t xml:space="preserve">そこでイエスは言われた。「わたしが、それです。あなたがたは、人の子が力ある方の右の座に着き、そして天の雲とともに来るのを見ることになります。」</w:t>
      </w:r>
    </w:p>
    <w:p>
      <w:pPr>
        <w:pStyle w:val="ae"/>
      </w:pPr>
      <w:r>
        <w:rPr>
          <w:bCs/>
          <w:b/>
        </w:rPr>
        <w:t xml:space="preserve">イエスがご自分の口で公に認めるのは、それを認めれば殺される場面である</w:t>
      </w:r>
      <w:r>
        <w:t xml:space="preserve">（A）。3:12の沈黙は永続的な方針ではなく、14:62で破られる（B）。</w:t>
      </w:r>
      <w:r>
        <w:rPr>
          <w:bCs/>
          <w:b/>
        </w:rPr>
        <w:t xml:space="preserve">「今は言うな」の「今」がいつ終わるのかを、マルコは答えている。</w:t>
      </w:r>
    </w:p>
    <w:p>
      <w:pPr>
        <w:pStyle w:val="ae"/>
      </w:pPr>
      <w:r>
        <w:t xml:space="preserve">過去原稿（2024-01-07早天）の「まだ正しく理解されない状況であったので、禁止された」は、この線で支えられる（0.4）。マタイのイザヤ42:2を持ち込まなくても、マルコ内部で説明が立つ。</w:t>
      </w:r>
    </w:p>
    <w:bookmarkEnd w:id="42"/>
    <w:bookmarkStart w:id="43" w:name="節-6"/>
    <w:p>
      <w:pPr>
        <w:pStyle w:val="20"/>
      </w:pPr>
      <w:r>
        <w:t xml:space="preserve">3.7 13節</w:t>
      </w:r>
    </w:p>
    <w:p>
      <w:pPr>
        <w:keepLines/>
        <w:spacing w:after="100" w:line="293" w:lineRule="auto"/>
        <w:ind w:left="360"/>
        <w:rPr>
          <w:rFonts w:hint="eastAsia"/>
        </w:rPr>
      </w:pPr>
      <w:r>
        <w:rPr>
          <w:b/>
          <w:color w:val="006699"/>
        </w:rPr>
        <w:t xml:space="preserve">マルコ3:13　</w:t>
      </w:r>
      <w:r>
        <w:rPr>
          <w:b/>
        </w:rPr>
        <w:t xml:space="preserve">さて、イエスが山に登り、ご自分が望む者たちを呼び寄せられると、彼らはみもとに来た。</w:t>
      </w:r>
    </w:p>
    <w:p>
      <w:pPr>
        <w:pStyle w:val="ae"/>
      </w:pPr>
      <w:r>
        <w:rPr>
          <w:bCs/>
          <w:b/>
        </w:rPr>
        <w:t xml:space="preserve">「山に登り」。</w:t>
      </w:r>
      <w:r>
        <w:t xml:space="preserve">冠詞つきだが特定の峰は同定できない（U）。マルコにおいて山は、9:2（変貌）、13:3（オリーブ山）と、啓示と教えの場所として現れる（A）。</w:t>
      </w:r>
    </w:p>
    <w:p>
      <w:pPr>
        <w:pStyle w:val="ae"/>
      </w:pPr>
      <w:r>
        <w:t xml:space="preserve">シナイとの響き（出19章で神が民を呼び、契約の民として構成した）は、</w:t>
      </w:r>
      <w:r>
        <w:rPr>
          <w:bCs/>
          <w:b/>
        </w:rPr>
        <w:t xml:space="preserve">十二という数と合わせるかぎりで</w:t>
      </w:r>
      <w:r>
        <w:t xml:space="preserve">支持できる（B。照応:中）。ただし</w:t>
      </w:r>
      <w:r>
        <w:rPr>
          <w:bCs/>
          <w:b/>
        </w:rPr>
        <w:t xml:space="preserve">マルコはモーセ類型を明示しない</w:t>
      </w:r>
      <w:r>
        <w:t xml:space="preserve">——マタイが5:1以下でそうするのと違う（A）。ここで根拠になるのは語ではなく、山＋十二という配置である。</w:t>
      </w:r>
    </w:p>
    <w:p>
      <w:pPr>
        <w:pStyle w:val="ae"/>
      </w:pPr>
      <w:r>
        <w:rPr>
          <w:bCs/>
          <w:b/>
        </w:rPr>
        <w:t xml:space="preserve">「ご自分が望む者たち」（οὓς ἤθελεν αὐτός）。</w:t>
      </w:r>
      <w:r>
        <w:t xml:space="preserve">ギリシャ語は主語代名詞 αὐτός を添えて「ほかならぬ彼が望んだ者たちを」と強める（B）。新改訳2017の「ご自分が」がこれを訳出している（A）。</w:t>
      </w:r>
    </w:p>
    <w:p>
      <w:pPr>
        <w:pStyle w:val="ae"/>
      </w:pPr>
      <w:r>
        <w:rPr>
          <w:bCs/>
          <w:b/>
        </w:rPr>
        <w:t xml:space="preserve">選びの根拠として、候補者の資質・志願・実績は一語も書かれていない</w:t>
      </w:r>
      <w:r>
        <w:t xml:space="preserve">（A）。マルコの召命記事と一貫する——1:16–20、2:14。当時の師弟関係では弟子が師を選ぶのが通例だったので、</w:t>
      </w:r>
      <w:r>
        <w:rPr>
          <w:bCs/>
          <w:b/>
        </w:rPr>
        <w:t xml:space="preserve">方向が逆になっている</w:t>
      </w:r>
      <w:r>
        <w:t xml:space="preserve">（C）。</w:t>
      </w:r>
    </w:p>
    <w:p>
      <w:pPr>
        <w:pStyle w:val="ae"/>
      </w:pPr>
      <w:r>
        <w:rPr>
          <w:bCs/>
          <w:b/>
        </w:rPr>
        <w:t xml:space="preserve">「呼び寄せられると、彼らはみもとに来た」。</w:t>
      </w:r>
      <w:r>
        <w:t xml:space="preserve">新改訳2017は一文の従属節で書く（0.1）。</w:t>
      </w:r>
      <w:r>
        <w:rPr>
          <w:bCs/>
          <w:b/>
        </w:rPr>
        <w:t xml:space="preserve">召しと応答のあいだに間が無い</w:t>
      </w:r>
      <w:r>
        <w:t xml:space="preserve">（A）。旧稿の「呼び寄せられた。すると、」はそこに間を作っていた。</w:t>
      </w:r>
    </w:p>
    <w:p>
      <w:pPr>
        <w:pStyle w:val="ae"/>
      </w:pPr>
      <w:r>
        <w:rPr>
          <w:bCs/>
          <w:b/>
        </w:rPr>
        <w:t xml:space="preserve">8節との対比が効く</w:t>
      </w:r>
      <w:r>
        <w:t xml:space="preserve">（B）。群衆は呼ばれずに「聞いて…やって来た」。十二人は「呼び寄せられると…来た」。</w:t>
      </w:r>
      <w:r>
        <w:rPr>
          <w:bCs/>
          <w:b/>
        </w:rPr>
        <w:t xml:space="preserve">同じ「来る」でも、先立つものが違う。</w:t>
      </w:r>
    </w:p>
    <w:bookmarkEnd w:id="43"/>
    <w:bookmarkStart w:id="44" w:name="節-7"/>
    <w:p>
      <w:pPr>
        <w:pStyle w:val="20"/>
      </w:pPr>
      <w:r>
        <w:t xml:space="preserve">3.8 14–15節</w:t>
      </w:r>
    </w:p>
    <w:p>
      <w:pPr>
        <w:keepLines/>
        <w:spacing w:after="100" w:line="293" w:lineRule="auto"/>
        <w:ind w:left="360"/>
        <w:rPr>
          <w:rFonts w:hint="eastAsia"/>
        </w:rPr>
      </w:pPr>
      <w:r>
        <w:rPr>
          <w:b/>
          <w:color w:val="006699"/>
        </w:rPr>
        <w:t xml:space="preserve">マルコ3:14　</w:t>
      </w:r>
      <w:r>
        <w:rPr>
          <w:b/>
        </w:rPr>
        <w:t xml:space="preserve">イエスは十二人を任命し、彼らを使徒と呼ばれた。それは、彼らをご自分のそばに置くため、また彼らを遣わして宣教をさせ、</w:t>
      </w:r>
    </w:p>
    <w:p>
      <w:pPr>
        <w:keepLines/>
        <w:spacing w:after="100" w:line="293" w:lineRule="auto"/>
        <w:ind w:left="360"/>
        <w:rPr>
          <w:rFonts w:hint="eastAsia"/>
        </w:rPr>
      </w:pPr>
      <w:r>
        <w:rPr>
          <w:b/>
          <w:color w:val="006699"/>
        </w:rPr>
        <w:t xml:space="preserve">マルコ3:15　</w:t>
      </w:r>
      <w:r>
        <w:rPr>
          <w:b/>
        </w:rPr>
        <w:t xml:space="preserve">彼らに悪霊を追い出す権威を持たせるためであった。</w:t>
      </w:r>
    </w:p>
    <w:p>
      <w:pPr>
        <w:pStyle w:val="ae"/>
      </w:pPr>
      <w:r>
        <w:rPr>
          <w:bCs/>
          <w:b/>
        </w:rPr>
        <w:t xml:space="preserve">「任命し」（ἐποίησεν）。</w:t>
      </w:r>
      <w:r>
        <w:t xml:space="preserve">直訳は「造った・立てた」。人を職に立てる用法は七十人訳にもある（Ⅰサム12:6「モーセとアロンを立てて」＝LXX ποιήσας）。したがって「新しい民の創造」という響きを読むことは可能だが（B）、</w:t>
      </w:r>
      <w:r>
        <w:rPr>
          <w:bCs/>
          <w:b/>
        </w:rPr>
        <w:t xml:space="preserve">新改訳2017は3:14も16も19もⅠサム12:6も「任命／立てて」と訳しており、「造る」の語感は日本語に出ていない</w:t>
      </w:r>
      <w:r>
        <w:t xml:space="preserve">（A）。</w:t>
      </w:r>
      <w:r>
        <w:rPr>
          <w:bCs/>
          <w:b/>
        </w:rPr>
        <w:t xml:space="preserve">「造った」と言うなら原語の説明が要る。</w:t>
      </w:r>
    </w:p>
    <w:p>
      <w:pPr>
        <w:pStyle w:val="ae"/>
      </w:pPr>
      <w:r>
        <w:rPr>
          <w:bCs/>
          <w:b/>
        </w:rPr>
        <w:t xml:space="preserve">三つの目的。</w:t>
      </w:r>
      <w:r>
        <w:t xml:space="preserve">新改訳2017の書き方では、14節から15節へまたがる一つの目的節になっている（A）。</w:t>
      </w:r>
    </w:p>
    <w:p>
      <w:pPr>
        <w:numPr>
          <w:ilvl w:val="0"/>
          <w:numId w:val="1010"/>
        </w:numPr>
      </w:pPr>
      <w:r>
        <w:rPr>
          <w:bCs/>
          <w:b/>
        </w:rPr>
        <w:t xml:space="preserve">彼らをご自分のそばに置くため</w:t>
      </w:r>
    </w:p>
    <w:p>
      <w:pPr>
        <w:numPr>
          <w:ilvl w:val="0"/>
          <w:numId w:val="1010"/>
        </w:numPr>
      </w:pPr>
      <w:r>
        <w:rPr>
          <w:bCs/>
          <w:b/>
        </w:rPr>
        <w:t xml:space="preserve">彼らを遣わして宣教をさせ</w:t>
      </w:r>
    </w:p>
    <w:p>
      <w:pPr>
        <w:numPr>
          <w:ilvl w:val="0"/>
          <w:numId w:val="1010"/>
        </w:numPr>
      </w:pPr>
      <w:r>
        <w:rPr>
          <w:bCs/>
          <w:b/>
        </w:rPr>
        <w:t xml:space="preserve">彼らに悪霊を追い出す権威を持たせるため</w:t>
      </w:r>
    </w:p>
    <w:p>
      <w:r>
        <w:rPr>
          <w:bCs/>
          <w:b/>
        </w:rPr>
        <w:t xml:space="preserve">第一の目的が職務ではないことが本単位の重心である</w:t>
      </w:r>
      <w:r>
        <w:t xml:space="preserve">（A）。「そばに置く」が先に来て、派遣と権威が後に来る。</w:t>
      </w:r>
      <w:r>
        <w:rPr>
          <w:bCs/>
          <w:b/>
        </w:rPr>
        <w:t xml:space="preserve">弟子の存在は、働きの前に、関係によって定義されている</w:t>
      </w:r>
      <w:r>
        <w:t xml:space="preserve">（B）。</w:t>
      </w:r>
    </w:p>
    <w:p>
      <w:pPr>
        <w:pStyle w:val="ae"/>
      </w:pPr>
      <w:r>
        <w:t xml:space="preserve">そして</w:t>
      </w:r>
      <w:r>
        <w:rPr>
          <w:bCs/>
          <w:b/>
        </w:rPr>
        <w:t xml:space="preserve">これはマルコ固有である</w:t>
      </w:r>
      <w:r>
        <w:t xml:space="preserve">（0.5）。マタイ10:1は権威の授与から始まり、ルカ6:13は選びと命名で終わる。</w:t>
      </w:r>
      <w:r>
        <w:rPr>
          <w:bCs/>
          <w:b/>
        </w:rPr>
        <w:t xml:space="preserve">「共にいるため」と書くのはマルコだけ。</w:t>
      </w:r>
    </w:p>
    <w:p>
      <w:pPr>
        <w:pStyle w:val="ae"/>
      </w:pPr>
      <w:r>
        <w:t xml:space="preserve">マルコはこの第一の目的が崩れる場面も書く（A）。</w:t>
      </w:r>
    </w:p>
    <w:p>
      <w:pPr>
        <w:keepLines/>
        <w:spacing w:after="100" w:line="293" w:lineRule="auto"/>
        <w:ind w:left="360"/>
        <w:rPr>
          <w:rFonts w:hint="eastAsia"/>
        </w:rPr>
      </w:pPr>
      <w:r>
        <w:rPr>
          <w:color w:val="ED7D31"/>
        </w:rPr>
        <w:t xml:space="preserve">マルコ14:50　</w:t>
      </w:r>
      <w:r>
        <w:rPr>
          <w:color w:val="ED7D31"/>
        </w:rPr>
        <w:t xml:space="preserve">皆は、イエスを見捨てて逃げてしまった。</w:t>
      </w:r>
    </w:p>
    <w:p>
      <w:pPr>
        <w:keepLines/>
        <w:spacing w:after="100" w:line="293" w:lineRule="auto"/>
        <w:ind w:left="360"/>
        <w:rPr>
          <w:rFonts w:hint="eastAsia"/>
        </w:rPr>
      </w:pPr>
      <w:r>
        <w:rPr>
          <w:color w:val="ED7D31"/>
        </w:rPr>
        <w:t xml:space="preserve">マルコ14:18　</w:t>
      </w:r>
      <w:r>
        <w:rPr>
          <w:color w:val="ED7D31"/>
        </w:rPr>
        <w:t xml:space="preserve">…「まことに、あなたがたに言います。あなたがたのうちの一人で、わたしと一緒に食事をしている者が、わたしを裏切ります。」</w:t>
      </w:r>
    </w:p>
    <w:p>
      <w:pPr>
        <w:keepLines/>
        <w:spacing w:after="100" w:line="293" w:lineRule="auto"/>
        <w:ind w:left="360"/>
        <w:rPr>
          <w:rFonts w:hint="eastAsia"/>
        </w:rPr>
      </w:pPr>
      <w:r>
        <w:rPr>
          <w:color w:val="ED7D31"/>
        </w:rPr>
        <w:t xml:space="preserve">マルコ14:67　</w:t>
      </w:r>
      <w:r>
        <w:rPr>
          <w:color w:val="ED7D31"/>
        </w:rPr>
        <w:t xml:space="preserve">ペテロが火に当たっているのを見かけると、彼をじっと見つめて言った。「あなたも、ナザレ人イエスと一緒にいましたね。」</w:t>
      </w:r>
    </w:p>
    <w:p>
      <w:pPr>
        <w:pStyle w:val="ae"/>
      </w:pPr>
      <w:r>
        <w:rPr>
          <w:bCs/>
          <w:b/>
        </w:rPr>
        <w:t xml:space="preserve">任命の第一目的が、否認の場面で告発の言葉として戻ってくる</w:t>
      </w:r>
      <w:r>
        <w:t xml:space="preserve">——ギリシャ語では μετά＋εἰμί で3:14と同型である（B）。ただし</w:t>
      </w:r>
      <w:r>
        <w:rPr>
          <w:bCs/>
          <w:b/>
        </w:rPr>
        <w:t xml:space="preserve">新改訳2017では「そばに置く」と「一緒にいました」で語が揃わない</w:t>
      </w:r>
      <w:r>
        <w:t xml:space="preserve">（0.1の㋒）。日本語で語るなら、14:18と14:67を並べるほうが自然に立つ（A。両方が「一緒に」）。</w:t>
      </w:r>
    </w:p>
    <w:p>
      <w:pPr>
        <w:pStyle w:val="ae"/>
      </w:pPr>
      <w:r>
        <w:rPr>
          <w:bCs/>
          <w:b/>
        </w:rPr>
        <w:t xml:space="preserve">「彼らに悪霊を追い出す権威を持たせる」。</w:t>
      </w:r>
      <w:r>
        <w:t xml:space="preserve">3:11–12でイエスが汚れた霊を黙らせた、その直後である（A）。</w:t>
      </w:r>
      <w:r>
        <w:rPr>
          <w:bCs/>
          <w:b/>
        </w:rPr>
        <w:t xml:space="preserve">制する権威が、一人から十二人へ渡る</w:t>
      </w:r>
      <w:r>
        <w:t xml:space="preserve">（B。0.3の㋐）。</w:t>
      </w:r>
    </w:p>
    <w:p>
      <w:pPr>
        <w:pStyle w:val="ae"/>
      </w:pPr>
      <w:r>
        <w:rPr>
          <w:bCs/>
          <w:b/>
        </w:rPr>
        <w:t xml:space="preserve">マルコ3:15は癒やしを含まない</w:t>
      </w:r>
      <w:r>
        <w:t xml:space="preserve">（A）。マタイ10:1は「あらゆる病気、あらゆるわずらいを癒やすためであった」まで書く。</w:t>
      </w:r>
      <w:r>
        <w:rPr>
          <w:bCs/>
          <w:b/>
        </w:rPr>
        <w:t xml:space="preserve">マルコの任命は、宣教と悪霊追放の二つ。</w:t>
      </w:r>
    </w:p>
    <w:bookmarkEnd w:id="44"/>
    <w:bookmarkStart w:id="45" w:name="節-8"/>
    <w:p>
      <w:pPr>
        <w:pStyle w:val="20"/>
      </w:pPr>
      <w:r>
        <w:t xml:space="preserve">3.9 16–17節</w:t>
      </w:r>
    </w:p>
    <w:p>
      <w:pPr>
        <w:keepLines/>
        <w:spacing w:after="100" w:line="293" w:lineRule="auto"/>
        <w:ind w:left="360"/>
        <w:rPr>
          <w:rFonts w:hint="eastAsia"/>
        </w:rPr>
      </w:pPr>
      <w:r>
        <w:rPr>
          <w:b/>
          <w:color w:val="006699"/>
        </w:rPr>
        <w:t xml:space="preserve">マルコ3:16　</w:t>
      </w:r>
      <w:r>
        <w:rPr>
          <w:b/>
        </w:rPr>
        <w:t xml:space="preserve">こうしてイエスは十二人を任命された。シモンにはペテロという名をつけ、</w:t>
      </w:r>
    </w:p>
    <w:p>
      <w:pPr>
        <w:keepLines/>
        <w:spacing w:after="100" w:line="293" w:lineRule="auto"/>
        <w:ind w:left="360"/>
        <w:rPr>
          <w:rFonts w:hint="eastAsia"/>
        </w:rPr>
      </w:pPr>
      <w:r>
        <w:rPr>
          <w:b/>
          <w:color w:val="006699"/>
        </w:rPr>
        <w:t xml:space="preserve">マルコ3:17　</w:t>
      </w:r>
      <w:r>
        <w:rPr>
          <w:b/>
        </w:rPr>
        <w:t xml:space="preserve">ゼベダイの子ヤコブと、ヤコブの兄弟ヨハネ、この二人にはボアネルゲ、すなわち、雷の子という名をつけられた。</w:t>
      </w:r>
    </w:p>
    <w:p>
      <w:pPr>
        <w:pStyle w:val="ae"/>
      </w:pPr>
      <w:r>
        <w:rPr>
          <w:bCs/>
          <w:b/>
        </w:rPr>
        <w:t xml:space="preserve">改名。</w:t>
      </w:r>
      <w:r>
        <w:t xml:space="preserve">旧約で名を与えるのは神の行為である（A）。</w:t>
      </w:r>
    </w:p>
    <w:p>
      <w:pPr>
        <w:keepLines/>
        <w:spacing w:after="100" w:line="293" w:lineRule="auto"/>
        <w:ind w:left="360"/>
        <w:rPr>
          <w:rFonts w:hint="eastAsia"/>
        </w:rPr>
      </w:pPr>
      <w:r>
        <w:rPr>
          <w:color w:val="ED7D31"/>
        </w:rPr>
        <w:t xml:space="preserve">創17:5　</w:t>
      </w:r>
      <w:r>
        <w:rPr>
          <w:color w:val="ED7D31"/>
        </w:rPr>
        <w:t xml:space="preserve">あなたの名は、もはや、アブラムとは呼ばれない。あなたの名はアブラハムとなる。わたしがあなたを多くの国民の父とするからである。</w:t>
      </w:r>
    </w:p>
    <w:p>
      <w:pPr>
        <w:keepLines/>
        <w:spacing w:after="100" w:line="293" w:lineRule="auto"/>
        <w:ind w:left="360"/>
        <w:rPr>
          <w:rFonts w:hint="eastAsia"/>
        </w:rPr>
      </w:pPr>
      <w:r>
        <w:rPr>
          <w:color w:val="ED7D31"/>
        </w:rPr>
        <w:t xml:space="preserve">創32:28　</w:t>
      </w:r>
      <w:r>
        <w:rPr>
          <w:color w:val="ED7D31"/>
        </w:rPr>
        <w:t xml:space="preserve">その人は言った。「あなたの名は、もうヤコブとは呼ばれない。イスラエルだ。あなたが神と、また人と戦って、勝ったからだ。」</w:t>
      </w:r>
    </w:p>
    <w:p>
      <w:pPr>
        <w:pStyle w:val="ae"/>
      </w:pPr>
      <w:r>
        <w:rPr>
          <w:bCs/>
          <w:b/>
        </w:rPr>
        <w:t xml:space="preserve">名をつける者は、その人の物語の著者であることを主張している</w:t>
      </w:r>
      <w:r>
        <w:t xml:space="preserve">（B）。</w:t>
      </w:r>
    </w:p>
    <w:p>
      <w:pPr>
        <w:pStyle w:val="ae"/>
      </w:pPr>
      <w:r>
        <w:rPr>
          <w:bCs/>
          <w:b/>
        </w:rPr>
        <w:t xml:space="preserve">「ペテロ」。マルコは意味を説明しない</w:t>
      </w:r>
      <w:r>
        <w:t xml:space="preserve">（A）。マタイ16:18が「岩」の意味を展開するが、マルコにはそれが無い（A）。</w:t>
      </w:r>
      <w:r>
        <w:rPr>
          <w:bCs/>
          <w:b/>
        </w:rPr>
        <w:t xml:space="preserve">マルコでこの名を説明するのは、後の物語のほうである</w:t>
      </w:r>
      <w:r>
        <w:t xml:space="preserve">——岩と呼ばれた男が砕け（14:66–72）、砕けたあとに名指しで呼び戻される。</w:t>
      </w:r>
    </w:p>
    <w:p>
      <w:pPr>
        <w:keepLines/>
        <w:spacing w:after="100" w:line="293" w:lineRule="auto"/>
        <w:ind w:left="360"/>
        <w:rPr>
          <w:rFonts w:hint="eastAsia"/>
        </w:rPr>
      </w:pPr>
      <w:r>
        <w:rPr>
          <w:color w:val="ED7D31"/>
        </w:rPr>
        <w:t xml:space="preserve">マルコ16:7　</w:t>
      </w:r>
      <w:r>
        <w:rPr>
          <w:color w:val="ED7D31"/>
        </w:rPr>
        <w:t xml:space="preserve">さあ行って、弟子たちとペテロに伝えなさい。『イエスは、あなたがたより先にガリラヤへ行かれます。前に言われたとおり、そこでお会いできます』と。</w:t>
      </w:r>
    </w:p>
    <w:p>
      <w:pPr>
        <w:pStyle w:val="ae"/>
      </w:pPr>
      <w:r>
        <w:rPr>
          <w:bCs/>
          <w:b/>
        </w:rPr>
        <w:t xml:space="preserve">「弟子たちとペテロに」——十一人の中の一人が、わざわざ名指しで足される</w:t>
      </w:r>
      <w:r>
        <w:t xml:space="preserve">（A）。</w:t>
      </w:r>
    </w:p>
    <w:p>
      <w:pPr>
        <w:pStyle w:val="ae"/>
      </w:pPr>
      <w:r>
        <w:rPr>
          <w:bCs/>
          <w:b/>
        </w:rPr>
        <w:t xml:space="preserve">「ボアネルゲ、すなわち、雷の子」。</w:t>
      </w:r>
      <w:r>
        <w:t xml:space="preserve">アラム語ないしヘブル語からの音写と考えられるが、</w:t>
      </w:r>
      <w:r>
        <w:rPr>
          <w:bCs/>
          <w:b/>
        </w:rPr>
        <w:t xml:space="preserve">元の形の再構成は確定していない</w:t>
      </w:r>
      <w:r>
        <w:t xml:space="preserve">（U）。ただし</w:t>
      </w:r>
      <w:r>
        <w:rPr>
          <w:bCs/>
          <w:b/>
        </w:rPr>
        <w:t xml:space="preserve">マルコ自身が「雷の子」という訳を添えている</w:t>
      </w:r>
      <w:r>
        <w:t xml:space="preserve">ので、意味の理解は本文が与えている（A）。</w:t>
      </w:r>
      <w:r>
        <w:rPr>
          <w:bCs/>
          <w:b/>
        </w:rPr>
        <w:t xml:space="preserve">マルコ固有</w:t>
      </w:r>
      <w:r>
        <w:t xml:space="preserve">（0.5）。</w:t>
      </w:r>
    </w:p>
    <w:p>
      <w:pPr>
        <w:pStyle w:val="ae"/>
      </w:pPr>
      <w:r>
        <w:t xml:space="preserve">この二人の気性を示す記述は正典に残っている（A。マルコ10:37「あなたが栄光をお受けになるとき、一人があなたの右に、一人が左に座るようにしてください」）。ルカ9:54の「天から火を下して」は並行がマルコに無い（C）。</w:t>
      </w:r>
    </w:p>
    <w:p>
      <w:pPr>
        <w:pStyle w:val="ae"/>
      </w:pPr>
      <w:r>
        <w:rPr>
          <w:bCs/>
          <w:b/>
        </w:rPr>
        <w:t xml:space="preserve">イエスは彼らの激しさを削除せず、名として引き受けた</w:t>
      </w:r>
      <w:r>
        <w:t xml:space="preserve">（B）。ただし「雷が方向を変えられて証言の力になる」という展開は、</w:t>
      </w:r>
      <w:r>
        <w:rPr>
          <w:bCs/>
          <w:b/>
        </w:rPr>
        <w:t xml:space="preserve">マルコ本文の主張ではない</w:t>
      </w:r>
      <w:r>
        <w:t xml:space="preserve">（C。用いるなら枠を付ける）。</w:t>
      </w:r>
    </w:p>
    <w:bookmarkEnd w:id="45"/>
    <w:bookmarkStart w:id="46" w:name="節-9"/>
    <w:p>
      <w:pPr>
        <w:pStyle w:val="20"/>
      </w:pPr>
      <w:r>
        <w:t xml:space="preserve">3.10 18–19節</w:t>
      </w:r>
    </w:p>
    <w:p>
      <w:pPr>
        <w:keepLines/>
        <w:spacing w:after="100" w:line="293" w:lineRule="auto"/>
        <w:ind w:left="360"/>
        <w:rPr>
          <w:rFonts w:hint="eastAsia"/>
        </w:rPr>
      </w:pPr>
      <w:r>
        <w:rPr>
          <w:b/>
          <w:color w:val="006699"/>
        </w:rPr>
        <w:t xml:space="preserve">マルコ3:18　</w:t>
      </w:r>
      <w:r>
        <w:rPr>
          <w:b/>
        </w:rPr>
        <w:t xml:space="preserve">さらに、アンデレ、ピリポ、バルトロマイ、マタイ、トマス、アルパヨの子ヤコブ、タダイ、熱心党のシモン、</w:t>
      </w:r>
    </w:p>
    <w:p>
      <w:pPr>
        <w:keepLines/>
        <w:spacing w:after="100" w:line="293" w:lineRule="auto"/>
        <w:ind w:left="360"/>
        <w:rPr>
          <w:rFonts w:hint="eastAsia"/>
        </w:rPr>
      </w:pPr>
      <w:r>
        <w:rPr>
          <w:b/>
          <w:color w:val="006699"/>
        </w:rPr>
        <w:t xml:space="preserve">マルコ3:19　</w:t>
      </w:r>
      <w:r>
        <w:rPr>
          <w:b/>
        </w:rPr>
        <w:t xml:space="preserve">イスカリオテのユダを任命された。このユダがイエスを裏切ったのである。</w:t>
      </w:r>
    </w:p>
    <w:p>
      <w:pPr>
        <w:pStyle w:val="ae"/>
      </w:pPr>
      <w:r>
        <w:rPr>
          <w:bCs/>
          <w:b/>
        </w:rPr>
        <w:t xml:space="preserve">「熱心党のシモン」。</w:t>
      </w:r>
      <w:r>
        <w:t xml:space="preserve">マルコのギリシャ語は ὁ Καναναῖος で、アラム語「熱心な者」の音写である（B）。ζηλωτής（熱心党員）と書くのはルカ6:15（A）。新改訳2017はマルコ・マタイともに「熱心党の」と訳しており、</w:t>
      </w:r>
      <w:r>
        <w:rPr>
          <w:bCs/>
          <w:b/>
        </w:rPr>
        <w:t xml:space="preserve">日本語では区別が消えている</w:t>
      </w:r>
      <w:r>
        <w:t xml:space="preserve">（A）。</w:t>
      </w:r>
      <w:r>
        <w:rPr>
          <w:bCs/>
          <w:b/>
        </w:rPr>
        <w:t xml:space="preserve">後の熱心党（ゼロータイ）運動との連続性は未決である</w:t>
      </w:r>
      <w:r>
        <w:t xml:space="preserve">（U）。</w:t>
      </w:r>
    </w:p>
    <w:p>
      <w:pPr>
        <w:pStyle w:val="ae"/>
      </w:pPr>
      <w:r>
        <w:rPr>
          <w:bCs/>
          <w:b/>
        </w:rPr>
        <w:t xml:space="preserve">「マタイ」。マルコはここで彼を取税人と呼ばない</w:t>
      </w:r>
      <w:r>
        <w:t xml:space="preserve">（A）。「取税人マタイ」はマタイ10:3である（A）。マルコ2:14の収税所の人物は「アルパヨの子レビ」で、</w:t>
      </w:r>
      <w:r>
        <w:rPr>
          <w:bCs/>
          <w:b/>
        </w:rPr>
        <w:t xml:space="preserve">レビ＝マタイの同定をマルコはしていない</w:t>
      </w:r>
      <w:r>
        <w:t xml:space="preserve">（A）。しかも18節には別に「アルパヨの子ヤコブ」がいる。</w:t>
      </w:r>
    </w:p>
    <w:p>
      <w:pPr>
        <w:pStyle w:val="ae"/>
      </w:pPr>
      <w:r>
        <w:t xml:space="preserve">したがって、</w:t>
      </w:r>
      <w:r>
        <w:rPr>
          <w:bCs/>
          <w:b/>
        </w:rPr>
        <w:t xml:space="preserve">「取税人マタイと熱心党シモンが同じ十二人にいる」という読みは、マルコ単独では立たない</w:t>
      </w:r>
      <w:r>
        <w:t xml:space="preserve">（D）。マタイの福音書を出所として明示すれば使える。</w:t>
      </w:r>
    </w:p>
    <w:p>
      <w:pPr>
        <w:pStyle w:val="ae"/>
      </w:pPr>
      <w:r>
        <w:rPr>
          <w:bCs/>
          <w:b/>
        </w:rPr>
        <w:t xml:space="preserve">「イスカリオテのユダを任命された」。</w:t>
      </w:r>
      <w:r>
        <w:t xml:space="preserve">新改訳2017が動詞を明示している（0.1）。</w:t>
      </w:r>
      <w:r>
        <w:rPr>
          <w:bCs/>
          <w:b/>
        </w:rPr>
        <w:t xml:space="preserve">イエスがユダを任命した</w:t>
      </w:r>
      <w:r>
        <w:t xml:space="preserve">、と読者は聞かされる（A）。</w:t>
      </w:r>
    </w:p>
    <w:p>
      <w:pPr>
        <w:pStyle w:val="ae"/>
      </w:pPr>
      <w:r>
        <w:rPr>
          <w:bCs/>
          <w:b/>
        </w:rPr>
        <w:t xml:space="preserve">「イスカリオテ」。</w:t>
      </w:r>
      <w:r>
        <w:t xml:space="preserve">「ケリヨテの人（イーシュ・ケリヨート）」説が有力だが確定していない（U）。</w:t>
      </w:r>
    </w:p>
    <w:p>
      <w:pPr>
        <w:pStyle w:val="ae"/>
      </w:pPr>
      <w:r>
        <w:rPr>
          <w:bCs/>
          <w:b/>
        </w:rPr>
        <w:t xml:space="preserve">「裏切った」（παρέδωκεν）。</w:t>
      </w:r>
      <w:r>
        <w:t xml:space="preserve">マルコの受難の術語である（A）。ギリシャ語では9:31「渡され」、10:33「引き渡され」、14:41「渡されます」、15:1・15:10・15:15と同じ語だが、</w:t>
      </w:r>
      <w:r>
        <w:rPr>
          <w:bCs/>
          <w:b/>
        </w:rPr>
        <w:t xml:space="preserve">新改訳2017は人が主語のとき「裏切る」、受動のとき「渡される／引き渡される」と訳し分けている</w:t>
      </w:r>
      <w:r>
        <w:t xml:space="preserve">（0.1の㋑）。</w:t>
      </w:r>
    </w:p>
    <w:p>
      <w:pPr>
        <w:pStyle w:val="ae"/>
      </w:pPr>
      <w:r>
        <w:rPr>
          <w:bCs/>
          <w:b/>
        </w:rPr>
        <w:t xml:space="preserve">名簿は裏切りの注記で終わる</w:t>
      </w:r>
      <w:r>
        <w:t xml:space="preserve">（A）。十二人の制定の記事そのものに、十字架の影が組み込まれている。</w:t>
      </w:r>
      <w:r>
        <w:rPr>
          <w:bCs/>
          <w:b/>
        </w:rPr>
        <w:t xml:space="preserve">任命は保証ではない。共にいるために選ばれた者が、引き渡す者になりうる。</w:t>
      </w:r>
    </w:p>
    <w:bookmarkEnd w:id="46"/>
    <w:bookmarkEnd w:id="47"/>
    <w:bookmarkStart w:id="56" w:name="批判的自由主義的挑戦の先回り提示"/>
    <w:p>
      <w:pPr>
        <w:pStyle w:val="1"/>
      </w:pPr>
      <w:r>
        <w:t xml:space="preserve">4. 批判的・自由主義的挑戦の先回り提示</w:t>
      </w:r>
    </w:p>
    <w:bookmarkStart w:id="48" w:name="サマリー記事はマルコの編集的創作か"/>
    <w:p>
      <w:pPr>
        <w:pStyle w:val="20"/>
      </w:pPr>
      <w:r>
        <w:t xml:space="preserve">4.1 サマリー記事はマルコの編集的創作か</w:t>
      </w:r>
    </w:p>
    <w:p>
      <w:r>
        <w:t xml:space="preserve">様式史批評は、三つのサマリー記事（1:32–34・3:7–12・6:53–56）を、独立して伝わっていた個別伝承をつなぐためにマルコが作った枠組みと見る（K. L. シュミット『イエスの物語の枠』1919以来の古典的立場）。</w:t>
      </w:r>
    </w:p>
    <w:p>
      <w:pPr>
        <w:pStyle w:val="ae"/>
      </w:pPr>
      <w:r>
        <w:rPr>
          <w:bCs/>
          <w:b/>
        </w:rPr>
        <w:t xml:space="preserve">応答。</w:t>
      </w:r>
      <w:r>
        <w:t xml:space="preserve">サマリーが編集的な</w:t>
      </w:r>
      <w:r>
        <w:rPr>
          <w:bCs/>
          <w:b/>
        </w:rPr>
        <w:t xml:space="preserve">構成</w:t>
      </w:r>
      <w:r>
        <w:t xml:space="preserve">であることは福音派も認めてよい。伝承を要約し配列するのは著者の仕事である。争点は内容の史実性だが、「ガリラヤの働きが広域から人を集めた」ことは、ヘロデ・アンティパスの警戒（6:14以下）や、ヨセフスが記録する当時のカリスマ的人物への民衆の動員力と整合的で、誇張の余地はあっても核は歴史的に自然である。この挑戦の強さは</w:t>
      </w:r>
      <w:r>
        <w:rPr>
          <w:bCs/>
          <w:b/>
        </w:rPr>
        <w:t xml:space="preserve">中程度</w:t>
      </w:r>
      <w:r>
        <w:t xml:space="preserve">。</w:t>
      </w:r>
    </w:p>
    <w:bookmarkEnd w:id="48"/>
    <w:bookmarkStart w:id="49" w:name="沈黙命令はメシアの秘密という文学的虚構か"/>
    <w:p>
      <w:pPr>
        <w:pStyle w:val="20"/>
      </w:pPr>
      <w:r>
        <w:t xml:space="preserve">4.2 沈黙命令は「メシアの秘密」という文学的虚構か</w:t>
      </w:r>
    </w:p>
    <w:p>
      <w:r>
        <w:t xml:space="preserve">ヴィルヘルム・ヴレーデ『福音書におけるメシアの秘密』（1901、自由主義神学）は、歴史のイエスはメシアを主張しなかったが復活後の教会がそう告白したため、その落差を埋める装置としてマルコが沈黙命令を発明した、と論じた。</w:t>
      </w:r>
    </w:p>
    <w:p>
      <w:pPr>
        <w:pStyle w:val="ae"/>
      </w:pPr>
      <w:r>
        <w:rPr>
          <w:bCs/>
          <w:b/>
        </w:rPr>
        <w:t xml:space="preserve">応答。</w:t>
      </w:r>
      <w:r>
        <w:t xml:space="preserve">ヴレーデの観察力は認めるべきで、沈黙命令がマルコの編集的関心であることは疑いにくい。ただし</w:t>
      </w:r>
      <w:r>
        <w:rPr>
          <w:bCs/>
          <w:b/>
        </w:rPr>
        <w:t xml:space="preserve">装置としては壊れている</w:t>
      </w:r>
      <w:r>
        <w:t xml:space="preserve">——1:45で命令は破られ、7:24でも破れる（1.3）。</w:t>
      </w:r>
      <w:r>
        <w:rPr>
          <w:bCs/>
          <w:b/>
        </w:rPr>
        <w:t xml:space="preserve">うまく機能する秘密ではなく、繰り返し失敗する方針として描かれている。</w:t>
      </w:r>
      <w:r>
        <w:t xml:space="preserve">理論を成立させるために本文の失敗の描写を無視することはできない。強さは</w:t>
      </w:r>
      <w:r>
        <w:rPr>
          <w:bCs/>
          <w:b/>
        </w:rPr>
        <w:t xml:space="preserve">中程度</w:t>
      </w:r>
      <w:r>
        <w:t xml:space="preserve">——「マルコの編集的関心」までは受け入れ、「歴史のイエスに遡らない発明」までは受け入れない。</w:t>
      </w:r>
    </w:p>
    <w:p>
      <w:pPr>
        <w:pStyle w:val="ae"/>
      </w:pPr>
      <w:r>
        <w:t xml:space="preserve">なお現代の研究は、マルコの沈黙命令が一枚岩でないことを指摘する。悪霊への命令（1:25・1:34・3:12）、癒やされた人への命令（1:44・5:43・7:36）、弟子への命令（8:30・9:9）は動機も効果も同じでない。</w:t>
      </w:r>
      <w:r>
        <w:rPr>
          <w:bCs/>
          <w:b/>
        </w:rPr>
        <w:t xml:space="preserve">9:9では「人の子が死人の中からよみがえるときまで」と期限が明示される</w:t>
      </w:r>
      <w:r>
        <w:t xml:space="preserve">（A）。</w:t>
      </w:r>
      <w:r>
        <w:rPr>
          <w:bCs/>
          <w:b/>
        </w:rPr>
        <w:t xml:space="preserve">期限つきの沈黙</w:t>
      </w:r>
      <w:r>
        <w:t xml:space="preserve">という理解は、3:12を14:62につなぐ本稿の読み（3.6）と整合する。</w:t>
      </w:r>
    </w:p>
    <w:bookmarkEnd w:id="49"/>
    <w:bookmarkStart w:id="50" w:name="神の子告白は教会のキリスト論の逆投影か"/>
    <w:p>
      <w:pPr>
        <w:pStyle w:val="20"/>
      </w:pPr>
      <w:r>
        <w:t xml:space="preserve">4.3 「神の子」告白は教会のキリスト論の逆投影か</w:t>
      </w:r>
    </w:p>
    <w:p>
      <w:r>
        <w:rPr>
          <w:bCs/>
          <w:b/>
        </w:rPr>
        <w:t xml:space="preserve">応答。</w:t>
      </w:r>
      <w:r>
        <w:t xml:space="preserve">マルコの構成は逆投影説にとって説明しにくい形をしている——</w:t>
      </w:r>
      <w:r>
        <w:rPr>
          <w:bCs/>
          <w:b/>
        </w:rPr>
        <w:t xml:space="preserve">15:39まで人間の告白を留保し、正しい告白を悪霊の口に置き、しかもそれを叱って黙らせる</w:t>
      </w:r>
      <w:r>
        <w:t xml:space="preserve">（3.5・3.6）。教会が自分の告白を投影したいなら、これは選ばない形である。強さは</w:t>
      </w:r>
      <w:r>
        <w:rPr>
          <w:bCs/>
          <w:b/>
        </w:rPr>
        <w:t xml:space="preserve">弱い</w:t>
      </w:r>
      <w:r>
        <w:t xml:space="preserve">。</w:t>
      </w:r>
    </w:p>
    <w:bookmarkEnd w:id="50"/>
    <w:bookmarkStart w:id="51" w:name="十二人は復活後の教会の逆投影か"/>
    <w:p>
      <w:pPr>
        <w:pStyle w:val="20"/>
      </w:pPr>
      <w:r>
        <w:t xml:space="preserve">4.4 「十二人」は復活後の教会の逆投影か</w:t>
      </w:r>
    </w:p>
    <w:p>
      <w:r>
        <w:t xml:space="preserve">ブルトマンら急進的批評（自由主義神学）は、十二人の制度をエルサレム教団の指導構造の遡及的正当化と見た。</w:t>
      </w:r>
    </w:p>
    <w:p>
      <w:pPr>
        <w:pStyle w:val="ae"/>
      </w:pPr>
      <w:r>
        <w:rPr>
          <w:bCs/>
          <w:b/>
        </w:rPr>
        <w:t xml:space="preserve">応答。</w:t>
      </w:r>
      <w:r>
        <w:t xml:space="preserve">強さは</w:t>
      </w:r>
      <w:r>
        <w:rPr>
          <w:bCs/>
          <w:b/>
        </w:rPr>
        <w:t xml:space="preserve">弱い</w:t>
      </w:r>
      <w:r>
        <w:t xml:space="preserve">。批判学の内部でもほぼ決着している。第一に、</w:t>
      </w:r>
      <w:r>
        <w:rPr>
          <w:bCs/>
          <w:b/>
        </w:rPr>
        <w:t xml:space="preserve">ユダの存在が決定的な反証になる</w:t>
      </w:r>
      <w:r>
        <w:t xml:space="preserve">（困難性の基準の教科書的事例）。教会が創作したなら、裏切り者を十二人の中に置く動機がない。第二に、Ⅰコリント15:5「また、ケファに現れ、それから十二弟子に現れたことです」は50年代前半の最古層の信条であり、十二人がイエスの生前に遡る集団であることを支持する。E. P. サンダース『Jesus and Judaism』（1985）も、十二人の制定を史的イエスのほぼ確実な事実に数える。</w:t>
      </w:r>
    </w:p>
    <w:bookmarkEnd w:id="51"/>
    <w:bookmarkStart w:id="52" w:name="名簿の不一致タダイ問題"/>
    <w:p>
      <w:pPr>
        <w:pStyle w:val="20"/>
      </w:pPr>
      <w:r>
        <w:t xml:space="preserve">4.5 名簿の不一致（タダイ問題）</w:t>
      </w:r>
    </w:p>
    <w:p>
      <w:r>
        <w:t xml:space="preserve">マルコ・マタイの「タダイ」の位置に、ルカ6:16と使徒1:13は「ヤコブの子ユダ」を置く。</w:t>
      </w:r>
    </w:p>
    <w:p>
      <w:pPr>
        <w:pStyle w:val="ae"/>
      </w:pPr>
      <w:r>
        <w:rPr>
          <w:bCs/>
          <w:b/>
        </w:rPr>
        <w:t xml:space="preserve">応答。</w:t>
      </w:r>
      <w:r>
        <w:t xml:space="preserve">複名（同一人物の二つの呼び名）による調和は古くからあり、無理はない。ただし</w:t>
      </w:r>
      <w:r>
        <w:rPr>
          <w:bCs/>
          <w:b/>
        </w:rPr>
        <w:t xml:space="preserve">証明はできない</w:t>
      </w:r>
      <w:r>
        <w:t xml:space="preserve">（U）。</w:t>
      </w:r>
      <w:r>
        <w:rPr>
          <w:bCs/>
          <w:b/>
        </w:rPr>
        <w:t xml:space="preserve">改名として書かれているのはペテロとボアネルゲの二例だけである</w:t>
      </w:r>
      <w:r>
        <w:t xml:space="preserve">（A）。</w:t>
      </w:r>
      <w:r>
        <w:rPr>
          <w:bCs/>
          <w:b/>
        </w:rPr>
        <w:t xml:space="preserve">名簿の細部に説教の重心を置かない</w:t>
      </w:r>
      <w:r>
        <w:t xml:space="preserve">（マルコ2:13–17のレビ／マタイ問題と同じ扱い）。</w:t>
      </w:r>
    </w:p>
    <w:bookmarkEnd w:id="52"/>
    <w:bookmarkStart w:id="53" w:name="悪霊論そのものへの疑い"/>
    <w:p>
      <w:pPr>
        <w:pStyle w:val="20"/>
      </w:pPr>
      <w:r>
        <w:t xml:space="preserve">4.6 悪霊論そのものへの疑い</w:t>
      </w:r>
    </w:p>
    <w:p>
      <w:r>
        <w:t xml:space="preserve">11節の「汚れた霊」を、古代の疾病理解（てんかん・精神疾患）の言い換えと見る立場。</w:t>
      </w:r>
    </w:p>
    <w:p>
      <w:pPr>
        <w:pStyle w:val="ae"/>
      </w:pPr>
      <w:r>
        <w:rPr>
          <w:bCs/>
          <w:b/>
        </w:rPr>
        <w:t xml:space="preserve">応答。</w:t>
      </w:r>
      <w:r>
        <w:t xml:space="preserve">マルコ自身は病と悪霊を区別して書く。1:32「病人や悪霊につかれた人をみな」、1:34「様々な病気にかかっている多くの人を癒やされた。</w:t>
      </w:r>
      <w:r>
        <w:rPr>
          <w:bCs/>
          <w:b/>
        </w:rPr>
        <w:t xml:space="preserve">また</w:t>
      </w:r>
      <w:r>
        <w:t xml:space="preserve">、多くの悪霊を追い出し」、そして本箇所も10節（病気）と11節（汚れた霊）を分けている（A）。</w:t>
      </w:r>
      <w:r>
        <w:rPr>
          <w:bCs/>
          <w:b/>
        </w:rPr>
        <w:t xml:space="preserve">同一視は本文の区別を消す。</w:t>
      </w:r>
      <w:r>
        <w:t xml:space="preserve">古代の理解が現代の診断と重ならない点は認めたうえで、著者が区別していることは事実として保つ。この論争は現代神学でも未決である（U）。</w:t>
      </w:r>
    </w:p>
    <w:bookmarkEnd w:id="53"/>
    <w:bookmarkStart w:id="54" w:name="ユダの任命は神が悪を意図した証拠か"/>
    <w:p>
      <w:pPr>
        <w:pStyle w:val="20"/>
      </w:pPr>
      <w:r>
        <w:t xml:space="preserve">4.7 ユダの任命は神が悪を意図した証拠か</w:t>
      </w:r>
    </w:p>
    <w:p>
      <w:r>
        <w:rPr>
          <w:bCs/>
          <w:b/>
        </w:rPr>
        <w:t xml:space="preserve">応答。</w:t>
      </w:r>
      <w:r>
        <w:t xml:space="preserve">マルコ自身が両方を並べて書いている（A）。</w:t>
      </w:r>
    </w:p>
    <w:p>
      <w:pPr>
        <w:keepLines/>
        <w:spacing w:after="100" w:line="293" w:lineRule="auto"/>
        <w:ind w:left="360"/>
        <w:rPr>
          <w:rFonts w:hint="eastAsia"/>
        </w:rPr>
      </w:pPr>
      <w:r>
        <w:rPr>
          <w:color w:val="ED7D31"/>
        </w:rPr>
        <w:t xml:space="preserve">マルコ14:21　</w:t>
      </w:r>
      <w:r>
        <w:rPr>
          <w:color w:val="ED7D31"/>
        </w:rPr>
        <w:t xml:space="preserve">人の子は、自分について書かれているとおり、去って行きます。しかし、人の子を裏切るその人はわざわいです。そういう人は、生まれて来なければよかったのです。</w:t>
      </w:r>
    </w:p>
    <w:p>
      <w:pPr>
        <w:pStyle w:val="ae"/>
      </w:pPr>
      <w:r>
        <w:rPr>
          <w:bCs/>
          <w:b/>
        </w:rPr>
        <w:t xml:space="preserve">「書かれているとおり」（定め）と「わざわいです」（責任）が同じ一文にある。</w:t>
      </w:r>
      <w:r>
        <w:t xml:space="preserve">マルコは片方を消さない。</w:t>
      </w:r>
      <w:r>
        <w:rPr>
          <w:bCs/>
          <w:b/>
        </w:rPr>
        <w:t xml:space="preserve">この緊張を解消する説明を、本文の外から持ち込まない</w:t>
      </w:r>
      <w:r>
        <w:t xml:space="preserve">（U）。</w:t>
      </w:r>
    </w:p>
    <w:bookmarkEnd w:id="54"/>
    <w:bookmarkStart w:id="55" w:name="イスラエルの再構成という読みは持ち込みではないか"/>
    <w:p>
      <w:pPr>
        <w:pStyle w:val="20"/>
      </w:pPr>
      <w:r>
        <w:t xml:space="preserve">4.8 「イスラエルの再構成」という読みは持ち込みではないか</w:t>
      </w:r>
    </w:p>
    <w:p>
      <w:r>
        <w:t xml:space="preserve">十二＝十二部族という読みは、マルコが明言していない（A）。</w:t>
      </w:r>
    </w:p>
    <w:p>
      <w:pPr>
        <w:pStyle w:val="ae"/>
      </w:pPr>
      <w:r>
        <w:rPr>
          <w:bCs/>
          <w:b/>
        </w:rPr>
        <w:t xml:space="preserve">応答。</w:t>
      </w:r>
      <w:r>
        <w:t xml:space="preserve">マルコは明言しないが、</w:t>
      </w:r>
      <w:r>
        <w:rPr>
          <w:bCs/>
          <w:b/>
        </w:rPr>
        <w:t xml:space="preserve">正典内で明言されている</w:t>
      </w:r>
      <w:r>
        <w:t xml:space="preserve">（B。6.5に本文を引く）。したがってBとして扱える。</w:t>
      </w:r>
      <w:r>
        <w:rPr>
          <w:bCs/>
          <w:b/>
        </w:rPr>
        <w:t xml:space="preserve">ただしマルコ自身の主張としては語らない。</w:t>
      </w:r>
      <w:r>
        <w:t xml:space="preserve">なおこの読みは、批判学（サンダース）と福音派（N. T. ライト『Jesus and the Victory of God』1996）が珍しく一致する論点である。</w:t>
      </w:r>
    </w:p>
    <w:bookmarkEnd w:id="55"/>
    <w:bookmarkEnd w:id="56"/>
    <w:bookmarkStart w:id="62" w:name="神学史的考察"/>
    <w:p>
      <w:pPr>
        <w:pStyle w:val="1"/>
      </w:pPr>
      <w:r>
        <w:t xml:space="preserve">5. 神学史的考察</w:t>
      </w:r>
    </w:p>
    <w:bookmarkStart w:id="57" w:name="アウグスティヌス悪霊の信仰"/>
    <w:p>
      <w:pPr>
        <w:pStyle w:val="20"/>
      </w:pPr>
      <w:r>
        <w:t xml:space="preserve">5.1 アウグスティヌス——悪霊の信仰</w:t>
      </w:r>
    </w:p>
    <w:p>
      <w:r>
        <w:t xml:space="preserve">「悪霊も正しい告白をする」（3:11とヤコブ2:19）は、教父以来、</w:t>
      </w:r>
      <w:r>
        <w:rPr>
          <w:bCs/>
          <w:b/>
        </w:rPr>
        <w:t xml:space="preserve">信じられる内容と信じる行為の区別</w:t>
      </w:r>
      <w:r>
        <w:t xml:space="preserve">の古典的な典拠である。</w:t>
      </w:r>
    </w:p>
    <w:p>
      <w:pPr>
        <w:keepLines/>
        <w:spacing w:after="100" w:line="293" w:lineRule="auto"/>
        <w:ind w:left="360"/>
        <w:rPr>
          <w:rFonts w:hint="eastAsia"/>
        </w:rPr>
      </w:pPr>
      <w:r>
        <w:rPr>
          <w:color w:val="ED7D31"/>
        </w:rPr>
        <w:t xml:space="preserve">ヤコブ2:19　</w:t>
      </w:r>
      <w:r>
        <w:rPr>
          <w:color w:val="ED7D31"/>
        </w:rPr>
        <w:t xml:space="preserve">あなたは、神は唯一だと信じています。立派なことです。ですが、悪霊どもも信じて、身震いしています。</w:t>
      </w:r>
    </w:p>
    <w:p>
      <w:pPr>
        <w:pStyle w:val="ae"/>
      </w:pPr>
      <w:r>
        <w:t xml:space="preserve">アウグスティヌスは悪霊の「信仰」を、愛を伴わない知識として論じた（『ヨハネによる福音書講解』および『信仰と行い』の趣旨）。</w:t>
      </w:r>
    </w:p>
    <w:bookmarkEnd w:id="57"/>
    <w:bookmarkStart w:id="58" w:name="カルヴァン証人を退ける選びの無条件性"/>
    <w:p>
      <w:pPr>
        <w:pStyle w:val="20"/>
      </w:pPr>
      <w:r>
        <w:t xml:space="preserve">5.2 カルヴァン——証人を退ける／選びの無条件性</w:t>
      </w:r>
    </w:p>
    <w:p>
      <w:r>
        <w:t xml:space="preserve">カルヴァンは沈黙命令について、キリストは証言の</w:t>
      </w:r>
      <w:r>
        <w:rPr>
          <w:bCs/>
          <w:b/>
        </w:rPr>
        <w:t xml:space="preserve">内容</w:t>
      </w:r>
      <w:r>
        <w:t xml:space="preserve">ではなく</w:t>
      </w:r>
      <w:r>
        <w:rPr>
          <w:bCs/>
          <w:b/>
        </w:rPr>
        <w:t xml:space="preserve">証人</w:t>
      </w:r>
      <w:r>
        <w:t xml:space="preserve">を退けたのだと読む。真理は汚れた口からの推薦によってかえって傷つく（『共観福音書註解』の趣旨）。</w:t>
      </w:r>
      <w:r>
        <w:rPr>
          <w:bCs/>
          <w:b/>
        </w:rPr>
        <w:t xml:space="preserve">この読みは3.6の3番目の理由と一致する。</w:t>
      </w:r>
    </w:p>
    <w:p>
      <w:pPr>
        <w:pStyle w:val="ae"/>
      </w:pPr>
      <w:r>
        <w:t xml:space="preserve">ただしカルヴァンの読みだけでは「では清い口ならいつでもよいのか」に答えられない。マルコは1:44で癒やされた人にも黙るよう命じている（A）。したがって</w:t>
      </w:r>
      <w:r>
        <w:rPr>
          <w:bCs/>
          <w:b/>
        </w:rPr>
        <w:t xml:space="preserve">証人の問題と時の問題は、両方要る</w:t>
      </w:r>
      <w:r>
        <w:t xml:space="preserve">（B）。</w:t>
      </w:r>
    </w:p>
    <w:p>
      <w:pPr>
        <w:pStyle w:val="ae"/>
      </w:pPr>
      <w:r>
        <w:t xml:space="preserve">同じ註解で、13節「ご自分が望む者たちを」に選びの無条件性を読み、使徒の権威は自分のものではなく遣わした方のものである、という職務論の基礎をここに置く。</w:t>
      </w:r>
    </w:p>
    <w:bookmarkEnd w:id="58"/>
    <w:bookmarkStart w:id="59" w:name="ボンヘッファー"/>
    <w:p>
      <w:pPr>
        <w:pStyle w:val="20"/>
      </w:pPr>
      <w:r>
        <w:t xml:space="preserve">5.3 ボンヘッファー</w:t>
      </w:r>
    </w:p>
    <w:p>
      <w:r>
        <w:t xml:space="preserve">『服従』（</w:t>
      </w:r>
      <w:r>
        <w:rPr>
          <w:iCs/>
          <w:i/>
        </w:rPr>
        <w:t xml:space="preserve">Nachfolge</w:t>
      </w:r>
      <w:r>
        <w:t xml:space="preserve">, 1937）——召しはイエスの人格への結びつきであって、プログラムへの加入ではない。「共にいるため」の現代における古典的展開。</w:t>
      </w:r>
      <w:r>
        <w:rPr>
          <w:bCs/>
          <w:b/>
        </w:rPr>
        <w:t xml:space="preserve">ただしボンヘッファーが直接扱うのはマルコ2:14と共観福音書の召命記事全般であり、3:14に特化した議論ではない</w:t>
      </w:r>
      <w:r>
        <w:t xml:space="preserve">（正確を期すため付記）。</w:t>
      </w:r>
    </w:p>
    <w:bookmarkEnd w:id="59"/>
    <w:bookmarkStart w:id="60" w:name="マタイの正典内注解"/>
    <w:p>
      <w:pPr>
        <w:pStyle w:val="20"/>
      </w:pPr>
      <w:r>
        <w:t xml:space="preserve">5.4 マタイの正典内注解</w:t>
      </w:r>
    </w:p>
    <w:p>
      <w:r>
        <w:t xml:space="preserve">マタイ12:17–21が前半の並行にイザヤ42:1–4を引くことを、現代の注解は正典内の解釈として重視する。マタイは退避・非対決・沈黙を「しもべ」の様式として説明した。</w:t>
      </w:r>
    </w:p>
    <w:p>
      <w:pPr>
        <w:pStyle w:val="ae"/>
      </w:pPr>
      <w:r>
        <w:rPr>
          <w:bCs/>
          <w:b/>
        </w:rPr>
        <w:t xml:space="preserve">本稿の立場。</w:t>
      </w:r>
      <w:r>
        <w:t xml:space="preserve">これはマタイによる解釈であって、マルコの主張ではない（0.4・0.5）。</w:t>
      </w:r>
      <w:r>
        <w:rPr>
          <w:bCs/>
          <w:b/>
        </w:rPr>
        <w:t xml:space="preserve">マルコを説教するときにマタイの解釈を用いてよいが、出所を言う。</w:t>
      </w:r>
    </w:p>
    <w:bookmarkEnd w:id="60"/>
    <w:bookmarkStart w:id="61" w:name="現代の弟子像研究"/>
    <w:p>
      <w:pPr>
        <w:pStyle w:val="20"/>
      </w:pPr>
      <w:r>
        <w:t xml:space="preserve">5.5 現代の弟子像研究</w:t>
      </w:r>
    </w:p>
    <w:p>
      <w:r>
        <w:t xml:space="preserve">マルコの弟子像研究は、8章以降の弟子の無理解の主題を重視し、</w:t>
      </w:r>
      <w:r>
        <w:rPr>
          <w:bCs/>
          <w:b/>
        </w:rPr>
        <w:t xml:space="preserve">本箇所の任命がその後の失敗の物語と対で読まれるべきこと</w:t>
      </w:r>
      <w:r>
        <w:t xml:space="preserve">を強調する。3:14の第一目的（共にいる）と14:50（見捨てて逃げた）の対は、その代表的な読み筋である。教会論としては、十二使徒の名簿がエイレナイオス『異端反駁』3巻の使徒伝承論以来、教会の使徒性の基礎資料であり続けた。</w:t>
      </w:r>
    </w:p>
    <w:bookmarkEnd w:id="61"/>
    <w:bookmarkEnd w:id="62"/>
    <w:bookmarkStart w:id="72" w:name="新約旧約との共鳴点"/>
    <w:p>
      <w:pPr>
        <w:pStyle w:val="1"/>
      </w:pPr>
      <w:r>
        <w:t xml:space="preserve">6. 新約・旧約との共鳴点</w:t>
      </w:r>
    </w:p>
    <w:bookmarkStart w:id="63" w:name="イザヤ4214ただしマタイ経由"/>
    <w:p>
      <w:pPr>
        <w:pStyle w:val="20"/>
      </w:pPr>
      <w:r>
        <w:t xml:space="preserve">6.1 イザヤ42:1–4——ただしマタイ経由</w:t>
      </w:r>
    </w:p>
    <w:p>
      <w:pPr>
        <w:keepLines/>
        <w:spacing w:after="100" w:line="293" w:lineRule="auto"/>
        <w:ind w:left="360"/>
        <w:rPr>
          <w:rFonts w:hint="eastAsia"/>
        </w:rPr>
      </w:pPr>
      <w:r>
        <w:rPr>
          <w:color w:val="ED7D31"/>
        </w:rPr>
        <w:t xml:space="preserve">イザヤ42:1　</w:t>
      </w:r>
      <w:r>
        <w:rPr>
          <w:color w:val="ED7D31"/>
        </w:rPr>
        <w:t xml:space="preserve">「見よ。わたしが支えるわたしのしもべ、 わたしの心が喜ぶ、わたしの選んだ者。 わたしは彼の上にわたしの霊を授け、 彼は国々にさばきを行う。</w:t>
      </w:r>
    </w:p>
    <w:p>
      <w:pPr>
        <w:keepLines/>
        <w:spacing w:after="100" w:line="293" w:lineRule="auto"/>
        <w:ind w:left="360"/>
        <w:rPr>
          <w:rFonts w:hint="eastAsia"/>
        </w:rPr>
      </w:pPr>
      <w:r>
        <w:rPr>
          <w:color w:val="ED7D31"/>
        </w:rPr>
        <w:t xml:space="preserve">イザヤ42:2　</w:t>
      </w:r>
      <w:r>
        <w:rPr>
          <w:color w:val="ED7D31"/>
        </w:rPr>
        <w:t xml:space="preserve">彼は叫ばず、言い争わず、 通りでその声を聞かせない。</w:t>
      </w:r>
    </w:p>
    <w:p>
      <w:pPr>
        <w:keepLines/>
        <w:spacing w:after="100" w:line="293" w:lineRule="auto"/>
        <w:ind w:left="360"/>
        <w:rPr>
          <w:rFonts w:hint="eastAsia"/>
        </w:rPr>
      </w:pPr>
      <w:r>
        <w:rPr>
          <w:color w:val="ED7D31"/>
        </w:rPr>
        <w:t xml:space="preserve">イザヤ42:3　</w:t>
      </w:r>
      <w:r>
        <w:rPr>
          <w:color w:val="ED7D31"/>
        </w:rPr>
        <w:t xml:space="preserve">傷んだ葦を折ることもなく、 くすぶる灯芯を消すこともなく、 真実をもってさばきを執り行う。</w:t>
      </w:r>
    </w:p>
    <w:p>
      <w:pPr>
        <w:keepLines/>
        <w:spacing w:after="100" w:line="293" w:lineRule="auto"/>
        <w:ind w:left="360"/>
        <w:rPr>
          <w:rFonts w:hint="eastAsia"/>
        </w:rPr>
      </w:pPr>
      <w:r>
        <w:rPr>
          <w:color w:val="ED7D31"/>
        </w:rPr>
        <w:t xml:space="preserve">イザヤ42:4　</w:t>
      </w:r>
      <w:r>
        <w:rPr>
          <w:color w:val="ED7D31"/>
        </w:rPr>
        <w:t xml:space="preserve">衰えず、くじけることなく、 ついには地にさばきを確立する。 島々もそのおしえを待ち望む。」</w:t>
      </w:r>
    </w:p>
    <w:p>
      <w:pPr>
        <w:pStyle w:val="ae"/>
      </w:pPr>
      <w:r>
        <w:rPr>
          <w:bCs/>
          <w:b/>
        </w:rPr>
        <w:t xml:space="preserve">マルコはこれを引用しない</w:t>
      </w:r>
      <w:r>
        <w:t xml:space="preserve">（A）。引用するのはマタイ12:17–21である。マルコにおける響きの強さは</w:t>
      </w:r>
      <w:r>
        <w:rPr>
          <w:bCs/>
          <w:b/>
        </w:rPr>
        <w:t xml:space="preserve">弱</w:t>
      </w:r>
      <w:r>
        <w:t xml:space="preserve">とする。マタイ経由で用いる場合は「マタイはこの場面をこう説明しています」と断る。</w:t>
      </w:r>
    </w:p>
    <w:bookmarkEnd w:id="63"/>
    <w:bookmarkStart w:id="64" w:name="イザヤ223111012終末の集結"/>
    <w:p>
      <w:pPr>
        <w:pStyle w:val="20"/>
      </w:pPr>
      <w:r>
        <w:t xml:space="preserve">6.2 イザヤ2:2–3・11:10–12——終末の集結</w:t>
      </w:r>
    </w:p>
    <w:p>
      <w:pPr>
        <w:keepLines/>
        <w:spacing w:after="100" w:line="293" w:lineRule="auto"/>
        <w:ind w:left="360"/>
        <w:rPr>
          <w:rFonts w:hint="eastAsia"/>
        </w:rPr>
      </w:pPr>
      <w:r>
        <w:rPr>
          <w:color w:val="ED7D31"/>
        </w:rPr>
        <w:t xml:space="preserve">イザヤ2:2　</w:t>
      </w:r>
      <w:r>
        <w:rPr>
          <w:color w:val="ED7D31"/>
        </w:rPr>
        <w:t xml:space="preserve">終わりの日に、 主の家の山は山々の頂に堅く立ち、 もろもろの丘より高くそびえ立つ。 そこにすべての国々が流れて来る。</w:t>
      </w:r>
    </w:p>
    <w:p>
      <w:pPr>
        <w:keepLines/>
        <w:spacing w:after="100" w:line="293" w:lineRule="auto"/>
        <w:ind w:left="360"/>
        <w:rPr>
          <w:rFonts w:hint="eastAsia"/>
        </w:rPr>
      </w:pPr>
      <w:r>
        <w:rPr>
          <w:color w:val="ED7D31"/>
        </w:rPr>
        <w:t xml:space="preserve">イザヤ2:3　</w:t>
      </w:r>
      <w:r>
        <w:rPr>
          <w:color w:val="ED7D31"/>
        </w:rPr>
        <w:t xml:space="preserve">多くの民族が来て言う。 「さあ、主の山、ヤコブの神の家に上ろう。…」</w:t>
      </w:r>
    </w:p>
    <w:p>
      <w:pPr>
        <w:pStyle w:val="ae"/>
      </w:pPr>
      <w:r>
        <w:rPr>
          <w:bCs/>
          <w:b/>
        </w:rPr>
        <w:t xml:space="preserve">響きの強さ:中〜弱。</w:t>
      </w:r>
      <w:r>
        <w:t xml:space="preserve">マルコは引用も暗示もせず、語彙の照応も確認できない（U）。</w:t>
      </w:r>
    </w:p>
    <w:p>
      <w:pPr>
        <w:pStyle w:val="ae"/>
      </w:pPr>
      <w:r>
        <w:t xml:space="preserve">ただし</w:t>
      </w:r>
      <w:r>
        <w:rPr>
          <w:bCs/>
          <w:b/>
        </w:rPr>
        <w:t xml:space="preserve">一点だけ、方向の逆転は本文から言える</w:t>
      </w:r>
      <w:r>
        <w:t xml:space="preserve">（B）。イザヤ2:3は「主の山、ヤコブの神の家に</w:t>
      </w:r>
      <w:r>
        <w:rPr>
          <w:bCs/>
          <w:b/>
        </w:rPr>
        <w:t xml:space="preserve">上ろう</w:t>
      </w:r>
      <w:r>
        <w:t xml:space="preserve">」——エルサレムへ向かう流れである。マルコ3:8では</w:t>
      </w:r>
      <w:r>
        <w:rPr>
          <w:bCs/>
          <w:b/>
        </w:rPr>
        <w:t xml:space="preserve">エルサレムから人が出て来て</w:t>
      </w:r>
      <w:r>
        <w:t xml:space="preserve">、ガリラヤの湖畔へ向かう。</w:t>
      </w:r>
      <w:r>
        <w:rPr>
          <w:bCs/>
          <w:b/>
        </w:rPr>
        <w:t xml:space="preserve">流れの向きが逆になっている。</w:t>
      </w:r>
    </w:p>
    <w:bookmarkEnd w:id="64"/>
    <w:bookmarkStart w:id="65" w:name="マルコ内部の万民の線"/>
    <w:p>
      <w:pPr>
        <w:pStyle w:val="20"/>
      </w:pPr>
      <w:r>
        <w:t xml:space="preserve">6.3 マルコ内部の「万民」の線</w:t>
      </w:r>
    </w:p>
    <w:p>
      <w:r>
        <w:t xml:space="preserve">マルコは異邦人への広がりを、旧約引用ではなく自分の物語で示す（A）。</w:t>
      </w:r>
    </w:p>
    <w:p>
      <w:pPr>
        <w:keepLines/>
        <w:spacing w:after="100" w:line="293" w:lineRule="auto"/>
        <w:ind w:left="360"/>
        <w:rPr>
          <w:rFonts w:hint="eastAsia"/>
        </w:rPr>
      </w:pPr>
      <w:r>
        <w:rPr>
          <w:color w:val="ED7D31"/>
        </w:rPr>
        <w:t xml:space="preserve">マルコ11:17　</w:t>
      </w:r>
      <w:r>
        <w:rPr>
          <w:color w:val="ED7D31"/>
        </w:rPr>
        <w:t xml:space="preserve">「『わたしの家は、 あらゆる民の祈りの家と呼ばれる』 と書いてあるではないか。…」</w:t>
      </w:r>
    </w:p>
    <w:p>
      <w:pPr>
        <w:keepLines/>
        <w:spacing w:after="100" w:line="293" w:lineRule="auto"/>
        <w:ind w:left="360"/>
        <w:rPr>
          <w:rFonts w:hint="eastAsia"/>
        </w:rPr>
      </w:pPr>
      <w:r>
        <w:rPr>
          <w:color w:val="ED7D31"/>
        </w:rPr>
        <w:t xml:space="preserve">マルコ13:10　</w:t>
      </w:r>
      <w:r>
        <w:rPr>
          <w:color w:val="ED7D31"/>
        </w:rPr>
        <w:t xml:space="preserve">まず福音が、すべての民族に宣べ伝えられなければなりません。</w:t>
      </w:r>
    </w:p>
    <w:p>
      <w:pPr>
        <w:keepLines/>
        <w:spacing w:after="100" w:line="293" w:lineRule="auto"/>
        <w:ind w:left="360"/>
        <w:rPr>
          <w:rFonts w:hint="eastAsia"/>
        </w:rPr>
      </w:pPr>
      <w:r>
        <w:rPr>
          <w:color w:val="ED7D31"/>
        </w:rPr>
        <w:t xml:space="preserve">マルコ14:9　</w:t>
      </w:r>
      <w:r>
        <w:rPr>
          <w:color w:val="ED7D31"/>
        </w:rPr>
        <w:t xml:space="preserve">…世界中どこでも、福音が宣べ伝えられるところでは、この人がしたことも、この人の記念として語られます。</w:t>
      </w:r>
    </w:p>
    <w:p>
      <w:pPr>
        <w:pStyle w:val="ae"/>
      </w:pPr>
      <w:r>
        <w:rPr>
          <w:bCs/>
          <w:b/>
        </w:rPr>
        <w:t xml:space="preserve">3:8の地名表 → 7:24–31（イエス自身がツロ・シドンへ行く）→ 11:17 → 13:10 → 14:9。</w:t>
      </w:r>
      <w:r>
        <w:t xml:space="preserve">マルコ内部だけで線が引ける（B。錨:強）。</w:t>
      </w:r>
      <w:r>
        <w:rPr>
          <w:bCs/>
          <w:b/>
        </w:rPr>
        <w:t xml:space="preserve">イザヤ42章を借りなくても、異邦人への広がりはマルコで語れる。</w:t>
      </w:r>
    </w:p>
    <w:bookmarkEnd w:id="65"/>
    <w:bookmarkStart w:id="66" w:name="ひれ伏す者の系列311から1435へ"/>
    <w:p>
      <w:pPr>
        <w:pStyle w:val="20"/>
      </w:pPr>
      <w:r>
        <w:t xml:space="preserve">6.4 ひれ伏す者の系列——3:11から14:35へ</w:t>
      </w:r>
    </w:p>
    <w:p>
      <w:r>
        <w:rPr>
          <w:bCs/>
          <w:b/>
        </w:rPr>
        <w:t xml:space="preserve">本稿の中心的な発見の一つ。</w:t>
      </w:r>
    </w:p>
    <w:p>
      <w:pPr>
        <w:keepLines/>
        <w:spacing w:after="100" w:line="293" w:lineRule="auto"/>
        <w:ind w:left="360"/>
        <w:rPr>
          <w:rFonts w:hint="eastAsia"/>
        </w:rPr>
      </w:pPr>
      <w:r>
        <w:rPr>
          <w:b/>
          <w:color w:val="006699"/>
        </w:rPr>
        <w:t xml:space="preserve">マルコ3:11　</w:t>
      </w:r>
      <w:r>
        <w:rPr>
          <w:b/>
        </w:rPr>
        <w:t xml:space="preserve">汚れた霊どもは、イエスを見るたびに御前にひれ伏して「あなたは神の子です」と叫んだ。</w:t>
      </w:r>
    </w:p>
    <w:p>
      <w:pPr>
        <w:keepLines/>
        <w:spacing w:after="100" w:line="293" w:lineRule="auto"/>
        <w:ind w:left="360"/>
        <w:rPr>
          <w:rFonts w:hint="eastAsia"/>
        </w:rPr>
      </w:pPr>
      <w:r>
        <w:rPr>
          <w:color w:val="ED7D31"/>
        </w:rPr>
        <w:t xml:space="preserve">マルコ5:22　</w:t>
      </w:r>
      <w:r>
        <w:rPr>
          <w:color w:val="ED7D31"/>
        </w:rPr>
        <w:t xml:space="preserve">すると、会堂司の一人でヤイロという人が来て、イエスを見るとその足もとにひれ伏して、</w:t>
      </w:r>
    </w:p>
    <w:p>
      <w:pPr>
        <w:keepLines/>
        <w:spacing w:after="100" w:line="293" w:lineRule="auto"/>
        <w:ind w:left="360"/>
        <w:rPr>
          <w:rFonts w:hint="eastAsia"/>
        </w:rPr>
      </w:pPr>
      <w:r>
        <w:rPr>
          <w:color w:val="ED7D31"/>
        </w:rPr>
        <w:t xml:space="preserve">マルコ5:33　</w:t>
      </w:r>
      <w:r>
        <w:rPr>
          <w:color w:val="ED7D31"/>
        </w:rPr>
        <w:t xml:space="preserve">彼女は自分の身に起こったことを知り、恐れおののきながら進み出て、イエスの前にひれ伏し、真実をすべて話した。</w:t>
      </w:r>
    </w:p>
    <w:p>
      <w:pPr>
        <w:keepLines/>
        <w:spacing w:after="100" w:line="293" w:lineRule="auto"/>
        <w:ind w:left="360"/>
        <w:rPr>
          <w:rFonts w:hint="eastAsia"/>
        </w:rPr>
      </w:pPr>
      <w:r>
        <w:rPr>
          <w:color w:val="ED7D31"/>
        </w:rPr>
        <w:t xml:space="preserve">マルコ7:25　</w:t>
      </w:r>
      <w:r>
        <w:rPr>
          <w:color w:val="ED7D31"/>
        </w:rPr>
        <w:t xml:space="preserve">ある女の人が、すぐにイエスのことを聞き、やって来てその足もとにひれ伏した。彼女の幼い娘は、汚れた霊につかれていた。</w:t>
      </w:r>
    </w:p>
    <w:p>
      <w:pPr>
        <w:keepLines/>
        <w:spacing w:after="100" w:line="293" w:lineRule="auto"/>
        <w:ind w:left="360"/>
        <w:rPr>
          <w:rFonts w:hint="eastAsia"/>
        </w:rPr>
      </w:pPr>
      <w:r>
        <w:rPr>
          <w:color w:val="ED7D31"/>
        </w:rPr>
        <w:t xml:space="preserve">マルコ14:35　</w:t>
      </w:r>
      <w:r>
        <w:rPr>
          <w:color w:val="ED7D31"/>
        </w:rPr>
        <w:t xml:space="preserve">それからイエスは少し進んで行って、地面にひれ伏し、できることなら、この時が自分から過ぎ去るようにと祈られた。</w:t>
      </w:r>
    </w:p>
    <w:p>
      <w:pPr>
        <w:pStyle w:val="ae"/>
      </w:pPr>
      <w:r>
        <w:rPr>
          <w:bCs/>
          <w:b/>
        </w:rPr>
        <w:t xml:space="preserve">錨:非常に強</w:t>
      </w:r>
      <w:r>
        <w:t xml:space="preserve">（すべて日本語本文で同語。内蔵本文の検索で確認）。</w:t>
      </w:r>
      <w:r>
        <w:rPr>
          <w:bCs/>
          <w:b/>
        </w:rPr>
        <w:t xml:space="preserve">思弁度:低。</w:t>
      </w:r>
    </w:p>
    <w:p>
      <w:pPr>
        <w:numPr>
          <w:ilvl w:val="0"/>
          <w:numId w:val="1011"/>
        </w:numPr>
      </w:pPr>
      <w:r>
        <w:rPr>
          <w:bCs/>
          <w:b/>
        </w:rPr>
        <w:t xml:space="preserve">7:25の女は、3:8と3:11の動作をすべて行う。</w:t>
      </w:r>
      <w:r>
        <w:t xml:space="preserve">「聞き」「やって来て」「ひれ伏した」。しかも</w:t>
      </w:r>
      <w:r>
        <w:rPr>
          <w:bCs/>
          <w:b/>
        </w:rPr>
        <w:t xml:space="preserve">ツロの地方の人</w:t>
      </w:r>
      <w:r>
        <w:t xml:space="preserve">で、3:8の地名表の中にいる。前半で分かれていた二つの近づき方が、7:25で一人の人の中で結び合う。</w:t>
      </w:r>
    </w:p>
    <w:p>
      <w:pPr>
        <w:numPr>
          <w:ilvl w:val="0"/>
          <w:numId w:val="1011"/>
        </w:numPr>
      </w:pPr>
      <w:r>
        <w:rPr>
          <w:bCs/>
          <w:b/>
        </w:rPr>
        <w:t xml:space="preserve">5:33の女は、10節と11節の動作を両方行う。</w:t>
      </w:r>
      <w:r>
        <w:t xml:space="preserve">衣に触れ（5:27–28／3:10の動詞）、ひれ伏す（5:33／3:11の動詞）。そしてイエスはそれを「あなたの信仰」と呼ぶ（5:34）。</w:t>
      </w:r>
    </w:p>
    <w:p>
      <w:pPr>
        <w:numPr>
          <w:ilvl w:val="0"/>
          <w:numId w:val="1011"/>
        </w:numPr>
      </w:pPr>
      <w:r>
        <w:rPr>
          <w:bCs/>
          <w:b/>
        </w:rPr>
        <w:t xml:space="preserve">最後にひれ伏すのはイエスご自身である</w:t>
      </w:r>
      <w:r>
        <w:t xml:space="preserve">（14:35）。3:11で汚れた霊が強いられて取った姿勢を、御子は自ら取る。</w:t>
      </w:r>
      <w:r>
        <w:rPr>
          <w:bCs/>
          <w:b/>
        </w:rPr>
        <w:t xml:space="preserve">しかもそれは、14:62で「わたしが、それです」と言う、その同じ夜である</w:t>
      </w:r>
      <w:r>
        <w:t xml:space="preserve">（3.6）。</w:t>
      </w:r>
    </w:p>
    <w:bookmarkEnd w:id="66"/>
    <w:bookmarkStart w:id="67" w:name="十二という数"/>
    <w:p>
      <w:pPr>
        <w:pStyle w:val="20"/>
      </w:pPr>
      <w:r>
        <w:t xml:space="preserve">6.5 十二という数</w:t>
      </w:r>
    </w:p>
    <w:p>
      <w:pPr>
        <w:keepLines/>
        <w:spacing w:after="100" w:line="293" w:lineRule="auto"/>
        <w:ind w:left="360"/>
        <w:rPr>
          <w:rFonts w:hint="eastAsia"/>
        </w:rPr>
      </w:pPr>
      <w:r>
        <w:rPr>
          <w:color w:val="ED7D31"/>
        </w:rPr>
        <w:t xml:space="preserve">出24:4　</w:t>
      </w:r>
      <w:r>
        <w:rPr>
          <w:color w:val="ED7D31"/>
        </w:rPr>
        <w:t xml:space="preserve">モーセは主のすべてのことばを書き記した。モーセは翌朝早く、山のふもとに祭壇を築き、また、イスラエルの十二部族にしたがって十二の石の柱を立てた。</w:t>
      </w:r>
    </w:p>
    <w:p>
      <w:pPr>
        <w:pStyle w:val="ae"/>
      </w:pPr>
      <w:r>
        <w:rPr>
          <w:bCs/>
          <w:b/>
        </w:rPr>
        <w:t xml:space="preserve">山・十二・民の制定</w:t>
      </w:r>
      <w:r>
        <w:t xml:space="preserve">が一節に揃う（A）。</w:t>
      </w:r>
      <w:r>
        <w:rPr>
          <w:bCs/>
          <w:b/>
        </w:rPr>
        <w:t xml:space="preserve">錨:中〜強</w:t>
      </w:r>
      <w:r>
        <w:t xml:space="preserve">（語彙照応ではなく配置の対応。思弁度:低）。</w:t>
      </w:r>
    </w:p>
    <w:p>
      <w:pPr>
        <w:keepLines/>
        <w:spacing w:after="100" w:line="293" w:lineRule="auto"/>
        <w:ind w:left="360"/>
        <w:rPr>
          <w:rFonts w:hint="eastAsia"/>
        </w:rPr>
      </w:pPr>
      <w:r>
        <w:rPr>
          <w:color w:val="ED7D31"/>
        </w:rPr>
        <w:t xml:space="preserve">マタイ19:28　</w:t>
      </w:r>
      <w:r>
        <w:rPr>
          <w:color w:val="ED7D31"/>
        </w:rPr>
        <w:t xml:space="preserve">…わたしに従って来たあなたがたも十二の座に着いて、イスラエルの十二の部族を治めます。</w:t>
      </w:r>
    </w:p>
    <w:p>
      <w:pPr>
        <w:keepLines/>
        <w:spacing w:after="100" w:line="293" w:lineRule="auto"/>
        <w:ind w:left="360"/>
        <w:rPr>
          <w:rFonts w:hint="eastAsia"/>
        </w:rPr>
      </w:pPr>
      <w:r>
        <w:rPr>
          <w:color w:val="ED7D31"/>
        </w:rPr>
        <w:t xml:space="preserve">黙21:12　</w:t>
      </w:r>
      <w:r>
        <w:rPr>
          <w:color w:val="ED7D31"/>
        </w:rPr>
        <w:t xml:space="preserve">都には、大きな高い城壁があり、十二の門があった。…名前が刻まれていたが、それはイスラエルの子らの十二部族の名前であった。</w:t>
      </w:r>
    </w:p>
    <w:p>
      <w:pPr>
        <w:keepLines/>
        <w:spacing w:after="100" w:line="293" w:lineRule="auto"/>
        <w:ind w:left="360"/>
        <w:rPr>
          <w:rFonts w:hint="eastAsia"/>
        </w:rPr>
      </w:pPr>
      <w:r>
        <w:rPr>
          <w:color w:val="ED7D31"/>
        </w:rPr>
        <w:t xml:space="preserve">黙21:14　</w:t>
      </w:r>
      <w:r>
        <w:rPr>
          <w:color w:val="ED7D31"/>
        </w:rPr>
        <w:t xml:space="preserve">都の城壁には十二の土台石があり、それには、子羊の十二使徒の、十二の名が刻まれていた。</w:t>
      </w:r>
    </w:p>
    <w:p>
      <w:pPr>
        <w:keepLines/>
        <w:spacing w:after="100" w:line="293" w:lineRule="auto"/>
        <w:ind w:left="360"/>
        <w:rPr>
          <w:rFonts w:hint="eastAsia"/>
        </w:rPr>
      </w:pPr>
      <w:r>
        <w:rPr>
          <w:color w:val="ED7D31"/>
        </w:rPr>
        <w:t xml:space="preserve">イザヤ49:6　</w:t>
      </w:r>
      <w:r>
        <w:rPr>
          <w:color w:val="ED7D31"/>
        </w:rPr>
        <w:t xml:space="preserve">主は言われる。「あなたがわたしのしもべであるのは、 ヤコブの諸部族を立たせ、 イスラエルのうちの残されている者たちを 帰らせるという、小さなことのためだけではない。 わたしはあなたを国々の光とし、 地の果てにまでわたしの救いを もたらす者とする。」</w:t>
      </w:r>
    </w:p>
    <w:p>
      <w:pPr>
        <w:pStyle w:val="ae"/>
      </w:pPr>
      <w:r>
        <w:rPr>
          <w:bCs/>
          <w:b/>
        </w:rPr>
        <w:t xml:space="preserve">部族の回復が、しもべの使命の「小さなこと」のほうに数えられている</w:t>
      </w:r>
      <w:r>
        <w:t xml:space="preserve">（A）。3:7–8の異邦の地名と合わせると、十二の制定は国々の光へ向かう歩みの内側にある（B。錨:中）。</w:t>
      </w:r>
    </w:p>
    <w:bookmarkEnd w:id="67"/>
    <w:bookmarkStart w:id="68" w:name="共にいる使徒1章での確認"/>
    <w:p>
      <w:pPr>
        <w:pStyle w:val="20"/>
      </w:pPr>
      <w:r>
        <w:t xml:space="preserve">6.6 「共にいる」——使徒1章での確認</w:t>
      </w:r>
    </w:p>
    <w:p>
      <w:pPr>
        <w:keepLines/>
        <w:spacing w:after="100" w:line="293" w:lineRule="auto"/>
        <w:ind w:left="360"/>
        <w:rPr>
          <w:rFonts w:hint="eastAsia"/>
        </w:rPr>
      </w:pPr>
      <w:r>
        <w:rPr>
          <w:color w:val="ED7D31"/>
        </w:rPr>
        <w:t xml:space="preserve">使徒1:21　</w:t>
      </w:r>
      <w:r>
        <w:rPr>
          <w:color w:val="ED7D31"/>
        </w:rPr>
        <w:t xml:space="preserve">ですから、主イエスが私たちと一緒に生活しておられた間、</w:t>
      </w:r>
    </w:p>
    <w:p>
      <w:pPr>
        <w:keepLines/>
        <w:spacing w:after="100" w:line="293" w:lineRule="auto"/>
        <w:ind w:left="360"/>
        <w:rPr>
          <w:rFonts w:hint="eastAsia"/>
        </w:rPr>
      </w:pPr>
      <w:r>
        <w:rPr>
          <w:color w:val="ED7D31"/>
        </w:rPr>
        <w:t xml:space="preserve">使徒1:22　</w:t>
      </w:r>
      <w:r>
        <w:rPr>
          <w:color w:val="ED7D31"/>
        </w:rPr>
        <w:t xml:space="preserve">すなわち、ヨハネのバプテスマから始まって、私たちを離れて天に上げられた日までの間、いつも私たちと行動をともにした人たちの中から、だれか一人が、私たちとともにイエスの復活の証人とならなければなりません。</w:t>
      </w:r>
    </w:p>
    <w:p>
      <w:pPr>
        <w:pStyle w:val="ae"/>
      </w:pPr>
      <w:r>
        <w:rPr>
          <w:bCs/>
          <w:b/>
        </w:rPr>
        <w:t xml:space="preserve">ユダの欠員を補うときの資格が「一緒にいたこと」である</w:t>
      </w:r>
      <w:r>
        <w:t xml:space="preserve">（A）。3:14の第一目的が、そのまま後継者の条件になっている（B。錨:強。思弁度:低）。使徒1:26でくじがマッティアに当たり、</w:t>
      </w:r>
      <w:r>
        <w:rPr>
          <w:bCs/>
          <w:b/>
        </w:rPr>
        <w:t xml:space="preserve">十二という数が教会にとって象徴的に必須だったこと</w:t>
      </w:r>
      <w:r>
        <w:t xml:space="preserve">が示される（B）。</w:t>
      </w:r>
    </w:p>
    <w:bookmarkEnd w:id="68"/>
    <w:bookmarkStart w:id="69" w:name="引き渡しの反転"/>
    <w:p>
      <w:pPr>
        <w:pStyle w:val="20"/>
      </w:pPr>
      <w:r>
        <w:t xml:space="preserve">6.7 引き渡しの反転</w:t>
      </w:r>
    </w:p>
    <w:p>
      <w:r>
        <w:rPr>
          <w:bCs/>
          <w:b/>
        </w:rPr>
        <w:t xml:space="preserve">この線はギリシャ語でのみ成立する</w:t>
      </w:r>
      <w:r>
        <w:t xml:space="preserve">（0.1の㋑）。用いるなら原語を名指しする。</w:t>
      </w:r>
    </w:p>
    <w:p>
      <w:pPr>
        <w:keepLines/>
        <w:spacing w:after="100" w:line="293" w:lineRule="auto"/>
        <w:ind w:left="360"/>
        <w:rPr>
          <w:rFonts w:hint="eastAsia"/>
        </w:rPr>
      </w:pPr>
      <w:r>
        <w:rPr>
          <w:color w:val="ED7D31"/>
        </w:rPr>
        <w:t xml:space="preserve">Ⅰコリ11:23　</w:t>
      </w:r>
      <w:r>
        <w:rPr>
          <w:color w:val="ED7D31"/>
        </w:rPr>
        <w:t xml:space="preserve">私は主から受けたことを、あなたがたに伝えました。すなわち、主イエスは渡される夜、パンを取り、</w:t>
      </w:r>
    </w:p>
    <w:p>
      <w:pPr>
        <w:keepLines/>
        <w:spacing w:after="100" w:line="293" w:lineRule="auto"/>
        <w:ind w:left="360"/>
        <w:rPr>
          <w:rFonts w:hint="eastAsia"/>
        </w:rPr>
      </w:pPr>
      <w:r>
        <w:rPr>
          <w:color w:val="ED7D31"/>
        </w:rPr>
        <w:t xml:space="preserve">ロマ8:32　</w:t>
      </w:r>
      <w:r>
        <w:rPr>
          <w:color w:val="ED7D31"/>
        </w:rPr>
        <w:t xml:space="preserve">私たちすべてのために、ご自分の御子さえも惜しむことなく死に渡された神が、どうして、御子とともにすべてのものを、私たちに恵んでくださらないことがあるでしょうか。</w:t>
      </w:r>
    </w:p>
    <w:p>
      <w:pPr>
        <w:pStyle w:val="ae"/>
      </w:pPr>
      <w:r>
        <w:t xml:space="preserve">マルコ3:19「裏切った」、Ⅰコリ11:23「渡される」、ロマ8:32「死に渡された」——</w:t>
      </w:r>
      <w:r>
        <w:rPr>
          <w:bCs/>
          <w:b/>
        </w:rPr>
        <w:t xml:space="preserve">ギリシャ語では三つとも παραδίδωμι</w:t>
      </w:r>
      <w:r>
        <w:t xml:space="preserve">（錨:原語では非常に強、日本語では成立しない）。</w:t>
      </w:r>
    </w:p>
    <w:p>
      <w:pPr>
        <w:pStyle w:val="ae"/>
      </w:pPr>
      <w:r>
        <w:rPr>
          <w:bCs/>
          <w:b/>
        </w:rPr>
        <w:t xml:space="preserve">ユダの引き渡しの背後で、御父の引き渡しが動いていた</w:t>
      </w:r>
      <w:r>
        <w:t xml:space="preserve">という読みは、この語の重なりに立っている。</w:t>
      </w:r>
      <w:r>
        <w:rPr>
          <w:bCs/>
          <w:b/>
        </w:rPr>
        <w:t xml:space="preserve">日本語だけで語ると根拠が消える。</w:t>
      </w:r>
      <w:r>
        <w:t xml:space="preserve">なお</w:t>
      </w:r>
      <w:r>
        <w:rPr>
          <w:bCs/>
          <w:b/>
        </w:rPr>
        <w:t xml:space="preserve">裏切りの夜に聖餐が制定されたことは、日本語でも言える</w:t>
      </w:r>
      <w:r>
        <w:t xml:space="preserve">（Ⅰコリ11:23「渡される夜」。A）。</w:t>
      </w:r>
    </w:p>
    <w:bookmarkEnd w:id="69"/>
    <w:bookmarkStart w:id="70" w:name="ピリピ21011黙示録79"/>
    <w:p>
      <w:pPr>
        <w:pStyle w:val="20"/>
      </w:pPr>
      <w:r>
        <w:t xml:space="preserve">6.8 ピリピ2:10–11・黙示録7:9</w:t>
      </w:r>
    </w:p>
    <w:p>
      <w:pPr>
        <w:keepLines/>
        <w:spacing w:after="100" w:line="293" w:lineRule="auto"/>
        <w:ind w:left="360"/>
        <w:rPr>
          <w:rFonts w:hint="eastAsia"/>
        </w:rPr>
      </w:pPr>
      <w:r>
        <w:rPr>
          <w:color w:val="ED7D31"/>
        </w:rPr>
        <w:t xml:space="preserve">ピリピ2:10　</w:t>
      </w:r>
      <w:r>
        <w:rPr>
          <w:color w:val="ED7D31"/>
        </w:rPr>
        <w:t xml:space="preserve">それは、イエスの名によって、 天にあるもの、地にあるもの、 地の下にあるもののすべてが膝をかがめ、</w:t>
      </w:r>
    </w:p>
    <w:p>
      <w:pPr>
        <w:keepLines/>
        <w:spacing w:after="100" w:line="293" w:lineRule="auto"/>
        <w:ind w:left="360"/>
        <w:rPr>
          <w:rFonts w:hint="eastAsia"/>
        </w:rPr>
      </w:pPr>
      <w:r>
        <w:rPr>
          <w:color w:val="ED7D31"/>
        </w:rPr>
        <w:t xml:space="preserve">ピリピ2:11　</w:t>
      </w:r>
      <w:r>
        <w:rPr>
          <w:color w:val="ED7D31"/>
        </w:rPr>
        <w:t xml:space="preserve">すべての舌が 「イエス・キリストは主です」と告白して、 父なる神に栄光を帰するためです。</w:t>
      </w:r>
    </w:p>
    <w:p>
      <w:pPr>
        <w:pStyle w:val="ae"/>
      </w:pPr>
      <w:r>
        <w:rPr>
          <w:bCs/>
          <w:b/>
        </w:rPr>
        <w:t xml:space="preserve">錨:強。思弁度:低。</w:t>
      </w:r>
      <w:r>
        <w:t xml:space="preserve">マルコ3:11のひれ伏しは、この普遍的な屈膝の前倒しとして読める。ただし</w:t>
      </w:r>
      <w:r>
        <w:rPr>
          <w:bCs/>
          <w:b/>
        </w:rPr>
        <w:t xml:space="preserve">ピリピ2:11は「告白して、父なる神に栄光を帰する」まで進む</w:t>
      </w:r>
      <w:r>
        <w:t xml:space="preserve">のに対し、マルコ3:11は告白で止まり、叱られて終わる（A）。</w:t>
      </w:r>
      <w:r>
        <w:rPr>
          <w:bCs/>
          <w:b/>
        </w:rPr>
        <w:t xml:space="preserve">両者を安易に重ねない。</w:t>
      </w:r>
    </w:p>
    <w:p>
      <w:pPr>
        <w:pStyle w:val="ae"/>
      </w:pPr>
      <w:r>
        <w:t xml:space="preserve">黙示録7:9「すべての国民、部族、民族、言語から、だれも数えきれないほどの大勢の群衆が御座の前と子羊の前に立ち」は、3:7–8の地図の完成形として読める（B。錨:中。語彙の照応ではなく絵柄の対応）。</w:t>
      </w:r>
    </w:p>
    <w:bookmarkEnd w:id="70"/>
    <w:bookmarkStart w:id="71" w:name="マルコ内部の配線一覧"/>
    <w:p>
      <w:pPr>
        <w:pStyle w:val="20"/>
      </w:pPr>
      <w:r>
        <w:t xml:space="preserve">6.9 マルコ内部の配線（一覧）</w:t>
      </w:r>
    </w:p>
    <w:p>
      <w:pPr>
        <w:numPr>
          <w:ilvl w:val="0"/>
          <w:numId w:val="1012"/>
        </w:numPr>
      </w:pPr>
      <w:r>
        <w:t xml:space="preserve">3:6 →</w:t>
      </w:r>
      <w:r>
        <w:rPr>
          <w:bCs/>
          <w:b/>
        </w:rPr>
        <w:t xml:space="preserve">3:7</w:t>
      </w:r>
      <w:r>
        <w:t xml:space="preserve">（殺意の直後の退避。ルカは書かない）</w:t>
      </w:r>
    </w:p>
    <w:p>
      <w:pPr>
        <w:numPr>
          <w:ilvl w:val="0"/>
          <w:numId w:val="1012"/>
        </w:numPr>
      </w:pPr>
      <w:r>
        <w:t xml:space="preserve">1:28・1:45 →</w:t>
      </w:r>
      <w:r>
        <w:rPr>
          <w:bCs/>
          <w:b/>
        </w:rPr>
        <w:t xml:space="preserve">3:7–8</w:t>
      </w:r>
      <w:r>
        <w:t xml:space="preserve">（評判の広がりの具体化）</w:t>
      </w:r>
    </w:p>
    <w:p>
      <w:pPr>
        <w:numPr>
          <w:ilvl w:val="0"/>
          <w:numId w:val="1012"/>
        </w:numPr>
      </w:pPr>
      <w:r>
        <w:t xml:space="preserve">3:8 →</w:t>
      </w:r>
      <w:r>
        <w:rPr>
          <w:bCs/>
          <w:b/>
        </w:rPr>
        <w:t xml:space="preserve">5:1・7:24・7:31・11:11</w:t>
      </w:r>
      <w:r>
        <w:t xml:space="preserve">（地名表が旅程表になる）</w:t>
      </w:r>
    </w:p>
    <w:p>
      <w:pPr>
        <w:numPr>
          <w:ilvl w:val="0"/>
          <w:numId w:val="1012"/>
        </w:numPr>
      </w:pPr>
      <w:r>
        <w:t xml:space="preserve">1:44–45 →</w:t>
      </w:r>
      <w:r>
        <w:rPr>
          <w:bCs/>
          <w:b/>
        </w:rPr>
        <w:t xml:space="preserve">3:12</w:t>
      </w:r>
      <w:r>
        <w:t xml:space="preserve">→7:24（繰り返し破れる方針）</w:t>
      </w:r>
    </w:p>
    <w:p>
      <w:pPr>
        <w:numPr>
          <w:ilvl w:val="0"/>
          <w:numId w:val="1012"/>
        </w:numPr>
      </w:pPr>
      <w:r>
        <w:t xml:space="preserve">1:34 →</w:t>
      </w:r>
      <w:r>
        <w:rPr>
          <w:bCs/>
          <w:b/>
        </w:rPr>
        <w:t xml:space="preserve">3:12</w:t>
      </w:r>
      <w:r>
        <w:t xml:space="preserve">（沈黙の理由は既に与えられている）</w:t>
      </w:r>
    </w:p>
    <w:p>
      <w:pPr>
        <w:numPr>
          <w:ilvl w:val="0"/>
          <w:numId w:val="1012"/>
        </w:numPr>
      </w:pPr>
      <w:r>
        <w:t xml:space="preserve">3:12 →</w:t>
      </w:r>
      <w:r>
        <w:rPr>
          <w:bCs/>
          <w:b/>
        </w:rPr>
        <w:t xml:space="preserve">14:62</w:t>
      </w:r>
      <w:r>
        <w:t xml:space="preserve">（沈黙が破れる場面）</w:t>
      </w:r>
    </w:p>
    <w:p>
      <w:pPr>
        <w:numPr>
          <w:ilvl w:val="0"/>
          <w:numId w:val="1012"/>
        </w:numPr>
      </w:pPr>
      <w:r>
        <w:t xml:space="preserve">1:41・3:5 →</w:t>
      </w:r>
      <w:r>
        <w:rPr>
          <w:bCs/>
          <w:b/>
        </w:rPr>
        <w:t xml:space="preserve">3:10</w:t>
      </w:r>
      <w:r>
        <w:t xml:space="preserve">（伸ばす手の主語の移動）</w:t>
      </w:r>
    </w:p>
    <w:p>
      <w:pPr>
        <w:numPr>
          <w:ilvl w:val="0"/>
          <w:numId w:val="1012"/>
        </w:numPr>
      </w:pPr>
      <w:r>
        <w:t xml:space="preserve">3:9 →</w:t>
      </w:r>
      <w:r>
        <w:rPr>
          <w:bCs/>
          <w:b/>
        </w:rPr>
        <w:t xml:space="preserve">4:1</w:t>
      </w:r>
      <w:r>
        <w:t xml:space="preserve">（避難の舟が説教壇になる）</w:t>
      </w:r>
    </w:p>
    <w:p>
      <w:pPr>
        <w:numPr>
          <w:ilvl w:val="0"/>
          <w:numId w:val="1012"/>
        </w:numPr>
      </w:pPr>
      <w:r>
        <w:t xml:space="preserve">3:11 →5:22・5:33・7:25→</w:t>
      </w:r>
      <w:r>
        <w:rPr>
          <w:bCs/>
          <w:b/>
        </w:rPr>
        <w:t xml:space="preserve">14:35</w:t>
      </w:r>
      <w:r>
        <w:t xml:space="preserve">（ひれ伏す者の系列）</w:t>
      </w:r>
    </w:p>
    <w:p>
      <w:pPr>
        <w:numPr>
          <w:ilvl w:val="0"/>
          <w:numId w:val="1012"/>
        </w:numPr>
      </w:pPr>
      <w:r>
        <w:t xml:space="preserve">1:11 →</w:t>
      </w:r>
      <w:r>
        <w:rPr>
          <w:bCs/>
          <w:b/>
        </w:rPr>
        <w:t xml:space="preserve">3:11</w:t>
      </w:r>
      <w:r>
        <w:t xml:space="preserve">（「あなたは」で始まる同型の文）</w:t>
      </w:r>
    </w:p>
    <w:p>
      <w:pPr>
        <w:numPr>
          <w:ilvl w:val="0"/>
          <w:numId w:val="1012"/>
        </w:numPr>
      </w:pPr>
      <w:r>
        <w:t xml:space="preserve">3:11 →</w:t>
      </w:r>
      <w:r>
        <w:rPr>
          <w:bCs/>
          <w:b/>
        </w:rPr>
        <w:t xml:space="preserve">3:15</w:t>
      </w:r>
      <w:r>
        <w:t xml:space="preserve">（悪霊を制する権威が十二人へ渡る）</w:t>
      </w:r>
    </w:p>
    <w:p>
      <w:pPr>
        <w:numPr>
          <w:ilvl w:val="0"/>
          <w:numId w:val="1012"/>
        </w:numPr>
      </w:pPr>
      <w:r>
        <w:t xml:space="preserve">3:14–15 →</w:t>
      </w:r>
      <w:r>
        <w:rPr>
          <w:bCs/>
          <w:b/>
        </w:rPr>
        <w:t xml:space="preserve">6:7・6:12–13</w:t>
      </w:r>
      <w:r>
        <w:t xml:space="preserve">（三つの目的のうち二つが実行される）</w:t>
      </w:r>
    </w:p>
    <w:p>
      <w:pPr>
        <w:numPr>
          <w:ilvl w:val="0"/>
          <w:numId w:val="1012"/>
        </w:numPr>
      </w:pPr>
      <w:r>
        <w:t xml:space="preserve">3:14 →</w:t>
      </w:r>
      <w:r>
        <w:rPr>
          <w:bCs/>
          <w:b/>
        </w:rPr>
        <w:t xml:space="preserve">6:30</w:t>
      </w:r>
      <w:r>
        <w:t xml:space="preserve">（マルコで「使徒」はこの二箇所のみ）</w:t>
      </w:r>
    </w:p>
    <w:p>
      <w:pPr>
        <w:numPr>
          <w:ilvl w:val="0"/>
          <w:numId w:val="1012"/>
        </w:numPr>
      </w:pPr>
      <w:r>
        <w:t xml:space="preserve">3:14 →</w:t>
      </w:r>
      <w:r>
        <w:rPr>
          <w:bCs/>
          <w:b/>
        </w:rPr>
        <w:t xml:space="preserve">14:50・14:18・14:67</w:t>
      </w:r>
      <w:r>
        <w:t xml:space="preserve">（第一目的の崩壊）</w:t>
      </w:r>
    </w:p>
    <w:p>
      <w:pPr>
        <w:numPr>
          <w:ilvl w:val="0"/>
          <w:numId w:val="1012"/>
        </w:numPr>
      </w:pPr>
      <w:r>
        <w:t xml:space="preserve">3:16 →14:66–72→</w:t>
      </w:r>
      <w:r>
        <w:rPr>
          <w:bCs/>
          <w:b/>
        </w:rPr>
        <w:t xml:space="preserve">16:7</w:t>
      </w:r>
      <w:r>
        <w:t xml:space="preserve">（名指しの回復）</w:t>
      </w:r>
    </w:p>
    <w:p>
      <w:pPr>
        <w:numPr>
          <w:ilvl w:val="0"/>
          <w:numId w:val="1012"/>
        </w:numPr>
      </w:pPr>
      <w:r>
        <w:t xml:space="preserve">3:19 →</w:t>
      </w:r>
      <w:r>
        <w:rPr>
          <w:bCs/>
          <w:b/>
        </w:rPr>
        <w:t xml:space="preserve">14:21</w:t>
      </w:r>
      <w:r>
        <w:t xml:space="preserve">（定めと責任が同じ一文に）</w:t>
      </w:r>
    </w:p>
    <w:bookmarkEnd w:id="71"/>
    <w:bookmarkEnd w:id="72"/>
    <w:bookmarkStart w:id="73" w:name="聖書外資料文化的背景"/>
    <w:p>
      <w:pPr>
        <w:pStyle w:val="1"/>
      </w:pPr>
      <w:r>
        <w:t xml:space="preserve">7. 聖書外資料・文化的背景</w:t>
      </w:r>
    </w:p>
    <w:p>
      <w:r>
        <w:rPr>
          <w:bCs/>
          <w:b/>
        </w:rPr>
        <w:t xml:space="preserve">イドマヤ。</w:t>
      </w:r>
      <w:r>
        <w:t xml:space="preserve">旧エドム。ハスモン朝のヨハネ・ヒルカノスによる征服と強制改宗（前2世紀後半）以降、ユダヤ教圏に組み込まれた（ヨセフス『ユダヤ古代誌』13.257–258）。ヘロデ大王はイドマヤ人アンティパトロスの子であり、この出自はヘロデ家の「ユダヤ人性」をめぐる当時の議論の火種だった。</w:t>
      </w:r>
      <w:r>
        <w:rPr>
          <w:bCs/>
          <w:b/>
        </w:rPr>
        <w:t xml:space="preserve">「イドマヤからも」は読者にわずかな驚きを含む細部である</w:t>
      </w:r>
      <w:r>
        <w:t xml:space="preserve">（C）。</w:t>
      </w:r>
    </w:p>
    <w:p>
      <w:pPr>
        <w:pStyle w:val="ae"/>
      </w:pPr>
      <w:r>
        <w:rPr>
          <w:bCs/>
          <w:b/>
        </w:rPr>
        <w:t xml:space="preserve">ツロ・シドン。</w:t>
      </w:r>
      <w:r>
        <w:t xml:space="preserve">フェニキアの海岸都市。旧約では繰り返し審判の対象として語られる（イザ23章、エゼ26–28章、アモス1:9–10）。同時に、エリヤがツァレファテのやもめのもとに遣わされた地でもある（Ⅰ列17:8–24。ルカ4:26でイエス自身が引く）。</w:t>
      </w:r>
      <w:r>
        <w:rPr>
          <w:bCs/>
          <w:b/>
        </w:rPr>
        <w:t xml:space="preserve">異邦の地であり、かつ預言者が養われた地である</w:t>
      </w:r>
      <w:r>
        <w:t xml:space="preserve">（C）。</w:t>
      </w:r>
    </w:p>
    <w:p>
      <w:pPr>
        <w:pStyle w:val="ae"/>
      </w:pPr>
      <w:r>
        <w:rPr>
          <w:bCs/>
          <w:b/>
        </w:rPr>
        <w:t xml:space="preserve">民衆動員の歴史的背景。</w:t>
      </w:r>
      <w:r>
        <w:t xml:space="preserve">ヨセフスは、テウダやいわゆる「エジプト人」など、民衆を荒野やヨルダンへ動員したカリスマ的人物を記録する（『ユダヤ古代誌』20巻、『ユダヤ戦記』2巻）。</w:t>
      </w:r>
      <w:r>
        <w:rPr>
          <w:bCs/>
          <w:b/>
        </w:rPr>
        <w:t xml:space="preserve">当局が広域の群衆動員を警戒したことの合理性</w:t>
      </w:r>
      <w:r>
        <w:t xml:space="preserve">の背景になる（C）。マルコ6:14以下でヘロデ・アンティパスがイエスの評判に反応するのも、この文脈に置ける。</w:t>
      </w:r>
    </w:p>
    <w:p>
      <w:pPr>
        <w:pStyle w:val="ae"/>
      </w:pPr>
      <w:r>
        <w:rPr>
          <w:bCs/>
          <w:b/>
        </w:rPr>
        <w:t xml:space="preserve">クムラン共同体規則（1QS 8:1）。</w:t>
      </w:r>
      <w:r>
        <w:t xml:space="preserve">共同体評議会に「十二人の人と三人の祭司」を置く規定がある。</w:t>
      </w:r>
      <w:r>
        <w:rPr>
          <w:bCs/>
          <w:b/>
        </w:rPr>
        <w:t xml:space="preserve">終末の真のイスラエルを代表する「十二」という象徴が、同時代の他の刷新運動にも生きていた</w:t>
      </w:r>
      <w:r>
        <w:t xml:space="preserve">ことを示す並行資料である（C）。</w:t>
      </w:r>
    </w:p>
    <w:p>
      <w:pPr>
        <w:pStyle w:val="ae"/>
      </w:pPr>
      <w:r>
        <w:rPr>
          <w:bCs/>
          <w:b/>
        </w:rPr>
        <w:t xml:space="preserve">熱心党の呼称。</w:t>
      </w:r>
      <w:r>
        <w:t xml:space="preserve">ヨセフスはユダヤ戦争期のゼロータイを記録するが、</w:t>
      </w:r>
      <w:r>
        <w:rPr>
          <w:bCs/>
          <w:b/>
        </w:rPr>
        <w:t xml:space="preserve">イエスの時代に同名の組織があったかは議論がある</w:t>
      </w:r>
      <w:r>
        <w:t xml:space="preserve">（U）。マルコの Καναναῖος は「熱心な者」という性格の呼称と理解するのが安全である。</w:t>
      </w:r>
    </w:p>
    <w:p>
      <w:pPr>
        <w:pStyle w:val="ae"/>
      </w:pPr>
      <w:r>
        <w:rPr>
          <w:bCs/>
          <w:b/>
        </w:rPr>
        <w:t xml:space="preserve">「むち」としての病。</w:t>
      </w:r>
      <w:r>
        <w:t xml:space="preserve">病を神の懲らしめの鞭と見る語法は旧約にもある（詩篇38篇・89:32等）。ただし3:10の μάστιξ が神学的な含意を持つとまでは言えず、</w:t>
      </w:r>
      <w:r>
        <w:rPr>
          <w:bCs/>
          <w:b/>
        </w:rPr>
        <w:t xml:space="preserve">当時の一般的な語感の範囲</w:t>
      </w:r>
      <w:r>
        <w:t xml:space="preserve">にとどめる（C／U）。</w:t>
      </w:r>
    </w:p>
    <w:p>
      <w:pPr>
        <w:pStyle w:val="ae"/>
      </w:pPr>
      <w:r>
        <w:rPr>
          <w:bCs/>
          <w:b/>
        </w:rPr>
        <w:t xml:space="preserve">後代の使徒伝承。</w:t>
      </w:r>
      <w:r>
        <w:t xml:space="preserve">各使徒の宣教地・殉教の伝承（トマスのインド伝道など）は2世紀以降の外典・教会伝承であり、史実性は個別に不確かである。</w:t>
      </w:r>
      <w:r>
        <w:rPr>
          <w:bCs/>
          <w:b/>
        </w:rPr>
        <w:t xml:space="preserve">使う場合は「伝承によれば」の枠付けを必ず付ける</w:t>
      </w:r>
      <w:r>
        <w:t xml:space="preserve">（C）。</w:t>
      </w:r>
    </w:p>
    <w:bookmarkEnd w:id="73"/>
    <w:bookmarkStart w:id="84" w:name="諸解釈とその反駁"/>
    <w:p>
      <w:pPr>
        <w:pStyle w:val="1"/>
      </w:pPr>
      <w:r>
        <w:t xml:space="preserve">8. 諸解釈とその反駁</w:t>
      </w:r>
    </w:p>
    <w:bookmarkStart w:id="74" w:name="前半は無内容なつなぎである"/>
    <w:p>
      <w:pPr>
        <w:pStyle w:val="20"/>
      </w:pPr>
      <w:r>
        <w:t xml:space="preserve">8.1 「前半は無内容なつなぎである」</w:t>
      </w:r>
    </w:p>
    <w:p>
      <w:r>
        <w:t xml:space="preserve">サマリー記事だから中身が無い、という扱い。</w:t>
      </w:r>
      <w:r>
        <w:rPr>
          <w:bCs/>
          <w:b/>
        </w:rPr>
        <w:t xml:space="preserve">反駁。</w:t>
      </w:r>
      <w:r>
        <w:t xml:space="preserve">地名表が福音書後半の旅程と重なり（3.2）、小舟が4:1の説教壇になり（3.3）、「ひれ伏す」の系列が14:35まで伸びる（6.4）。</w:t>
      </w:r>
      <w:r>
        <w:rPr>
          <w:bCs/>
          <w:b/>
        </w:rPr>
        <w:t xml:space="preserve">つなぎとしての機能を持つことと、内容が無いことは別である。</w:t>
      </w:r>
    </w:p>
    <w:bookmarkEnd w:id="74"/>
    <w:bookmarkStart w:id="75" w:name="群衆こそ信仰の模範である"/>
    <w:p>
      <w:pPr>
        <w:pStyle w:val="20"/>
      </w:pPr>
      <w:r>
        <w:t xml:space="preserve">8.2 「群衆こそ信仰の模範である」</w:t>
      </w:r>
    </w:p>
    <w:p>
      <w:r>
        <w:rPr>
          <w:bCs/>
          <w:b/>
        </w:rPr>
        <w:t xml:space="preserve">反駁。</w:t>
      </w:r>
      <w:r>
        <w:t xml:space="preserve">本文が群衆に帰しているのは、聞いたこと（8節）とさわろうとしたこと（10節）だけである（A）。4章のたとえは、まさにこの群衆を土の質で選別する語りとして置かれる（4:33–34）。</w:t>
      </w:r>
      <w:r>
        <w:rPr>
          <w:bCs/>
          <w:b/>
        </w:rPr>
        <w:t xml:space="preserve">ただし逆に群衆を断罪する読みも本文を越える</w:t>
      </w:r>
      <w:r>
        <w:t xml:space="preserve">（3.4）。マルコは評価語を置いていない。</w:t>
      </w:r>
    </w:p>
    <w:bookmarkEnd w:id="75"/>
    <w:bookmarkStart w:id="76" w:name="沈黙命令はイエスが神性を否定した証拠である"/>
    <w:p>
      <w:pPr>
        <w:pStyle w:val="20"/>
      </w:pPr>
      <w:r>
        <w:t xml:space="preserve">8.3 「沈黙命令はイエスが神性を否定した証拠である」</w:t>
      </w:r>
    </w:p>
    <w:p>
      <w:r>
        <w:rPr>
          <w:bCs/>
          <w:b/>
        </w:rPr>
        <w:t xml:space="preserve">反駁。</w:t>
      </w:r>
      <w:r>
        <w:t xml:space="preserve">退けられたのは内容ではない。同じ内容を1:1で語り手が、15:39で百人隊長が語り、14:62でイエス自身が認める（3.5・3.6）。</w:t>
      </w:r>
      <w:r>
        <w:rPr>
          <w:bCs/>
          <w:b/>
        </w:rPr>
        <w:t xml:space="preserve">退けられたのは、だれが・いつ言うかである。</w:t>
      </w:r>
    </w:p>
    <w:bookmarkEnd w:id="76"/>
    <w:bookmarkStart w:id="77" w:name="悪霊が正しい告白をしたのだから教理は重要でない"/>
    <w:p>
      <w:pPr>
        <w:pStyle w:val="20"/>
      </w:pPr>
      <w:r>
        <w:t xml:space="preserve">8.4 「悪霊が正しい告白をしたのだから、教理は重要でない」</w:t>
      </w:r>
    </w:p>
    <w:p>
      <w:r>
        <w:rPr>
          <w:bCs/>
          <w:b/>
        </w:rPr>
        <w:t xml:space="preserve">反駁。</w:t>
      </w:r>
      <w:r>
        <w:t xml:space="preserve">逆立ちである。ヤコブ2:19が言うのは「教理は不要」ではなく「教理だけでは足りない」である（5.1）。</w:t>
      </w:r>
      <w:r>
        <w:rPr>
          <w:bCs/>
          <w:b/>
        </w:rPr>
        <w:t xml:space="preserve">正しい内容は必要条件であって十分条件ではない。</w:t>
      </w:r>
      <w:r>
        <w:t xml:space="preserve">マルコは誤った告白を悪霊の口に置いてはいない。</w:t>
      </w:r>
    </w:p>
    <w:bookmarkEnd w:id="77"/>
    <w:bookmarkStart w:id="78" w:name="ひれ伏したのだから悪霊は礼拝していた"/>
    <w:p>
      <w:pPr>
        <w:pStyle w:val="20"/>
      </w:pPr>
      <w:r>
        <w:t xml:space="preserve">8.5 「ひれ伏したのだから、悪霊は礼拝していた」</w:t>
      </w:r>
    </w:p>
    <w:p>
      <w:r>
        <w:rPr>
          <w:bCs/>
          <w:b/>
        </w:rPr>
        <w:t xml:space="preserve">反駁。</w:t>
      </w:r>
      <w:r>
        <w:t xml:space="preserve">「ひれ伏す」の系列（6.4）が示すのは、同じ姿勢が受け入れられる場合と退けられる場合があるということである。姿勢は礼拝を決めない。</w:t>
      </w:r>
      <w:r>
        <w:rPr>
          <w:bCs/>
          <w:b/>
        </w:rPr>
        <w:t xml:space="preserve">ただしその逆——姿勢は無意味だ——も本文は言っていない</w:t>
      </w:r>
      <w:r>
        <w:t xml:space="preserve">（5:33・7:25はひれ伏して聞き届けられている）。</w:t>
      </w:r>
    </w:p>
    <w:bookmarkEnd w:id="78"/>
    <w:bookmarkStart w:id="79" w:name="使徒称号への重心の置きすぎ"/>
    <w:p>
      <w:pPr>
        <w:pStyle w:val="20"/>
      </w:pPr>
      <w:r>
        <w:t xml:space="preserve">8.6 「使徒」称号への重心の置きすぎ</w:t>
      </w:r>
    </w:p>
    <w:p>
      <w:r>
        <w:t xml:space="preserve">本文批評上の不確かさ（2.2）と、マルコが普段「十二人」と呼ぶことから、</w:t>
      </w:r>
      <w:r>
        <w:rPr>
          <w:bCs/>
          <w:b/>
        </w:rPr>
        <w:t xml:space="preserve">称号ではなく機能（共にいる・遣わされる・権威を持つ）に重心を置く。</w:t>
      </w:r>
    </w:p>
    <w:bookmarkEnd w:id="79"/>
    <w:bookmarkStart w:id="80" w:name="ペテロ首位権の読み込みあるいはその過剰な否定"/>
    <w:p>
      <w:pPr>
        <w:pStyle w:val="20"/>
      </w:pPr>
      <w:r>
        <w:t xml:space="preserve">8.7 ペテロ首位権の読み込み、あるいはその過剰な否定</w:t>
      </w:r>
    </w:p>
    <w:p>
      <w:r>
        <w:t xml:space="preserve">筆頭であることは本文の事実（全名簿で首位。16:7で名指し）。だが</w:t>
      </w:r>
      <w:r>
        <w:rPr>
          <w:bCs/>
          <w:b/>
        </w:rPr>
        <w:t xml:space="preserve">マルコにはマタイ16:18の展開が無い。マルコの枠内で語る。</w:t>
      </w:r>
    </w:p>
    <w:bookmarkEnd w:id="80"/>
    <w:bookmarkStart w:id="81" w:name="十二人は理想の弟子像である"/>
    <w:p>
      <w:pPr>
        <w:pStyle w:val="20"/>
      </w:pPr>
      <w:r>
        <w:t xml:space="preserve">8.8 「十二人は理想の弟子像である」</w:t>
      </w:r>
    </w:p>
    <w:p>
      <w:r>
        <w:rPr>
          <w:bCs/>
          <w:b/>
        </w:rPr>
        <w:t xml:space="preserve">反駁。</w:t>
      </w:r>
      <w:r>
        <w:t xml:space="preserve">マルコはこの十二人を、8章以降ほぼ一貫して</w:t>
      </w:r>
      <w:r>
        <w:rPr>
          <w:bCs/>
          <w:b/>
        </w:rPr>
        <w:t xml:space="preserve">理解しない者たち</w:t>
      </w:r>
      <w:r>
        <w:t xml:space="preserve">として描く（8:17–21・9:32・10:35–37）。</w:t>
      </w:r>
      <w:r>
        <w:rPr>
          <w:bCs/>
          <w:b/>
        </w:rPr>
        <w:t xml:space="preserve">任命の記事を、模範の提示として読まない。</w:t>
      </w:r>
    </w:p>
    <w:bookmarkEnd w:id="81"/>
    <w:bookmarkStart w:id="82" w:name="ユダ運命論"/>
    <w:p>
      <w:pPr>
        <w:pStyle w:val="20"/>
      </w:pPr>
      <w:r>
        <w:t xml:space="preserve">8.9 ユダ運命論</w:t>
      </w:r>
    </w:p>
    <w:p>
      <w:r>
        <w:t xml:space="preserve">4.7のとおり、マルコ14:21は定めと責任を同じ一文に置く。</w:t>
      </w:r>
      <w:r>
        <w:rPr>
          <w:bCs/>
          <w:b/>
        </w:rPr>
        <w:t xml:space="preserve">片方を消す説明をしない。</w:t>
      </w:r>
    </w:p>
    <w:bookmarkEnd w:id="82"/>
    <w:bookmarkStart w:id="83" w:name="代表的な疑問"/>
    <w:p>
      <w:pPr>
        <w:pStyle w:val="20"/>
      </w:pPr>
      <w:r>
        <w:t xml:space="preserve">8.10 代表的な疑問</w:t>
      </w:r>
    </w:p>
    <w:p>
      <w:r>
        <w:rPr>
          <w:bCs/>
          <w:b/>
        </w:rPr>
        <w:t xml:space="preserve">疑問1（節の係り方）｜7–8節</w:t>
      </w:r>
      <w:r>
        <w:t xml:space="preserve"> </w:t>
      </w:r>
      <w:r>
        <w:t xml:space="preserve">——「ついて来た」のはガリラヤの人だけか、全地方の人か。</w:t>
      </w:r>
      <w:r>
        <w:t xml:space="preserve"> </w:t>
      </w:r>
      <w:r>
        <w:t xml:space="preserve">　新改訳2017とNA28は「ガリラヤ＝ついて来た／他＝やって来た」で切る（2.1）。</w:t>
      </w:r>
      <w:r>
        <w:t xml:space="preserve"> </w:t>
      </w:r>
      <w:r>
        <w:t xml:space="preserve">　→ 分解が要るなら、この区切りの根拠と異読を先に確定させる。</w:t>
      </w:r>
    </w:p>
    <w:p>
      <w:pPr>
        <w:pStyle w:val="ae"/>
      </w:pPr>
      <w:r>
        <w:rPr>
          <w:bCs/>
          <w:b/>
        </w:rPr>
        <w:t xml:space="preserve">疑問2（因果）｜9–10節</w:t>
      </w:r>
      <w:r>
        <w:t xml:space="preserve"> </w:t>
      </w:r>
      <w:r>
        <w:t xml:space="preserve">—— 小舟は「群衆から逃げるため」か「教えるため」か。</w:t>
      </w:r>
      <w:r>
        <w:t xml:space="preserve"> </w:t>
      </w:r>
      <w:r>
        <w:t xml:space="preserve">　9節は逃げるためと書く（A）。4:1で教えの座になる（A）。</w:t>
      </w:r>
      <w:r>
        <w:rPr>
          <w:bCs/>
          <w:b/>
        </w:rPr>
        <w:t xml:space="preserve">同じ舟の用途が変わる</w:t>
      </w:r>
      <w:r>
        <w:t xml:space="preserve">のであって、9節に教えの意図を読み込むのは先取りである（Dの危険）。</w:t>
      </w:r>
      <w:r>
        <w:t xml:space="preserve"> </w:t>
      </w:r>
      <w:r>
        <w:t xml:space="preserve">　→ 「用意された時の目的」と「後に果たした役割」を分けて語る。</w:t>
      </w:r>
    </w:p>
    <w:p>
      <w:pPr>
        <w:pStyle w:val="ae"/>
      </w:pPr>
      <w:r>
        <w:rPr>
          <w:bCs/>
          <w:b/>
        </w:rPr>
        <w:t xml:space="preserve">疑問3（主語の力）｜11節</w:t>
      </w:r>
      <w:r>
        <w:t xml:space="preserve"> </w:t>
      </w:r>
      <w:r>
        <w:t xml:space="preserve">——「あなたは神の子です」は告白か、名を言い当てて相手を制しようとする行為か。</w:t>
      </w:r>
      <w:r>
        <w:t xml:space="preserve"> </w:t>
      </w:r>
      <w:r>
        <w:t xml:space="preserve">　古代の悪魔祓いでは相手の名を知ることが力の行使とされた（C。マルコがそう説明しているわけではない）。1:24「私はあなたがどなたなのか知っています」との並行がある。</w:t>
      </w:r>
      <w:r>
        <w:t xml:space="preserve"> </w:t>
      </w:r>
      <w:r>
        <w:t xml:space="preserve">　→ 採るならC（説明上の補い）として枠を付ける。断定はしない。</w:t>
      </w:r>
    </w:p>
    <w:p>
      <w:pPr>
        <w:pStyle w:val="ae"/>
      </w:pPr>
      <w:r>
        <w:rPr>
          <w:bCs/>
          <w:b/>
        </w:rPr>
        <w:t xml:space="preserve">疑問4（禁止の理由）｜12節</w:t>
      </w:r>
      <w:r>
        <w:t xml:space="preserve"> </w:t>
      </w:r>
      <w:r>
        <w:t xml:space="preserve">—— なぜ黙らせたのか。</w:t>
      </w:r>
      <w:r>
        <w:t xml:space="preserve"> </w:t>
      </w:r>
      <w:r>
        <w:t xml:space="preserve">　マルコは書かない（A）。1:34・1:44–45・9:9から推論する（3.6）。</w:t>
      </w:r>
      <w:r>
        <w:rPr>
          <w:bCs/>
          <w:b/>
        </w:rPr>
        <w:t xml:space="preserve">推論であることを言わずに理由を語らない。</w:t>
      </w:r>
    </w:p>
    <w:p>
      <w:pPr>
        <w:pStyle w:val="ae"/>
      </w:pPr>
      <w:r>
        <w:rPr>
          <w:bCs/>
          <w:b/>
        </w:rPr>
        <w:t xml:space="preserve">疑問5（第一目的の性格）｜14節</w:t>
      </w:r>
      <w:r>
        <w:t xml:space="preserve"> </w:t>
      </w:r>
      <w:r>
        <w:t xml:space="preserve">——「そばに置くため」は訓練のための手段か、それ自体が目的か。</w:t>
      </w:r>
      <w:r>
        <w:t xml:space="preserve"> </w:t>
      </w:r>
      <w:r>
        <w:t xml:space="preserve">　本文は三つを並列に置く（A）。</w:t>
      </w:r>
      <w:r>
        <w:rPr>
          <w:bCs/>
          <w:b/>
        </w:rPr>
        <w:t xml:space="preserve">手段か目的かは本文が決めていない</w:t>
      </w:r>
      <w:r>
        <w:t xml:space="preserve">（U）。ただし順序は第一である（A）。</w:t>
      </w:r>
      <w:r>
        <w:t xml:space="preserve"> </w:t>
      </w:r>
      <w:r>
        <w:t xml:space="preserve">　→ 「第一に置かれている」までは言える。「手段ではない」は解釈。</w:t>
      </w:r>
    </w:p>
    <w:p>
      <w:pPr>
        <w:pStyle w:val="ae"/>
      </w:pPr>
      <w:r>
        <w:rPr>
          <w:bCs/>
          <w:b/>
        </w:rPr>
        <w:t xml:space="preserve">疑問6（ユダの任命）｜19節</w:t>
      </w:r>
      <w:r>
        <w:t xml:space="preserve"> </w:t>
      </w:r>
      <w:r>
        <w:t xml:space="preserve">—— イエスは裏切ると知って任命したのか。</w:t>
      </w:r>
      <w:r>
        <w:t xml:space="preserve"> </w:t>
      </w:r>
      <w:r>
        <w:t xml:space="preserve">　マルコ3:19は語り手の注記を置くだけで、</w:t>
      </w:r>
      <w:r>
        <w:rPr>
          <w:bCs/>
          <w:b/>
        </w:rPr>
        <w:t xml:space="preserve">任命時のイエスの認識を書かない</w:t>
      </w:r>
      <w:r>
        <w:t xml:space="preserve">（A）。ヨハネ6:64・6:70はそれを書くが、それはヨハネである。</w:t>
      </w:r>
      <w:r>
        <w:t xml:space="preserve"> </w:t>
      </w:r>
      <w:r>
        <w:t xml:space="preserve">　→ マルコで語るなら「後にこうなったと、マルコは読者にだけ先に告げている」までにとどめる。</w:t>
      </w:r>
    </w:p>
    <w:p>
      <w:pPr>
        <w:pStyle w:val="ae"/>
      </w:pPr>
      <w:r>
        <w:rPr>
          <w:bCs/>
          <w:b/>
        </w:rPr>
        <w:t xml:space="preserve">疑問7（3:15の権威）｜15節</w:t>
      </w:r>
      <w:r>
        <w:t xml:space="preserve"> </w:t>
      </w:r>
      <w:r>
        <w:t xml:space="preserve">—— 悪霊を追い出す権威は十二人固有か、弟子一般に及ぶか。</w:t>
      </w:r>
      <w:r>
        <w:t xml:space="preserve"> </w:t>
      </w:r>
      <w:r>
        <w:t xml:space="preserve">　3:15は十二人に与えられ、6:7で実行される（A）。9:38–40では十二人以外の者が御名で悪霊を追い出しており、イエスはそれを止めない（A）。</w:t>
      </w:r>
      <w:r>
        <w:t xml:space="preserve"> </w:t>
      </w:r>
      <w:r>
        <w:t xml:space="preserve">　→ 本文は「十二人に与えた」と言うが、「十二人だけに限る」とは言っていない。</w:t>
      </w:r>
    </w:p>
    <w:bookmarkEnd w:id="83"/>
    <w:bookmarkEnd w:id="84"/>
    <w:bookmarkStart w:id="89" w:name="霊的適用四層構造"/>
    <w:p>
      <w:pPr>
        <w:pStyle w:val="1"/>
      </w:pPr>
      <w:r>
        <w:t xml:space="preserve">9. 霊的適用（四層構造）</w:t>
      </w:r>
    </w:p>
    <w:p>
      <w:r>
        <w:rPr>
          <w:bCs/>
          <w:b/>
        </w:rPr>
        <w:t xml:space="preserve">縦の糸:「聞いて来た者、見てひれ伏した者、そばに置かれた者」</w:t>
      </w:r>
      <w:r>
        <w:t xml:space="preserve">——3:8「聞いて…やって来た」／3:11「見るたびに…ひれ伏して」／3:14「ご自分のそばに置くため」。三つの近づき方が順に並べられ、</w:t>
      </w:r>
      <w:r>
        <w:rPr>
          <w:bCs/>
          <w:b/>
        </w:rPr>
        <w:t xml:space="preserve">三番目だけが関係になっている</w:t>
      </w:r>
      <w:r>
        <w:t xml:space="preserve">（0.2）。この糸を四層で追う。</w:t>
      </w:r>
    </w:p>
    <w:bookmarkStart w:id="85" w:name="第1層実践的教訓"/>
    <w:p>
      <w:pPr>
        <w:pStyle w:val="20"/>
      </w:pPr>
      <w:r>
        <w:t xml:space="preserve">第1層：実践的教訓</w:t>
      </w:r>
    </w:p>
    <w:p>
      <w:pPr>
        <w:numPr>
          <w:ilvl w:val="0"/>
          <w:numId w:val="1013"/>
        </w:numPr>
      </w:pPr>
      <w:r>
        <w:rPr>
          <w:bCs/>
          <w:b/>
        </w:rPr>
        <w:t xml:space="preserve">扉が閉じたとき、主は働きを止めず、場所を変えられた。</w:t>
      </w:r>
      <w:r>
        <w:t xml:space="preserve">3:6で会堂の側が殺意を固め、3:7でイエスは湖へ退き、3:13で山へ登られた。閉じた扉の前に立ち尽くしている働きが自分にあるなら、退くことは敗北の一種ではなく、しもべの歩き方でありうる。ただしマルコは退避の理由を書かないので、「主はいつも別の道を用意される」という一般法則にはしない。</w:t>
      </w:r>
      <w:r>
        <w:t xml:space="preserve"> </w:t>
      </w:r>
      <w:r>
        <w:t xml:space="preserve">　錨:3:6→3:7→3:13の配置——強。思弁度:低。</w:t>
      </w:r>
    </w:p>
    <w:p>
      <w:pPr>
        <w:numPr>
          <w:ilvl w:val="0"/>
          <w:numId w:val="1013"/>
        </w:numPr>
      </w:pPr>
      <w:r>
        <w:rPr>
          <w:bCs/>
          <w:b/>
        </w:rPr>
        <w:t xml:space="preserve">押しつぶされないための舟を、主は弟子たちに用意させた。</w:t>
      </w:r>
      <w:r>
        <w:t xml:space="preserve">9節は「</w:t>
      </w:r>
      <w:r>
        <w:rPr>
          <w:bCs/>
          <w:b/>
        </w:rPr>
        <w:t xml:space="preserve">ご自分のために</w:t>
      </w:r>
      <w:r>
        <w:t xml:space="preserve">小舟を用意しておくよう」と書く。奉仕の熱心は、距離と余白の設計を敬虔の名で省略してよい理由にならない。自分の働きに、圧力から身を守る具体的な仕組みがあるか。そしてその舟が、後に語る場所になった（4:1）。</w:t>
      </w:r>
      <w:r>
        <w:rPr>
          <w:bCs/>
          <w:b/>
        </w:rPr>
        <w:t xml:space="preserve">守るために取った余白が、語る場所に変わることがある。</w:t>
      </w:r>
      <w:r>
        <w:t xml:space="preserve"> </w:t>
      </w:r>
      <w:r>
        <w:t xml:space="preserve">　錨:9節「ご自分のために」／4:1——強（この語は旧稿から脱落していた。0.1）。思弁度:低。</w:t>
      </w:r>
    </w:p>
    <w:p>
      <w:pPr>
        <w:numPr>
          <w:ilvl w:val="0"/>
          <w:numId w:val="1013"/>
        </w:numPr>
      </w:pPr>
      <w:r>
        <w:rPr>
          <w:bCs/>
          <w:b/>
        </w:rPr>
        <w:t xml:space="preserve">任命の第一目的は働きではなく、共にいることだった</w:t>
      </w:r>
      <w:r>
        <w:t xml:space="preserve">（14節）。しかもこの目的を書くのはマルコだけである（マタイ10:1もルカ6:13も書かない）。自分の一週間の予定表で、「主のための働き」と「主と共にいる時間」は、どちらが先に確保され、どちらが余った所に押し込まれているか。</w:t>
      </w:r>
      <w:r>
        <w:t xml:space="preserve"> </w:t>
      </w:r>
      <w:r>
        <w:t xml:space="preserve">　錨:14節／マタイ10:1・ルカ6:13との差——非常に強。思弁度:低。</w:t>
      </w:r>
    </w:p>
    <w:p>
      <w:pPr>
        <w:numPr>
          <w:ilvl w:val="0"/>
          <w:numId w:val="1013"/>
        </w:numPr>
      </w:pPr>
      <w:r>
        <w:rPr>
          <w:bCs/>
          <w:b/>
        </w:rPr>
        <w:t xml:space="preserve">先週の手を、今週の群衆が伸ばしている。</w:t>
      </w:r>
      <w:r>
        <w:t xml:space="preserve">1:41でイエスが手を伸ばして触れ、3:5で片手の萎えた人が手を伸ばし、3:10で群衆がさわろうとして押し寄せる。伸ばす手そのものは、まだ何も決めていない。</w:t>
      </w:r>
      <w:r>
        <w:t xml:space="preserve"> </w:t>
      </w:r>
      <w:r>
        <w:t xml:space="preserve">　錨:1:41／3:5／3:10——強。思弁度:低。</w:t>
      </w:r>
    </w:p>
    <w:bookmarkEnd w:id="85"/>
    <w:bookmarkStart w:id="86" w:name="第2層心の診断と福音の構造"/>
    <w:p>
      <w:pPr>
        <w:pStyle w:val="20"/>
      </w:pPr>
      <w:r>
        <w:t xml:space="preserve">第2層：心の診断と福音の構造</w:t>
      </w:r>
    </w:p>
    <w:p>
      <w:pPr>
        <w:numPr>
          <w:ilvl w:val="0"/>
          <w:numId w:val="1014"/>
        </w:numPr>
      </w:pPr>
      <w:r>
        <w:rPr>
          <w:bCs/>
          <w:b/>
        </w:rPr>
        <w:t xml:space="preserve">群衆は「イエスが行っておられることを聞いて」来た</w:t>
      </w:r>
      <w:r>
        <w:t xml:space="preserve">（8節）。恵みの供給には集まるが、供給者その方には必ずしも向かわない。この段落で群衆に帰されているのは、聞いたこととさわろうとしたことだけである。自分の祈りから願い事を全部抜いたとき、何分残るか——それが、自分が需要者か礼拝者かの一つの測り方になる。</w:t>
      </w:r>
      <w:r>
        <w:rPr>
          <w:bCs/>
          <w:b/>
        </w:rPr>
        <w:t xml:space="preserve">ただしマルコは群衆を非難していない。</w:t>
      </w:r>
      <w:r>
        <w:t xml:space="preserve">裁く言葉ではなく、測る言葉として置く。</w:t>
      </w:r>
      <w:r>
        <w:t xml:space="preserve"> </w:t>
      </w:r>
      <w:r>
        <w:t xml:space="preserve">　錨:8節／10節、および本文に評価語が無いこと——強。思弁度:低。</w:t>
      </w:r>
    </w:p>
    <w:p>
      <w:pPr>
        <w:numPr>
          <w:ilvl w:val="0"/>
          <w:numId w:val="1014"/>
        </w:numPr>
      </w:pPr>
      <w:r>
        <w:rPr>
          <w:bCs/>
          <w:b/>
        </w:rPr>
        <w:t xml:space="preserve">「あなたは神の子です」は、完全に正しい。</w:t>
      </w:r>
      <w:r>
        <w:t xml:space="preserve">そしてそれは叱られた。信仰告白を悪霊の告白から区別するものは、内容の正しさではない——内容は同じでありうる（ヤコブ2:19）。区別するのは、ひれ伏し方である。3:11のひれ伏しと5:33のひれ伏しは同じ語で書かれていて、片方は戒められ、片方は「あなたの信仰があなたを救った」と言われる。</w:t>
      </w:r>
      <w:r>
        <w:t xml:space="preserve"> </w:t>
      </w:r>
      <w:r>
        <w:t xml:space="preserve">　錨:3:11／5:33–34／7:25／ヤコブ2:19——非常に強。思弁度:低。</w:t>
      </w:r>
    </w:p>
    <w:p>
      <w:pPr>
        <w:numPr>
          <w:ilvl w:val="0"/>
          <w:numId w:val="1014"/>
        </w:numPr>
      </w:pPr>
      <w:r>
        <w:rPr>
          <w:bCs/>
          <w:b/>
        </w:rPr>
        <w:t xml:space="preserve">汚れた霊は、御父の文型で語っている。</w:t>
      </w:r>
      <w:r>
        <w:t xml:space="preserve">1:11「あなたはわたしの愛する子」、3:11「あなたは神の子です」。天が語った言葉と同じ形の言葉が、汚れた口から出る。</w:t>
      </w:r>
      <w:r>
        <w:rPr>
          <w:bCs/>
          <w:b/>
        </w:rPr>
        <w:t xml:space="preserve">正しい言葉を持っていることは、正しい場所にいることの証明にならない。</w:t>
      </w:r>
      <w:r>
        <w:t xml:space="preserve"> </w:t>
      </w:r>
      <w:r>
        <w:t xml:space="preserve">　錨:1:11／3:11（新改訳2017で同じ「あなたは」、ギリシャ語で同じ σὺ εἶ）——強。思弁度:低。</w:t>
      </w:r>
    </w:p>
    <w:p>
      <w:pPr>
        <w:numPr>
          <w:ilvl w:val="0"/>
          <w:numId w:val="1014"/>
        </w:numPr>
      </w:pPr>
      <w:r>
        <w:rPr>
          <w:bCs/>
          <w:b/>
        </w:rPr>
        <w:t xml:space="preserve">「ご自分が望む者たち」</w:t>
      </w:r>
      <w:r>
        <w:t xml:space="preserve">（13節）——選びの根拠に、資質も実績も志願も一語も書かれていない。自分の奉仕の安定は、「選ばれるに足る自分」を維持することの上に立っているか、「望んでくださった方」の意志の上に立っているか。前者の上に建てた者は、失敗した日に召命ごと崩れる。</w:t>
      </w:r>
      <w:r>
        <w:rPr>
          <w:bCs/>
          <w:b/>
        </w:rPr>
        <w:t xml:space="preserve">岩と呼ばれた男が、砕けたあとで名指しで呼び戻された</w:t>
      </w:r>
      <w:r>
        <w:t xml:space="preserve">（16:7「弟子たちとペテロに」）ように、召しは実績より深い所に錨を持つ。</w:t>
      </w:r>
      <w:r>
        <w:t xml:space="preserve"> </w:t>
      </w:r>
      <w:r>
        <w:t xml:space="preserve">　錨:13節／16:7——非常に強。思弁度:低。</w:t>
      </w:r>
    </w:p>
    <w:bookmarkEnd w:id="86"/>
    <w:bookmarkStart w:id="87" w:name="第3層キリスト論終末論"/>
    <w:p>
      <w:pPr>
        <w:pStyle w:val="20"/>
      </w:pPr>
      <w:r>
        <w:t xml:space="preserve">第3層：キリスト論・終末論</w:t>
      </w:r>
    </w:p>
    <w:p>
      <w:pPr>
        <w:numPr>
          <w:ilvl w:val="0"/>
          <w:numId w:val="1015"/>
        </w:numPr>
      </w:pPr>
      <w:r>
        <w:rPr>
          <w:bCs/>
          <w:b/>
        </w:rPr>
        <w:t xml:space="preserve">殺意の決議の直後に、全地からの集結が置かれる。</w:t>
      </w:r>
      <w:r>
        <w:t xml:space="preserve">人が滅ぼす相談を始めたその方のもとへ、人が集まり始める。マルコはこの二つを並べて書き、以後どちらも止まらない。</w:t>
      </w:r>
      <w:r>
        <w:rPr>
          <w:bCs/>
          <w:b/>
        </w:rPr>
        <w:t xml:space="preserve">そして拒絶に対する主の応答は、報復でも撤退でもなく、制定だった</w:t>
      </w:r>
      <w:r>
        <w:t xml:space="preserve">（3:13）。この手筋は十字架で極まる——人間の最大の拒絶から、神は新しい契約の民を造り出す。</w:t>
      </w:r>
      <w:r>
        <w:t xml:space="preserve"> </w:t>
      </w:r>
      <w:r>
        <w:t xml:space="preserve">　錨:3:6→3:7–8→3:13の配列——強。思弁度:中（「新創造」への言い換えは配列からの類推であり、マルコの明言ではない）。</w:t>
      </w:r>
    </w:p>
    <w:p>
      <w:pPr>
        <w:numPr>
          <w:ilvl w:val="0"/>
          <w:numId w:val="1015"/>
        </w:numPr>
      </w:pPr>
      <w:r>
        <w:rPr>
          <w:bCs/>
          <w:b/>
        </w:rPr>
        <w:t xml:space="preserve">3:8で人が出て来た場所へ、イエスは後から自分で出かける。</w:t>
      </w:r>
      <w:r>
        <w:t xml:space="preserve">ヨルダンの川向こう（5:1）、ツロ（7:24）、シドン（7:31）、エルサレム（11:11以下）。</w:t>
      </w:r>
      <w:r>
        <w:rPr>
          <w:bCs/>
          <w:b/>
        </w:rPr>
        <w:t xml:space="preserve">来た者を迎えるだけでなく、来た者の故郷へ行く。</w:t>
      </w:r>
      <w:r>
        <w:t xml:space="preserve">そしてそこで最初にイエスの前にひれ伏すのは、聞いてやって来た一人の女である（7:25）。</w:t>
      </w:r>
      <w:r>
        <w:rPr>
          <w:bCs/>
          <w:b/>
        </w:rPr>
        <w:t xml:space="preserve">この段落で分かれていた「聞いて来る」と「ひれ伏す」が、彼女の中で一つになる。</w:t>
      </w:r>
      <w:r>
        <w:t xml:space="preserve"> </w:t>
      </w:r>
      <w:r>
        <w:t xml:space="preserve">　錨:3:8／5:1／7:24／7:31／7:25——非常に強。思弁度:低。</w:t>
      </w:r>
    </w:p>
    <w:p>
      <w:pPr>
        <w:numPr>
          <w:ilvl w:val="0"/>
          <w:numId w:val="1015"/>
        </w:numPr>
      </w:pPr>
      <w:r>
        <w:rPr>
          <w:bCs/>
          <w:b/>
        </w:rPr>
        <w:t xml:space="preserve">「あなたは神の子だ」と人間が言えるのは、十字架の下だけである。</w:t>
      </w:r>
      <w:r>
        <w:t xml:space="preserve">マルコで人間が最初にそう言うのは百人隊長（15:39）で、しかも三人称で、息を引き取った後である。癒やしと悪霊追放をいくら目撃しても、この方がだれかは決まらない。自分のキリスト像が「力と解決の供給者」で止まっているなら、まだ3章の湖畔にいる。</w:t>
      </w:r>
      <w:r>
        <w:t xml:space="preserve"> </w:t>
      </w:r>
      <w:r>
        <w:t xml:space="preserve">　錨:3:11／15:39／14:62の系列——非常に強。思弁度:低。</w:t>
      </w:r>
    </w:p>
    <w:p>
      <w:pPr>
        <w:numPr>
          <w:ilvl w:val="0"/>
          <w:numId w:val="1015"/>
        </w:numPr>
      </w:pPr>
      <w:r>
        <w:rPr>
          <w:bCs/>
          <w:b/>
        </w:rPr>
        <w:t xml:space="preserve">名簿は「イスカリオテのユダを任命された。このユダがイエスを裏切ったのである」で終わる。</w:t>
      </w:r>
      <w:r>
        <w:t xml:space="preserve">新改訳2017は、任命の動詞をユダにもはっきりかける。十二人の制定の記事そのものに、十字架の影が最初から書き込まれている。</w:t>
      </w:r>
      <w:r>
        <w:rPr>
          <w:bCs/>
          <w:b/>
        </w:rPr>
        <w:t xml:space="preserve">そしてギリシャ語では、ユダが「裏切った」その語と、御父が御子を「死に渡された」（ロマ8:32）その語と、主イエスが「渡される夜」（Ⅰコリ11:23）のその語が、同じ一つの語である。</w:t>
      </w:r>
      <w:r>
        <w:t xml:space="preserve">ユダの引き渡しの背後で、御父の引き渡しが動いていた。</w:t>
      </w:r>
      <w:r>
        <w:rPr>
          <w:bCs/>
          <w:b/>
        </w:rPr>
        <w:t xml:space="preserve">裏切りの夜に制定されたのが、教会が今も着いている食卓である。</w:t>
      </w:r>
      <w:r>
        <w:t xml:space="preserve"> </w:t>
      </w:r>
      <w:r>
        <w:t xml:space="preserve">　錨:19節／ロマ8:32／Ⅰコリ11:23——</w:t>
      </w:r>
      <w:r>
        <w:rPr>
          <w:bCs/>
          <w:b/>
        </w:rPr>
        <w:t xml:space="preserve">ギリシャ語では非常に強、日本語では成立しない</w:t>
      </w:r>
      <w:r>
        <w:t xml:space="preserve">（0.1の㋑）。思弁度:低。</w:t>
      </w:r>
      <w:r>
        <w:rPr>
          <w:bCs/>
          <w:b/>
        </w:rPr>
        <w:t xml:space="preserve">使うなら「ギリシャ語では同じ一つの語です」と言ってから。</w:t>
      </w:r>
    </w:p>
    <w:p>
      <w:pPr>
        <w:numPr>
          <w:ilvl w:val="0"/>
          <w:numId w:val="1015"/>
        </w:numPr>
      </w:pPr>
      <w:r>
        <w:rPr>
          <w:bCs/>
          <w:b/>
        </w:rPr>
        <w:t xml:space="preserve">十二という数は、終わりから見たときに意味を持つ</w:t>
      </w:r>
      <w:r>
        <w:t xml:space="preserve">（黙21:12–14）。新しい都の門にはイスラエルの十二部族の名が、土台には十二使徒の名が刻まれている。</w:t>
      </w:r>
      <w:r>
        <w:rPr>
          <w:bCs/>
          <w:b/>
        </w:rPr>
        <w:t xml:space="preserve">古い民の十二と新しい民の十二が、完成の都で重なる。</w:t>
      </w:r>
      <w:r>
        <w:t xml:space="preserve">山の上で名を呼ばれた十二人は、その土台の側に置かれている。</w:t>
      </w:r>
      <w:r>
        <w:t xml:space="preserve"> </w:t>
      </w:r>
      <w:r>
        <w:t xml:space="preserve">　錨:黙21:12・14／出24:4／マタイ19:28——強。思弁度:低。</w:t>
      </w:r>
    </w:p>
    <w:bookmarkEnd w:id="87"/>
    <w:bookmarkStart w:id="88" w:name="第4層三位一体論観想思弁"/>
    <w:p>
      <w:pPr>
        <w:pStyle w:val="20"/>
      </w:pPr>
      <w:r>
        <w:t xml:space="preserve">第4層：三位一体論・観想・思弁</w:t>
      </w:r>
    </w:p>
    <w:p>
      <w:pPr>
        <w:numPr>
          <w:ilvl w:val="0"/>
          <w:numId w:val="1016"/>
        </w:numPr>
      </w:pPr>
      <w:r>
        <w:rPr>
          <w:bCs/>
          <w:b/>
        </w:rPr>
        <w:t xml:space="preserve">汚れた霊は、見るたびにひれ伏した</w:t>
      </w:r>
      <w:r>
        <w:t xml:space="preserve">（11節）。被造世界の霊的な次元は、御子の前で中立でいられない。ピリピ2:10–11の屈膝の前倒しの光景である。問いは膝をかがめるかどうかではなく、喜んでかがめるか、強いられてかがめるかだけになる。ただしピリピ2:11は「告白して、父なる神に栄光を帰する」まで進み、マルコ3:11は告白で止まって叱られる。</w:t>
      </w:r>
      <w:r>
        <w:rPr>
          <w:bCs/>
          <w:b/>
        </w:rPr>
        <w:t xml:space="preserve">同じ姿勢の二つの終点</w:t>
      </w:r>
      <w:r>
        <w:t xml:space="preserve">を重ねない。</w:t>
      </w:r>
      <w:r>
        <w:t xml:space="preserve"> </w:t>
      </w:r>
      <w:r>
        <w:t xml:space="preserve">　錨:3:11／ピリピ2:10–11——強。思弁度:中。</w:t>
      </w:r>
    </w:p>
    <w:p>
      <w:pPr>
        <w:numPr>
          <w:ilvl w:val="0"/>
          <w:numId w:val="1016"/>
        </w:numPr>
      </w:pPr>
      <w:r>
        <w:rPr>
          <w:bCs/>
          <w:b/>
        </w:rPr>
        <w:t xml:space="preserve">最後にひれ伏すのは、イエスご自身である。</w:t>
      </w:r>
      <w:r>
        <w:t xml:space="preserve">14:35「地面にひれ伏し、できることなら、この時が自分から過ぎ去るようにと祈られた」。3:11で汚れた霊が強いられて取った姿勢を、御子は自ら取る。しかもそれは、大祭司の前で「わたしが、それです」と言う、その同じ夜である（14:62）。</w:t>
      </w:r>
      <w:r>
        <w:rPr>
          <w:bCs/>
          <w:b/>
        </w:rPr>
        <w:t xml:space="preserve">3:12で閉じられた口は、御子が地面に伏した夜に開く。</w:t>
      </w:r>
      <w:r>
        <w:t xml:space="preserve">御父に「あなたは」と呼ばれた方が、御父に向かって伏す——神の内なる生において、</w:t>
      </w:r>
      <w:r>
        <w:rPr>
          <w:bCs/>
          <w:b/>
        </w:rPr>
        <w:t xml:space="preserve">名を持つことと伏すことは対立しない。</w:t>
      </w:r>
      <w:r>
        <w:t xml:space="preserve"> </w:t>
      </w:r>
      <w:r>
        <w:t xml:space="preserve">　錨:3:11／14:35／14:62／1:11——強。思弁度:中。</w:t>
      </w:r>
      <w:r>
        <w:rPr>
          <w:bCs/>
          <w:b/>
        </w:rPr>
        <w:t xml:space="preserve">枠付け文例:「最後の一文は釈義そのものではなく、教会が長く黙想してきた線ですが」。</w:t>
      </w:r>
    </w:p>
    <w:p>
      <w:pPr>
        <w:numPr>
          <w:ilvl w:val="0"/>
          <w:numId w:val="1016"/>
        </w:numPr>
      </w:pPr>
      <w:r>
        <w:rPr>
          <w:bCs/>
          <w:b/>
        </w:rPr>
        <w:t xml:space="preserve">「そばに置くため」は目的であって、手段ではない。</w:t>
      </w:r>
      <w:r>
        <w:t xml:space="preserve">派遣のための準備期間なら、共にいることは手段になる。だがマルコはそれを第一に置いた。御子ご自身が永遠に御父と共におられる方であり、弟子を「そばに」置くことは、</w:t>
      </w:r>
      <w:r>
        <w:rPr>
          <w:bCs/>
          <w:b/>
        </w:rPr>
        <w:t xml:space="preserve">御子が御父と分かち合っている交わりへの招き入れ</w:t>
      </w:r>
      <w:r>
        <w:t xml:space="preserve">として読める。</w:t>
      </w:r>
      <w:r>
        <w:t xml:space="preserve"> </w:t>
      </w:r>
      <w:r>
        <w:t xml:space="preserve">　錨:14節／ヨハネ17:21「あなたがわたしのうちにおられ、わたしがあなたのうちにいるように、すべての人を一つにしてください。彼らもわたしたちのうちにいるようにしてください」——強。思弁度:中。</w:t>
      </w:r>
      <w:r>
        <w:rPr>
          <w:bCs/>
          <w:b/>
        </w:rPr>
        <w:t xml:space="preserve">枠付け文例:「マルコは順序を書くだけで理由を書きません。理由のほうを言葉にしているのはヨハネの福音書です。」</w:t>
      </w:r>
    </w:p>
    <w:p>
      <w:pPr>
        <w:numPr>
          <w:ilvl w:val="0"/>
          <w:numId w:val="1016"/>
        </w:numPr>
      </w:pPr>
      <w:r>
        <w:rPr>
          <w:bCs/>
          <w:b/>
        </w:rPr>
        <w:t xml:space="preserve">（自己批判的適用①）「厳しく戒められた」</w:t>
      </w:r>
      <w:r>
        <w:t xml:space="preserve">（12節）。主は、内容の正しい宣伝を、源と時が違うという理由で退けられた。自分の奉仕・発信は、内容の正しさを、源の点検の代わりにしていないか——どの霊から出ているか、嫉妬・自己顕示・恐れからではないか。</w:t>
      </w:r>
      <w:r>
        <w:rPr>
          <w:bCs/>
          <w:b/>
        </w:rPr>
        <w:t xml:space="preserve">正しいことを語りたい衝動が強い日ほど、源の点検が要る。</w:t>
      </w:r>
      <w:r>
        <w:t xml:space="preserve">そして源の点検を口実に、語るべきことを語らないでいることもまた、別の形の回避である。</w:t>
      </w:r>
      <w:r>
        <w:t xml:space="preserve"> </w:t>
      </w:r>
      <w:r>
        <w:t xml:space="preserve">　錨:11–12節——強。思弁度:低。</w:t>
      </w:r>
    </w:p>
    <w:p>
      <w:pPr>
        <w:numPr>
          <w:ilvl w:val="0"/>
          <w:numId w:val="1016"/>
        </w:numPr>
      </w:pPr>
      <w:r>
        <w:rPr>
          <w:bCs/>
          <w:b/>
        </w:rPr>
        <w:t xml:space="preserve">（自己批判的適用②）ユダは三年間「そばに」いた。</w:t>
      </w:r>
      <w:r>
        <w:t xml:space="preserve">臨在の物理的な近さは、心の明け渡しの代わりにならない。教会歴の長さも、奉仕の年数も、聖書知識の蓄積も、3:14の実質を保証しない。</w:t>
      </w:r>
      <w:r>
        <w:rPr>
          <w:bCs/>
          <w:b/>
        </w:rPr>
        <w:t xml:space="preserve">この差は外からは見えず、危機の夜に初めて露出する</w:t>
      </w:r>
      <w:r>
        <w:t xml:space="preserve">（14:50「皆は、イエスを見捨てて逃げてしまった」）。だから点検は今夜がよい。</w:t>
      </w:r>
      <w:r>
        <w:t xml:space="preserve"> </w:t>
      </w:r>
      <w:r>
        <w:t xml:space="preserve">　錨:19節／14:50／14:18——強。思弁度:低。</w:t>
      </w:r>
    </w:p>
    <w:p>
      <w:r>
        <w:rPr>
          <w:bCs/>
          <w:b/>
        </w:rPr>
        <w:t xml:space="preserve">（第5層の注記）</w:t>
      </w:r>
      <w:r>
        <w:t xml:space="preserve">「需要の群衆」への説教も、「共にいる」ことの説教も、説教者自身がその移動を通った上でだけ、裁きではなく招きとして響く。この層はレポートでは供給できない。</w:t>
      </w:r>
    </w:p>
    <w:bookmarkEnd w:id="88"/>
    <w:bookmarkEnd w:id="89"/>
    <w:bookmarkStart w:id="97" w:name="説教へ移す際の骨格3719"/>
    <w:p>
      <w:pPr>
        <w:pStyle w:val="1"/>
      </w:pPr>
      <w:r>
        <w:t xml:space="preserve">10. 説教へ移す際の骨格（3:7–19）</w:t>
      </w:r>
    </w:p>
    <w:bookmarkStart w:id="90" w:name="縦の糸の候補一本に絞る"/>
    <w:p>
      <w:pPr>
        <w:pStyle w:val="20"/>
      </w:pPr>
      <w:r>
        <w:t xml:space="preserve">10.1 縦の糸の候補（一本に絞る）</w:t>
      </w:r>
    </w:p>
    <w:tbl>
      <w:tblPr>
        <w:tblW w:w="850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4A0" w:firstRow="1" w:lastRow="0" w:firstColumn="0" w:lastColumn="0" w:noHBand="0" w:noVBand="1"/>
      </w:tblPr>
      <w:tblGrid>
        <w:gridCol w:w="1605"/>
        <w:gridCol w:w="2118"/>
        <w:gridCol w:w="2202"/>
        <w:gridCol w:w="2579"/>
      </w:tblGrid>
      <w:tr>
        <w:trPr>
          <w:tblHeader w:val="true"/>
        </w:trPr>
        <w:tc>
          <w:tcPr>
            <w:tcW w:w="1605" w:type="dxa"/>
          </w:tcPr>
          <w:p/>
        </w:tc>
        <w:tc>
          <w:tcPr>
            <w:tcW w:w="2118" w:type="dxa"/>
          </w:tcPr>
          <w:p>
            <w:pPr>
              <w:jc w:val="left"/>
            </w:pPr>
            <w:r>
              <w:t xml:space="preserve">糸</w:t>
            </w:r>
          </w:p>
        </w:tc>
        <w:tc>
          <w:tcPr>
            <w:tcW w:w="2202" w:type="dxa"/>
          </w:tcPr>
          <w:p>
            <w:pPr>
              <w:jc w:val="left"/>
            </w:pPr>
            <w:r>
              <w:t xml:space="preserve">通る節</w:t>
            </w:r>
          </w:p>
        </w:tc>
        <w:tc>
          <w:tcPr>
            <w:tcW w:w="2579" w:type="dxa"/>
          </w:tcPr>
          <w:p>
            <w:pPr>
              <w:jc w:val="left"/>
            </w:pPr>
            <w:r>
              <w:t xml:space="preserve">強み</w:t>
            </w:r>
          </w:p>
        </w:tc>
      </w:tr>
      <w:tr>
        <w:tc>
          <w:tcPr>
            <w:tcW w:w="1605" w:type="dxa"/>
          </w:tcPr>
          <w:p>
            <w:pPr>
              <w:jc w:val="left"/>
            </w:pPr>
            <w:r>
              <w:rPr>
                <w:bCs/>
                <w:b/>
              </w:rPr>
              <w:t xml:space="preserve">㋐</w:t>
            </w:r>
          </w:p>
        </w:tc>
        <w:tc>
          <w:tcPr>
            <w:tcW w:w="2118" w:type="dxa"/>
          </w:tcPr>
          <w:p>
            <w:pPr>
              <w:jc w:val="left"/>
            </w:pPr>
            <w:r>
              <w:rPr>
                <w:bCs/>
                <w:b/>
              </w:rPr>
              <w:t xml:space="preserve">近づき方の三段階</w:t>
            </w:r>
          </w:p>
        </w:tc>
        <w:tc>
          <w:tcPr>
            <w:tcW w:w="2202" w:type="dxa"/>
          </w:tcPr>
          <w:p>
            <w:pPr>
              <w:jc w:val="left"/>
            </w:pPr>
            <w:r>
              <w:t xml:space="preserve">3:8聞いて来た／3:11見てひれ伏した／3:14そばに置かれた</w:t>
            </w:r>
          </w:p>
        </w:tc>
        <w:tc>
          <w:tcPr>
            <w:tcW w:w="2579" w:type="dxa"/>
          </w:tcPr>
          <w:p>
            <w:pPr>
              <w:jc w:val="left"/>
            </w:pPr>
            <w:r>
              <w:rPr>
                <w:bCs/>
                <w:b/>
              </w:rPr>
              <w:t xml:space="preserve">3:7–19を一本で貫く。マルコ固有の材料だけで組める。推奨</w:t>
            </w:r>
          </w:p>
        </w:tc>
      </w:tr>
      <w:tr>
        <w:tc>
          <w:tcPr>
            <w:tcW w:w="1605" w:type="dxa"/>
          </w:tcPr>
          <w:p>
            <w:pPr>
              <w:jc w:val="left"/>
            </w:pPr>
            <w:r>
              <w:t xml:space="preserve">㋑</w:t>
            </w:r>
          </w:p>
        </w:tc>
        <w:tc>
          <w:tcPr>
            <w:tcW w:w="2118" w:type="dxa"/>
          </w:tcPr>
          <w:p>
            <w:pPr>
              <w:jc w:val="left"/>
            </w:pPr>
            <w:r>
              <w:t xml:space="preserve">殺意の隣の制定</w:t>
            </w:r>
          </w:p>
        </w:tc>
        <w:tc>
          <w:tcPr>
            <w:tcW w:w="2202" w:type="dxa"/>
          </w:tcPr>
          <w:p>
            <w:pPr>
              <w:jc w:val="left"/>
            </w:pPr>
            <w:r>
              <w:t xml:space="preserve">3:6→3:7集結→3:13任命</w:t>
            </w:r>
          </w:p>
        </w:tc>
        <w:tc>
          <w:tcPr>
            <w:tcW w:w="2579" w:type="dxa"/>
          </w:tcPr>
          <w:p>
            <w:pPr>
              <w:jc w:val="left"/>
            </w:pPr>
            <w:r>
              <w:t xml:space="preserve">配置だけで語れる。ルカは退避を書かないのでマルコ固有</w:t>
            </w:r>
          </w:p>
        </w:tc>
      </w:tr>
      <w:tr>
        <w:tc>
          <w:tcPr>
            <w:tcW w:w="1605" w:type="dxa"/>
          </w:tcPr>
          <w:p>
            <w:pPr>
              <w:jc w:val="left"/>
            </w:pPr>
            <w:r>
              <w:t xml:space="preserve">㋒</w:t>
            </w:r>
          </w:p>
        </w:tc>
        <w:tc>
          <w:tcPr>
            <w:tcW w:w="2118" w:type="dxa"/>
          </w:tcPr>
          <w:p>
            <w:pPr>
              <w:jc w:val="left"/>
            </w:pPr>
            <w:r>
              <w:t xml:space="preserve">そばに置くために</w:t>
            </w:r>
          </w:p>
        </w:tc>
        <w:tc>
          <w:tcPr>
            <w:tcW w:w="2202" w:type="dxa"/>
          </w:tcPr>
          <w:p>
            <w:pPr>
              <w:jc w:val="left"/>
            </w:pPr>
            <w:r>
              <w:t xml:space="preserve">3:14→6:30→14:50→14:67→16:7</w:t>
            </w:r>
          </w:p>
        </w:tc>
        <w:tc>
          <w:tcPr>
            <w:tcW w:w="2579" w:type="dxa"/>
          </w:tcPr>
          <w:p>
            <w:pPr>
              <w:jc w:val="left"/>
            </w:pPr>
            <w:r>
              <w:t xml:space="preserve">第一目的がマルコ固有。適用がいちばん深く掘れる。ただし前半（3:7–12）が導入に痩せる</w:t>
            </w:r>
          </w:p>
        </w:tc>
      </w:tr>
    </w:tbl>
    <w:bookmarkEnd w:id="90"/>
    <w:bookmarkStart w:id="91" w:name="で組む場合の流れ"/>
    <w:p>
      <w:pPr>
        <w:pStyle w:val="20"/>
      </w:pPr>
      <w:r>
        <w:t xml:space="preserve">10.2 ㋐で組む場合の流れ</w:t>
      </w:r>
    </w:p>
    <w:p>
      <w:pPr>
        <w:numPr>
          <w:ilvl w:val="0"/>
          <w:numId w:val="1017"/>
        </w:numPr>
      </w:pPr>
      <w:r>
        <w:rPr>
          <w:bCs/>
          <w:b/>
        </w:rPr>
        <w:t xml:space="preserve">先週の続きから。</w:t>
      </w:r>
      <w:r>
        <w:t xml:space="preserve">3:6で「どうやってイエスを殺そうか」と相談が始まった。その次の行が3:7である。</w:t>
      </w:r>
    </w:p>
    <w:p>
      <w:pPr>
        <w:numPr>
          <w:ilvl w:val="0"/>
          <w:numId w:val="1017"/>
        </w:numPr>
      </w:pPr>
      <w:r>
        <w:rPr>
          <w:bCs/>
          <w:b/>
        </w:rPr>
        <w:t xml:space="preserve">全地から人が集まる</w:t>
      </w:r>
      <w:r>
        <w:t xml:space="preserve">（3:7–8）。七つの地名。</w:t>
      </w:r>
      <w:r>
        <w:rPr>
          <w:bCs/>
          <w:b/>
        </w:rPr>
        <w:t xml:space="preserve">この地名は、この後イエスご自身が出かけていく先である</w:t>
      </w:r>
      <w:r>
        <w:t xml:space="preserve">（5:1・7:24・7:31・11章）。</w:t>
      </w:r>
    </w:p>
    <w:p>
      <w:pPr>
        <w:numPr>
          <w:ilvl w:val="0"/>
          <w:numId w:val="1017"/>
        </w:numPr>
      </w:pPr>
      <w:r>
        <w:rPr>
          <w:bCs/>
          <w:b/>
        </w:rPr>
        <w:t xml:space="preserve">しかし彼らは「聞いて」来た</w:t>
      </w:r>
      <w:r>
        <w:t xml:space="preserve">（3:8）。求めたのは癒やしで、さわろうとして押し寄せた（3:10）。——</w:t>
      </w:r>
      <w:r>
        <w:rPr>
          <w:bCs/>
          <w:b/>
        </w:rPr>
        <w:t xml:space="preserve">先週「手を伸ばしなさい」と言われた手が、今週は群衆の手として伸びている</w:t>
      </w:r>
      <w:r>
        <w:t xml:space="preserve">（1:41→3:5→3:10）。</w:t>
      </w:r>
    </w:p>
    <w:p>
      <w:pPr>
        <w:numPr>
          <w:ilvl w:val="0"/>
          <w:numId w:val="1017"/>
        </w:numPr>
      </w:pPr>
      <w:r>
        <w:rPr>
          <w:bCs/>
          <w:b/>
        </w:rPr>
        <w:t xml:space="preserve">一方、汚れた霊は「見る」たびにひれ伏し、正しい名を叫んだ</w:t>
      </w:r>
      <w:r>
        <w:t xml:space="preserve">（3:11）。そして叱られた（3:12）。</w:t>
      </w:r>
      <w:r>
        <w:rPr>
          <w:bCs/>
          <w:b/>
        </w:rPr>
        <w:t xml:space="preserve">内容は正しい。姿勢も正しい。</w:t>
      </w:r>
      <w:r>
        <w:t xml:space="preserve">——ここで5:33・7:25を出し、同じ姿勢が受け入れられる場合があることを見せる。</w:t>
      </w:r>
    </w:p>
    <w:p>
      <w:pPr>
        <w:numPr>
          <w:ilvl w:val="0"/>
          <w:numId w:val="1017"/>
        </w:numPr>
      </w:pPr>
      <w:r>
        <w:rPr>
          <w:bCs/>
          <w:b/>
        </w:rPr>
        <w:t xml:space="preserve">では足りないものは何か。</w:t>
      </w:r>
      <w:r>
        <w:t xml:space="preserve">イエスは山に登り、望む者たちを呼び、</w:t>
      </w:r>
      <w:r>
        <w:rPr>
          <w:bCs/>
          <w:b/>
        </w:rPr>
        <w:t xml:space="preserve">第一に「彼らをご自分のそばに置くため」</w:t>
      </w:r>
      <w:r>
        <w:t xml:space="preserve">と言われた（3:13–14）。</w:t>
      </w:r>
      <w:r>
        <w:rPr>
          <w:bCs/>
          <w:b/>
        </w:rPr>
        <w:t xml:space="preserve">聞くのでも、見るのでもなく、共にいること。</w:t>
      </w:r>
      <w:r>
        <w:t xml:space="preserve">そしてこの目的を書くのはマルコだけである。</w:t>
      </w:r>
    </w:p>
    <w:p>
      <w:pPr>
        <w:numPr>
          <w:ilvl w:val="0"/>
          <w:numId w:val="1017"/>
        </w:numPr>
      </w:pPr>
      <w:r>
        <w:rPr>
          <w:bCs/>
          <w:b/>
        </w:rPr>
        <w:t xml:space="preserve">その権威が渡される</w:t>
      </w:r>
      <w:r>
        <w:t xml:space="preserve">（3:15）。3:11–12でイエスが黙らせた汚れた霊を、今度は十二人が追い出す。</w:t>
      </w:r>
    </w:p>
    <w:p>
      <w:pPr>
        <w:numPr>
          <w:ilvl w:val="0"/>
          <w:numId w:val="1017"/>
        </w:numPr>
      </w:pPr>
      <w:r>
        <w:rPr>
          <w:bCs/>
          <w:b/>
        </w:rPr>
        <w:t xml:space="preserve">名簿の最後</w:t>
      </w:r>
      <w:r>
        <w:t xml:space="preserve">——「イスカリオテのユダを任命された」（3:19）。</w:t>
      </w:r>
      <w:r>
        <w:rPr>
          <w:bCs/>
          <w:b/>
        </w:rPr>
        <w:t xml:space="preserve">そばに置かれた者が、引き渡す者になった。任命は保証ではない。</w:t>
      </w:r>
    </w:p>
    <w:p>
      <w:pPr>
        <w:numPr>
          <w:ilvl w:val="0"/>
          <w:numId w:val="1017"/>
        </w:numPr>
      </w:pPr>
      <w:r>
        <w:rPr>
          <w:bCs/>
          <w:b/>
        </w:rPr>
        <w:t xml:space="preserve">着地の候補。</w:t>
      </w:r>
    </w:p>
    <w:p>
      <w:pPr>
        <w:numPr>
          <w:ilvl w:val="1"/>
          <w:numId w:val="1018"/>
        </w:numPr>
      </w:pPr>
      <w:r>
        <w:rPr>
          <w:bCs/>
          <w:b/>
        </w:rPr>
        <w:t xml:space="preserve">㋐14:62</w:t>
      </w:r>
      <w:r>
        <w:t xml:space="preserve">（3:12で閉じられた口が、命を失う場面で開く）</w:t>
      </w:r>
    </w:p>
    <w:p>
      <w:pPr>
        <w:numPr>
          <w:ilvl w:val="1"/>
          <w:numId w:val="1018"/>
        </w:numPr>
      </w:pPr>
      <w:r>
        <w:rPr>
          <w:bCs/>
          <w:b/>
        </w:rPr>
        <w:t xml:space="preserve">㋑16:7</w:t>
      </w:r>
      <w:r>
        <w:t xml:space="preserve">（砕けたペテロが「弟子たちとペテロに」と名指しで呼び戻される）</w:t>
      </w:r>
    </w:p>
    <w:p>
      <w:pPr>
        <w:numPr>
          <w:ilvl w:val="1"/>
          <w:numId w:val="1018"/>
        </w:numPr>
      </w:pPr>
      <w:r>
        <w:rPr>
          <w:bCs/>
          <w:b/>
        </w:rPr>
        <w:t xml:space="preserve">㋒14:35</w:t>
      </w:r>
      <w:r>
        <w:t xml:space="preserve">（最後にひれ伏すのはイエスご自身。3:11の姿勢を、御子が自ら取る）</w:t>
      </w:r>
    </w:p>
    <w:bookmarkEnd w:id="91"/>
    <w:bookmarkStart w:id="92" w:name="マルコ固有で三度目でも新しい材料"/>
    <w:p>
      <w:pPr>
        <w:pStyle w:val="20"/>
      </w:pPr>
      <w:r>
        <w:t xml:space="preserve">10.3 マルコ固有で、三度目でも新しい材料</w:t>
      </w:r>
    </w:p>
    <w:p>
      <w:pPr>
        <w:numPr>
          <w:ilvl w:val="0"/>
          <w:numId w:val="1019"/>
        </w:numPr>
      </w:pPr>
      <w:r>
        <w:rPr>
          <w:bCs/>
          <w:b/>
        </w:rPr>
        <w:t xml:space="preserve">「彼らをご自分のそばに置くため」</w:t>
      </w:r>
      <w:r>
        <w:t xml:space="preserve">（3:14）——マタイにもルカにも無い。</w:t>
      </w:r>
    </w:p>
    <w:p>
      <w:pPr>
        <w:numPr>
          <w:ilvl w:val="0"/>
          <w:numId w:val="1019"/>
        </w:numPr>
      </w:pPr>
      <w:r>
        <w:rPr>
          <w:bCs/>
          <w:b/>
        </w:rPr>
        <w:t xml:space="preserve">汚れた霊の告白</w:t>
      </w:r>
      <w:r>
        <w:t xml:space="preserve">（3:11）——並行箇所に無い。</w:t>
      </w:r>
    </w:p>
    <w:p>
      <w:pPr>
        <w:numPr>
          <w:ilvl w:val="0"/>
          <w:numId w:val="1019"/>
        </w:numPr>
      </w:pPr>
      <w:r>
        <w:rPr>
          <w:bCs/>
          <w:b/>
        </w:rPr>
        <w:t xml:space="preserve">ボアネルゲ</w:t>
      </w:r>
      <w:r>
        <w:t xml:space="preserve">（3:17）——マルコのみ。</w:t>
      </w:r>
    </w:p>
    <w:p>
      <w:pPr>
        <w:numPr>
          <w:ilvl w:val="0"/>
          <w:numId w:val="1019"/>
        </w:numPr>
      </w:pPr>
      <w:r>
        <w:rPr>
          <w:bCs/>
          <w:b/>
        </w:rPr>
        <w:t xml:space="preserve">小舟</w:t>
      </w:r>
      <w:r>
        <w:t xml:space="preserve">（3:9）——マルコのみ。4:1で説教壇になる。</w:t>
      </w:r>
    </w:p>
    <w:p>
      <w:pPr>
        <w:numPr>
          <w:ilvl w:val="0"/>
          <w:numId w:val="1019"/>
        </w:numPr>
      </w:pPr>
      <w:r>
        <w:rPr>
          <w:bCs/>
          <w:b/>
        </w:rPr>
        <w:t xml:space="preserve">七つの地名</w:t>
      </w:r>
      <w:r>
        <w:t xml:space="preserve">（3:7–8）——マタイに無く、ルカは三つ。</w:t>
      </w:r>
    </w:p>
    <w:p>
      <w:pPr>
        <w:numPr>
          <w:ilvl w:val="0"/>
          <w:numId w:val="1019"/>
        </w:numPr>
      </w:pPr>
      <w:r>
        <w:rPr>
          <w:bCs/>
          <w:b/>
        </w:rPr>
        <w:t xml:space="preserve">「イスカリオテのユダを任命された」</w:t>
      </w:r>
      <w:r>
        <w:t xml:space="preserve">（3:19）——新改訳2017のマルコが動詞で言い切る。</w:t>
      </w:r>
    </w:p>
    <w:p>
      <w:pPr>
        <w:numPr>
          <w:ilvl w:val="0"/>
          <w:numId w:val="1019"/>
        </w:numPr>
      </w:pPr>
      <w:r>
        <w:rPr>
          <w:bCs/>
          <w:b/>
        </w:rPr>
        <w:t xml:space="preserve">「ひれ伏す」の系列</w:t>
      </w:r>
      <w:r>
        <w:t xml:space="preserve">（3:11→5:22→5:33→7:25→14:35）——日本語のまま追える。</w:t>
      </w:r>
    </w:p>
    <w:p>
      <w:pPr>
        <w:numPr>
          <w:ilvl w:val="0"/>
          <w:numId w:val="1019"/>
        </w:numPr>
      </w:pPr>
      <w:r>
        <w:rPr>
          <w:bCs/>
          <w:b/>
        </w:rPr>
        <w:t xml:space="preserve">十二人の任命が群衆の後に来る順序</w:t>
      </w:r>
      <w:r>
        <w:t xml:space="preserve">——ルカは逆。</w:t>
      </w:r>
    </w:p>
    <w:bookmarkEnd w:id="92"/>
    <w:bookmarkStart w:id="93" w:name="混ざりやすい借り物使うなら出所を言う"/>
    <w:p>
      <w:pPr>
        <w:pStyle w:val="20"/>
      </w:pPr>
      <w:r>
        <w:t xml:space="preserve">10.4 混ざりやすい借り物（使うなら出所を言う）</w:t>
      </w:r>
    </w:p>
    <w:tbl>
      <w:tblPr>
        <w:tblW w:w="850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4A0" w:firstRow="1" w:lastRow="0" w:firstColumn="0" w:lastColumn="0" w:noHBand="0" w:noVBand="1"/>
      </w:tblPr>
      <w:tblGrid>
        <w:gridCol w:w="2862"/>
        <w:gridCol w:w="2671"/>
        <w:gridCol w:w="2971"/>
      </w:tblGrid>
      <w:tr>
        <w:trPr>
          <w:tblHeader w:val="true"/>
        </w:trPr>
        <w:tc>
          <w:tcPr>
            <w:tcW w:w="2862" w:type="dxa"/>
          </w:tcPr>
          <w:p>
            <w:pPr>
              <w:jc w:val="left"/>
            </w:pPr>
            <w:r>
              <w:t xml:space="preserve">借り物</w:t>
            </w:r>
          </w:p>
        </w:tc>
        <w:tc>
          <w:tcPr>
            <w:tcW w:w="2671" w:type="dxa"/>
          </w:tcPr>
          <w:p>
            <w:pPr>
              <w:jc w:val="left"/>
            </w:pPr>
            <w:r>
              <w:t xml:space="preserve">出所</w:t>
            </w:r>
          </w:p>
        </w:tc>
        <w:tc>
          <w:tcPr>
            <w:tcW w:w="2971" w:type="dxa"/>
          </w:tcPr>
          <w:p>
            <w:pPr>
              <w:jc w:val="left"/>
            </w:pPr>
            <w:r>
              <w:t xml:space="preserve">注意</w:t>
            </w:r>
          </w:p>
        </w:tc>
      </w:tr>
      <w:tr>
        <w:tc>
          <w:tcPr>
            <w:tcW w:w="2862" w:type="dxa"/>
          </w:tcPr>
          <w:p>
            <w:pPr>
              <w:jc w:val="left"/>
            </w:pPr>
            <w:r>
              <w:t xml:space="preserve">傷んだ葦・くすぶる灯芯・異邦人が名に望みをかける</w:t>
            </w:r>
          </w:p>
        </w:tc>
        <w:tc>
          <w:tcPr>
            <w:tcW w:w="2671" w:type="dxa"/>
          </w:tcPr>
          <w:p>
            <w:pPr>
              <w:jc w:val="left"/>
            </w:pPr>
            <w:r>
              <w:t xml:space="preserve">マタイ12:17–21（イザヤ42:1–4）</w:t>
            </w:r>
          </w:p>
        </w:tc>
        <w:tc>
          <w:tcPr>
            <w:tcW w:w="2971" w:type="dxa"/>
          </w:tcPr>
          <w:p>
            <w:pPr>
              <w:jc w:val="left"/>
            </w:pPr>
            <w:r>
              <w:rPr>
                <w:bCs/>
                <w:b/>
              </w:rPr>
              <w:t xml:space="preserve">マルコに成就定式は無い</w:t>
            </w:r>
          </w:p>
        </w:tc>
      </w:tr>
      <w:tr>
        <w:tc>
          <w:tcPr>
            <w:tcW w:w="2862" w:type="dxa"/>
          </w:tcPr>
          <w:p>
            <w:pPr>
              <w:jc w:val="left"/>
            </w:pPr>
            <w:r>
              <w:t xml:space="preserve">「通りで言い広められることもない」</w:t>
            </w:r>
          </w:p>
        </w:tc>
        <w:tc>
          <w:tcPr>
            <w:tcW w:w="2671" w:type="dxa"/>
          </w:tcPr>
          <w:p>
            <w:pPr>
              <w:jc w:val="left"/>
            </w:pPr>
            <w:r>
              <w:t xml:space="preserve">マタイ12:16＋イザヤ42:2</w:t>
            </w:r>
          </w:p>
        </w:tc>
        <w:tc>
          <w:tcPr>
            <w:tcW w:w="2971" w:type="dxa"/>
          </w:tcPr>
          <w:p>
            <w:pPr>
              <w:jc w:val="left"/>
            </w:pPr>
            <w:r>
              <w:t xml:space="preserve">接続はマタイが与えたもの</w:t>
            </w:r>
          </w:p>
        </w:tc>
      </w:tr>
      <w:tr>
        <w:tc>
          <w:tcPr>
            <w:tcW w:w="2862" w:type="dxa"/>
          </w:tcPr>
          <w:p>
            <w:pPr>
              <w:jc w:val="left"/>
            </w:pPr>
            <w:r>
              <w:t xml:space="preserve">徹夜の祈り</w:t>
            </w:r>
          </w:p>
        </w:tc>
        <w:tc>
          <w:tcPr>
            <w:tcW w:w="2671" w:type="dxa"/>
          </w:tcPr>
          <w:p>
            <w:pPr>
              <w:jc w:val="left"/>
            </w:pPr>
            <w:r>
              <w:t xml:space="preserve">ルカ6:12</w:t>
            </w:r>
          </w:p>
        </w:tc>
        <w:tc>
          <w:tcPr>
            <w:tcW w:w="2971" w:type="dxa"/>
          </w:tcPr>
          <w:p>
            <w:pPr>
              <w:jc w:val="left"/>
            </w:pPr>
            <w:r>
              <w:rPr>
                <w:bCs/>
                <w:b/>
              </w:rPr>
              <w:t xml:space="preserve">マルコに無い</w:t>
            </w:r>
          </w:p>
        </w:tc>
      </w:tr>
      <w:tr>
        <w:tc>
          <w:tcPr>
            <w:tcW w:w="2862" w:type="dxa"/>
          </w:tcPr>
          <w:p>
            <w:pPr>
              <w:jc w:val="left"/>
            </w:pPr>
            <w:r>
              <w:t xml:space="preserve">取税人マタイ</w:t>
            </w:r>
          </w:p>
        </w:tc>
        <w:tc>
          <w:tcPr>
            <w:tcW w:w="2671" w:type="dxa"/>
          </w:tcPr>
          <w:p>
            <w:pPr>
              <w:jc w:val="left"/>
            </w:pPr>
            <w:r>
              <w:t xml:space="preserve">マタイ10:3</w:t>
            </w:r>
          </w:p>
        </w:tc>
        <w:tc>
          <w:tcPr>
            <w:tcW w:w="2971" w:type="dxa"/>
          </w:tcPr>
          <w:p>
            <w:pPr>
              <w:jc w:val="left"/>
            </w:pPr>
            <w:r>
              <w:t xml:space="preserve">マルコはマタイを取税人と呼ばない</w:t>
            </w:r>
          </w:p>
        </w:tc>
      </w:tr>
      <w:tr>
        <w:tc>
          <w:tcPr>
            <w:tcW w:w="2862" w:type="dxa"/>
          </w:tcPr>
          <w:p>
            <w:pPr>
              <w:jc w:val="left"/>
            </w:pPr>
            <w:r>
              <w:t xml:space="preserve">名簿の二人組の組み合わせ</w:t>
            </w:r>
          </w:p>
        </w:tc>
        <w:tc>
          <w:tcPr>
            <w:tcW w:w="2671" w:type="dxa"/>
          </w:tcPr>
          <w:p>
            <w:pPr>
              <w:jc w:val="left"/>
            </w:pPr>
            <w:r>
              <w:t xml:space="preserve">マタイ10:2–4</w:t>
            </w:r>
          </w:p>
        </w:tc>
        <w:tc>
          <w:tcPr>
            <w:tcW w:w="2971" w:type="dxa"/>
          </w:tcPr>
          <w:p>
            <w:pPr>
              <w:jc w:val="left"/>
            </w:pPr>
            <w:r>
              <w:t xml:space="preserve">マルコは組にしない</w:t>
            </w:r>
          </w:p>
        </w:tc>
      </w:tr>
      <w:tr>
        <w:tc>
          <w:tcPr>
            <w:tcW w:w="2862" w:type="dxa"/>
          </w:tcPr>
          <w:p>
            <w:pPr>
              <w:jc w:val="left"/>
            </w:pPr>
            <w:r>
              <w:t xml:space="preserve">癒やしの権威</w:t>
            </w:r>
          </w:p>
        </w:tc>
        <w:tc>
          <w:tcPr>
            <w:tcW w:w="2671" w:type="dxa"/>
          </w:tcPr>
          <w:p>
            <w:pPr>
              <w:jc w:val="left"/>
            </w:pPr>
            <w:r>
              <w:t xml:space="preserve">マタイ10:1</w:t>
            </w:r>
          </w:p>
        </w:tc>
        <w:tc>
          <w:tcPr>
            <w:tcW w:w="2971" w:type="dxa"/>
          </w:tcPr>
          <w:p>
            <w:pPr>
              <w:jc w:val="left"/>
            </w:pPr>
            <w:r>
              <w:t xml:space="preserve">マルコ3:15は宣教と悪霊追放のみ</w:t>
            </w:r>
          </w:p>
        </w:tc>
      </w:tr>
      <w:tr>
        <w:tc>
          <w:tcPr>
            <w:tcW w:w="2862" w:type="dxa"/>
          </w:tcPr>
          <w:p>
            <w:pPr>
              <w:jc w:val="left"/>
            </w:pPr>
            <w:r>
              <w:t xml:space="preserve">「岩」の意味の説明</w:t>
            </w:r>
          </w:p>
        </w:tc>
        <w:tc>
          <w:tcPr>
            <w:tcW w:w="2671" w:type="dxa"/>
          </w:tcPr>
          <w:p>
            <w:pPr>
              <w:jc w:val="left"/>
            </w:pPr>
            <w:r>
              <w:t xml:space="preserve">マタイ16:18</w:t>
            </w:r>
          </w:p>
        </w:tc>
        <w:tc>
          <w:tcPr>
            <w:tcW w:w="2971" w:type="dxa"/>
          </w:tcPr>
          <w:p>
            <w:pPr>
              <w:jc w:val="left"/>
            </w:pPr>
            <w:r>
              <w:t xml:space="preserve">マルコは説明しない</w:t>
            </w:r>
          </w:p>
        </w:tc>
      </w:tr>
      <w:tr>
        <w:tc>
          <w:tcPr>
            <w:tcW w:w="2862" w:type="dxa"/>
          </w:tcPr>
          <w:p>
            <w:pPr>
              <w:jc w:val="left"/>
            </w:pPr>
            <w:r>
              <w:t xml:space="preserve">ヤコブの子ユダ＝タダイの「改名」</w:t>
            </w:r>
          </w:p>
        </w:tc>
        <w:tc>
          <w:tcPr>
            <w:tcW w:w="2671" w:type="dxa"/>
          </w:tcPr>
          <w:p>
            <w:pPr>
              <w:jc w:val="left"/>
            </w:pPr>
            <w:r>
              <w:t xml:space="preserve">—</w:t>
            </w:r>
          </w:p>
        </w:tc>
        <w:tc>
          <w:tcPr>
            <w:tcW w:w="2971" w:type="dxa"/>
          </w:tcPr>
          <w:p>
            <w:pPr>
              <w:jc w:val="left"/>
            </w:pPr>
            <w:r>
              <w:t xml:space="preserve">複名説は未決。「改名」と断定しない</w:t>
            </w:r>
          </w:p>
        </w:tc>
      </w:tr>
      <w:tr>
        <w:tc>
          <w:tcPr>
            <w:tcW w:w="2862" w:type="dxa"/>
          </w:tcPr>
          <w:p>
            <w:pPr>
              <w:jc w:val="left"/>
            </w:pPr>
            <w:r>
              <w:t xml:space="preserve">「裁き主であることも分かっていた」</w:t>
            </w:r>
          </w:p>
        </w:tc>
        <w:tc>
          <w:tcPr>
            <w:tcW w:w="2671" w:type="dxa"/>
          </w:tcPr>
          <w:p>
            <w:pPr>
              <w:jc w:val="left"/>
            </w:pPr>
            <w:r>
              <w:t xml:space="preserve">マタイ12:18</w:t>
            </w:r>
          </w:p>
        </w:tc>
        <w:tc>
          <w:tcPr>
            <w:tcW w:w="2971" w:type="dxa"/>
          </w:tcPr>
          <w:p>
            <w:pPr>
              <w:jc w:val="left"/>
            </w:pPr>
            <w:r>
              <w:t xml:space="preserve">3:11が霊の口に置くのは「神の子」だけ</w:t>
            </w:r>
          </w:p>
        </w:tc>
      </w:tr>
    </w:tbl>
    <w:bookmarkEnd w:id="93"/>
    <w:bookmarkStart w:id="94" w:name="先週から呼び戻せるもの"/>
    <w:p>
      <w:pPr>
        <w:pStyle w:val="20"/>
      </w:pPr>
      <w:r>
        <w:t xml:space="preserve">10.5 先週から呼び戻せるもの</w:t>
      </w:r>
    </w:p>
    <w:p>
      <w:pPr>
        <w:numPr>
          <w:ilvl w:val="0"/>
          <w:numId w:val="1020"/>
        </w:numPr>
      </w:pPr>
      <w:r>
        <w:rPr>
          <w:bCs/>
          <w:b/>
        </w:rPr>
        <w:t xml:space="preserve">3:6の殺害の相談 → 3:7の退避。</w:t>
      </w:r>
      <w:r>
        <w:t xml:space="preserve">先週の説教の最後の一行が、今週の最初の一行の理由になる。</w:t>
      </w:r>
    </w:p>
    <w:p>
      <w:pPr>
        <w:numPr>
          <w:ilvl w:val="0"/>
          <w:numId w:val="1020"/>
        </w:numPr>
      </w:pPr>
      <w:r>
        <w:rPr>
          <w:bCs/>
          <w:b/>
        </w:rPr>
        <w:t xml:space="preserve">3:5「手を伸ばしなさい」→ 3:10「さわろうとして」。</w:t>
      </w:r>
      <w:r>
        <w:t xml:space="preserve">伸ばす手の主語が、イエス（1:41）から、片手の萎えた人（3:5）へ、群衆（3:10）へ移る。</w:t>
      </w:r>
    </w:p>
    <w:p>
      <w:pPr>
        <w:numPr>
          <w:ilvl w:val="0"/>
          <w:numId w:val="1020"/>
        </w:numPr>
      </w:pPr>
      <w:r>
        <w:rPr>
          <w:bCs/>
          <w:b/>
        </w:rPr>
        <w:t xml:space="preserve">2:1–3:6の五つの論争の結末</w:t>
      </w:r>
      <w:r>
        <w:t xml:space="preserve">が、3:7以降の広がりに直結していること。</w:t>
      </w:r>
    </w:p>
    <w:bookmarkEnd w:id="94"/>
    <w:bookmarkStart w:id="95" w:name="原語を持ち出さないと言えないもの説教では断りが要る"/>
    <w:p>
      <w:pPr>
        <w:pStyle w:val="20"/>
      </w:pPr>
      <w:r>
        <w:t xml:space="preserve">10.6 原語を持ち出さないと言えないもの（説教では断りが要る）</w:t>
      </w:r>
    </w:p>
    <w:p>
      <w:pPr>
        <w:numPr>
          <w:ilvl w:val="0"/>
          <w:numId w:val="1021"/>
        </w:numPr>
      </w:pPr>
      <w:r>
        <w:t xml:space="preserve">3:19「裏切った」とロマ8:32「死に渡された」・Ⅰコリ11:23「渡される」が同語であること。</w:t>
      </w:r>
    </w:p>
    <w:p>
      <w:pPr>
        <w:numPr>
          <w:ilvl w:val="0"/>
          <w:numId w:val="1021"/>
        </w:numPr>
      </w:pPr>
      <w:r>
        <w:t xml:space="preserve">3:14「そばに置く」と14:67「一緒にいました」が同語であること。</w:t>
      </w:r>
    </w:p>
    <w:p>
      <w:pPr>
        <w:numPr>
          <w:ilvl w:val="0"/>
          <w:numId w:val="1021"/>
        </w:numPr>
      </w:pPr>
      <w:r>
        <w:t xml:space="preserve">3:14「任命し」に「造る・立てる」の語感があること。</w:t>
      </w:r>
    </w:p>
    <w:p>
      <w:pPr>
        <w:numPr>
          <w:ilvl w:val="0"/>
          <w:numId w:val="1021"/>
        </w:numPr>
      </w:pPr>
      <w:r>
        <w:t xml:space="preserve">3:12「厳しく戒められた」が1:25「叱って」・4:39「叱りつけ」・8:33「叱って」と同語であること。</w:t>
      </w:r>
    </w:p>
    <w:p>
      <w:pPr>
        <w:numPr>
          <w:ilvl w:val="0"/>
          <w:numId w:val="1021"/>
        </w:numPr>
      </w:pPr>
      <w:r>
        <w:t xml:space="preserve">3:7「ついて来た」が1:18・2:14の「従った」と同語であること。</w:t>
      </w:r>
    </w:p>
    <w:p>
      <w:pPr>
        <w:numPr>
          <w:ilvl w:val="0"/>
          <w:numId w:val="1021"/>
        </w:numPr>
      </w:pPr>
      <w:r>
        <w:t xml:space="preserve">3:8の「（行っておられることの）かぎりを」（新改訳2017に「すべて」は無い）。</w:t>
      </w:r>
    </w:p>
    <w:p>
      <w:pPr>
        <w:numPr>
          <w:ilvl w:val="0"/>
          <w:numId w:val="1021"/>
        </w:numPr>
      </w:pPr>
      <w:r>
        <w:t xml:space="preserve">3:10「病気」に「むち」の原義があること。</w:t>
      </w:r>
    </w:p>
    <w:p>
      <w:pPr>
        <w:numPr>
          <w:ilvl w:val="0"/>
          <w:numId w:val="1021"/>
        </w:numPr>
      </w:pPr>
      <w:r>
        <w:t xml:space="preserve">3:18「熱心党の」がアラム語の音写で、ルカの「熱心党員」とは別語であること。</w:t>
      </w:r>
    </w:p>
    <w:p>
      <w:pPr>
        <w:numPr>
          <w:ilvl w:val="0"/>
          <w:numId w:val="1021"/>
        </w:numPr>
      </w:pPr>
      <w:r>
        <w:t xml:space="preserve">3:10「押し寄せて」と3:11「ひれ伏して」が同じ語根であること。</w:t>
      </w:r>
    </w:p>
    <w:bookmarkEnd w:id="95"/>
    <w:bookmarkStart w:id="96" w:name="日本語のまま語れるもの原語の説明が要らない"/>
    <w:p>
      <w:pPr>
        <w:pStyle w:val="20"/>
      </w:pPr>
      <w:r>
        <w:t xml:space="preserve">10.7 日本語のまま語れるもの（原語の説明が要らない）</w:t>
      </w:r>
    </w:p>
    <w:p>
      <w:pPr>
        <w:numPr>
          <w:ilvl w:val="0"/>
          <w:numId w:val="1022"/>
        </w:numPr>
      </w:pPr>
      <w:r>
        <w:t xml:space="preserve">3:11「見るたびに」（反復）。</w:t>
      </w:r>
    </w:p>
    <w:p>
      <w:pPr>
        <w:numPr>
          <w:ilvl w:val="0"/>
          <w:numId w:val="1022"/>
        </w:numPr>
      </w:pPr>
      <w:r>
        <w:t xml:space="preserve">1:11と3:11の「あなたは」の一致。</w:t>
      </w:r>
    </w:p>
    <w:p>
      <w:pPr>
        <w:numPr>
          <w:ilvl w:val="0"/>
          <w:numId w:val="1022"/>
        </w:numPr>
      </w:pPr>
      <w:r>
        <w:t xml:space="preserve">「ひれ伏す」の五箇所（3:11・5:22・5:33・7:25・14:35）。</w:t>
      </w:r>
    </w:p>
    <w:p>
      <w:pPr>
        <w:numPr>
          <w:ilvl w:val="0"/>
          <w:numId w:val="1022"/>
        </w:numPr>
      </w:pPr>
      <w:r>
        <w:t xml:space="preserve">7:25の「聞き／やって来て／ひれ伏した」の三語。</w:t>
      </w:r>
    </w:p>
    <w:p>
      <w:pPr>
        <w:numPr>
          <w:ilvl w:val="0"/>
          <w:numId w:val="1022"/>
        </w:numPr>
      </w:pPr>
      <w:r>
        <w:t xml:space="preserve">3:9「ご自分のために」。</w:t>
      </w:r>
    </w:p>
    <w:p>
      <w:pPr>
        <w:numPr>
          <w:ilvl w:val="0"/>
          <w:numId w:val="1022"/>
        </w:numPr>
      </w:pPr>
      <w:r>
        <w:t xml:space="preserve">3:14の三つの目的と、その順序。</w:t>
      </w:r>
    </w:p>
    <w:p>
      <w:pPr>
        <w:numPr>
          <w:ilvl w:val="0"/>
          <w:numId w:val="1022"/>
        </w:numPr>
      </w:pPr>
      <w:r>
        <w:t xml:space="preserve">3:15「彼らに」と6:7「彼らに」の対応。</w:t>
      </w:r>
    </w:p>
    <w:p>
      <w:pPr>
        <w:numPr>
          <w:ilvl w:val="0"/>
          <w:numId w:val="1022"/>
        </w:numPr>
      </w:pPr>
      <w:r>
        <w:t xml:space="preserve">3:19「イスカリオテのユダを任命された」。</w:t>
      </w:r>
    </w:p>
    <w:p>
      <w:pPr>
        <w:numPr>
          <w:ilvl w:val="0"/>
          <w:numId w:val="1022"/>
        </w:numPr>
      </w:pPr>
      <w:r>
        <w:t xml:space="preserve">「使徒」が3:14と6:30の二箇所だけであること。</w:t>
      </w:r>
    </w:p>
    <w:p>
      <w:pPr>
        <w:numPr>
          <w:ilvl w:val="0"/>
          <w:numId w:val="1022"/>
        </w:numPr>
      </w:pPr>
      <w:r>
        <w:t xml:space="preserve">16:7「弟子たちとペテロに」。</w:t>
      </w:r>
    </w:p>
    <w:bookmarkEnd w:id="96"/>
    <w:bookmarkEnd w:id="97"/>
    <w:bookmarkStart w:id="98" w:name="参照資料"/>
    <w:p>
      <w:pPr>
        <w:pStyle w:val="1"/>
      </w:pPr>
      <w:r>
        <w:t xml:space="preserve">11. 参照資料</w:t>
      </w:r>
    </w:p>
    <w:p>
      <w:pPr>
        <w:numPr>
          <w:ilvl w:val="0"/>
          <w:numId w:val="1023"/>
        </w:numPr>
      </w:pPr>
      <w:r>
        <w:t xml:space="preserve">聖書本文:内蔵『聖書 新改訳2017』（</w:t>
      </w:r>
      <w:r>
        <w:t xml:space="preserve">聖書（新改訳2017）/</w:t>
      </w:r>
      <w:r>
        <w:t xml:space="preserve"> </w:t>
      </w:r>
      <w:r>
        <w:t xml:space="preserve">の各巻）。ESVはMark 3:7–19。</w:t>
      </w:r>
    </w:p>
    <w:p>
      <w:pPr>
        <w:numPr>
          <w:ilvl w:val="0"/>
          <w:numId w:val="1023"/>
        </w:numPr>
      </w:pPr>
      <w:r>
        <w:t xml:space="preserve">K. L. Schmidt,</w:t>
      </w:r>
      <w:r>
        <w:t xml:space="preserve"> </w:t>
      </w:r>
      <w:r>
        <w:rPr>
          <w:iCs/>
          <w:i/>
        </w:rPr>
        <w:t xml:space="preserve">Der Rahmen der Geschichte Jesu</w:t>
      </w:r>
      <w:r>
        <w:t xml:space="preserve">, 1919（サマリー記事の編集性）。</w:t>
      </w:r>
    </w:p>
    <w:p>
      <w:pPr>
        <w:numPr>
          <w:ilvl w:val="0"/>
          <w:numId w:val="1023"/>
        </w:numPr>
      </w:pPr>
      <w:r>
        <w:t xml:space="preserve">W. Wrede,</w:t>
      </w:r>
      <w:r>
        <w:t xml:space="preserve"> </w:t>
      </w:r>
      <w:r>
        <w:rPr>
          <w:iCs/>
          <w:i/>
        </w:rPr>
        <w:t xml:space="preserve">Das Messiasgeheimnis in den Evangelien</w:t>
      </w:r>
      <w:r>
        <w:t xml:space="preserve">, 1901（メシアの秘密。自由主義神学）。</w:t>
      </w:r>
    </w:p>
    <w:p>
      <w:pPr>
        <w:numPr>
          <w:ilvl w:val="0"/>
          <w:numId w:val="1023"/>
        </w:numPr>
      </w:pPr>
      <w:r>
        <w:t xml:space="preserve">E. P. Sanders,</w:t>
      </w:r>
      <w:r>
        <w:t xml:space="preserve"> </w:t>
      </w:r>
      <w:r>
        <w:rPr>
          <w:iCs/>
          <w:i/>
        </w:rPr>
        <w:t xml:space="preserve">Jesus and Judaism</w:t>
      </w:r>
      <w:r>
        <w:t xml:space="preserve">, 1985（十二人の史実性）。</w:t>
      </w:r>
    </w:p>
    <w:p>
      <w:pPr>
        <w:numPr>
          <w:ilvl w:val="0"/>
          <w:numId w:val="1023"/>
        </w:numPr>
      </w:pPr>
      <w:r>
        <w:t xml:space="preserve">N. T. Wright,</w:t>
      </w:r>
      <w:r>
        <w:t xml:space="preserve"> </w:t>
      </w:r>
      <w:r>
        <w:rPr>
          <w:iCs/>
          <w:i/>
        </w:rPr>
        <w:t xml:space="preserve">Jesus and the Victory of God</w:t>
      </w:r>
      <w:r>
        <w:t xml:space="preserve">, 1996（イスラエルの再構成）。</w:t>
      </w:r>
    </w:p>
    <w:p>
      <w:pPr>
        <w:numPr>
          <w:ilvl w:val="0"/>
          <w:numId w:val="1023"/>
        </w:numPr>
      </w:pPr>
      <w:r>
        <w:t xml:space="preserve">D. Bonhoeffer,</w:t>
      </w:r>
      <w:r>
        <w:t xml:space="preserve"> </w:t>
      </w:r>
      <w:r>
        <w:rPr>
          <w:iCs/>
          <w:i/>
        </w:rPr>
        <w:t xml:space="preserve">Nachfolge</w:t>
      </w:r>
      <w:r>
        <w:t xml:space="preserve">, 1937（召しと人格）。</w:t>
      </w:r>
    </w:p>
    <w:p>
      <w:pPr>
        <w:numPr>
          <w:ilvl w:val="0"/>
          <w:numId w:val="1023"/>
        </w:numPr>
      </w:pPr>
      <w:r>
        <w:t xml:space="preserve">エイレナイオス『異端反駁』3巻（使徒的伝承）。</w:t>
      </w:r>
    </w:p>
    <w:p>
      <w:pPr>
        <w:numPr>
          <w:ilvl w:val="0"/>
          <w:numId w:val="1023"/>
        </w:numPr>
      </w:pPr>
      <w:r>
        <w:t xml:space="preserve">アウグスティヌス『ヨハネによる福音書講解』『信仰と行い』（悪霊の信仰。趣旨引用）。</w:t>
      </w:r>
    </w:p>
    <w:p>
      <w:pPr>
        <w:numPr>
          <w:ilvl w:val="0"/>
          <w:numId w:val="1023"/>
        </w:numPr>
      </w:pPr>
      <w:r>
        <w:t xml:space="preserve">カルヴァン『共観福音書註解』（沈黙命令・選びの無条件性・職務論。趣旨引用）。</w:t>
      </w:r>
    </w:p>
    <w:p>
      <w:pPr>
        <w:numPr>
          <w:ilvl w:val="0"/>
          <w:numId w:val="1023"/>
        </w:numPr>
      </w:pPr>
      <w:r>
        <w:t xml:space="preserve">ヨセフス『ユダヤ古代誌』13.257–258（イドマヤの改宗）、20巻／『ユダヤ戦記』2巻（民衆動員）。</w:t>
      </w:r>
    </w:p>
    <w:p>
      <w:pPr>
        <w:numPr>
          <w:ilvl w:val="0"/>
          <w:numId w:val="1023"/>
        </w:numPr>
      </w:pPr>
      <w:r>
        <w:t xml:space="preserve">1QS 8:1（クムラン共同体規則、十二人と三祭司）。</w:t>
      </w:r>
    </w:p>
    <w:p>
      <w:pPr>
        <w:numPr>
          <w:ilvl w:val="0"/>
          <w:numId w:val="1023"/>
        </w:numPr>
      </w:pPr>
      <w:r>
        <w:t xml:space="preserve">エウセビオス『教会史』3.39.15（パピアス断片）。</w:t>
      </w:r>
    </w:p>
    <w:p>
      <w:pPr>
        <w:numPr>
          <w:ilvl w:val="0"/>
          <w:numId w:val="1023"/>
        </w:numPr>
      </w:pPr>
      <w:r>
        <w:t xml:space="preserve">本人の過去原稿:2024-01-07 早天マルコ3:7–19／2020-12-06 マタイ12:1–21／2023-03-05 ルカ6:1–19／2020-10-11 マタイ10:1–15／2023-03-12 ルカ6:12–26／2021-02-09 早天マタイ12:1–21／2021-02-04 早天マタイ10:1–15／2022-01-21 早天ルカ6:12–26。</w:t>
      </w:r>
    </w:p>
    <w:p>
      <w:pPr>
        <w:numPr>
          <w:ilvl w:val="0"/>
          <w:numId w:val="1023"/>
        </w:numPr>
      </w:pPr>
      <w:r>
        <w:t xml:space="preserve">段落別の単体釈義:</w:t>
      </w:r>
      <w:r>
        <w:t xml:space="preserve">釈義/マルコ3章7-12節 釈義.md</w:t>
      </w:r>
      <w:r>
        <w:t xml:space="preserve">／</w:t>
      </w:r>
      <w:r>
        <w:t xml:space="preserve">釈義/マルコ3章13-19節 釈義.md</w:t>
      </w:r>
      <w:r>
        <w:t xml:space="preserve">（いずれも2026-08-29 全面再構成）。</w:t>
      </w:r>
    </w:p>
    <w:bookmarkEnd w:id="98"/>
    <w:bookmarkStart w:id="99" w:name="最終チェック"/>
    <w:p>
      <w:pPr>
        <w:pStyle w:val="1"/>
      </w:pPr>
      <w:r>
        <w:t xml:space="preserve">12. 最終チェック</w:t>
      </w:r>
    </w:p>
    <w:p>
      <w:r>
        <w:rPr>
          <w:bCs/>
          <w:b/>
        </w:rPr>
        <w:t xml:space="preserve">本文照合。</w:t>
      </w:r>
      <w:r>
        <w:t xml:space="preserve">対象本文3:7–19と、本稿が引用したマルコ内の全箇所（1:1・1:11・1:16–18・1:24・1:25・1:28・1:32–34・1:38–39・1:41・1:44–45・2:13–15・3:5・3:6・4:1・4:10・4:22・4:33–34・4:39・5:1・5:7・5:20・5:22・5:27–34・6:7・6:12–13・6:30・6:34・6:53–56・7:24–31・8:17–22・8:33–34・9:7・9:31–32・9:35・9:38–40・10:13・10:32–37・10:52・11:11・11:17・13:9–11・14:9・14:10・14:17–21・14:35・14:41–44・14:50・14:61–62・14:66–72・15:1・15:10・15:15・15:38–39・16:7）、マタイ10:1–4・12:15–21・16:18・19:28、ルカ6:12–19・9:54、出24:4・19:5–6、Ⅰサム12:6、創17:5・32:28、イザヤ2:2–3・11:10–12・42:1–4・49:6、ヤコブ2:19、ヨハネ7:6・12:32・15:16・17:21、使徒1:21–22・26、ロマ8:32、Ⅰコリ11:23・15:5、ピリピ2:10–11、黙7:9・21:12・14を、内蔵『聖書 新改訳2017』から引いた。</w:t>
      </w:r>
    </w:p>
    <w:p>
      <w:pPr>
        <w:pStyle w:val="ae"/>
      </w:pPr>
      <w:r>
        <w:rPr>
          <w:bCs/>
          <w:b/>
        </w:rPr>
        <w:t xml:space="preserve">語の出現数の確認。</w:t>
      </w:r>
      <w:r>
        <w:t xml:space="preserve">「ひれ伏」（マルコ内5箇所）、「非常に大勢の人々」（マルコ内2箇所）、「使徒」（マルコ内2箇所＝3:14と6:30）、「十二人」（3:14・3:16・4:10・6:7・9:35・10:32・11:11・14:10・14:17・14:20・14:43）は、内蔵本文の全文検索で確認した。ギリシャ語側の出現数（πλῆθος・ἀναχωρέω・ἐπιπίπτω）は</w:t>
      </w:r>
      <w:r>
        <w:rPr>
          <w:bCs/>
          <w:b/>
        </w:rPr>
        <w:t xml:space="preserve">批評版で未確認</w:t>
      </w:r>
      <w:r>
        <w:t xml:space="preserve">であり、Uとして立論の柱には使っていない。</w:t>
      </w:r>
    </w:p>
    <w:p>
      <w:pPr>
        <w:pStyle w:val="ae"/>
      </w:pPr>
      <w:r>
        <w:rPr>
          <w:bCs/>
          <w:b/>
        </w:rPr>
        <w:t xml:space="preserve">本文批評。</w:t>
      </w:r>
      <w:r>
        <w:t xml:space="preserve">2.4に未照合項目を列挙した（7節の動詞の数、8節の地名の異同、11節の分詞の性、18節の人名の異形、14節・16節の異読の支持証拠）。印刷版のアパラタスで確認するまで、これらを説教の根拠にしない。</w:t>
      </w:r>
    </w:p>
    <w:p>
      <w:pPr>
        <w:pStyle w:val="ae"/>
      </w:pPr>
      <w:r>
        <w:rPr>
          <w:bCs/>
          <w:b/>
        </w:rPr>
        <w:t xml:space="preserve">批判的挑戦。</w:t>
      </w:r>
      <w:r>
        <w:t xml:space="preserve">4.1〜4.8で、編集性・メシアの秘密・逆投影説（キリスト論と十二人の両方）・タダイ問題・悪霊論・ユダ運命論・十二部族の読みを提示し、それぞれ強さを評価した。ヴレーデ説を「弱い」と切り捨てず「中程度」としたのは、沈黙命令の編集的性格自体は否定できないため。</w:t>
      </w:r>
    </w:p>
    <w:p>
      <w:pPr>
        <w:pStyle w:val="ae"/>
      </w:pPr>
      <w:r>
        <w:rPr>
          <w:bCs/>
          <w:b/>
        </w:rPr>
        <w:t xml:space="preserve">旧稿からの格下げと訂正。</w:t>
      </w:r>
      <w:r>
        <w:t xml:space="preserve">イザヤ42章の響きを「弱」へ、παραδίδωμι と μετ᾽ αὐτοῦ の照応を「原語では強いが新改訳2017では成立しない」へ改めた（0.1）。マタイ19:28の「裁く」を「治めます」に訂正した。ヨハネ15:16の「任命」との一致は</w:t>
      </w:r>
      <w:r>
        <w:rPr>
          <w:bCs/>
          <w:b/>
        </w:rPr>
        <w:t xml:space="preserve">訳語の偶然</w:t>
      </w:r>
      <w:r>
        <w:t xml:space="preserve">であり照応として使わないことを明記した。</w:t>
      </w:r>
      <w:r>
        <w:rPr>
          <w:bCs/>
          <w:b/>
        </w:rPr>
        <w:t xml:space="preserve">日本語訳の語彙一致だけで旧約・新約の響きを主張しないという原則</w:t>
      </w:r>
      <w:r>
        <w:t xml:space="preserve">（</w:t>
      </w:r>
      <w:r>
        <w:t xml:space="preserve">釈義/マルコ3章1-6節 釈義.md</w:t>
      </w:r>
      <w:r>
        <w:t xml:space="preserve"> </w:t>
      </w:r>
      <w:r>
        <w:t xml:space="preserve">0.1の申命記15章の件）を全面に適用し、代わりにマルコ内部で線が引ける6.3・6.4・6.9を主軸に置いた。</w:t>
      </w:r>
    </w:p>
    <w:p>
      <w:pPr>
        <w:pStyle w:val="ae"/>
      </w:pPr>
      <w:r>
        <w:rPr>
          <w:bCs/>
          <w:b/>
        </w:rPr>
        <w:t xml:space="preserve">過去原稿との照合。</w:t>
      </w:r>
      <w:r>
        <w:t xml:space="preserve">進行表に未記載だった2024-01-07早天（本箇所を同じ単位で扱っている）を発見し、0.4に反映した。2020-10-11マタイ版が2024-01-07マルコ早天へ一字一句流用されていることを確認し、一項目ずつ判定した。</w:t>
      </w:r>
      <w:r>
        <w:rPr>
          <w:bCs/>
          <w:b/>
        </w:rPr>
        <w:t xml:space="preserve">落とすべきはイザヤ42章の柱、「取税人マタイ」、「名簿の二人組」の三つで、後の二つは出所を一言添えれば使える。</w:t>
      </w:r>
      <w:r>
        <w:t xml:space="preserve">逆に「ユダさえここで選ばれている」と「二人組で遣わされた」は、</w:t>
      </w:r>
      <w:r>
        <w:rPr>
          <w:bCs/>
          <w:b/>
        </w:rPr>
        <w:t xml:space="preserve">マルコのほうが根拠が強い。</w:t>
      </w:r>
    </w:p>
    <w:p>
      <w:pPr>
        <w:pStyle w:val="ae"/>
      </w:pPr>
      <w:r>
        <w:rPr>
          <w:bCs/>
          <w:b/>
        </w:rPr>
        <w:t xml:space="preserve">未解決として残すもの。</w:t>
      </w:r>
      <w:r>
        <w:t xml:space="preserve">11節の「名を言い当てる」読み（8.10疑問3）、悪霊論の現代的位置づけ（4.6）、地名表の統計的正確さ、「ボアネルゲ」の元の語形、「イスカリオテ」の語源、タダイ＝ヤコブの子ユダの同定、熱心党の呼称と後の運動の連続性、3:14の第一目的が手段か目的か、神の定めと人間の責任の関係（4.7）。</w:t>
      </w:r>
    </w:p>
    <w:bookmarkEnd w:id="99"/>
    <w:sectPr w:rsidR="0032435B" w:rsidSect="00034616">
      <w:footerReference r:id="rId9" w:type="default"/>
      <w:pgSz w:h="16838" w:w="11906"/>
      <w:pgMar w:bottom="1701" w:footer="992" w:gutter="0" w:header="850" w:left="1701" w:right="1701" w:top="198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Kozuka Mincho Pro L">
    <w:altName w:val="Cambria"/>
    <w:panose1 w:val="020B0604020202020204"/>
    <w:charset w:val="00"/>
    <w:family w:val="roman"/>
    <w:notTrueType/>
    <w:pitch w:val="default"/>
  </w:font>
  <w:font w:name="Meiryo UI">
    <w:panose1 w:val="020B0604030504040204"/>
    <w:charset w:val="80"/>
    <w:family w:val="swiss"/>
    <w:pitch w:val="variable"/>
    <w:sig w:usb0="E00002FF" w:usb1="6AC7FFFF"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04CDD6" w14:textId="77777777" w:rsidR="0032435B" w:rsidRDefault="00000000">
    <w:pPr>
      <w:pStyle w:val="a6"/>
      <w:jc w:val="center"/>
      <w:rPr>
        <w:rFonts w:hint="eastAsia"/>
      </w:rPr>
    </w:pP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lvlText w:val=""/>
      <w:lvlJc w:val="left"/>
      <w:pPr>
        <w:tabs>
          <w:tab w:pos="360" w:val="num"/>
        </w:tabs>
        <w:ind w:hanging="360" w:left="360"/>
      </w:pPr>
      <w:rPr>
        <w:rFonts w:ascii="Symbol" w:hAnsi="Symbol" w:hint="default"/>
      </w:rPr>
    </w:lvl>
  </w:abstractNum>
  <w:abstractNum w15:restartNumberingAfterBreak="0" w:abstractNumId="9">
    <w:nsid w:val="09BD4367"/>
    <w:multiLevelType w:val="singleLevel"/>
    <w:tmpl w:val="1932158E"/>
    <w:lvl w:ilvl="0">
      <w:start w:val="1"/>
      <w:numFmt w:val="decimal"/>
      <w:pStyle w:val="2"/>
      <w:lvlText w:val="%1."/>
      <w:lvlJc w:val="left"/>
      <w:pPr>
        <w:tabs>
          <w:tab w:pos="540" w:val="num"/>
        </w:tabs>
        <w:spacing w:after="80" w:line="300" w:lineRule="auto"/>
        <w:ind w:hanging="270" w:left="540"/>
      </w:pPr>
    </w:lvl>
  </w:abstractNum>
  <w:abstractNum w15:restartNumberingAfterBreak="0" w:abstractNumId="10">
    <w:nsid w:val="60382010"/>
    <w:multiLevelType w:val="singleLevel"/>
    <w:tmpl w:val="61D49AF0"/>
    <w:lvl w:ilvl="0">
      <w:start w:val="1"/>
      <w:numFmt w:val="bullet"/>
      <w:pStyle w:val="a"/>
      <w:lvlText w:val="•"/>
      <w:lvlJc w:val="left"/>
      <w:pPr>
        <w:tabs>
          <w:tab w:pos="540" w:val="num"/>
        </w:tabs>
        <w:spacing w:after="80" w:line="300" w:lineRule="auto"/>
        <w:ind w:hanging="270" w:left="540"/>
      </w:pPr>
      <w:rPr>
        <w:rFonts w:ascii="Arial" w:hAnsi="Arial"/>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867937926" w:numId="1">
    <w:abstractNumId w:val="10"/>
    <w:lvlOverride w:ilvl="0">
      <w:startOverride w:val="1"/>
    </w:lvlOverride>
  </w:num>
  <w:num w16cid:durableId="483010160" w:numId="2">
    <w:abstractNumId w:val="9"/>
    <w:lvlOverride w:ilvl="0">
      <w:startOverride w:val="1"/>
    </w:lvlOverride>
  </w:num>
  <w:num w16cid:durableId="1355427097" w:numId="3">
    <w:abstractNumId w:val="9"/>
    <w:lvlOverride w:ilvl="0">
      <w:startOverride w:val="1"/>
    </w:lvlOverride>
  </w:num>
  <w:num w16cid:durableId="1925409070" w:numId="4">
    <w:abstractNumId w:val="9"/>
    <w:lvlOverride w:ilvl="0">
      <w:startOverride w:val="1"/>
    </w:lvlOverride>
  </w:num>
  <w:num w16cid:durableId="1082868749" w:numId="5">
    <w:abstractNumId w:val="9"/>
    <w:lvlOverride w:ilvl="0">
      <w:startOverride w:val="1"/>
    </w:lvlOverride>
  </w:num>
  <w:num w16cid:durableId="831332027" w:numId="6">
    <w:abstractNumId w:val="9"/>
    <w:lvlOverride w:ilvl="0">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203"/>
  <w:proofState w:grammar="clean"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0" w:type="paragraph">
    <w:name w:val="Normal"/>
    <w:qFormat/>
    <w:rsid w:val="00FC693F"/>
    <w:pPr>
      <w:spacing w:after="120" w:line="300" w:lineRule="auto"/>
    </w:pPr>
    <w:rPr>
      <w:rFonts w:ascii="Kozuka Mincho Pro L" w:cs="Kozuka Mincho Pro L" w:eastAsia="Meiryo UI" w:hAnsi="Kozuka Mincho Pro L"/>
      <w:color w:val="000000"/>
      <w:sz w:val="21"/>
    </w:rPr>
  </w:style>
  <w:style w:styleId="1" w:type="paragraph">
    <w:name w:val="heading 1"/>
    <w:basedOn w:val="a0"/>
    <w:next w:val="a0"/>
    <w:link w:val="10"/>
    <w:uiPriority w:val="9"/>
    <w:qFormat/>
    <w:rsid w:val="00FC693F"/>
    <w:pPr>
      <w:keepNext/>
      <w:keepLines/>
      <w:spacing w:after="140" w:before="280" w:line="276" w:lineRule="auto"/>
      <w:outlineLvl w:val="0"/>
    </w:pPr>
    <w:rPr>
      <w:rFonts w:asciiTheme="majorHAnsi" w:cstheme="majorBidi" w:eastAsiaTheme="majorEastAsia" w:hAnsiTheme="majorHAnsi"/>
      <w:b/>
      <w:bCs/>
      <w:sz w:val="26"/>
      <w:szCs w:val="28"/>
    </w:rPr>
  </w:style>
  <w:style w:styleId="20" w:type="paragraph">
    <w:name w:val="heading 2"/>
    <w:basedOn w:val="a0"/>
    <w:next w:val="a0"/>
    <w:link w:val="21"/>
    <w:uiPriority w:val="9"/>
    <w:unhideWhenUsed/>
    <w:qFormat/>
    <w:rsid w:val="00FC693F"/>
    <w:pPr>
      <w:keepNext/>
      <w:keepLines/>
      <w:spacing w:after="100" w:before="200" w:line="276" w:lineRule="auto"/>
      <w:outlineLvl w:val="1"/>
    </w:pPr>
    <w:rPr>
      <w:rFonts w:asciiTheme="majorHAnsi" w:cstheme="majorBidi" w:eastAsiaTheme="majorEastAsia" w:hAnsiTheme="majorHAnsi"/>
      <w:b/>
      <w:bCs/>
      <w:sz w:val="23"/>
      <w:szCs w:val="26"/>
    </w:rPr>
  </w:style>
  <w:style w:styleId="3" w:type="paragraph">
    <w:name w:val="heading 3"/>
    <w:basedOn w:val="a0"/>
    <w:next w:val="a0"/>
    <w:link w:val="30"/>
    <w:uiPriority w:val="9"/>
    <w:unhideWhenUsed/>
    <w:qFormat/>
    <w:rsid w:val="00FC693F"/>
    <w:pPr>
      <w:keepNext/>
      <w:keepLines/>
      <w:spacing w:after="80" w:before="160" w:line="276" w:lineRule="auto"/>
      <w:outlineLvl w:val="2"/>
    </w:pPr>
    <w:rPr>
      <w:rFonts w:asciiTheme="majorHAnsi" w:cstheme="majorBidi" w:eastAsiaTheme="majorEastAsia" w:hAnsiTheme="majorHAnsi"/>
      <w:b/>
      <w:bCs/>
    </w:rPr>
  </w:style>
  <w:style w:styleId="4" w:type="paragraph">
    <w:name w:val="heading 4"/>
    <w:basedOn w:val="a0"/>
    <w:next w:val="a0"/>
    <w:link w:val="40"/>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5" w:type="paragraph">
    <w:name w:val="heading 5"/>
    <w:basedOn w:val="a0"/>
    <w:next w:val="a0"/>
    <w:link w:val="50"/>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6" w:type="paragraph">
    <w:name w:val="heading 6"/>
    <w:basedOn w:val="a0"/>
    <w:next w:val="a0"/>
    <w:link w:val="60"/>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7" w:type="paragraph">
    <w:name w:val="heading 7"/>
    <w:basedOn w:val="a0"/>
    <w:next w:val="a0"/>
    <w:link w:val="70"/>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8" w:type="paragraph">
    <w:name w:val="heading 8"/>
    <w:basedOn w:val="a0"/>
    <w:next w:val="a0"/>
    <w:link w:val="80"/>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9" w:type="paragraph">
    <w:name w:val="heading 9"/>
    <w:basedOn w:val="a0"/>
    <w:next w:val="a0"/>
    <w:link w:val="90"/>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4" w:type="paragraph">
    <w:name w:val="header"/>
    <w:basedOn w:val="a0"/>
    <w:link w:val="a5"/>
    <w:uiPriority w:val="99"/>
    <w:unhideWhenUsed/>
    <w:rsid w:val="00E618BF"/>
    <w:pPr>
      <w:tabs>
        <w:tab w:pos="4680" w:val="center"/>
        <w:tab w:pos="9360" w:val="right"/>
      </w:tabs>
      <w:spacing w:after="0" w:line="240" w:lineRule="auto"/>
    </w:pPr>
  </w:style>
  <w:style w:customStyle="1" w:styleId="a5" w:type="character">
    <w:name w:val="ヘッダー (文字)"/>
    <w:basedOn w:val="a1"/>
    <w:link w:val="a4"/>
    <w:uiPriority w:val="99"/>
    <w:rsid w:val="00E618BF"/>
  </w:style>
  <w:style w:styleId="a6" w:type="paragraph">
    <w:name w:val="footer"/>
    <w:basedOn w:val="a0"/>
    <w:link w:val="a7"/>
    <w:uiPriority w:val="99"/>
    <w:unhideWhenUsed/>
    <w:rsid w:val="00E618BF"/>
    <w:pPr>
      <w:tabs>
        <w:tab w:pos="4680" w:val="center"/>
        <w:tab w:pos="9360" w:val="right"/>
      </w:tabs>
      <w:spacing w:after="0" w:line="240" w:lineRule="auto"/>
    </w:pPr>
  </w:style>
  <w:style w:customStyle="1" w:styleId="a7" w:type="character">
    <w:name w:val="フッター (文字)"/>
    <w:basedOn w:val="a1"/>
    <w:link w:val="a6"/>
    <w:uiPriority w:val="99"/>
    <w:rsid w:val="00E618BF"/>
  </w:style>
  <w:style w:styleId="a8" w:type="paragraph">
    <w:name w:val="No Spacing"/>
    <w:uiPriority w:val="1"/>
    <w:qFormat/>
    <w:rsid w:val="00FC693F"/>
    <w:pPr>
      <w:spacing w:after="0" w:line="240" w:lineRule="auto"/>
    </w:pPr>
  </w:style>
  <w:style w:customStyle="1" w:styleId="10" w:type="character">
    <w:name w:val="見出し 1 (文字)"/>
    <w:basedOn w:val="a1"/>
    <w:link w:val="1"/>
    <w:uiPriority w:val="9"/>
    <w:rsid w:val="00FC693F"/>
    <w:rPr>
      <w:rFonts w:asciiTheme="majorHAnsi" w:cstheme="majorBidi" w:eastAsiaTheme="majorEastAsia" w:hAnsiTheme="majorHAnsi"/>
      <w:b/>
      <w:bCs/>
      <w:color w:themeColor="accent1" w:themeShade="BF" w:val="365F91"/>
      <w:sz w:val="28"/>
      <w:szCs w:val="28"/>
    </w:rPr>
  </w:style>
  <w:style w:customStyle="1" w:styleId="21" w:type="character">
    <w:name w:val="見出し 2 (文字)"/>
    <w:basedOn w:val="a1"/>
    <w:link w:val="20"/>
    <w:uiPriority w:val="9"/>
    <w:rsid w:val="00FC693F"/>
    <w:rPr>
      <w:rFonts w:asciiTheme="majorHAnsi" w:cstheme="majorBidi" w:eastAsiaTheme="majorEastAsia" w:hAnsiTheme="majorHAnsi"/>
      <w:b/>
      <w:bCs/>
      <w:color w:themeColor="accent1" w:val="4F81BD"/>
      <w:sz w:val="26"/>
      <w:szCs w:val="26"/>
    </w:rPr>
  </w:style>
  <w:style w:customStyle="1" w:styleId="30" w:type="character">
    <w:name w:val="見出し 3 (文字)"/>
    <w:basedOn w:val="a1"/>
    <w:link w:val="3"/>
    <w:uiPriority w:val="9"/>
    <w:rsid w:val="00FC693F"/>
    <w:rPr>
      <w:rFonts w:asciiTheme="majorHAnsi" w:cstheme="majorBidi" w:eastAsiaTheme="majorEastAsia" w:hAnsiTheme="majorHAnsi"/>
      <w:b/>
      <w:bCs/>
      <w:color w:themeColor="accent1" w:val="4F81BD"/>
    </w:rPr>
  </w:style>
  <w:style w:styleId="a9" w:type="paragraph">
    <w:name w:val="Title"/>
    <w:basedOn w:val="a0"/>
    <w:next w:val="a0"/>
    <w:link w:val="aa"/>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aa" w:type="character">
    <w:name w:val="表題 (文字)"/>
    <w:basedOn w:val="a1"/>
    <w:link w:val="a9"/>
    <w:uiPriority w:val="10"/>
    <w:rsid w:val="00FC693F"/>
    <w:rPr>
      <w:rFonts w:asciiTheme="majorHAnsi" w:cstheme="majorBidi" w:eastAsiaTheme="majorEastAsia" w:hAnsiTheme="majorHAnsi"/>
      <w:color w:themeColor="text2" w:themeShade="BF" w:val="17365D"/>
      <w:spacing w:val="5"/>
      <w:kern w:val="28"/>
      <w:sz w:val="52"/>
      <w:szCs w:val="52"/>
    </w:rPr>
  </w:style>
  <w:style w:styleId="ab" w:type="paragraph">
    <w:name w:val="Subtitle"/>
    <w:basedOn w:val="a0"/>
    <w:next w:val="a0"/>
    <w:link w:val="ac"/>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ac" w:type="character">
    <w:name w:val="副題 (文字)"/>
    <w:basedOn w:val="a1"/>
    <w:link w:val="ab"/>
    <w:uiPriority w:val="11"/>
    <w:rsid w:val="00FC693F"/>
    <w:rPr>
      <w:rFonts w:asciiTheme="majorHAnsi" w:cstheme="majorBidi" w:eastAsiaTheme="majorEastAsia" w:hAnsiTheme="majorHAnsi"/>
      <w:i/>
      <w:iCs/>
      <w:color w:themeColor="accent1" w:val="4F81BD"/>
      <w:spacing w:val="15"/>
      <w:sz w:val="24"/>
      <w:szCs w:val="24"/>
    </w:rPr>
  </w:style>
  <w:style w:styleId="ad" w:type="paragraph">
    <w:name w:val="List Paragraph"/>
    <w:basedOn w:val="a0"/>
    <w:uiPriority w:val="34"/>
    <w:qFormat/>
    <w:rsid w:val="00FC693F"/>
    <w:pPr>
      <w:ind w:left="720"/>
      <w:contextualSpacing/>
    </w:pPr>
  </w:style>
  <w:style w:styleId="ae" w:type="paragraph">
    <w:name w:val="Body Text"/>
    <w:basedOn w:val="a0"/>
    <w:link w:val="af"/>
    <w:uiPriority w:val="99"/>
    <w:unhideWhenUsed/>
    <w:rsid w:val="00AA1D8D"/>
  </w:style>
  <w:style w:customStyle="1" w:styleId="af" w:type="character">
    <w:name w:val="本文 (文字)"/>
    <w:basedOn w:val="a1"/>
    <w:link w:val="ae"/>
    <w:uiPriority w:val="99"/>
    <w:rsid w:val="00AA1D8D"/>
  </w:style>
  <w:style w:styleId="22" w:type="paragraph">
    <w:name w:val="Body Text 2"/>
    <w:basedOn w:val="a0"/>
    <w:link w:val="23"/>
    <w:uiPriority w:val="99"/>
    <w:unhideWhenUsed/>
    <w:rsid w:val="00AA1D8D"/>
    <w:pPr>
      <w:spacing w:line="480" w:lineRule="auto"/>
    </w:pPr>
  </w:style>
  <w:style w:customStyle="1" w:styleId="23" w:type="character">
    <w:name w:val="本文 2 (文字)"/>
    <w:basedOn w:val="a1"/>
    <w:link w:val="22"/>
    <w:uiPriority w:val="99"/>
    <w:rsid w:val="00AA1D8D"/>
  </w:style>
  <w:style w:styleId="31" w:type="paragraph">
    <w:name w:val="Body Text 3"/>
    <w:basedOn w:val="a0"/>
    <w:link w:val="32"/>
    <w:uiPriority w:val="99"/>
    <w:unhideWhenUsed/>
    <w:rsid w:val="00AA1D8D"/>
    <w:rPr>
      <w:sz w:val="16"/>
      <w:szCs w:val="16"/>
    </w:rPr>
  </w:style>
  <w:style w:customStyle="1" w:styleId="32" w:type="character">
    <w:name w:val="本文 3 (文字)"/>
    <w:basedOn w:val="a1"/>
    <w:link w:val="31"/>
    <w:uiPriority w:val="99"/>
    <w:rsid w:val="00AA1D8D"/>
    <w:rPr>
      <w:sz w:val="16"/>
      <w:szCs w:val="16"/>
    </w:rPr>
  </w:style>
  <w:style w:styleId="af0" w:type="paragraph">
    <w:name w:val="List"/>
    <w:basedOn w:val="a0"/>
    <w:uiPriority w:val="99"/>
    <w:unhideWhenUsed/>
    <w:rsid w:val="00AA1D8D"/>
    <w:pPr>
      <w:ind w:hanging="360" w:left="360"/>
      <w:contextualSpacing/>
    </w:pPr>
  </w:style>
  <w:style w:styleId="24" w:type="paragraph">
    <w:name w:val="List 2"/>
    <w:basedOn w:val="a0"/>
    <w:uiPriority w:val="99"/>
    <w:unhideWhenUsed/>
    <w:rsid w:val="00326F90"/>
    <w:pPr>
      <w:ind w:hanging="360" w:left="720"/>
      <w:contextualSpacing/>
    </w:pPr>
  </w:style>
  <w:style w:styleId="33" w:type="paragraph">
    <w:name w:val="List 3"/>
    <w:basedOn w:val="a0"/>
    <w:uiPriority w:val="99"/>
    <w:unhideWhenUsed/>
    <w:rsid w:val="00326F90"/>
    <w:pPr>
      <w:ind w:hanging="360" w:left="1080"/>
      <w:contextualSpacing/>
    </w:pPr>
  </w:style>
  <w:style w:styleId="a" w:type="paragraph">
    <w:name w:val="List Bullet"/>
    <w:basedOn w:val="a0"/>
    <w:uiPriority w:val="99"/>
    <w:unhideWhenUsed/>
    <w:rsid w:val="00326F90"/>
    <w:pPr>
      <w:numPr>
        <w:numId w:val="1"/>
      </w:numPr>
      <w:contextualSpacing/>
    </w:pPr>
  </w:style>
  <w:style w:styleId="2" w:type="paragraph">
    <w:name w:val="List Bullet 2"/>
    <w:basedOn w:val="a0"/>
    <w:uiPriority w:val="99"/>
    <w:unhideWhenUsed/>
    <w:rsid w:val="00326F90"/>
    <w:pPr>
      <w:numPr>
        <w:numId w:val="2"/>
      </w:numPr>
      <w:contextualSpacing/>
    </w:pPr>
  </w:style>
  <w:style w:styleId="34" w:type="paragraph">
    <w:name w:val="List Bullet 3"/>
    <w:basedOn w:val="a0"/>
    <w:uiPriority w:val="99"/>
    <w:unhideWhenUsed/>
    <w:rsid w:val="00326F90"/>
    <w:pPr>
      <w:tabs>
        <w:tab w:pos="540" w:val="num"/>
      </w:tabs>
      <w:spacing w:after="80"/>
      <w:ind w:hanging="270" w:left="540"/>
      <w:contextualSpacing/>
    </w:pPr>
  </w:style>
  <w:style w:styleId="af1" w:type="paragraph">
    <w:name w:val="List Number"/>
    <w:basedOn w:val="a0"/>
    <w:uiPriority w:val="99"/>
    <w:unhideWhenUsed/>
    <w:rsid w:val="00326F90"/>
    <w:pPr>
      <w:tabs>
        <w:tab w:pos="540" w:val="num"/>
      </w:tabs>
      <w:spacing w:after="80"/>
      <w:ind w:hanging="270" w:left="540"/>
      <w:contextualSpacing/>
    </w:pPr>
  </w:style>
  <w:style w:styleId="25" w:type="paragraph">
    <w:name w:val="List Number 2"/>
    <w:basedOn w:val="a0"/>
    <w:uiPriority w:val="99"/>
    <w:unhideWhenUsed/>
    <w:rsid w:val="0029639D"/>
    <w:pPr>
      <w:tabs>
        <w:tab w:pos="540" w:val="num"/>
      </w:tabs>
      <w:spacing w:after="80"/>
      <w:ind w:hanging="270" w:left="540"/>
      <w:contextualSpacing/>
    </w:pPr>
  </w:style>
  <w:style w:styleId="35" w:type="paragraph">
    <w:name w:val="List Number 3"/>
    <w:basedOn w:val="a0"/>
    <w:uiPriority w:val="99"/>
    <w:unhideWhenUsed/>
    <w:rsid w:val="0029639D"/>
    <w:pPr>
      <w:tabs>
        <w:tab w:pos="360" w:val="num"/>
      </w:tabs>
      <w:contextualSpacing/>
    </w:pPr>
  </w:style>
  <w:style w:styleId="af2" w:type="paragraph">
    <w:name w:val="List Continue"/>
    <w:basedOn w:val="a0"/>
    <w:uiPriority w:val="99"/>
    <w:unhideWhenUsed/>
    <w:rsid w:val="0029639D"/>
    <w:pPr>
      <w:ind w:left="360"/>
      <w:contextualSpacing/>
    </w:pPr>
  </w:style>
  <w:style w:styleId="26" w:type="paragraph">
    <w:name w:val="List Continue 2"/>
    <w:basedOn w:val="a0"/>
    <w:uiPriority w:val="99"/>
    <w:unhideWhenUsed/>
    <w:rsid w:val="0029639D"/>
    <w:pPr>
      <w:ind w:left="720"/>
      <w:contextualSpacing/>
    </w:pPr>
  </w:style>
  <w:style w:styleId="36" w:type="paragraph">
    <w:name w:val="List Continue 3"/>
    <w:basedOn w:val="a0"/>
    <w:uiPriority w:val="99"/>
    <w:unhideWhenUsed/>
    <w:rsid w:val="0029639D"/>
    <w:pPr>
      <w:ind w:left="1080"/>
      <w:contextualSpacing/>
    </w:pPr>
  </w:style>
  <w:style w:styleId="af3" w:type="paragraph">
    <w:name w:val="macro"/>
    <w:link w:val="af4"/>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af4" w:type="character">
    <w:name w:val="マクロ文字列 (文字)"/>
    <w:basedOn w:val="a1"/>
    <w:link w:val="af3"/>
    <w:uiPriority w:val="99"/>
    <w:rsid w:val="0029639D"/>
    <w:rPr>
      <w:rFonts w:ascii="Courier" w:hAnsi="Courier"/>
      <w:sz w:val="20"/>
      <w:szCs w:val="20"/>
    </w:rPr>
  </w:style>
  <w:style w:styleId="af5" w:type="paragraph">
    <w:name w:val="Quote"/>
    <w:basedOn w:val="a0"/>
    <w:next w:val="a0"/>
    <w:link w:val="af6"/>
    <w:uiPriority w:val="29"/>
    <w:qFormat/>
    <w:rsid w:val="00FC693F"/>
    <w:rPr>
      <w:i/>
      <w:iCs/>
      <w:color w:themeColor="text1" w:val="000000"/>
    </w:rPr>
  </w:style>
  <w:style w:customStyle="1" w:styleId="af6" w:type="character">
    <w:name w:val="引用文 (文字)"/>
    <w:basedOn w:val="a1"/>
    <w:link w:val="af5"/>
    <w:uiPriority w:val="29"/>
    <w:rsid w:val="00FC693F"/>
    <w:rPr>
      <w:i/>
      <w:iCs/>
      <w:color w:themeColor="text1" w:val="000000"/>
    </w:rPr>
  </w:style>
  <w:style w:customStyle="1" w:styleId="40" w:type="character">
    <w:name w:val="見出し 4 (文字)"/>
    <w:basedOn w:val="a1"/>
    <w:link w:val="4"/>
    <w:uiPriority w:val="9"/>
    <w:semiHidden/>
    <w:rsid w:val="00FC693F"/>
    <w:rPr>
      <w:rFonts w:asciiTheme="majorHAnsi" w:cstheme="majorBidi" w:eastAsiaTheme="majorEastAsia" w:hAnsiTheme="majorHAnsi"/>
      <w:b/>
      <w:bCs/>
      <w:i/>
      <w:iCs/>
      <w:color w:themeColor="accent1" w:val="4F81BD"/>
    </w:rPr>
  </w:style>
  <w:style w:customStyle="1" w:styleId="50" w:type="character">
    <w:name w:val="見出し 5 (文字)"/>
    <w:basedOn w:val="a1"/>
    <w:link w:val="5"/>
    <w:uiPriority w:val="9"/>
    <w:semiHidden/>
    <w:rsid w:val="00FC693F"/>
    <w:rPr>
      <w:rFonts w:asciiTheme="majorHAnsi" w:cstheme="majorBidi" w:eastAsiaTheme="majorEastAsia" w:hAnsiTheme="majorHAnsi"/>
      <w:color w:themeColor="accent1" w:themeShade="7F" w:val="243F60"/>
    </w:rPr>
  </w:style>
  <w:style w:customStyle="1" w:styleId="60" w:type="character">
    <w:name w:val="見出し 6 (文字)"/>
    <w:basedOn w:val="a1"/>
    <w:link w:val="6"/>
    <w:uiPriority w:val="9"/>
    <w:semiHidden/>
    <w:rsid w:val="00FC693F"/>
    <w:rPr>
      <w:rFonts w:asciiTheme="majorHAnsi" w:cstheme="majorBidi" w:eastAsiaTheme="majorEastAsia" w:hAnsiTheme="majorHAnsi"/>
      <w:i/>
      <w:iCs/>
      <w:color w:themeColor="accent1" w:themeShade="7F" w:val="243F60"/>
    </w:rPr>
  </w:style>
  <w:style w:customStyle="1" w:styleId="70" w:type="character">
    <w:name w:val="見出し 7 (文字)"/>
    <w:basedOn w:val="a1"/>
    <w:link w:val="7"/>
    <w:uiPriority w:val="9"/>
    <w:semiHidden/>
    <w:rsid w:val="00FC693F"/>
    <w:rPr>
      <w:rFonts w:asciiTheme="majorHAnsi" w:cstheme="majorBidi" w:eastAsiaTheme="majorEastAsia" w:hAnsiTheme="majorHAnsi"/>
      <w:i/>
      <w:iCs/>
      <w:color w:themeColor="text1" w:themeTint="BF" w:val="404040"/>
    </w:rPr>
  </w:style>
  <w:style w:customStyle="1" w:styleId="80" w:type="character">
    <w:name w:val="見出し 8 (文字)"/>
    <w:basedOn w:val="a1"/>
    <w:link w:val="8"/>
    <w:uiPriority w:val="9"/>
    <w:semiHidden/>
    <w:rsid w:val="00FC693F"/>
    <w:rPr>
      <w:rFonts w:asciiTheme="majorHAnsi" w:cstheme="majorBidi" w:eastAsiaTheme="majorEastAsia" w:hAnsiTheme="majorHAnsi"/>
      <w:color w:themeColor="accent1" w:val="4F81BD"/>
      <w:sz w:val="20"/>
      <w:szCs w:val="20"/>
    </w:rPr>
  </w:style>
  <w:style w:customStyle="1" w:styleId="90" w:type="character">
    <w:name w:val="見出し 9 (文字)"/>
    <w:basedOn w:val="a1"/>
    <w:link w:val="9"/>
    <w:uiPriority w:val="9"/>
    <w:semiHidden/>
    <w:rsid w:val="00FC693F"/>
    <w:rPr>
      <w:rFonts w:asciiTheme="majorHAnsi" w:cstheme="majorBidi" w:eastAsiaTheme="majorEastAsia" w:hAnsiTheme="majorHAnsi"/>
      <w:i/>
      <w:iCs/>
      <w:color w:themeColor="text1" w:themeTint="BF" w:val="404040"/>
      <w:sz w:val="20"/>
      <w:szCs w:val="20"/>
    </w:rPr>
  </w:style>
  <w:style w:styleId="af7" w:type="paragraph">
    <w:name w:val="caption"/>
    <w:basedOn w:val="a0"/>
    <w:next w:val="a0"/>
    <w:uiPriority w:val="35"/>
    <w:semiHidden/>
    <w:unhideWhenUsed/>
    <w:qFormat/>
    <w:rsid w:val="00FC693F"/>
    <w:pPr>
      <w:spacing w:line="240" w:lineRule="auto"/>
    </w:pPr>
    <w:rPr>
      <w:b/>
      <w:bCs/>
      <w:color w:themeColor="accent1" w:val="4F81BD"/>
      <w:sz w:val="18"/>
      <w:szCs w:val="18"/>
    </w:rPr>
  </w:style>
  <w:style w:styleId="af8" w:type="character">
    <w:name w:val="Strong"/>
    <w:basedOn w:val="a1"/>
    <w:uiPriority w:val="22"/>
    <w:qFormat/>
    <w:rsid w:val="00FC693F"/>
    <w:rPr>
      <w:b/>
      <w:bCs/>
    </w:rPr>
  </w:style>
  <w:style w:styleId="af9" w:type="character">
    <w:name w:val="Emphasis"/>
    <w:basedOn w:val="a1"/>
    <w:uiPriority w:val="20"/>
    <w:qFormat/>
    <w:rsid w:val="00FC693F"/>
    <w:rPr>
      <w:i/>
      <w:iCs/>
    </w:rPr>
  </w:style>
  <w:style w:styleId="27" w:type="paragraph">
    <w:name w:val="Intense Quote"/>
    <w:basedOn w:val="a0"/>
    <w:next w:val="a0"/>
    <w:link w:val="28"/>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28" w:type="character">
    <w:name w:val="引用文 2 (文字)"/>
    <w:basedOn w:val="a1"/>
    <w:link w:val="27"/>
    <w:uiPriority w:val="30"/>
    <w:rsid w:val="00FC693F"/>
    <w:rPr>
      <w:b/>
      <w:bCs/>
      <w:i/>
      <w:iCs/>
      <w:color w:themeColor="accent1" w:val="4F81BD"/>
    </w:rPr>
  </w:style>
  <w:style w:styleId="afa" w:type="character">
    <w:name w:val="Subtle Emphasis"/>
    <w:basedOn w:val="a1"/>
    <w:uiPriority w:val="19"/>
    <w:qFormat/>
    <w:rsid w:val="00FC693F"/>
    <w:rPr>
      <w:i/>
      <w:iCs/>
      <w:color w:themeColor="text1" w:themeTint="7F" w:val="808080"/>
    </w:rPr>
  </w:style>
  <w:style w:styleId="29" w:type="character">
    <w:name w:val="Intense Emphasis"/>
    <w:basedOn w:val="a1"/>
    <w:uiPriority w:val="21"/>
    <w:qFormat/>
    <w:rsid w:val="00FC693F"/>
    <w:rPr>
      <w:b/>
      <w:bCs/>
      <w:i/>
      <w:iCs/>
      <w:color w:themeColor="accent1" w:val="4F81BD"/>
    </w:rPr>
  </w:style>
  <w:style w:styleId="afb" w:type="character">
    <w:name w:val="Subtle Reference"/>
    <w:basedOn w:val="a1"/>
    <w:uiPriority w:val="31"/>
    <w:qFormat/>
    <w:rsid w:val="00FC693F"/>
    <w:rPr>
      <w:smallCaps/>
      <w:color w:themeColor="accent2" w:val="C0504D"/>
      <w:u w:val="single"/>
    </w:rPr>
  </w:style>
  <w:style w:styleId="2a" w:type="character">
    <w:name w:val="Intense Reference"/>
    <w:basedOn w:val="a1"/>
    <w:uiPriority w:val="32"/>
    <w:qFormat/>
    <w:rsid w:val="00FC693F"/>
    <w:rPr>
      <w:b/>
      <w:bCs/>
      <w:smallCaps/>
      <w:color w:themeColor="accent2" w:val="C0504D"/>
      <w:spacing w:val="5"/>
      <w:u w:val="single"/>
    </w:rPr>
  </w:style>
  <w:style w:styleId="afc" w:type="character">
    <w:name w:val="Book Title"/>
    <w:basedOn w:val="a1"/>
    <w:uiPriority w:val="33"/>
    <w:qFormat/>
    <w:rsid w:val="00FC693F"/>
    <w:rPr>
      <w:b/>
      <w:bCs/>
      <w:smallCaps/>
      <w:spacing w:val="5"/>
    </w:rPr>
  </w:style>
  <w:style w:styleId="afd" w:type="paragraph">
    <w:name w:val="TOC Heading"/>
    <w:basedOn w:val="1"/>
    <w:next w:val="a0"/>
    <w:uiPriority w:val="39"/>
    <w:semiHidden/>
    <w:unhideWhenUsed/>
    <w:qFormat/>
    <w:rsid w:val="00FC693F"/>
    <w:pPr>
      <w:outlineLvl w:val="9"/>
    </w:pPr>
  </w:style>
  <w:style w:styleId="afe" w:type="table">
    <w:name w:val="Table Grid"/>
    <w:basedOn w:val="a2"/>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1" w:type="table">
    <w:name w:val="Light Shading"/>
    <w:basedOn w:val="a2"/>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12" w:type="table">
    <w:name w:val="Light Shading Accent 1"/>
    <w:basedOn w:val="a2"/>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13" w:type="table">
    <w:name w:val="Light Shading Accent 2"/>
    <w:basedOn w:val="a2"/>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14" w:type="table">
    <w:name w:val="Light Shading Accent 3"/>
    <w:basedOn w:val="a2"/>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15" w:type="table">
    <w:name w:val="Light Shading Accent 4"/>
    <w:basedOn w:val="a2"/>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16" w:type="table">
    <w:name w:val="Light Shading Accent 5"/>
    <w:basedOn w:val="a2"/>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17" w:type="table">
    <w:name w:val="Light Shading Accent 6"/>
    <w:basedOn w:val="a2"/>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2b" w:type="table">
    <w:name w:val="Light List"/>
    <w:basedOn w:val="a2"/>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2c" w:type="table">
    <w:name w:val="Light List Accent 1"/>
    <w:basedOn w:val="a2"/>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2d" w:type="table">
    <w:name w:val="Light List Accent 2"/>
    <w:basedOn w:val="a2"/>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2e" w:type="table">
    <w:name w:val="Light List Accent 3"/>
    <w:basedOn w:val="a2"/>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2f" w:type="table">
    <w:name w:val="Light List Accent 4"/>
    <w:basedOn w:val="a2"/>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2f0" w:type="table">
    <w:name w:val="Light List Accent 5"/>
    <w:basedOn w:val="a2"/>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2f1" w:type="table">
    <w:name w:val="Light List Accent 6"/>
    <w:basedOn w:val="a2"/>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37" w:type="table">
    <w:name w:val="Light Grid"/>
    <w:basedOn w:val="a2"/>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38" w:type="table">
    <w:name w:val="Light Grid Accent 1"/>
    <w:basedOn w:val="a2"/>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39" w:type="table">
    <w:name w:val="Light Grid Accent 2"/>
    <w:basedOn w:val="a2"/>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3a" w:type="table">
    <w:name w:val="Light Grid Accent 3"/>
    <w:basedOn w:val="a2"/>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3b" w:type="table">
    <w:name w:val="Light Grid Accent 4"/>
    <w:basedOn w:val="a2"/>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3c" w:type="table">
    <w:name w:val="Light Grid Accent 5"/>
    <w:basedOn w:val="a2"/>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3d" w:type="table">
    <w:name w:val="Light Grid Accent 6"/>
    <w:basedOn w:val="a2"/>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41" w:type="table">
    <w:name w:val="Medium Shading 1"/>
    <w:basedOn w:val="a2"/>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42" w:type="table">
    <w:name w:val="Medium Shading 1 Accent 1"/>
    <w:basedOn w:val="a2"/>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43" w:type="table">
    <w:name w:val="Medium Shading 1 Accent 2"/>
    <w:basedOn w:val="a2"/>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44" w:type="table">
    <w:name w:val="Medium Shading 1 Accent 3"/>
    <w:basedOn w:val="a2"/>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45" w:type="table">
    <w:name w:val="Medium Shading 1 Accent 4"/>
    <w:basedOn w:val="a2"/>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46" w:type="table">
    <w:name w:val="Medium Shading 1 Accent 5"/>
    <w:basedOn w:val="a2"/>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47" w:type="table">
    <w:name w:val="Medium Shading 1 Accent 6"/>
    <w:basedOn w:val="a2"/>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51" w:type="table">
    <w:name w:val="Medium Shading 2"/>
    <w:basedOn w:val="a2"/>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52" w:type="table">
    <w:name w:val="Medium Shading 2 Accent 1"/>
    <w:basedOn w:val="a2"/>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53" w:type="table">
    <w:name w:val="Medium Shading 2 Accent 2"/>
    <w:basedOn w:val="a2"/>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54" w:type="table">
    <w:name w:val="Medium Shading 2 Accent 3"/>
    <w:basedOn w:val="a2"/>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55" w:type="table">
    <w:name w:val="Medium Shading 2 Accent 4"/>
    <w:basedOn w:val="a2"/>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56" w:type="table">
    <w:name w:val="Medium Shading 2 Accent 5"/>
    <w:basedOn w:val="a2"/>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57" w:type="table">
    <w:name w:val="Medium Shading 2 Accent 6"/>
    <w:basedOn w:val="a2"/>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61" w:type="table">
    <w:name w:val="Medium List 1"/>
    <w:basedOn w:val="a2"/>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62" w:type="table">
    <w:name w:val="Medium List 1 Accent 1"/>
    <w:basedOn w:val="a2"/>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63" w:type="table">
    <w:name w:val="Medium List 1 Accent 2"/>
    <w:basedOn w:val="a2"/>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64" w:type="table">
    <w:name w:val="Medium List 1 Accent 3"/>
    <w:basedOn w:val="a2"/>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65" w:type="table">
    <w:name w:val="Medium List 1 Accent 4"/>
    <w:basedOn w:val="a2"/>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66" w:type="table">
    <w:name w:val="Medium List 1 Accent 5"/>
    <w:basedOn w:val="a2"/>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67" w:type="table">
    <w:name w:val="Medium List 1 Accent 6"/>
    <w:basedOn w:val="a2"/>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71" w:type="table">
    <w:name w:val="Medium List 2"/>
    <w:basedOn w:val="a2"/>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72" w:type="table">
    <w:name w:val="Medium List 2 Accent 1"/>
    <w:basedOn w:val="a2"/>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73" w:type="table">
    <w:name w:val="Medium List 2 Accent 2"/>
    <w:basedOn w:val="a2"/>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74" w:type="table">
    <w:name w:val="Medium List 2 Accent 3"/>
    <w:basedOn w:val="a2"/>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75" w:type="table">
    <w:name w:val="Medium List 2 Accent 4"/>
    <w:basedOn w:val="a2"/>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76" w:type="table">
    <w:name w:val="Medium List 2 Accent 5"/>
    <w:basedOn w:val="a2"/>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77" w:type="table">
    <w:name w:val="Medium List 2 Accent 6"/>
    <w:basedOn w:val="a2"/>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81" w:type="table">
    <w:name w:val="Medium Grid 1"/>
    <w:basedOn w:val="a2"/>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82" w:type="table">
    <w:name w:val="Medium Grid 1 Accent 1"/>
    <w:basedOn w:val="a2"/>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83" w:type="table">
    <w:name w:val="Medium Grid 1 Accent 2"/>
    <w:basedOn w:val="a2"/>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84" w:type="table">
    <w:name w:val="Medium Grid 1 Accent 3"/>
    <w:basedOn w:val="a2"/>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85" w:type="table">
    <w:name w:val="Medium Grid 1 Accent 4"/>
    <w:basedOn w:val="a2"/>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86" w:type="table">
    <w:name w:val="Medium Grid 1 Accent 5"/>
    <w:basedOn w:val="a2"/>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87" w:type="table">
    <w:name w:val="Medium Grid 1 Accent 6"/>
    <w:basedOn w:val="a2"/>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91" w:type="table">
    <w:name w:val="Medium Grid 2"/>
    <w:basedOn w:val="a2"/>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92" w:type="table">
    <w:name w:val="Medium Grid 2 Accent 1"/>
    <w:basedOn w:val="a2"/>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93" w:type="table">
    <w:name w:val="Medium Grid 2 Accent 2"/>
    <w:basedOn w:val="a2"/>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94" w:type="table">
    <w:name w:val="Medium Grid 2 Accent 3"/>
    <w:basedOn w:val="a2"/>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95" w:type="table">
    <w:name w:val="Medium Grid 2 Accent 4"/>
    <w:basedOn w:val="a2"/>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96" w:type="table">
    <w:name w:val="Medium Grid 2 Accent 5"/>
    <w:basedOn w:val="a2"/>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97" w:type="table">
    <w:name w:val="Medium Grid 2 Accent 6"/>
    <w:basedOn w:val="a2"/>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100" w:type="table">
    <w:name w:val="Medium Grid 3"/>
    <w:basedOn w:val="a2"/>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101" w:type="table">
    <w:name w:val="Medium Grid 3 Accent 1"/>
    <w:basedOn w:val="a2"/>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102" w:type="table">
    <w:name w:val="Medium Grid 3 Accent 2"/>
    <w:basedOn w:val="a2"/>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103" w:type="table">
    <w:name w:val="Medium Grid 3 Accent 3"/>
    <w:basedOn w:val="a2"/>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104" w:type="table">
    <w:name w:val="Medium Grid 3 Accent 4"/>
    <w:basedOn w:val="a2"/>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105" w:type="table">
    <w:name w:val="Medium Grid 3 Accent 5"/>
    <w:basedOn w:val="a2"/>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106" w:type="table">
    <w:name w:val="Medium Grid 3 Accent 6"/>
    <w:basedOn w:val="a2"/>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110" w:type="table">
    <w:name w:val="Dark List"/>
    <w:basedOn w:val="a2"/>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111" w:type="table">
    <w:name w:val="Dark List Accent 1"/>
    <w:basedOn w:val="a2"/>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112" w:type="table">
    <w:name w:val="Dark List Accent 2"/>
    <w:basedOn w:val="a2"/>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113" w:type="table">
    <w:name w:val="Dark List Accent 3"/>
    <w:basedOn w:val="a2"/>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114" w:type="table">
    <w:name w:val="Dark List Accent 4"/>
    <w:basedOn w:val="a2"/>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115" w:type="table">
    <w:name w:val="Dark List Accent 5"/>
    <w:basedOn w:val="a2"/>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116" w:type="table">
    <w:name w:val="Dark List Accent 6"/>
    <w:basedOn w:val="a2"/>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120" w:type="table">
    <w:name w:val="Colorful Shading"/>
    <w:basedOn w:val="a2"/>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121" w:type="table">
    <w:name w:val="Colorful Shading Accent 1"/>
    <w:basedOn w:val="a2"/>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122" w:type="table">
    <w:name w:val="Colorful Shading Accent 2"/>
    <w:basedOn w:val="a2"/>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123" w:type="table">
    <w:name w:val="Colorful Shading Accent 3"/>
    <w:basedOn w:val="a2"/>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124" w:type="table">
    <w:name w:val="Colorful Shading Accent 4"/>
    <w:basedOn w:val="a2"/>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125" w:type="table">
    <w:name w:val="Colorful Shading Accent 5"/>
    <w:basedOn w:val="a2"/>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126" w:type="table">
    <w:name w:val="Colorful Shading Accent 6"/>
    <w:basedOn w:val="a2"/>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130" w:type="table">
    <w:name w:val="Colorful List"/>
    <w:basedOn w:val="a2"/>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131" w:type="table">
    <w:name w:val="Colorful List Accent 1"/>
    <w:basedOn w:val="a2"/>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132" w:type="table">
    <w:name w:val="Colorful List Accent 2"/>
    <w:basedOn w:val="a2"/>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133" w:type="table">
    <w:name w:val="Colorful List Accent 3"/>
    <w:basedOn w:val="a2"/>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134" w:type="table">
    <w:name w:val="Colorful List Accent 4"/>
    <w:basedOn w:val="a2"/>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135" w:type="table">
    <w:name w:val="Colorful List Accent 5"/>
    <w:basedOn w:val="a2"/>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136" w:type="table">
    <w:name w:val="Colorful List Accent 6"/>
    <w:basedOn w:val="a2"/>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140" w:type="table">
    <w:name w:val="Colorful Grid"/>
    <w:basedOn w:val="a2"/>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141" w:type="table">
    <w:name w:val="Colorful Grid Accent 1"/>
    <w:basedOn w:val="a2"/>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142" w:type="table">
    <w:name w:val="Colorful Grid Accent 2"/>
    <w:basedOn w:val="a2"/>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143" w:type="table">
    <w:name w:val="Colorful Grid Accent 3"/>
    <w:basedOn w:val="a2"/>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144" w:type="table">
    <w:name w:val="Colorful Grid Accent 4"/>
    <w:basedOn w:val="a2"/>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145" w:type="table">
    <w:name w:val="Colorful Grid Accent 5"/>
    <w:basedOn w:val="a2"/>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146" w:type="table">
    <w:name w:val="Colorful Grid Accent 6"/>
    <w:basedOn w:val="a2"/>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11240</Words>
  <Characters>13152</Characters>
  <Application>Microsoft Office Word</Application>
  <DocSecurity>0</DocSecurity>
  <Lines>453</Lines>
  <Paragraphs>443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2026-08-29T03:15:53Z</dcterms:created>
  <dcterms:modified xsi:type="dcterms:W3CDTF">2026-08-29T03:15:53Z</dcterms:modified>
</cp:coreProperties>
</file>

<file path=docProps/custom.xml><?xml version="1.0" encoding="utf-8"?>
<Properties xmlns="http://schemas.openxmlformats.org/officeDocument/2006/custom-properties" xmlns:vt="http://schemas.openxmlformats.org/officeDocument/2006/docPropsVTypes"/>
</file>