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spacing w:before="0" w:after="40" w:lineRule="exact" w:line="300"/>
      </w:pPr>
      <w:r>
        <w:rPr>
          <w:rFonts w:ascii="Meiryo" w:hAnsi="Meiryo" w:eastAsia="Meiryo"/>
          <w:b/>
          <w:color w:val="2E6F9E"/>
          <w:sz w:val="18"/>
        </w:rPr>
        <w:t>早天メッセージガイド｜ヨシュア記 1:1–9</w:t>
      </w:r>
    </w:p>
    <w:p>
      <w:pPr>
        <w:pStyle w:val="DocTitle"/>
      </w:pPr>
      <w:r>
        <w:rPr>
          <w:rFonts w:ascii="Meiryo" w:hAnsi="Meiryo" w:eastAsia="Meiryo"/>
          <w:b/>
          <w:color w:val="1E4E70"/>
          <w:sz w:val="34"/>
        </w:rPr>
        <w:t>強く、雄々しくあれ</w:t>
      </w:r>
    </w:p>
    <w:p>
      <w:pPr>
        <w:pStyle w:val="GuideH1"/>
      </w:pPr>
      <w:r>
        <w:rPr>
          <w:rFonts w:ascii="Meiryo" w:hAnsi="Meiryo" w:eastAsia="Meiryo"/>
          <w:b/>
          <w:color w:val="1E4E70"/>
          <w:sz w:val="26"/>
        </w:rPr>
        <w:t>全体の流れと結論</w:t>
      </w:r>
    </w:p>
    <w:p>
      <w:pPr>
        <w:pStyle w:val="GuideNumber"/>
        <w:keepNext w:val="0"/>
        <w:keepLines w:val="0"/>
        <w:widowControl/>
        <w:spacing w:before="0" w:after="40" w:lineRule="exact" w:line="300"/>
      </w:pPr>
      <w:r>
        <w:rPr>
          <w:rFonts w:ascii="Meiryo" w:hAnsi="Meiryo" w:eastAsia="Meiryo"/>
          <w:sz w:val="21"/>
        </w:rPr>
        <w:t>モーセの死後、主はヨシュアを新しい指導者として立たせ、ヨルダン川を渡るよう命じる。</w:t>
      </w:r>
    </w:p>
    <w:p>
      <w:pPr>
        <w:pStyle w:val="GuideNumber"/>
        <w:keepNext w:val="0"/>
        <w:keepLines w:val="0"/>
        <w:widowControl/>
        <w:spacing w:before="0" w:after="40" w:lineRule="exact" w:line="300"/>
      </w:pPr>
      <w:r>
        <w:rPr>
          <w:rFonts w:ascii="Meiryo" w:hAnsi="Meiryo" w:eastAsia="Meiryo"/>
          <w:sz w:val="21"/>
        </w:rPr>
        <w:t>主は、約束の地を与えることと、ヨシュアを決して見捨てないことを約束する。</w:t>
      </w:r>
    </w:p>
    <w:p>
      <w:pPr>
        <w:pStyle w:val="GuideNumber"/>
        <w:keepNext w:val="0"/>
        <w:keepLines w:val="0"/>
        <w:widowControl/>
        <w:spacing w:before="0" w:after="40" w:lineRule="exact" w:line="300"/>
      </w:pPr>
      <w:r>
        <w:rPr>
          <w:rFonts w:ascii="Meiryo" w:hAnsi="Meiryo" w:eastAsia="Meiryo"/>
          <w:sz w:val="21"/>
        </w:rPr>
        <w:t>ヨシュアは、主のことばを絶えず口にし、守り行いながら民を導く。</w:t>
      </w:r>
    </w:p>
    <w:p>
      <w:pPr>
        <w:pStyle w:val="GuideNumber"/>
        <w:keepNext w:val="0"/>
        <w:keepLines w:val="0"/>
        <w:widowControl/>
        <w:spacing w:before="0" w:after="40" w:lineRule="exact" w:line="300"/>
      </w:pPr>
      <w:r>
        <w:rPr>
          <w:rFonts w:ascii="Meiryo" w:hAnsi="Meiryo" w:eastAsia="Meiryo"/>
          <w:sz w:val="21"/>
        </w:rPr>
        <w:t>主の臨在があるため、恐れずに使命へ進むことができる。</w:t>
      </w:r>
    </w:p>
    <w:p>
      <w:pPr>
        <w:pStyle w:val="SummaryBox"/>
        <w:keepNext w:val="0"/>
        <w:keepLines/>
        <w:widowControl/>
        <w:spacing w:before="20" w:after="100" w:lineRule="exact" w:line="300"/>
        <w:ind w:left="142" w:right="85"/>
        <w:shd w:fill="FFF8E6" w:val="clear"/>
      </w:pPr>
      <w:r>
        <w:rPr>
          <w:rFonts w:ascii="Meiryo" w:hAnsi="Meiryo" w:eastAsia="Meiryo"/>
          <w:b/>
          <w:color w:val="1E4E70"/>
          <w:sz w:val="21"/>
        </w:rPr>
        <w:t xml:space="preserve">結論　</w:t>
      </w:r>
      <w:r>
        <w:rPr>
          <w:rFonts w:ascii="Meiryo" w:hAnsi="Meiryo" w:eastAsia="Meiryo"/>
          <w:b/>
          <w:sz w:val="21"/>
        </w:rPr>
        <w:t>主から与えられる強さとは、主の臨在とみことばに支えられて、託された務めを実行する強さである。</w:t>
      </w:r>
    </w:p>
    <w:p>
      <w:pPr>
        <w:pStyle w:val="GuideH1"/>
      </w:pPr>
      <w:r>
        <w:rPr>
          <w:rFonts w:ascii="Meiryo" w:hAnsi="Meiryo" w:eastAsia="Meiryo"/>
          <w:b/>
          <w:color w:val="1E4E70"/>
          <w:sz w:val="26"/>
        </w:rPr>
        <w:t>1．モーセの死後、主がヨシュアを立たせる　1:1–5</w:t>
      </w:r>
    </w:p>
    <w:p>
      <w:pPr>
        <w:pStyle w:val="GuideH2"/>
      </w:pPr>
      <w:r>
        <w:rPr>
          <w:rFonts w:ascii="Meiryo" w:hAnsi="Meiryo" w:eastAsia="Meiryo"/>
          <w:b/>
          <w:color w:val="2E6F9E"/>
          <w:sz w:val="23"/>
        </w:rPr>
        <w:t>段落の簡単なまとめ</w:t>
      </w:r>
    </w:p>
    <w:p>
      <w:pPr>
        <w:keepNext w:val="0"/>
        <w:keepLines w:val="0"/>
        <w:widowControl/>
        <w:spacing w:before="0" w:after="60" w:lineRule="exact" w:line="300"/>
      </w:pPr>
      <w:r>
        <w:rPr>
          <w:rFonts w:ascii="Meiryo" w:hAnsi="Meiryo" w:eastAsia="Meiryo"/>
          <w:b w:val="0"/>
          <w:i w:val="0"/>
          <w:sz w:val="21"/>
        </w:rPr>
        <w:t>偉大な指導者モーセが死んでも、主の計画は終わらない。主はヨシュアに、民を率いてヨルダン川を渡るよう命じ、約束の地と変わらない臨在を保証する。</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1:1  </w:t>
      </w:r>
      <w:r>
        <w:rPr>
          <w:rFonts w:ascii="Meiryo" w:hAnsi="Meiryo" w:eastAsia="Meiryo"/>
          <w:b/>
          <w:sz w:val="21"/>
        </w:rPr>
        <w:t>主のしもべモーセの死後、主はモーセの従者、ヌンの子ヨシュアに告げられた。</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申命記の最後に記されたモーセの死を受けて、ヨシュア記が始まる。</w:t>
      </w:r>
    </w:p>
    <w:p>
      <w:pPr>
        <w:pStyle w:val="GuideBullet"/>
        <w:keepNext w:val="0"/>
        <w:keepLines w:val="0"/>
        <w:widowControl/>
        <w:spacing w:before="0" w:after="40" w:lineRule="exact" w:line="300"/>
      </w:pPr>
      <w:r>
        <w:rPr>
          <w:rFonts w:ascii="Meiryo" w:hAnsi="Meiryo" w:eastAsia="Meiryo"/>
          <w:sz w:val="21"/>
        </w:rPr>
        <w:t>モーセは「主のしもべ」、ヨシュアは「モーセの従者」と呼ばれる。ヨシュアは長くモーセに仕えてきたが、ここから主の命令を直接受けて民を導く。</w:t>
      </w:r>
    </w:p>
    <w:p>
      <w:pPr>
        <w:pStyle w:val="GuideBullet"/>
        <w:keepNext w:val="0"/>
        <w:keepLines w:val="0"/>
        <w:widowControl/>
        <w:spacing w:before="0" w:after="40" w:lineRule="exact" w:line="300"/>
      </w:pPr>
      <w:r>
        <w:rPr>
          <w:rFonts w:ascii="Meiryo" w:hAnsi="Meiryo" w:eastAsia="Meiryo"/>
          <w:sz w:val="21"/>
        </w:rPr>
        <w:t>指導者は交代しても、イスラエルを導いておられる主は変わらない。</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1:2  </w:t>
      </w:r>
      <w:r>
        <w:rPr>
          <w:rFonts w:ascii="Meiryo" w:hAnsi="Meiryo" w:eastAsia="Meiryo"/>
          <w:b/>
          <w:sz w:val="21"/>
        </w:rPr>
        <w:t>「わたしのしもべモーセは死んだ。今、あなたとこの民はみな、立ってこのヨルダン川を渡り、わたしがイスラエルの子らに与えようとしている地に行け。</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「モーセは死んだ」と、主は現実を明確に告げる。過去を否定するのではなく、現実を受け入れて次の使命へ進ませる。</w:t>
      </w:r>
    </w:p>
    <w:p>
      <w:pPr>
        <w:pStyle w:val="GuideBullet"/>
        <w:keepNext w:val="0"/>
        <w:keepLines w:val="0"/>
        <w:widowControl/>
        <w:spacing w:before="0" w:after="40" w:lineRule="exact" w:line="300"/>
      </w:pPr>
      <w:r>
        <w:rPr>
          <w:rFonts w:ascii="Meiryo" w:hAnsi="Meiryo" w:eastAsia="Meiryo"/>
          <w:sz w:val="21"/>
        </w:rPr>
        <w:t>「立って」「渡り」「行け」と、行動を求める命令が続く。</w:t>
      </w:r>
    </w:p>
    <w:p>
      <w:pPr>
        <w:pStyle w:val="GuideBullet"/>
        <w:keepNext w:val="0"/>
        <w:keepLines w:val="0"/>
        <w:widowControl/>
        <w:spacing w:before="0" w:after="40" w:lineRule="exact" w:line="300"/>
      </w:pPr>
      <w:r>
        <w:rPr>
          <w:rFonts w:ascii="Meiryo" w:hAnsi="Meiryo" w:eastAsia="Meiryo"/>
          <w:sz w:val="21"/>
        </w:rPr>
        <w:t>イスラエルはヨルダン川の東側にいる。川を渡ることは、約束の地へ入る決定的な一歩となる。</w:t>
      </w:r>
    </w:p>
    <w:p>
      <w:pPr>
        <w:pStyle w:val="GuideBullet"/>
        <w:keepNext w:val="0"/>
        <w:keepLines w:val="0"/>
        <w:widowControl/>
        <w:spacing w:before="0" w:after="40" w:lineRule="exact" w:line="300"/>
      </w:pPr>
      <w:r>
        <w:rPr>
          <w:rFonts w:ascii="Meiryo" w:hAnsi="Meiryo" w:eastAsia="Meiryo"/>
          <w:sz w:val="21"/>
        </w:rPr>
        <w:t>地はイスラエルが自力で獲得する所有物ではなく、まず主が「与えようとしている地」である。</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1:3  </w:t>
      </w:r>
      <w:r>
        <w:rPr>
          <w:rFonts w:ascii="Meiryo" w:hAnsi="Meiryo" w:eastAsia="Meiryo"/>
          <w:b/>
          <w:sz w:val="21"/>
        </w:rPr>
        <w:t>わたしがモーセに約束したとおり、あなたがたが足の裏で踏む場所はことごとく、すでにあなたがたに与えている。</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「与えている」と言われても、民はまだヨルダン川を渡っていない。主の約束は確かだが、民は実際に進み、足で踏まなければならない。</w:t>
      </w:r>
    </w:p>
    <w:p>
      <w:pPr>
        <w:pStyle w:val="GuideBullet"/>
        <w:keepNext w:val="0"/>
        <w:keepLines w:val="0"/>
        <w:widowControl/>
        <w:spacing w:before="0" w:after="40" w:lineRule="exact" w:line="300"/>
      </w:pPr>
      <w:r>
        <w:rPr>
          <w:rFonts w:ascii="Meiryo" w:hAnsi="Meiryo" w:eastAsia="Meiryo"/>
          <w:sz w:val="21"/>
        </w:rPr>
        <w:t>神の賜物と人間の従順な行動が対立していない。主が与えるからこそ、民は信頼して進む。</w:t>
      </w:r>
    </w:p>
    <w:p>
      <w:pPr>
        <w:pStyle w:val="GuideBullet"/>
        <w:keepNext w:val="0"/>
        <w:keepLines w:val="0"/>
        <w:widowControl/>
        <w:spacing w:before="0" w:after="40" w:lineRule="exact" w:line="300"/>
      </w:pPr>
      <w:r>
        <w:rPr>
          <w:rFonts w:ascii="Meiryo" w:hAnsi="Meiryo" w:eastAsia="Meiryo"/>
          <w:sz w:val="21"/>
        </w:rPr>
        <w:t>「モーセに約束したとおり」は、指導者が交代しても主の約束は変わらないことを示す。</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1:4  </w:t>
      </w:r>
      <w:r>
        <w:rPr>
          <w:rFonts w:ascii="Meiryo" w:hAnsi="Meiryo" w:eastAsia="Meiryo"/>
          <w:b/>
          <w:sz w:val="21"/>
        </w:rPr>
        <w:t>あなたがたの領土は荒野からあのレバノン、そしてあの大河ユーフラテス川まで、ヒッタイト人の全土、日の入る方の大海までとなる。</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「荒野」は南方、「レバノン」は北方、「ユーフラテス川」は東方、「大海」は西方の地中海を示す。主の約束の広がりが地理的に示される。</w:t>
      </w:r>
    </w:p>
    <w:p>
      <w:pPr>
        <w:pStyle w:val="GuideBullet"/>
        <w:keepNext w:val="0"/>
        <w:keepLines w:val="0"/>
        <w:widowControl/>
        <w:spacing w:before="0" w:after="40" w:lineRule="exact" w:line="300"/>
      </w:pPr>
      <w:r>
        <w:rPr>
          <w:rFonts w:ascii="Meiryo" w:hAnsi="Meiryo" w:eastAsia="Meiryo"/>
          <w:sz w:val="21"/>
        </w:rPr>
        <w:t>「ヒッタイト人の全土」は、北方のシリア方面を含む地域を指すと考えられる。ただし、カナンの諸民族を広く表す呼び方と見る解釈もある。</w:t>
      </w:r>
    </w:p>
    <w:p>
      <w:pPr>
        <w:pStyle w:val="GuideBullet"/>
        <w:keepNext w:val="0"/>
        <w:keepLines w:val="0"/>
        <w:widowControl/>
        <w:spacing w:before="0" w:after="40" w:lineRule="exact" w:line="300"/>
      </w:pPr>
      <w:r>
        <w:rPr>
          <w:rFonts w:ascii="Meiryo" w:hAnsi="Meiryo" w:eastAsia="Meiryo"/>
          <w:sz w:val="21"/>
        </w:rPr>
        <w:t>ギリシア語旧約聖書には「ヒッタイト人の全土」がないという本文上の違いがあるが、荒野・レバノン・ユーフラテス・大海という広い境界の意味は変わらない。</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1:5  </w:t>
      </w:r>
      <w:r>
        <w:rPr>
          <w:rFonts w:ascii="Meiryo" w:hAnsi="Meiryo" w:eastAsia="Meiryo"/>
          <w:b/>
          <w:sz w:val="21"/>
        </w:rPr>
        <w:t>あなたの一生の間、だれ一人としてあなたの前に立ちはだかる者はいない。わたしはモーセとともにいたように、あなたとともにいる。わたしはあなたを見放さず、あなたを見捨てない。</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「立ちはだかる者はいない」は、敵や戦いがなくなるという意味ではない。実際には多くの戦いが待っている。しかし、主の使命を最終的に妨げる者はいない。</w:t>
      </w:r>
    </w:p>
    <w:p>
      <w:pPr>
        <w:pStyle w:val="GuideBullet"/>
        <w:keepNext w:val="0"/>
        <w:keepLines w:val="0"/>
        <w:widowControl/>
        <w:spacing w:before="0" w:after="40" w:lineRule="exact" w:line="300"/>
      </w:pPr>
      <w:r>
        <w:rPr>
          <w:rFonts w:ascii="Meiryo" w:hAnsi="Meiryo" w:eastAsia="Meiryo"/>
          <w:sz w:val="21"/>
        </w:rPr>
        <w:t>ヨシュアを支える根拠は、彼の経験や能力ではなく「わたしはあなたとともにいる」という主の臨在である。</w:t>
      </w:r>
    </w:p>
    <w:p>
      <w:pPr>
        <w:pStyle w:val="GuideBullet"/>
        <w:keepNext w:val="0"/>
        <w:keepLines w:val="0"/>
        <w:widowControl/>
        <w:spacing w:before="0" w:after="40" w:lineRule="exact" w:line="300"/>
      </w:pPr>
      <w:r>
        <w:rPr>
          <w:rFonts w:ascii="Meiryo" w:hAnsi="Meiryo" w:eastAsia="Meiryo"/>
          <w:sz w:val="21"/>
        </w:rPr>
        <w:t>「見放さず、見捨てない」は、ヨシュアが孤立して使命を果たすのではないことを保証する。</w:t>
      </w:r>
    </w:p>
    <w:p>
      <w:pPr>
        <w:pStyle w:val="GuideH2"/>
      </w:pPr>
      <w:r>
        <w:rPr>
          <w:rFonts w:ascii="Meiryo" w:hAnsi="Meiryo" w:eastAsia="Meiryo"/>
          <w:b/>
          <w:color w:val="2E6F9E"/>
          <w:sz w:val="23"/>
        </w:rPr>
        <w:t>段落のポイント</w:t>
      </w:r>
    </w:p>
    <w:p>
      <w:pPr>
        <w:pStyle w:val="GuideBullet"/>
        <w:keepNext w:val="0"/>
        <w:keepLines w:val="0"/>
        <w:widowControl/>
        <w:spacing w:before="0" w:after="40" w:lineRule="exact" w:line="300"/>
      </w:pPr>
      <w:r>
        <w:rPr>
          <w:rFonts w:ascii="Meiryo" w:hAnsi="Meiryo" w:eastAsia="Meiryo"/>
          <w:sz w:val="21"/>
        </w:rPr>
        <w:t>モーセの死によって一つの時代は終わったが、主の約束と働きは終わっていない。</w:t>
      </w:r>
    </w:p>
    <w:p>
      <w:pPr>
        <w:pStyle w:val="GuideBullet"/>
        <w:keepNext w:val="0"/>
        <w:keepLines w:val="0"/>
        <w:widowControl/>
        <w:spacing w:before="0" w:after="40" w:lineRule="exact" w:line="300"/>
      </w:pPr>
      <w:r>
        <w:rPr>
          <w:rFonts w:ascii="Meiryo" w:hAnsi="Meiryo" w:eastAsia="Meiryo"/>
          <w:sz w:val="21"/>
        </w:rPr>
        <w:t>約束の地は主が与える。しかしヨシュアと民には、立ち上がり、川を渡り、実際に進むことが求められる。</w:t>
      </w:r>
    </w:p>
    <w:p>
      <w:pPr>
        <w:pStyle w:val="GuideBullet"/>
        <w:keepNext w:val="0"/>
        <w:keepLines w:val="0"/>
        <w:widowControl/>
        <w:spacing w:before="0" w:after="40" w:lineRule="exact" w:line="300"/>
      </w:pPr>
      <w:r>
        <w:rPr>
          <w:rFonts w:ascii="Meiryo" w:hAnsi="Meiryo" w:eastAsia="Meiryo"/>
          <w:sz w:val="21"/>
        </w:rPr>
        <w:t>ヨシュアの確信は「モーセのようになれるか」ではなく、「モーセとともにおられた主が、自分ともともにおられる」という約束に置かれる。</w:t>
      </w:r>
    </w:p>
    <w:p>
      <w:pPr>
        <w:pStyle w:val="GuideH1"/>
      </w:pPr>
      <w:r>
        <w:rPr>
          <w:rFonts w:ascii="Meiryo" w:hAnsi="Meiryo" w:eastAsia="Meiryo"/>
          <w:b/>
          <w:color w:val="1E4E70"/>
          <w:sz w:val="26"/>
        </w:rPr>
        <w:t>2．使命とみことばのために強くあれ　1:6–8</w:t>
      </w:r>
    </w:p>
    <w:p>
      <w:pPr>
        <w:pStyle w:val="GuideH2"/>
      </w:pPr>
      <w:r>
        <w:rPr>
          <w:rFonts w:ascii="Meiryo" w:hAnsi="Meiryo" w:eastAsia="Meiryo"/>
          <w:b/>
          <w:color w:val="2E6F9E"/>
          <w:sz w:val="23"/>
        </w:rPr>
        <w:t>段落の簡単なまとめ</w:t>
      </w:r>
    </w:p>
    <w:p>
      <w:pPr>
        <w:keepNext w:val="0"/>
        <w:keepLines w:val="0"/>
        <w:widowControl/>
        <w:spacing w:before="0" w:after="60" w:lineRule="exact" w:line="300"/>
      </w:pPr>
      <w:r>
        <w:rPr>
          <w:rFonts w:ascii="Meiryo" w:hAnsi="Meiryo" w:eastAsia="Meiryo"/>
          <w:b w:val="0"/>
          <w:i w:val="0"/>
          <w:sz w:val="21"/>
        </w:rPr>
        <w:t>主はヨシュアに「強くあれ。雄々しくあれ」と命じる。その強さは、民に地を受け継がせ、主のみおしえを守り行うために必要な強さである。</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1:6  </w:t>
      </w:r>
      <w:r>
        <w:rPr>
          <w:rFonts w:ascii="Meiryo" w:hAnsi="Meiryo" w:eastAsia="Meiryo"/>
          <w:b/>
          <w:sz w:val="21"/>
        </w:rPr>
        <w:t>強くあれ。雄々しくあれ。あなたはわたしが父祖たちに与えると誓った地を、この民に受け継がせなければならないからだ。</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「強くあれ。雄々しくあれ」は、この段落で三度繰り返される。その都度、強くある理由が示される。</w:t>
      </w:r>
    </w:p>
    <w:p>
      <w:pPr>
        <w:pStyle w:val="GuideBullet"/>
        <w:keepNext w:val="0"/>
        <w:keepLines w:val="0"/>
        <w:widowControl/>
        <w:spacing w:before="0" w:after="40" w:lineRule="exact" w:line="300"/>
      </w:pPr>
      <w:r>
        <w:rPr>
          <w:rFonts w:ascii="Meiryo" w:hAnsi="Meiryo" w:eastAsia="Meiryo"/>
          <w:sz w:val="21"/>
        </w:rPr>
        <w:t>最初の理由は、ヨシュアが民に地を「受け継がせる」責任を負っていることである。</w:t>
      </w:r>
    </w:p>
    <w:p>
      <w:pPr>
        <w:pStyle w:val="GuideBullet"/>
        <w:keepNext w:val="0"/>
        <w:keepLines w:val="0"/>
        <w:widowControl/>
        <w:spacing w:before="0" w:after="40" w:lineRule="exact" w:line="300"/>
      </w:pPr>
      <w:r>
        <w:rPr>
          <w:rFonts w:ascii="Meiryo" w:hAnsi="Meiryo" w:eastAsia="Meiryo"/>
          <w:sz w:val="21"/>
        </w:rPr>
        <w:t>ヨシュアの使命は、自分が成功することではなく、神の民を約束された相続へ導くことである。</w:t>
      </w:r>
    </w:p>
    <w:p>
      <w:pPr>
        <w:pStyle w:val="GuideBullet"/>
        <w:keepNext w:val="0"/>
        <w:keepLines w:val="0"/>
        <w:widowControl/>
        <w:spacing w:before="0" w:after="40" w:lineRule="exact" w:line="300"/>
      </w:pPr>
      <w:r>
        <w:rPr>
          <w:rFonts w:ascii="Meiryo" w:hAnsi="Meiryo" w:eastAsia="Meiryo"/>
          <w:sz w:val="21"/>
        </w:rPr>
        <w:t>主が父祖たちに誓われた約束が、ヨシュアの使命の土台となっている。</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1:7  </w:t>
      </w:r>
      <w:r>
        <w:rPr>
          <w:rFonts w:ascii="Meiryo" w:hAnsi="Meiryo" w:eastAsia="Meiryo"/>
          <w:b/>
          <w:sz w:val="21"/>
        </w:rPr>
        <w:t>ただ強くあれ。雄々しくあれ。わたしのしもべモーセがあなたに命じた律法のすべてを守り行うためである。これを離れて、右にも左にもそれてはならない。あなたが行くところどこででも、あなたが栄えるためである。</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二度目の「強くあれ」は、戦うためだけでなく、律法のすべてを守り行うための命令である。</w:t>
      </w:r>
    </w:p>
    <w:p>
      <w:pPr>
        <w:pStyle w:val="GuideBullet"/>
        <w:keepNext w:val="0"/>
        <w:keepLines w:val="0"/>
        <w:widowControl/>
        <w:spacing w:before="0" w:after="40" w:lineRule="exact" w:line="300"/>
      </w:pPr>
      <w:r>
        <w:rPr>
          <w:rFonts w:ascii="Meiryo" w:hAnsi="Meiryo" w:eastAsia="Meiryo"/>
          <w:sz w:val="21"/>
        </w:rPr>
        <w:t>「右にも左にもそれてはならない」は、主が示した道から外れないことを表す。</w:t>
      </w:r>
    </w:p>
    <w:p>
      <w:pPr>
        <w:pStyle w:val="GuideBullet"/>
        <w:keepNext w:val="0"/>
        <w:keepLines w:val="0"/>
        <w:widowControl/>
        <w:spacing w:before="0" w:after="40" w:lineRule="exact" w:line="300"/>
      </w:pPr>
      <w:r>
        <w:rPr>
          <w:rFonts w:ascii="Meiryo" w:hAnsi="Meiryo" w:eastAsia="Meiryo"/>
          <w:sz w:val="21"/>
        </w:rPr>
        <w:t>指導者の力は、独断で決定することではなく、自分も主のことばの下に立つことに現れる。</w:t>
      </w:r>
    </w:p>
    <w:p>
      <w:pPr>
        <w:pStyle w:val="GuideBullet"/>
        <w:keepNext w:val="0"/>
        <w:keepLines w:val="0"/>
        <w:widowControl/>
        <w:spacing w:before="0" w:after="40" w:lineRule="exact" w:line="300"/>
      </w:pPr>
      <w:r>
        <w:rPr>
          <w:rFonts w:ascii="Meiryo" w:hAnsi="Meiryo" w:eastAsia="Meiryo"/>
          <w:sz w:val="21"/>
        </w:rPr>
        <w:t>ここでの「栄える」は、富や困難のない生活を無条件に保証する言葉ではない。主から託された使命を、主の道に従って成し遂げることを指している。</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1:8  </w:t>
      </w:r>
      <w:r>
        <w:rPr>
          <w:rFonts w:ascii="Meiryo" w:hAnsi="Meiryo" w:eastAsia="Meiryo"/>
          <w:b/>
          <w:sz w:val="21"/>
        </w:rPr>
        <w:t>このみおしえの書をあなたの口から離さず、昼も夜もそれを口ずさめ。そのうちに記されていることすべてを守り行うためである。そのとき、あなたは自分がすることで繁栄し、そのとき、あなたは栄えるからである。</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「口ずさめ」のヘブル語「ハーガー」は、低い声で唱える、繰り返し口にする、思い巡らすという意味を持つ。黙って考えるだけでなく、声に出して覚える当時の読書習慣も背景にある。</w:t>
      </w:r>
    </w:p>
    <w:p>
      <w:pPr>
        <w:pStyle w:val="GuideBullet"/>
        <w:keepNext w:val="0"/>
        <w:keepLines w:val="0"/>
        <w:widowControl/>
        <w:spacing w:before="0" w:after="40" w:lineRule="exact" w:line="300"/>
      </w:pPr>
      <w:r>
        <w:rPr>
          <w:rFonts w:ascii="Meiryo" w:hAnsi="Meiryo" w:eastAsia="Meiryo"/>
          <w:sz w:val="21"/>
        </w:rPr>
        <w:t>順序は「口にする、思い巡らす、守り行う」である。知識を増やすことが最終目的ではなく、実際に従うためにみことばを心に刻む。</w:t>
      </w:r>
    </w:p>
    <w:p>
      <w:pPr>
        <w:pStyle w:val="GuideBullet"/>
        <w:keepNext w:val="0"/>
        <w:keepLines w:val="0"/>
        <w:widowControl/>
        <w:spacing w:before="0" w:after="40" w:lineRule="exact" w:line="300"/>
      </w:pPr>
      <w:r>
        <w:rPr>
          <w:rFonts w:ascii="Meiryo" w:hAnsi="Meiryo" w:eastAsia="Meiryo"/>
          <w:sz w:val="21"/>
        </w:rPr>
        <w:t>「昼も夜も」は、一日中読み続けるという機械的な意味ではなく、生活と判断の全体をみことばに導かせることを表す。</w:t>
      </w:r>
    </w:p>
    <w:p>
      <w:pPr>
        <w:pStyle w:val="GuideBullet"/>
        <w:keepNext w:val="0"/>
        <w:keepLines w:val="0"/>
        <w:widowControl/>
        <w:spacing w:before="0" w:after="40" w:lineRule="exact" w:line="300"/>
      </w:pPr>
      <w:r>
        <w:rPr>
          <w:rFonts w:ascii="Meiryo" w:hAnsi="Meiryo" w:eastAsia="Meiryo"/>
          <w:sz w:val="21"/>
        </w:rPr>
        <w:t>「繁栄し、栄える」は、主のことばに従って賢く行動し、託された道を正しく進むことを意味する。「栄える」と訳された語には「賢く行動する」という意味もある。</w:t>
      </w:r>
    </w:p>
    <w:p>
      <w:pPr>
        <w:pStyle w:val="GuideH2"/>
      </w:pPr>
      <w:r>
        <w:rPr>
          <w:rFonts w:ascii="Meiryo" w:hAnsi="Meiryo" w:eastAsia="Meiryo"/>
          <w:b/>
          <w:color w:val="2E6F9E"/>
          <w:sz w:val="23"/>
        </w:rPr>
        <w:t>段落のポイント</w:t>
      </w:r>
    </w:p>
    <w:p>
      <w:pPr>
        <w:pStyle w:val="GuideBullet"/>
        <w:keepNext w:val="0"/>
        <w:keepLines w:val="0"/>
        <w:widowControl/>
        <w:spacing w:before="0" w:after="40" w:lineRule="exact" w:line="300"/>
      </w:pPr>
      <w:r>
        <w:rPr>
          <w:rFonts w:ascii="Meiryo" w:hAnsi="Meiryo" w:eastAsia="Meiryo"/>
          <w:sz w:val="21"/>
        </w:rPr>
        <w:t>ヨシュアに必要なのは、敵に向かう勇気だけではない。みことばから右にも左にもそれない勇気である。</w:t>
      </w:r>
    </w:p>
    <w:p>
      <w:pPr>
        <w:pStyle w:val="GuideBullet"/>
        <w:keepNext w:val="0"/>
        <w:keepLines w:val="0"/>
        <w:widowControl/>
        <w:spacing w:before="0" w:after="40" w:lineRule="exact" w:line="300"/>
      </w:pPr>
      <w:r>
        <w:rPr>
          <w:rFonts w:ascii="Meiryo" w:hAnsi="Meiryo" w:eastAsia="Meiryo"/>
          <w:sz w:val="21"/>
        </w:rPr>
        <w:t>主のみことばを口にする目的は、知識や安心感を得ることだけではなく、「守り行う」ことにある。</w:t>
      </w:r>
    </w:p>
    <w:p>
      <w:pPr>
        <w:pStyle w:val="GuideBullet"/>
        <w:keepNext w:val="0"/>
        <w:keepLines w:val="0"/>
        <w:widowControl/>
        <w:spacing w:before="0" w:after="40" w:lineRule="exact" w:line="300"/>
      </w:pPr>
      <w:r>
        <w:rPr>
          <w:rFonts w:ascii="Meiryo" w:hAnsi="Meiryo" w:eastAsia="Meiryo"/>
          <w:sz w:val="21"/>
        </w:rPr>
        <w:t>本文が語る繁栄とは、願いがすべてかなうことではなく、主のことばに従い、主から託された使命を正しく果たすことである。</w:t>
      </w:r>
    </w:p>
    <w:p>
      <w:pPr>
        <w:pStyle w:val="GuideH1"/>
      </w:pPr>
      <w:r>
        <w:rPr>
          <w:rFonts w:ascii="Meiryo" w:hAnsi="Meiryo" w:eastAsia="Meiryo"/>
          <w:b/>
          <w:color w:val="1E4E70"/>
          <w:sz w:val="26"/>
        </w:rPr>
        <w:t>3．恐れない根拠は主の臨在　1:9</w:t>
      </w:r>
    </w:p>
    <w:p>
      <w:pPr>
        <w:pStyle w:val="GuideH2"/>
      </w:pPr>
      <w:r>
        <w:rPr>
          <w:rFonts w:ascii="Meiryo" w:hAnsi="Meiryo" w:eastAsia="Meiryo"/>
          <w:b/>
          <w:color w:val="2E6F9E"/>
          <w:sz w:val="23"/>
        </w:rPr>
        <w:t>段落の簡単なまとめ</w:t>
      </w:r>
    </w:p>
    <w:p>
      <w:pPr>
        <w:keepNext w:val="0"/>
        <w:keepLines w:val="0"/>
        <w:widowControl/>
        <w:spacing w:before="0" w:after="60" w:lineRule="exact" w:line="300"/>
      </w:pPr>
      <w:r>
        <w:rPr>
          <w:rFonts w:ascii="Meiryo" w:hAnsi="Meiryo" w:eastAsia="Meiryo"/>
          <w:b w:val="0"/>
          <w:i w:val="0"/>
          <w:sz w:val="21"/>
        </w:rPr>
        <w:t>主は三度目に「強くあれ。雄々しくあれ」と命じる。ヨシュアが恐れに支配されなくてよい根拠は、行く先々で主がともにおられることである。</w:t>
      </w:r>
    </w:p>
    <w:p>
      <w:pPr>
        <w:pStyle w:val="Verse"/>
        <w:keepNext w:val="0"/>
        <w:keepLines/>
        <w:widowControl/>
        <w:spacing w:before="40" w:after="60" w:lineRule="exact" w:line="300"/>
        <w:ind w:left="142" w:right="85"/>
        <w:shd w:fill="EEF5FA" w:val="clear"/>
      </w:pPr>
      <w:r>
        <w:rPr>
          <w:rFonts w:ascii="Meiryo" w:hAnsi="Meiryo" w:eastAsia="Meiryo"/>
          <w:b/>
          <w:color w:val="2E6F9E"/>
          <w:sz w:val="21"/>
        </w:rPr>
        <w:t xml:space="preserve">1:9  </w:t>
      </w:r>
      <w:r>
        <w:rPr>
          <w:rFonts w:ascii="Meiryo" w:hAnsi="Meiryo" w:eastAsia="Meiryo"/>
          <w:b/>
          <w:sz w:val="21"/>
        </w:rPr>
        <w:t>わたしはあなたに命じたではないか。強くあれ。雄々しくあれ。恐れてはならない。おののいてはならない。あなたが行くところどこででも、あなたの神、主があなたとともにおられるのだから。」</w:t>
      </w:r>
    </w:p>
    <w:p>
      <w:pPr>
        <w:pStyle w:val="GuideH3"/>
      </w:pPr>
      <w:r>
        <w:rPr>
          <w:rFonts w:ascii="Meiryo" w:hAnsi="Meiryo" w:eastAsia="Meiryo"/>
          <w:b/>
          <w:color w:val="1E4E70"/>
          <w:sz w:val="21"/>
        </w:rPr>
        <w:t>背景・語句</w:t>
      </w:r>
    </w:p>
    <w:p>
      <w:pPr>
        <w:pStyle w:val="GuideBullet"/>
        <w:keepNext w:val="0"/>
        <w:keepLines w:val="0"/>
        <w:widowControl/>
        <w:spacing w:before="0" w:after="40" w:lineRule="exact" w:line="300"/>
      </w:pPr>
      <w:r>
        <w:rPr>
          <w:rFonts w:ascii="Meiryo" w:hAnsi="Meiryo" w:eastAsia="Meiryo"/>
          <w:sz w:val="21"/>
        </w:rPr>
        <w:t>「わたしはあなたに命じたではないか」は、勇気がヨシュア自身の気分や性格に左右されないことを示す。主が使命とともに勇気を命じておられる。</w:t>
      </w:r>
    </w:p>
    <w:p>
      <w:pPr>
        <w:pStyle w:val="GuideBullet"/>
        <w:keepNext w:val="0"/>
        <w:keepLines w:val="0"/>
        <w:widowControl/>
        <w:spacing w:before="0" w:after="40" w:lineRule="exact" w:line="300"/>
      </w:pPr>
      <w:r>
        <w:rPr>
          <w:rFonts w:ascii="Meiryo" w:hAnsi="Meiryo" w:eastAsia="Meiryo"/>
          <w:sz w:val="21"/>
        </w:rPr>
        <w:t>「恐れてはならない」は、恐怖を一度も感じてはならないという責めではない。恐れのために使命から退いてはならないという命令である。</w:t>
      </w:r>
    </w:p>
    <w:p>
      <w:pPr>
        <w:pStyle w:val="GuideBullet"/>
        <w:keepNext w:val="0"/>
        <w:keepLines w:val="0"/>
        <w:widowControl/>
        <w:spacing w:before="0" w:after="40" w:lineRule="exact" w:line="300"/>
      </w:pPr>
      <w:r>
        <w:rPr>
          <w:rFonts w:ascii="Meiryo" w:hAnsi="Meiryo" w:eastAsia="Meiryo"/>
          <w:sz w:val="21"/>
        </w:rPr>
        <w:t>「おののいてはならない」には、打ちのめされる、心がくじけるという意味がある。</w:t>
      </w:r>
    </w:p>
    <w:p>
      <w:pPr>
        <w:pStyle w:val="GuideBullet"/>
        <w:keepNext w:val="0"/>
        <w:keepLines w:val="0"/>
        <w:widowControl/>
        <w:spacing w:before="0" w:after="40" w:lineRule="exact" w:line="300"/>
      </w:pPr>
      <w:r>
        <w:rPr>
          <w:rFonts w:ascii="Meiryo" w:hAnsi="Meiryo" w:eastAsia="Meiryo"/>
          <w:sz w:val="21"/>
        </w:rPr>
        <w:t>「あなたが行くところどこででも」は、ヨシュアが自分勝手に選ぶ道のすべてを主が保証するという意味ではない。主の命令に従って進む道で、主がともにおられるという約束である。</w:t>
      </w:r>
    </w:p>
    <w:p>
      <w:pPr>
        <w:pStyle w:val="GuideH2"/>
      </w:pPr>
      <w:r>
        <w:rPr>
          <w:rFonts w:ascii="Meiryo" w:hAnsi="Meiryo" w:eastAsia="Meiryo"/>
          <w:b/>
          <w:color w:val="2E6F9E"/>
          <w:sz w:val="23"/>
        </w:rPr>
        <w:t>段落のポイント</w:t>
      </w:r>
    </w:p>
    <w:p>
      <w:pPr>
        <w:pStyle w:val="GuideBullet"/>
        <w:keepNext w:val="0"/>
        <w:keepLines w:val="0"/>
        <w:widowControl/>
        <w:spacing w:before="0" w:after="40" w:lineRule="exact" w:line="300"/>
      </w:pPr>
      <w:r>
        <w:rPr>
          <w:rFonts w:ascii="Meiryo" w:hAnsi="Meiryo" w:eastAsia="Meiryo"/>
          <w:sz w:val="21"/>
        </w:rPr>
        <w:t>「強くあれ」という命令には、「主がともにおられる」という約束が伴っている。</w:t>
      </w:r>
    </w:p>
    <w:p>
      <w:pPr>
        <w:pStyle w:val="GuideBullet"/>
        <w:keepNext w:val="0"/>
        <w:keepLines w:val="0"/>
        <w:widowControl/>
        <w:spacing w:before="0" w:after="40" w:lineRule="exact" w:line="300"/>
      </w:pPr>
      <w:r>
        <w:rPr>
          <w:rFonts w:ascii="Meiryo" w:hAnsi="Meiryo" w:eastAsia="Meiryo"/>
          <w:sz w:val="21"/>
        </w:rPr>
        <w:t>ヨシュアの勇気は、敵が弱いことから生まれるのではない。敵よりも主の約束のほうが確かであることから生まれる。</w:t>
      </w:r>
    </w:p>
    <w:p>
      <w:pPr>
        <w:pStyle w:val="GuideBullet"/>
        <w:keepNext w:val="0"/>
        <w:keepLines w:val="0"/>
        <w:widowControl/>
        <w:spacing w:before="0" w:after="40" w:lineRule="exact" w:line="300"/>
      </w:pPr>
      <w:r>
        <w:rPr>
          <w:rFonts w:ascii="Meiryo" w:hAnsi="Meiryo" w:eastAsia="Meiryo"/>
          <w:sz w:val="21"/>
        </w:rPr>
        <w:t>主の臨在は、困難を避ける保証ではなく、困難の中でも使命を続けられる保証である。</w:t>
      </w:r>
    </w:p>
    <w:p>
      <w:pPr>
        <w:pStyle w:val="GuideH1"/>
      </w:pPr>
      <w:r>
        <w:rPr>
          <w:rFonts w:ascii="Meiryo" w:hAnsi="Meiryo" w:eastAsia="Meiryo"/>
          <w:b/>
          <w:color w:val="1E4E70"/>
          <w:sz w:val="26"/>
        </w:rPr>
        <w:t>全体のまとめ</w:t>
      </w:r>
    </w:p>
    <w:p>
      <w:pPr>
        <w:pStyle w:val="GuideBullet"/>
        <w:keepNext w:val="0"/>
        <w:keepLines w:val="0"/>
        <w:widowControl/>
        <w:spacing w:before="0" w:after="40" w:lineRule="exact" w:line="300"/>
      </w:pPr>
      <w:r>
        <w:rPr>
          <w:rFonts w:ascii="Meiryo" w:hAnsi="Meiryo" w:eastAsia="Meiryo"/>
          <w:sz w:val="21"/>
        </w:rPr>
        <w:t>モーセの死によって指導者は交代したが、主の約束と救いの計画は続いている。</w:t>
      </w:r>
    </w:p>
    <w:p>
      <w:pPr>
        <w:pStyle w:val="GuideBullet"/>
        <w:keepNext w:val="0"/>
        <w:keepLines w:val="0"/>
        <w:widowControl/>
        <w:spacing w:before="0" w:after="40" w:lineRule="exact" w:line="300"/>
      </w:pPr>
      <w:r>
        <w:rPr>
          <w:rFonts w:ascii="Meiryo" w:hAnsi="Meiryo" w:eastAsia="Meiryo"/>
          <w:sz w:val="21"/>
        </w:rPr>
        <w:t>主は約束の地を与えると宣言し、ヨシュアには民を率いて実際に進むことを命じた。</w:t>
      </w:r>
    </w:p>
    <w:p>
      <w:pPr>
        <w:pStyle w:val="GuideBullet"/>
        <w:keepNext w:val="0"/>
        <w:keepLines w:val="0"/>
        <w:widowControl/>
        <w:spacing w:before="0" w:after="40" w:lineRule="exact" w:line="300"/>
      </w:pPr>
      <w:r>
        <w:rPr>
          <w:rFonts w:ascii="Meiryo" w:hAnsi="Meiryo" w:eastAsia="Meiryo"/>
          <w:sz w:val="21"/>
        </w:rPr>
        <w:t>「強くあれ。雄々しくあれ」という命令は、自己実現のためではない。民を導き、みことばを守り、主の命令に従うためである。</w:t>
      </w:r>
    </w:p>
    <w:p>
      <w:pPr>
        <w:pStyle w:val="GuideBullet"/>
        <w:keepNext w:val="0"/>
        <w:keepLines w:val="0"/>
        <w:widowControl/>
        <w:spacing w:before="0" w:after="40" w:lineRule="exact" w:line="300"/>
      </w:pPr>
      <w:r>
        <w:rPr>
          <w:rFonts w:ascii="Meiryo" w:hAnsi="Meiryo" w:eastAsia="Meiryo"/>
          <w:sz w:val="21"/>
        </w:rPr>
        <w:t>ヨシュアの勇気を支えた二つの土台は、主のみことばと主の臨在である。</w:t>
      </w:r>
    </w:p>
    <w:p>
      <w:pPr>
        <w:pStyle w:val="GuideBullet"/>
        <w:keepNext w:val="0"/>
        <w:keepLines w:val="0"/>
        <w:widowControl/>
        <w:spacing w:before="0" w:after="40" w:lineRule="exact" w:line="300"/>
      </w:pPr>
      <w:r>
        <w:rPr>
          <w:rFonts w:ascii="Meiryo" w:hAnsi="Meiryo" w:eastAsia="Meiryo"/>
          <w:sz w:val="21"/>
        </w:rPr>
        <w:t>信仰による勇気とは、恐れを感じないことではなく、恐れがあっても主の約束を信じて従うことである。</w:t>
      </w:r>
    </w:p>
    <w:p>
      <w:pPr>
        <w:pStyle w:val="GuideH1"/>
      </w:pPr>
      <w:r>
        <w:rPr>
          <w:rFonts w:ascii="Meiryo" w:hAnsi="Meiryo" w:eastAsia="Meiryo"/>
          <w:b/>
          <w:color w:val="1E4E70"/>
          <w:sz w:val="26"/>
        </w:rPr>
        <w:t>五段階の適用</w:t>
      </w:r>
    </w:p>
    <w:p>
      <w:pPr>
        <w:pStyle w:val="GuideH2"/>
      </w:pPr>
      <w:r>
        <w:rPr>
          <w:rFonts w:ascii="Meiryo" w:hAnsi="Meiryo" w:eastAsia="Meiryo"/>
          <w:b/>
          <w:color w:val="2E6F9E"/>
          <w:sz w:val="23"/>
        </w:rPr>
        <w:t>1．生活と行動</w:t>
      </w:r>
    </w:p>
    <w:p>
      <w:pPr>
        <w:keepNext w:val="0"/>
        <w:keepLines w:val="0"/>
        <w:widowControl/>
        <w:spacing w:before="0" w:after="80" w:lineRule="exact" w:line="300"/>
      </w:pPr>
      <w:r>
        <w:rPr>
          <w:rFonts w:ascii="Meiryo" w:hAnsi="Meiryo" w:eastAsia="Meiryo"/>
          <w:b w:val="0"/>
          <w:i w:val="0"/>
          <w:sz w:val="21"/>
        </w:rPr>
        <w:t>今日、先延ばしにしている一つの務めを確認する。主のみことばに反しないことを確かめたうえで、考えるだけで終わらず、最初の一歩を実行する。</w:t>
      </w:r>
    </w:p>
    <w:p>
      <w:pPr>
        <w:pStyle w:val="GuideH2"/>
      </w:pPr>
      <w:r>
        <w:rPr>
          <w:rFonts w:ascii="Meiryo" w:hAnsi="Meiryo" w:eastAsia="Meiryo"/>
          <w:b/>
          <w:color w:val="2E6F9E"/>
          <w:sz w:val="23"/>
        </w:rPr>
        <w:t>2．心の診断と福音の構造</w:t>
      </w:r>
    </w:p>
    <w:p>
      <w:pPr>
        <w:keepNext w:val="0"/>
        <w:keepLines w:val="0"/>
        <w:widowControl/>
        <w:spacing w:before="0" w:after="80" w:lineRule="exact" w:line="300"/>
      </w:pPr>
      <w:r>
        <w:rPr>
          <w:rFonts w:ascii="Meiryo" w:hAnsi="Meiryo" w:eastAsia="Meiryo"/>
          <w:b w:val="0"/>
          <w:i w:val="0"/>
          <w:sz w:val="21"/>
        </w:rPr>
        <w:t>私たちは、自分の能力、経験、周囲の評価が十分なら進めると考えやすい。しかし本文は、主の約束と臨在を根拠に進むよう招く。自分の強さを証明しようとするのではなく、見放さない主に支えられて従う。</w:t>
      </w:r>
    </w:p>
    <w:p>
      <w:pPr>
        <w:pStyle w:val="GuideH2"/>
      </w:pPr>
      <w:r>
        <w:rPr>
          <w:rFonts w:ascii="Meiryo" w:hAnsi="Meiryo" w:eastAsia="Meiryo"/>
          <w:b/>
          <w:color w:val="2E6F9E"/>
          <w:sz w:val="23"/>
        </w:rPr>
        <w:t>3．キリスト論・終末論〈聖書全体からの適用〉</w:t>
      </w:r>
    </w:p>
    <w:p>
      <w:pPr>
        <w:keepNext w:val="0"/>
        <w:keepLines w:val="0"/>
        <w:widowControl/>
        <w:spacing w:before="0" w:after="80" w:lineRule="exact" w:line="300"/>
      </w:pPr>
      <w:r>
        <w:rPr>
          <w:rFonts w:ascii="Meiryo" w:hAnsi="Meiryo" w:eastAsia="Meiryo"/>
          <w:b w:val="0"/>
          <w:i w:val="0"/>
          <w:sz w:val="21"/>
        </w:rPr>
        <w:t>ヨシュアが民を導いた地上の安息は、最終的な完成ではなかった。ヘブル人への手紙4章は、神の民になお安息が残されていると語る。イエス様は、神の民を罪と死から救い、完成された神の国へ導かれる。私たちは、イエス様が始め、完成してくださる救いを望みながら進む。</w:t>
      </w:r>
    </w:p>
    <w:p>
      <w:pPr>
        <w:pStyle w:val="GuideH2"/>
      </w:pPr>
      <w:r>
        <w:rPr>
          <w:rFonts w:ascii="Meiryo" w:hAnsi="Meiryo" w:eastAsia="Meiryo"/>
          <w:b/>
          <w:color w:val="2E6F9E"/>
          <w:sz w:val="23"/>
        </w:rPr>
        <w:t>4．三位一体論・観想〈聖書全体からの神学的観想〉</w:t>
      </w:r>
    </w:p>
    <w:p>
      <w:pPr>
        <w:keepNext w:val="0"/>
        <w:keepLines w:val="0"/>
        <w:widowControl/>
        <w:spacing w:before="0" w:after="80" w:lineRule="exact" w:line="300"/>
      </w:pPr>
      <w:r>
        <w:rPr>
          <w:rFonts w:ascii="Meiryo" w:hAnsi="Meiryo" w:eastAsia="Meiryo"/>
          <w:b w:val="0"/>
          <w:i w:val="0"/>
          <w:sz w:val="21"/>
        </w:rPr>
        <w:t>約束を与え、民を導かれる父なる神を仰ぐ。神が私たちとともにおられることは、イエス様において明らかにされ、聖霊によって今も私たちの内に確かなものとされる。自分を奮い立たせる前に、ともにいてくださる神を静かに仰ぐ。</w:t>
      </w:r>
    </w:p>
    <w:p>
      <w:pPr>
        <w:pStyle w:val="GuideH2"/>
      </w:pPr>
      <w:r>
        <w:rPr>
          <w:rFonts w:ascii="Meiryo" w:hAnsi="Meiryo" w:eastAsia="Meiryo"/>
          <w:b/>
          <w:color w:val="2E6F9E"/>
          <w:sz w:val="23"/>
        </w:rPr>
        <w:t>5．説教者自身の生</w:t>
      </w:r>
    </w:p>
    <w:p>
      <w:pPr>
        <w:keepNext w:val="0"/>
        <w:keepLines w:val="0"/>
        <w:widowControl/>
        <w:spacing w:before="0" w:after="80" w:lineRule="exact" w:line="300"/>
      </w:pPr>
      <w:r>
        <w:rPr>
          <w:rFonts w:ascii="Meiryo" w:hAnsi="Meiryo" w:eastAsia="Meiryo"/>
          <w:b w:val="0"/>
          <w:i w:val="0"/>
          <w:sz w:val="21"/>
        </w:rPr>
        <w:t>私は今、何を恐れて立ち止まっているのか。その恐れの中で、主がすでに語っておられる命令と約束は何か。</w:t>
      </w:r>
    </w:p>
    <w:p>
      <w:pPr>
        <w:keepNext w:val="0"/>
        <w:keepLines w:val="0"/>
        <w:widowControl w:val="0"/>
        <w:spacing w:before="0" w:after="0" w:lineRule="exact" w:line="200"/>
      </w:pPr>
      <w:r>
        <w:rPr>
          <w:rFonts w:ascii="Meiryo" w:hAnsi="Meiryo" w:eastAsia="Meiryo"/>
          <w:color w:val="666666"/>
          <w:sz w:val="17"/>
        </w:rPr>
        <w:t>ハルシネーションチェック：再確認済み</w:t>
      </w:r>
    </w:p>
    <w:sectPr w:rsidR="00FC693F" w:rsidRPr="0006063C" w:rsidSect="00034616">
      <w:footerReference w:type="default" r:id="rId9"/>
      <w:pgSz w:w="11906" w:h="16838"/>
      <w:pgMar w:top="680" w:right="794" w:bottom="680"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eiryo" w:hAnsi="Meiryo" w:eastAsia="Meiryo"/>
        <w:color w:val="666666"/>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Rule="exact" w:line="300"/>
    </w:pPr>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keepNext/>
      <w:spacing w:before="0" w:after="120"/>
    </w:pPr>
  </w:style>
  <w:style w:type="paragraph" w:customStyle="1" w:styleId="GuideH1">
    <w:name w:val="Guide H1"/>
    <w:basedOn w:val="Normal"/>
    <w:pPr>
      <w:keepNext/>
      <w:widowControl/>
      <w:spacing w:before="120" w:after="60"/>
    </w:pPr>
  </w:style>
  <w:style w:type="paragraph" w:customStyle="1" w:styleId="GuideH2">
    <w:name w:val="Guide H2"/>
    <w:basedOn w:val="Normal"/>
    <w:pPr>
      <w:keepNext/>
      <w:widowControl/>
      <w:spacing w:before="80" w:after="20"/>
    </w:pPr>
  </w:style>
  <w:style w:type="paragraph" w:customStyle="1" w:styleId="GuideH3">
    <w:name w:val="Guide H3"/>
    <w:basedOn w:val="Normal"/>
    <w:pPr>
      <w:keepNext/>
      <w:widowControl/>
      <w:spacing w:before="80" w:after="20"/>
    </w:pPr>
  </w:style>
  <w:style w:type="paragraph" w:customStyle="1" w:styleId="Verse">
    <w:name w:val="Verse"/>
    <w:basedOn w:val="Normal"/>
    <w:pPr>
      <w:keepLines/>
      <w:widowControl/>
    </w:pPr>
  </w:style>
  <w:style w:type="paragraph" w:customStyle="1" w:styleId="SummaryBox">
    <w:name w:val="Summary Box"/>
    <w:basedOn w:val="Normal"/>
    <w:pPr>
      <w:keepLines/>
    </w:pPr>
  </w:style>
  <w:style w:type="paragraph" w:customStyle="1" w:styleId="GuideBullet">
    <w:name w:val="Guide Bullet"/>
    <w:basedOn w:val="ListBullet"/>
    <w:pPr>
      <w:spacing w:after="40" w:lineRule="exact" w:line="300"/>
      <w:ind w:left="312" w:hanging="159"/>
    </w:pPr>
    <w:rPr>
      <w:rFonts w:ascii="Meiryo" w:hAnsi="Meiryo" w:eastAsia="Meiryo"/>
      <w:sz w:val="21"/>
    </w:rPr>
  </w:style>
  <w:style w:type="paragraph" w:customStyle="1" w:styleId="GuideNumber">
    <w:name w:val="Guide Number"/>
    <w:basedOn w:val="ListNumber"/>
    <w:pPr>
      <w:spacing w:after="40" w:lineRule="exact" w:line="300"/>
      <w:ind w:left="351" w:hanging="181"/>
    </w:pPr>
    <w:rPr>
      <w:rFonts w:ascii="Meiryo" w:hAnsi="Meiryo" w:eastAsia="Meiryo"/>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ヨシュア記1:1–9　強く、雄々しくあれ</dc:title>
  <dc:subject>早天礼拝・早天祈祷会用メッセージガイド</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