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EC5" w:rsidRPr="005B3B94" w:rsidRDefault="005B3B94" w:rsidP="005B3B94">
      <w:pPr>
        <w:pStyle w:val="NoSpacing"/>
        <w:rPr>
          <w:b/>
          <w:u w:val="single"/>
        </w:rPr>
      </w:pPr>
      <w:r w:rsidRPr="005B3B94">
        <w:rPr>
          <w:b/>
          <w:u w:val="single"/>
        </w:rPr>
        <w:t xml:space="preserve">Koch Herrmann - </w:t>
      </w:r>
      <w:proofErr w:type="spellStart"/>
      <w:r w:rsidRPr="005B3B94">
        <w:rPr>
          <w:b/>
          <w:u w:val="single"/>
        </w:rPr>
        <w:t>Anatagonist</w:t>
      </w:r>
      <w:proofErr w:type="spellEnd"/>
      <w:r w:rsidRPr="005B3B94">
        <w:rPr>
          <w:b/>
          <w:u w:val="single"/>
        </w:rPr>
        <w:t xml:space="preserve"> activities of Sox2 and Brachyury in cell fate of neuro-mesodermal progenitors - Dev Cell 2017</w:t>
      </w:r>
    </w:p>
    <w:p w:rsidR="005B3B94" w:rsidRDefault="005B3B94" w:rsidP="005B3B94">
      <w:pPr>
        <w:pStyle w:val="NoSpacing"/>
      </w:pPr>
      <w:r>
        <w:rPr>
          <w:noProof/>
        </w:rPr>
        <w:drawing>
          <wp:inline distT="0" distB="0" distL="0" distR="0" wp14:anchorId="48F769E1" wp14:editId="5B6C8333">
            <wp:extent cx="4371975" cy="9794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6215" cy="9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94" w:rsidRDefault="005B3B94" w:rsidP="005B3B94">
      <w:pPr>
        <w:pStyle w:val="NoSpacing"/>
      </w:pPr>
      <w:r>
        <w:rPr>
          <w:noProof/>
        </w:rPr>
        <w:drawing>
          <wp:inline distT="0" distB="0" distL="0" distR="0" wp14:anchorId="6DC13AAC" wp14:editId="1A8528D7">
            <wp:extent cx="2256503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3743" cy="342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B9CD3C" wp14:editId="78860301">
            <wp:extent cx="3633228" cy="22764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7538" cy="227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94" w:rsidRDefault="005B3B94" w:rsidP="005B3B94">
      <w:pPr>
        <w:pStyle w:val="NoSpacing"/>
      </w:pPr>
    </w:p>
    <w:p w:rsidR="005B3B94" w:rsidRDefault="005B3B94" w:rsidP="005B3B94">
      <w:pPr>
        <w:pStyle w:val="NoSpacing"/>
      </w:pPr>
    </w:p>
    <w:p w:rsidR="00764898" w:rsidRDefault="003869DF" w:rsidP="005B3B94">
      <w:pPr>
        <w:pStyle w:val="NoSpacing"/>
      </w:pPr>
      <w:r>
        <w:t>5 subgroups of cells (I</w:t>
      </w:r>
      <w:proofErr w:type="gramStart"/>
      <w:r>
        <w:t>,II</w:t>
      </w:r>
      <w:proofErr w:type="gramEnd"/>
      <w:r>
        <w:t>, III, IV, V) based on NMPs and Sox2/</w:t>
      </w:r>
      <w:proofErr w:type="spellStart"/>
      <w:r>
        <w:t>brachyury</w:t>
      </w:r>
      <w:proofErr w:type="spellEnd"/>
      <w:r>
        <w:t xml:space="preserve"> staining</w:t>
      </w:r>
    </w:p>
    <w:p w:rsidR="00601C7F" w:rsidRDefault="00601C7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764898" w:rsidRPr="00764898" w:rsidRDefault="00764898" w:rsidP="005B3B94">
      <w:pPr>
        <w:pStyle w:val="NoSpacing"/>
        <w:rPr>
          <w:b/>
          <w:u w:val="single"/>
        </w:rPr>
      </w:pPr>
      <w:proofErr w:type="spellStart"/>
      <w:r w:rsidRPr="00764898">
        <w:rPr>
          <w:b/>
          <w:u w:val="single"/>
        </w:rPr>
        <w:lastRenderedPageBreak/>
        <w:t>Pijuan</w:t>
      </w:r>
      <w:proofErr w:type="spellEnd"/>
      <w:r w:rsidRPr="00764898">
        <w:rPr>
          <w:b/>
          <w:u w:val="single"/>
        </w:rPr>
        <w:t xml:space="preserve">-Sala </w:t>
      </w:r>
      <w:proofErr w:type="spellStart"/>
      <w:r w:rsidRPr="00764898">
        <w:rPr>
          <w:b/>
          <w:u w:val="single"/>
        </w:rPr>
        <w:t>Gottgens</w:t>
      </w:r>
      <w:proofErr w:type="spellEnd"/>
      <w:r w:rsidRPr="00764898">
        <w:rPr>
          <w:b/>
          <w:u w:val="single"/>
        </w:rPr>
        <w:t xml:space="preserve"> – Single cell molecular map of mouse </w:t>
      </w:r>
      <w:proofErr w:type="spellStart"/>
      <w:r w:rsidRPr="00764898">
        <w:rPr>
          <w:b/>
          <w:u w:val="single"/>
        </w:rPr>
        <w:t>gatsrulationand</w:t>
      </w:r>
      <w:proofErr w:type="spellEnd"/>
      <w:r w:rsidRPr="00764898">
        <w:rPr>
          <w:b/>
          <w:u w:val="single"/>
        </w:rPr>
        <w:t xml:space="preserve"> early organogenesis – Nature 2019</w:t>
      </w:r>
    </w:p>
    <w:p w:rsidR="005B3B94" w:rsidRDefault="00764898" w:rsidP="005B3B94">
      <w:pPr>
        <w:pStyle w:val="NoSpacing"/>
      </w:pPr>
      <w:r>
        <w:rPr>
          <w:noProof/>
        </w:rPr>
        <w:drawing>
          <wp:inline distT="0" distB="0" distL="0" distR="0" wp14:anchorId="71BAC54B" wp14:editId="79C6D285">
            <wp:extent cx="5943600" cy="1943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98" w:rsidRDefault="00764898" w:rsidP="005B3B94">
      <w:pPr>
        <w:pStyle w:val="NoSpacing"/>
      </w:pPr>
      <w:r>
        <w:rPr>
          <w:noProof/>
        </w:rPr>
        <w:drawing>
          <wp:inline distT="0" distB="0" distL="0" distR="0" wp14:anchorId="051F17E8" wp14:editId="7FD44B78">
            <wp:extent cx="4760169" cy="3657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5535" cy="36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DF" w:rsidRDefault="003869DF" w:rsidP="005B3B94">
      <w:pPr>
        <w:pStyle w:val="NoSpacing"/>
      </w:pPr>
      <w:r>
        <w:t xml:space="preserve">37 subgroups of cells above based on </w:t>
      </w:r>
      <w:proofErr w:type="spellStart"/>
      <w:r>
        <w:t>scRNA</w:t>
      </w:r>
      <w:proofErr w:type="spellEnd"/>
      <w:r>
        <w:t xml:space="preserve"> seq in mouse embryogenesis</w:t>
      </w:r>
    </w:p>
    <w:p w:rsidR="00601C7F" w:rsidRDefault="00601C7F" w:rsidP="005B3B94">
      <w:pPr>
        <w:pStyle w:val="NoSpacing"/>
      </w:pPr>
      <w:r>
        <w:t>Table of top 100 genes (not necessarily significant p-value and FDR cutoff – pulled from their website)</w:t>
      </w:r>
    </w:p>
    <w:p w:rsidR="00601C7F" w:rsidRDefault="00601C7F" w:rsidP="005B3B94">
      <w:pPr>
        <w:pStyle w:val="NoSpacing"/>
      </w:pPr>
      <w:hyperlink r:id="rId9" w:history="1">
        <w:r>
          <w:rPr>
            <w:rStyle w:val="Hyperlink"/>
          </w:rPr>
          <w:t>https://marionilab.cruk.cam.ac.uk/MouseGastrulation2018/</w:t>
        </w:r>
      </w:hyperlink>
    </w:p>
    <w:p w:rsidR="00601C7F" w:rsidRDefault="00601C7F" w:rsidP="005B3B94">
      <w:pPr>
        <w:pStyle w:val="NoSpacing"/>
      </w:pPr>
    </w:p>
    <w:p w:rsidR="00601C7F" w:rsidRDefault="003869DF" w:rsidP="005B3B94">
      <w:pPr>
        <w:pStyle w:val="NoSpacing"/>
      </w:pPr>
      <w:r>
        <w:t>** will need to choose a p-value cutoff to apply</w:t>
      </w:r>
    </w:p>
    <w:p w:rsidR="00A05934" w:rsidRDefault="00A05934" w:rsidP="005B3B94">
      <w:pPr>
        <w:pStyle w:val="NoSpacing"/>
      </w:pPr>
    </w:p>
    <w:p w:rsidR="009C1676" w:rsidRDefault="009C1676">
      <w:r>
        <w:br w:type="page"/>
      </w:r>
    </w:p>
    <w:p w:rsidR="009C1676" w:rsidRDefault="009C1676" w:rsidP="005B3B94">
      <w:pPr>
        <w:pStyle w:val="NoSpacing"/>
      </w:pPr>
      <w:proofErr w:type="spellStart"/>
      <w:r w:rsidRPr="009C1676">
        <w:rPr>
          <w:b/>
          <w:u w:val="single"/>
        </w:rPr>
        <w:lastRenderedPageBreak/>
        <w:t>Scialdone</w:t>
      </w:r>
      <w:proofErr w:type="spellEnd"/>
      <w:r w:rsidRPr="009C1676">
        <w:rPr>
          <w:b/>
          <w:u w:val="single"/>
        </w:rPr>
        <w:t xml:space="preserve"> </w:t>
      </w:r>
      <w:proofErr w:type="spellStart"/>
      <w:r w:rsidRPr="009C1676">
        <w:rPr>
          <w:b/>
          <w:u w:val="single"/>
        </w:rPr>
        <w:t>Gottgens</w:t>
      </w:r>
      <w:proofErr w:type="spellEnd"/>
      <w:r w:rsidRPr="009C1676">
        <w:rPr>
          <w:b/>
          <w:u w:val="single"/>
        </w:rPr>
        <w:t xml:space="preserve">. </w:t>
      </w:r>
      <w:proofErr w:type="spellStart"/>
      <w:r w:rsidRPr="009C1676">
        <w:rPr>
          <w:b/>
          <w:u w:val="single"/>
        </w:rPr>
        <w:t>Resolvingearly</w:t>
      </w:r>
      <w:proofErr w:type="spellEnd"/>
      <w:r w:rsidRPr="009C1676">
        <w:rPr>
          <w:b/>
          <w:u w:val="single"/>
        </w:rPr>
        <w:t xml:space="preserve"> mesoderm diversification through </w:t>
      </w:r>
      <w:proofErr w:type="spellStart"/>
      <w:r w:rsidRPr="009C1676">
        <w:rPr>
          <w:b/>
          <w:u w:val="single"/>
        </w:rPr>
        <w:t>scRNA</w:t>
      </w:r>
      <w:proofErr w:type="spellEnd"/>
      <w:r w:rsidRPr="009C1676">
        <w:rPr>
          <w:b/>
          <w:u w:val="single"/>
        </w:rPr>
        <w:t xml:space="preserve"> seq. Nature 2016</w:t>
      </w:r>
      <w:r>
        <w:rPr>
          <w:noProof/>
        </w:rPr>
        <w:drawing>
          <wp:inline distT="0" distB="0" distL="0" distR="0" wp14:anchorId="3F0BC14B" wp14:editId="1F599FEC">
            <wp:extent cx="5943600" cy="1830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76" w:rsidRDefault="009C1676" w:rsidP="005B3B94">
      <w:pPr>
        <w:pStyle w:val="NoSpacing"/>
      </w:pPr>
    </w:p>
    <w:p w:rsidR="00A05934" w:rsidRDefault="009C1676" w:rsidP="005B3B94">
      <w:pPr>
        <w:pStyle w:val="NoSpacing"/>
      </w:pPr>
      <w:r>
        <w:rPr>
          <w:noProof/>
        </w:rPr>
        <w:drawing>
          <wp:inline distT="0" distB="0" distL="0" distR="0" wp14:anchorId="56078B0E" wp14:editId="3315721C">
            <wp:extent cx="5572125" cy="2686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76" w:rsidRDefault="009C1676" w:rsidP="005B3B94">
      <w:pPr>
        <w:pStyle w:val="NoSpacing"/>
      </w:pPr>
      <w:r>
        <w:t>10 subgroups of cells above, but some groups have very few genes</w:t>
      </w:r>
    </w:p>
    <w:p w:rsidR="00580810" w:rsidRDefault="00580810" w:rsidP="005B3B94">
      <w:pPr>
        <w:pStyle w:val="NoSpacing"/>
      </w:pPr>
    </w:p>
    <w:p w:rsidR="00580810" w:rsidRDefault="00580810">
      <w:r>
        <w:br w:type="page"/>
      </w:r>
    </w:p>
    <w:p w:rsidR="00580810" w:rsidRDefault="00580810" w:rsidP="005B3B94">
      <w:pPr>
        <w:pStyle w:val="NoSpacing"/>
      </w:pPr>
      <w:r w:rsidRPr="00580810">
        <w:rPr>
          <w:b/>
          <w:u w:val="single"/>
        </w:rPr>
        <w:lastRenderedPageBreak/>
        <w:t xml:space="preserve">Brink </w:t>
      </w:r>
      <w:proofErr w:type="spellStart"/>
      <w:r w:rsidRPr="00580810">
        <w:rPr>
          <w:b/>
          <w:u w:val="single"/>
        </w:rPr>
        <w:t>Outdenaarden</w:t>
      </w:r>
      <w:proofErr w:type="spellEnd"/>
      <w:r w:rsidRPr="00580810">
        <w:rPr>
          <w:b/>
          <w:u w:val="single"/>
        </w:rPr>
        <w:t xml:space="preserve">. </w:t>
      </w:r>
      <w:proofErr w:type="spellStart"/>
      <w:r w:rsidRPr="00580810">
        <w:rPr>
          <w:b/>
          <w:u w:val="single"/>
        </w:rPr>
        <w:t>ScRNA</w:t>
      </w:r>
      <w:proofErr w:type="spellEnd"/>
      <w:r w:rsidRPr="00580810">
        <w:rPr>
          <w:b/>
          <w:u w:val="single"/>
        </w:rPr>
        <w:t xml:space="preserve"> and </w:t>
      </w:r>
      <w:proofErr w:type="spellStart"/>
      <w:r w:rsidRPr="00580810">
        <w:rPr>
          <w:b/>
          <w:u w:val="single"/>
        </w:rPr>
        <w:t>transcriptomics</w:t>
      </w:r>
      <w:proofErr w:type="spellEnd"/>
      <w:r w:rsidRPr="00580810">
        <w:rPr>
          <w:b/>
          <w:u w:val="single"/>
        </w:rPr>
        <w:t xml:space="preserve"> reveal </w:t>
      </w:r>
      <w:proofErr w:type="spellStart"/>
      <w:r w:rsidRPr="00580810">
        <w:rPr>
          <w:b/>
          <w:u w:val="single"/>
        </w:rPr>
        <w:t>somitogenesis</w:t>
      </w:r>
      <w:proofErr w:type="spellEnd"/>
      <w:r w:rsidRPr="00580810">
        <w:rPr>
          <w:b/>
          <w:u w:val="single"/>
        </w:rPr>
        <w:t xml:space="preserve"> in </w:t>
      </w:r>
      <w:proofErr w:type="spellStart"/>
      <w:r w:rsidRPr="00580810">
        <w:rPr>
          <w:b/>
          <w:u w:val="single"/>
        </w:rPr>
        <w:t>gastruloids</w:t>
      </w:r>
      <w:proofErr w:type="spellEnd"/>
      <w:r w:rsidRPr="00580810">
        <w:rPr>
          <w:b/>
          <w:u w:val="single"/>
        </w:rPr>
        <w:t>. Nature 2020.</w:t>
      </w:r>
      <w:r>
        <w:rPr>
          <w:noProof/>
        </w:rPr>
        <w:drawing>
          <wp:inline distT="0" distB="0" distL="0" distR="0" wp14:anchorId="1E7B159D" wp14:editId="0CA08BB0">
            <wp:extent cx="5943600" cy="1857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10" w:rsidRDefault="001B6BB7" w:rsidP="005B3B94">
      <w:pPr>
        <w:pStyle w:val="NoSpacing"/>
      </w:pPr>
      <w:r>
        <w:rPr>
          <w:noProof/>
        </w:rPr>
        <w:drawing>
          <wp:inline distT="0" distB="0" distL="0" distR="0" wp14:anchorId="517C315B" wp14:editId="5BED276A">
            <wp:extent cx="3500679" cy="37242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493" cy="372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B7" w:rsidRDefault="001B6BB7" w:rsidP="005B3B94">
      <w:pPr>
        <w:pStyle w:val="NoSpacing"/>
      </w:pPr>
    </w:p>
    <w:p w:rsidR="001B6BB7" w:rsidRDefault="001B6BB7" w:rsidP="005B3B94">
      <w:pPr>
        <w:pStyle w:val="NoSpacing"/>
      </w:pPr>
      <w:r>
        <w:t xml:space="preserve">13 subgroups of cells – T is expressed in subgroups </w:t>
      </w:r>
      <w:r w:rsidR="000D185E">
        <w:t>#</w:t>
      </w:r>
      <w:r>
        <w:t>6-</w:t>
      </w:r>
      <w:r w:rsidR="000D185E">
        <w:t>#</w:t>
      </w:r>
      <w:bookmarkStart w:id="0" w:name="_GoBack"/>
      <w:bookmarkEnd w:id="0"/>
      <w:r>
        <w:t>7</w:t>
      </w:r>
    </w:p>
    <w:sectPr w:rsidR="001B6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B94"/>
    <w:rsid w:val="000D185E"/>
    <w:rsid w:val="001B6BB7"/>
    <w:rsid w:val="003869DF"/>
    <w:rsid w:val="00580810"/>
    <w:rsid w:val="005B3B94"/>
    <w:rsid w:val="00601C7F"/>
    <w:rsid w:val="00764898"/>
    <w:rsid w:val="009C1676"/>
    <w:rsid w:val="00A05934"/>
    <w:rsid w:val="00AD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1ACBE"/>
  <w15:chartTrackingRefBased/>
  <w15:docId w15:val="{341A5D46-7F4D-4C19-85FD-C3956493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B3B94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601C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marionilab.cruk.cam.ac.uk/MouseGastrulation2018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Venteicher</dc:creator>
  <cp:keywords/>
  <dc:description/>
  <cp:lastModifiedBy>Andrew Venteicher</cp:lastModifiedBy>
  <cp:revision>7</cp:revision>
  <dcterms:created xsi:type="dcterms:W3CDTF">2020-05-26T15:59:00Z</dcterms:created>
  <dcterms:modified xsi:type="dcterms:W3CDTF">2020-05-26T19:06:00Z</dcterms:modified>
</cp:coreProperties>
</file>