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8"/>
        </w:rPr>
        <w:t>Campus Wallet User Guide</w:t>
      </w:r>
    </w:p>
    <w:p>
      <w:pPr>
        <w:spacing w:after="360"/>
      </w:pPr>
      <w:r>
        <w:rPr>
          <w:rFonts w:ascii="Aptos" w:hAnsi="Aptos"/>
          <w:color w:val="4C5D53"/>
          <w:sz w:val="22"/>
        </w:rPr>
        <w:t>How to use the Student Finance Tracker</w:t>
      </w:r>
    </w:p>
    <w:p>
      <w:r>
        <w:rPr>
          <w:rFonts w:ascii="Aptos" w:hAnsi="Aptos"/>
          <w:sz w:val="21"/>
        </w:rPr>
        <w:t>Campus Wallet is a browser-based finance tracker for students. It records income and expenses, shows spending patterns, checks a weekly limit, and stores your data in the browser on the device you are using.</w:t>
      </w:r>
    </w:p>
    <w:p>
      <w:pPr>
        <w:pStyle w:val="Heading1"/>
      </w:pPr>
      <w:r>
        <w:t>What the website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920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it helps you do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See balance, income, expenses, top spending category, and record count.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New transaction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 an income or expense with a description, category, date, amount, and optional notes.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Spending plan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Set a weekly expense limit and see the amount used, remaining, or over the limit.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Transactions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Search, filter, sort, edit, delete, export, and import saved records.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Settings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RWF, USD, or EUR for display, set manual rates, change density, and manage categories.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About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Read the project purpose and find the listed contact details.</w:t>
            </w:r>
          </w:p>
        </w:tc>
      </w:tr>
    </w:tbl>
    <w:p>
      <w:pPr>
        <w:spacing w:after="40"/>
      </w:pPr>
    </w:p>
    <w:p>
      <w:pPr>
        <w:pStyle w:val="Heading1"/>
      </w:pPr>
      <w:r>
        <w:t>Before you begin</w:t>
      </w:r>
    </w:p>
    <w:p>
      <w:pPr>
        <w:pStyle w:val="ListBullet"/>
      </w:pPr>
      <w:r>
        <w:rPr>
          <w:rFonts w:ascii="Aptos" w:hAnsi="Aptos"/>
          <w:sz w:val="21"/>
        </w:rPr>
        <w:t>Open index.html through GitHub Pages or a local web server. A server is needed for the Load sample data button because it reads seed.json.</w:t>
      </w:r>
    </w:p>
    <w:p>
      <w:pPr>
        <w:pStyle w:val="ListBullet"/>
      </w:pPr>
      <w:r>
        <w:rPr>
          <w:rFonts w:ascii="Aptos" w:hAnsi="Aptos"/>
          <w:sz w:val="21"/>
        </w:rPr>
        <w:t>Your data is stored locally in this browser. It does not automatically sync to another device or account.</w:t>
      </w:r>
    </w:p>
    <w:p>
      <w:pPr>
        <w:pStyle w:val="ListBullet"/>
      </w:pPr>
      <w:r>
        <w:rPr>
          <w:rFonts w:ascii="Aptos" w:hAnsi="Aptos"/>
          <w:sz w:val="21"/>
        </w:rPr>
        <w:t>Use Export JSON regularly if you want a backup that you can later import.</w:t>
      </w:r>
    </w:p>
    <w:p>
      <w:pPr>
        <w:pStyle w:val="Heading1"/>
      </w:pPr>
      <w:r>
        <w:t>Quick start</w:t>
      </w:r>
    </w:p>
    <w:p>
      <w:pPr>
        <w:pStyle w:val="ListNumber"/>
      </w:pPr>
      <w:r>
        <w:rPr>
          <w:rFonts w:ascii="Aptos" w:hAnsi="Aptos"/>
          <w:sz w:val="21"/>
        </w:rPr>
        <w:t>Select Load sample data if you would like example records to explore the interface.</w:t>
      </w:r>
    </w:p>
    <w:p>
      <w:pPr>
        <w:pStyle w:val="ListNumber"/>
      </w:pPr>
      <w:r>
        <w:rPr>
          <w:rFonts w:ascii="Aptos" w:hAnsi="Aptos"/>
          <w:sz w:val="21"/>
        </w:rPr>
        <w:t>Use the New transaction form to enter your first income or expense.</w:t>
      </w:r>
    </w:p>
    <w:p>
      <w:pPr>
        <w:pStyle w:val="ListNumber"/>
      </w:pPr>
      <w:r>
        <w:rPr>
          <w:rFonts w:ascii="Aptos" w:hAnsi="Aptos"/>
          <w:sz w:val="21"/>
        </w:rPr>
        <w:t>Set a weekly limit in the Spending plan panel.</w:t>
      </w:r>
    </w:p>
    <w:p>
      <w:pPr>
        <w:pStyle w:val="ListNumber"/>
      </w:pPr>
      <w:r>
        <w:rPr>
          <w:rFonts w:ascii="Aptos" w:hAnsi="Aptos"/>
          <w:sz w:val="21"/>
        </w:rPr>
        <w:t>Use the Transactions tools to search, sort, edit, or back up records.</w:t>
      </w:r>
    </w:p>
    <w:p>
      <w:pPr>
        <w:pStyle w:val="ListNumber"/>
      </w:pPr>
      <w:r>
        <w:rPr>
          <w:rFonts w:ascii="Aptos" w:hAnsi="Aptos"/>
          <w:sz w:val="21"/>
        </w:rPr>
        <w:t>Open Settings to select your preferred display currency and manage categories.</w:t>
      </w:r>
    </w:p>
    <w:p>
      <w:pPr>
        <w:pStyle w:val="Heading1"/>
      </w:pPr>
      <w:r>
        <w:t>Adding a transaction</w:t>
      </w:r>
    </w:p>
    <w:p>
      <w:r>
        <w:rPr>
          <w:rFonts w:ascii="Aptos" w:hAnsi="Aptos"/>
          <w:sz w:val="21"/>
        </w:rPr>
        <w:t>The New transaction form is used for both money received and money spent. Every saved record is given a unique ID plus created and updated timestamps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Transaction type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Expense for money spent or Income for money received.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Amount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Enter a positive number with up to two decimal places, for example 5000 or 12.50.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Description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Use 2 to 80 characters. Do not start or end with a space. Repeated internal spaces are reduced automatically.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Category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a suggested category or enter a valid category name. Default choices include Food, Books, Transport, Entertainment, Fees, and Other.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the transaction date.</w:t>
            </w:r>
          </w:p>
        </w:tc>
      </w:tr>
      <w:tr>
        <w:tc>
          <w:tcPr>
            <w:tcW w:type="dxa" w:w="194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Notes</w:t>
            </w:r>
          </w:p>
        </w:tc>
        <w:tc>
          <w:tcPr>
            <w:tcW w:type="dxa" w:w="792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Optional detail, up to 180 characters.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The form validates fields while you type and again when you save. If there is an error, the field is marked and the message explains what needs to be corrected.</w:t>
      </w:r>
    </w:p>
    <w:p>
      <w:pPr>
        <w:pStyle w:val="Heading1"/>
      </w:pPr>
      <w:r>
        <w:t>Validation rules</w:t>
      </w:r>
    </w:p>
    <w:p>
      <w:pPr>
        <w:pStyle w:val="ListBullet"/>
      </w:pPr>
      <w:r>
        <w:rPr>
          <w:rFonts w:ascii="Aptos" w:hAnsi="Aptos"/>
          <w:sz w:val="21"/>
        </w:rPr>
        <w:t>Amounts must be above zero and may contain at most two decimal places.</w:t>
      </w:r>
    </w:p>
    <w:p>
      <w:pPr>
        <w:pStyle w:val="ListBullet"/>
      </w:pPr>
      <w:r>
        <w:rPr>
          <w:rFonts w:ascii="Aptos" w:hAnsi="Aptos"/>
          <w:sz w:val="21"/>
        </w:rPr>
        <w:t>Dates must be real calendar dates in YYYY-MM-DD format.</w:t>
      </w:r>
    </w:p>
    <w:p>
      <w:pPr>
        <w:pStyle w:val="ListBullet"/>
      </w:pPr>
      <w:r>
        <w:rPr>
          <w:rFonts w:ascii="Aptos" w:hAnsi="Aptos"/>
          <w:sz w:val="21"/>
        </w:rPr>
        <w:t>Categories may use letters, single spaces, and hyphens only.</w:t>
      </w:r>
    </w:p>
    <w:p>
      <w:pPr>
        <w:pStyle w:val="ListBullet"/>
      </w:pPr>
      <w:r>
        <w:rPr>
          <w:rFonts w:ascii="Aptos" w:hAnsi="Aptos"/>
          <w:sz w:val="21"/>
        </w:rPr>
        <w:t>Descriptions cannot have leading, trailing, or repeated spaces, and cannot repeat the same word next to itself, such as coffee coffee.</w:t>
      </w:r>
    </w:p>
    <w:p>
      <w:r>
        <w:br w:type="page"/>
      </w:r>
    </w:p>
    <w:p>
      <w:pPr>
        <w:pStyle w:val="Heading1"/>
      </w:pPr>
      <w:r>
        <w:t>Understanding the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16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Current balance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All income minus all expenses.</w:t>
            </w:r>
          </w:p>
        </w:tc>
      </w:tr>
      <w:tr>
        <w:tc>
          <w:tcPr>
            <w:tcW w:type="dxa" w:w="2448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Money received</w:t>
            </w:r>
          </w:p>
        </w:tc>
        <w:tc>
          <w:tcPr>
            <w:tcW w:type="dxa" w:w="7416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total of records marked Income.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Money spent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total of records marked Expense.</w:t>
            </w:r>
          </w:p>
        </w:tc>
      </w:tr>
      <w:tr>
        <w:tc>
          <w:tcPr>
            <w:tcW w:type="dxa" w:w="2448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Top spending category</w:t>
            </w:r>
          </w:p>
        </w:tc>
        <w:tc>
          <w:tcPr>
            <w:tcW w:type="dxa" w:w="7416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expense category with the largest total.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Transactions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number of records currently stored.</w:t>
            </w:r>
          </w:p>
        </w:tc>
      </w:tr>
      <w:tr>
        <w:tc>
          <w:tcPr>
            <w:tcW w:type="dxa" w:w="2448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Spending by category</w:t>
            </w:r>
          </w:p>
        </w:tc>
        <w:tc>
          <w:tcPr>
            <w:tcW w:type="dxa" w:w="7416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simple bar chart of expense totals by category.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Last 7 days of spending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daily chart showing expense activity for the latest seven calendar days.</w:t>
            </w:r>
          </w:p>
        </w:tc>
      </w:tr>
    </w:tbl>
    <w:p>
      <w:pPr>
        <w:spacing w:after="40"/>
      </w:pPr>
    </w:p>
    <w:p>
      <w:pPr>
        <w:pStyle w:val="Heading1"/>
      </w:pPr>
      <w:r>
        <w:t>Using the weekly spending limit</w:t>
      </w:r>
    </w:p>
    <w:p>
      <w:pPr>
        <w:pStyle w:val="ListNumber"/>
      </w:pPr>
      <w:r>
        <w:rPr>
          <w:rFonts w:ascii="Aptos" w:hAnsi="Aptos"/>
          <w:sz w:val="21"/>
        </w:rPr>
        <w:t>Enter a positive amount in Weekly limit in RWF.</w:t>
      </w:r>
    </w:p>
    <w:p>
      <w:pPr>
        <w:pStyle w:val="ListNumber"/>
      </w:pPr>
      <w:r>
        <w:rPr>
          <w:rFonts w:ascii="Aptos" w:hAnsi="Aptos"/>
          <w:sz w:val="21"/>
        </w:rPr>
        <w:t>Select Update limit.</w:t>
      </w:r>
    </w:p>
    <w:p>
      <w:pPr>
        <w:pStyle w:val="ListNumber"/>
      </w:pPr>
      <w:r>
        <w:rPr>
          <w:rFonts w:ascii="Aptos" w:hAnsi="Aptos"/>
          <w:sz w:val="21"/>
        </w:rPr>
        <w:t>Read the used amount, percentage, progress bar, and message below the input.</w:t>
      </w:r>
    </w:p>
    <w:p>
      <w:r>
        <w:rPr>
          <w:rFonts w:ascii="Aptos" w:hAnsi="Aptos"/>
          <w:sz w:val="21"/>
        </w:rPr>
        <w:t>The tracker counts expense records from Monday through Sunday of the current week. Under the limit, it shows the remaining amount. At 80 percent it gives a warning, and at 100 percent or above it clearly says how much you are over the limit.</w:t>
      </w:r>
    </w:p>
    <w:p>
      <w:pPr>
        <w:pStyle w:val="Heading1"/>
      </w:pPr>
      <w:r>
        <w:t>Finding and organizing transactions</w:t>
      </w:r>
    </w:p>
    <w:p>
      <w:pPr>
        <w:pStyle w:val="Heading2"/>
      </w:pPr>
      <w:r>
        <w:t>Search</w:t>
      </w:r>
    </w:p>
    <w:p>
      <w:r>
        <w:rPr>
          <w:rFonts w:ascii="Aptos" w:hAnsi="Aptos"/>
          <w:sz w:val="21"/>
        </w:rPr>
        <w:t>The Regex search box accepts text patterns. Searches are case-insensitive by default, and matching text is highlighted in the table. Turn on Case-sensitive search when capital letters should matter.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Search example</w:t>
            </w:r>
          </w:p>
        </w:tc>
        <w:tc>
          <w:tcPr>
            <w:tcW w:type="dxa" w:w="6984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food|transport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Finds records containing food or transport.</w:t>
            </w:r>
          </w:p>
        </w:tc>
      </w:tr>
      <w:tr>
        <w:tc>
          <w:tcPr>
            <w:tcW w:type="dxa" w:w="288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coffee|tea</w:t>
            </w:r>
          </w:p>
        </w:tc>
        <w:tc>
          <w:tcPr>
            <w:tcW w:type="dxa" w:w="698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Finds either beverage word.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\.\d{2}\b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Finds text that contains a value with exactly two decimal places.</w:t>
            </w:r>
          </w:p>
        </w:tc>
      </w:tr>
      <w:tr>
        <w:tc>
          <w:tcPr>
            <w:tcW w:type="dxa" w:w="2880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[</w:t>
            </w:r>
          </w:p>
        </w:tc>
        <w:tc>
          <w:tcPr>
            <w:tcW w:type="dxa" w:w="6984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An invalid pattern. The page shows an error instead of breaking.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Tip: press / when you are not typing in a field to focus the search box. Press Escape while the search box is focused to clear it.</w:t>
      </w:r>
    </w:p>
    <w:p>
      <w:pPr>
        <w:pStyle w:val="Heading2"/>
      </w:pPr>
      <w:r>
        <w:t>Filter and sort</w:t>
      </w:r>
    </w:p>
    <w:p>
      <w:pPr>
        <w:pStyle w:val="ListBullet"/>
      </w:pPr>
      <w:r>
        <w:rPr>
          <w:rFonts w:ascii="Aptos" w:hAnsi="Aptos"/>
          <w:sz w:val="21"/>
        </w:rPr>
        <w:t>Use Type to display all records, only income, or only expenses.</w:t>
      </w:r>
    </w:p>
    <w:p>
      <w:pPr>
        <w:pStyle w:val="ListBullet"/>
      </w:pPr>
      <w:r>
        <w:rPr>
          <w:rFonts w:ascii="Aptos" w:hAnsi="Aptos"/>
          <w:sz w:val="21"/>
        </w:rPr>
        <w:t>Use Sort by to order records by newest date, oldest date, amount, or description.</w:t>
      </w:r>
    </w:p>
    <w:p>
      <w:pPr>
        <w:pStyle w:val="Heading2"/>
      </w:pPr>
      <w:r>
        <w:t>Edit and delete</w:t>
      </w:r>
    </w:p>
    <w:p>
      <w:pPr>
        <w:pStyle w:val="ListNumber"/>
      </w:pPr>
      <w:r>
        <w:rPr>
          <w:rFonts w:ascii="Aptos" w:hAnsi="Aptos"/>
          <w:sz w:val="21"/>
        </w:rPr>
        <w:t>Select Edit in the row you want to change. The table row becomes editable.</w:t>
      </w:r>
    </w:p>
    <w:p>
      <w:pPr>
        <w:pStyle w:val="ListNumber"/>
      </w:pPr>
      <w:r>
        <w:rPr>
          <w:rFonts w:ascii="Aptos" w:hAnsi="Aptos"/>
          <w:sz w:val="21"/>
        </w:rPr>
        <w:t>Change the fields and select Save, or choose Cancel to discard the edit.</w:t>
      </w:r>
    </w:p>
    <w:p>
      <w:pPr>
        <w:pStyle w:val="ListNumber"/>
      </w:pPr>
      <w:r>
        <w:rPr>
          <w:rFonts w:ascii="Aptos" w:hAnsi="Aptos"/>
          <w:sz w:val="21"/>
        </w:rPr>
        <w:t>Select Delete to remove a record. Confirm the browser prompt only if you are certain.</w:t>
      </w:r>
    </w:p>
    <w:p>
      <w:r>
        <w:rPr>
          <w:rFonts w:ascii="Aptos" w:hAnsi="Aptos"/>
          <w:sz w:val="21"/>
        </w:rPr>
        <w:t>Editing preserves the original created date and updates the updated timestamp. Deleting and clearing records cannot be undone unless you have exported a backup.</w:t>
      </w:r>
    </w:p>
    <w:p>
      <w:pPr>
        <w:pStyle w:val="Heading1"/>
      </w:pPr>
      <w:r>
        <w:t>Importing and exporting your data</w:t>
      </w:r>
    </w:p>
    <w:p>
      <w:pPr>
        <w:pStyle w:val="Heading2"/>
      </w:pPr>
      <w:r>
        <w:t>Export JSON</w:t>
      </w:r>
    </w:p>
    <w:p>
      <w:r>
        <w:rPr>
          <w:rFonts w:ascii="Aptos" w:hAnsi="Aptos"/>
          <w:sz w:val="21"/>
        </w:rPr>
        <w:t>Select Export JSON to download a file named campus-wallet-transactions.json. Save this file in a safe place. It contains your complete transaction records, including their IDs and timestamps.</w:t>
      </w:r>
    </w:p>
    <w:p>
      <w:pPr>
        <w:pStyle w:val="Heading2"/>
      </w:pPr>
      <w:r>
        <w:t>Import JSON</w:t>
      </w:r>
    </w:p>
    <w:p>
      <w:pPr>
        <w:pStyle w:val="ListNumber"/>
      </w:pPr>
      <w:r>
        <w:rPr>
          <w:rFonts w:ascii="Aptos" w:hAnsi="Aptos"/>
          <w:sz w:val="21"/>
        </w:rPr>
        <w:t>Select Import JSON and choose a JSON backup file.</w:t>
      </w:r>
    </w:p>
    <w:p>
      <w:pPr>
        <w:pStyle w:val="ListNumber"/>
      </w:pPr>
      <w:r>
        <w:rPr>
          <w:rFonts w:ascii="Aptos" w:hAnsi="Aptos"/>
          <w:sz w:val="21"/>
        </w:rPr>
        <w:t>The app checks that the file is an array of valid transactions with unique IDs and timestamps.</w:t>
      </w:r>
    </w:p>
    <w:p>
      <w:pPr>
        <w:pStyle w:val="ListNumber"/>
      </w:pPr>
      <w:r>
        <w:rPr>
          <w:rFonts w:ascii="Aptos" w:hAnsi="Aptos"/>
          <w:sz w:val="21"/>
        </w:rPr>
        <w:t>Valid records are merged with current records. A matching ID is not duplicated.</w:t>
      </w:r>
    </w:p>
    <w:p>
      <w:r>
        <w:rPr>
          <w:rFonts w:ascii="Aptos" w:hAnsi="Aptos"/>
          <w:sz w:val="21"/>
        </w:rPr>
        <w:t>Malformed files, duplicate IDs inside the import file, incomplete records, and files larger than 1,000 records are rejected with an error message.</w:t>
      </w:r>
    </w:p>
    <w:p>
      <w:r>
        <w:br w:type="page"/>
      </w:r>
    </w:p>
    <w:p>
      <w:pPr>
        <w:pStyle w:val="Heading1"/>
      </w:pPr>
      <w:r>
        <w:t>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488"/>
            <w:shd w:fill="173B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Display currency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RWF, USD, or EUR for displayed amounts. RWF remains the saved base currency.</w:t>
            </w:r>
          </w:p>
        </w:tc>
      </w:tr>
      <w:tr>
        <w:tc>
          <w:tcPr>
            <w:tcW w:type="dxa" w:w="2376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USD and EUR rates</w:t>
            </w:r>
          </w:p>
        </w:tc>
        <w:tc>
          <w:tcPr>
            <w:tcW w:type="dxa" w:w="7488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Enter the manual number of RWF that equals one USD or one EUR. Rates must be positive.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Display density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Choose Comfortable spacing or Compact spacing. Compact mode reduces spacing to fit more content.</w:t>
            </w:r>
          </w:p>
        </w:tc>
      </w:tr>
      <w:tr>
        <w:tc>
          <w:tcPr>
            <w:tcW w:type="dxa" w:w="2376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Editable categories</w:t>
            </w:r>
          </w:p>
        </w:tc>
        <w:tc>
          <w:tcPr>
            <w:tcW w:type="dxa" w:w="7488"/>
            <w:shd w:fill="EAF3E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 a category with letters, single spaces, or hyphens. Remove a category from future choices using its x button. Existing records keep their category.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Changing currency does not convert saved records. The site always stores the original amount in RWF and changes only how totals and amounts are displayed.</w:t>
      </w:r>
    </w:p>
    <w:p>
      <w:pPr>
        <w:pStyle w:val="Heading1"/>
      </w:pPr>
      <w:r>
        <w:t>Accessibility and keyboard use</w:t>
      </w:r>
    </w:p>
    <w:p>
      <w:pPr>
        <w:pStyle w:val="ListBullet"/>
      </w:pPr>
      <w:r>
        <w:rPr>
          <w:rFonts w:ascii="Aptos" w:hAnsi="Aptos"/>
          <w:sz w:val="21"/>
        </w:rPr>
        <w:t>The first keyboard focus is a Skip to main content link, which bypasses the header navigation.</w:t>
      </w:r>
    </w:p>
    <w:p>
      <w:pPr>
        <w:pStyle w:val="ListBullet"/>
      </w:pPr>
      <w:r>
        <w:rPr>
          <w:rFonts w:ascii="Aptos" w:hAnsi="Aptos"/>
          <w:sz w:val="21"/>
        </w:rPr>
        <w:t>Use Tab and Shift+Tab to move through controls. Use Enter or Space to activate focused buttons, links, and checkboxes.</w:t>
      </w:r>
    </w:p>
    <w:p>
      <w:pPr>
        <w:pStyle w:val="ListBullet"/>
      </w:pPr>
      <w:r>
        <w:rPr>
          <w:rFonts w:ascii="Aptos" w:hAnsi="Aptos"/>
          <w:sz w:val="21"/>
        </w:rPr>
        <w:t>Visible focus outlines help show the current control.</w:t>
      </w:r>
    </w:p>
    <w:p>
      <w:pPr>
        <w:pStyle w:val="ListBullet"/>
      </w:pPr>
      <w:r>
        <w:rPr>
          <w:rFonts w:ascii="Aptos" w:hAnsi="Aptos"/>
          <w:sz w:val="21"/>
        </w:rPr>
        <w:t>Status messages announce saves, validation feedback, search results, imports, and limit changes for assistive technologies.</w:t>
      </w:r>
    </w:p>
    <w:p>
      <w:pPr>
        <w:pStyle w:val="Heading1"/>
      </w:pPr>
      <w:r>
        <w:t>Responsive layout</w:t>
      </w:r>
    </w:p>
    <w:p>
      <w:r>
        <w:rPr>
          <w:rFonts w:ascii="Aptos" w:hAnsi="Aptos"/>
          <w:sz w:val="21"/>
        </w:rPr>
        <w:t>The website is mobile-first. It begins as a single-column layout for small screens, adjusts controls and cards for tablets, and uses a wider dashboard layout on desktop. On a narrow screen, the transactions table can scroll horizontally so its headings remain understandable.</w:t>
      </w:r>
    </w:p>
    <w:p>
      <w:pPr>
        <w:pStyle w:val="Heading1"/>
      </w:pPr>
      <w:r>
        <w:t>Testing and troubleshooting</w:t>
      </w:r>
    </w:p>
    <w:p>
      <w:pPr>
        <w:pStyle w:val="ListBullet"/>
      </w:pPr>
      <w:r>
        <w:rPr>
          <w:rFonts w:ascii="Aptos" w:hAnsi="Aptos"/>
          <w:sz w:val="21"/>
        </w:rPr>
        <w:t>Open tests.html through the same local server or deployed site to run the built-in browser checks.</w:t>
      </w:r>
    </w:p>
    <w:p>
      <w:pPr>
        <w:pStyle w:val="ListBullet"/>
      </w:pPr>
      <w:r>
        <w:rPr>
          <w:rFonts w:ascii="Aptos" w:hAnsi="Aptos"/>
          <w:sz w:val="21"/>
        </w:rPr>
        <w:t>If Load sample data does not work, use a web server or the GitHub Pages deployment instead of opening the HTML file directly.</w:t>
      </w:r>
    </w:p>
    <w:p>
      <w:pPr>
        <w:pStyle w:val="ListBullet"/>
      </w:pPr>
      <w:r>
        <w:rPr>
          <w:rFonts w:ascii="Aptos" w:hAnsi="Aptos"/>
          <w:sz w:val="21"/>
        </w:rPr>
        <w:t>If data appears missing, check whether you changed browser, browser profile, or device. Local storage is separate in each place.</w:t>
      </w:r>
    </w:p>
    <w:p>
      <w:pPr>
        <w:pStyle w:val="ListBullet"/>
      </w:pPr>
      <w:r>
        <w:rPr>
          <w:rFonts w:ascii="Aptos" w:hAnsi="Aptos"/>
          <w:sz w:val="21"/>
        </w:rPr>
        <w:t>If your browser storage is full or disabled, the page shows a local saving warning. Export any available data and free browser storage before trying again.</w:t>
      </w:r>
    </w:p>
    <w:p>
      <w:pPr>
        <w:pStyle w:val="Heading1"/>
      </w:pPr>
      <w:r>
        <w:t>Submission reminders</w:t>
      </w:r>
    </w:p>
    <w:p>
      <w:pPr>
        <w:pStyle w:val="ListBullet"/>
      </w:pPr>
      <w:r>
        <w:rPr>
          <w:rFonts w:ascii="Aptos" w:hAnsi="Aptos"/>
          <w:sz w:val="21"/>
        </w:rPr>
        <w:t>Publish the folder through GitHub Pages and add the verified live link to the README before submitting.</w:t>
      </w:r>
    </w:p>
    <w:p>
      <w:pPr>
        <w:pStyle w:val="ListBullet"/>
      </w:pPr>
      <w:r>
        <w:rPr>
          <w:rFonts w:ascii="Aptos" w:hAnsi="Aptos"/>
          <w:sz w:val="21"/>
        </w:rPr>
        <w:t>Record the required 2 to 3 minute video showing the main features, keyboard navigation, regex behavior, import and export, and responsive layout.</w:t>
      </w:r>
    </w:p>
    <w:p>
      <w:pPr>
        <w:pStyle w:val="ListBullet"/>
      </w:pPr>
      <w:r>
        <w:rPr>
          <w:rFonts w:ascii="Aptos" w:hAnsi="Aptos"/>
          <w:sz w:val="21"/>
        </w:rPr>
        <w:t>Review the project code and this guide so you can explain how the website works in your own words.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