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left w:w="288" w:type="dxa"/>
          <w:right w:w="0" w:type="dxa"/>
        </w:tblCellMar>
        <w:tblLook w:val="04A0" w:firstRow="1" w:lastRow="0" w:firstColumn="1" w:lastColumn="0" w:noHBand="0" w:noVBand="1"/>
        <w:tblCaption w:val="Subtitle layout table"/>
      </w:tblPr>
      <w:tblGrid>
        <w:gridCol w:w="9344"/>
      </w:tblGrid>
      <w:tr w:rsidR="00B20B3B" w14:paraId="1BD4B08D" w14:textId="77777777" w:rsidTr="00B20B3B">
        <w:trPr>
          <w:trHeight w:val="577"/>
        </w:trPr>
        <w:tc>
          <w:tcPr>
            <w:tcW w:w="9648" w:type="dxa"/>
            <w:shd w:val="clear" w:color="auto" w:fill="E7E6E6" w:themeFill="background2"/>
            <w:vAlign w:val="center"/>
          </w:tcPr>
          <w:p w14:paraId="073BCA83" w14:textId="40399FCC" w:rsidR="00B20B3B" w:rsidRPr="00E2239C" w:rsidRDefault="00B20B3B" w:rsidP="00F55077">
            <w:pPr>
              <w:pStyle w:val="Subtitle"/>
              <w:jc w:val="right"/>
              <w:rPr>
                <w:lang w:val="fr-FR"/>
              </w:rPr>
            </w:pPr>
            <w:r>
              <w:t>Friday 23 May 2025</w:t>
            </w:r>
          </w:p>
        </w:tc>
      </w:tr>
      <w:bookmarkEnd w:id="0"/>
    </w:tbl>
    <w:p w14:paraId="4985C419" w14:textId="77777777" w:rsidR="00B20B3B" w:rsidRDefault="00B20B3B" w:rsidP="00B20B3B">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344"/>
      </w:tblGrid>
      <w:tr w:rsidR="00B20B3B" w14:paraId="206DD54B" w14:textId="77777777" w:rsidTr="00137B64">
        <w:tc>
          <w:tcPr>
            <w:tcW w:w="9641" w:type="dxa"/>
            <w:shd w:val="clear" w:color="auto" w:fill="595959" w:themeFill="text1" w:themeFillTint="A6"/>
            <w:vAlign w:val="center"/>
          </w:tcPr>
          <w:p w14:paraId="2BC0D9BC" w14:textId="1EF9B65D" w:rsidR="00B20B3B" w:rsidRDefault="00B20B3B" w:rsidP="00137B64">
            <w:pPr>
              <w:pStyle w:val="Title"/>
            </w:pPr>
            <w:r w:rsidRPr="00B20B3B">
              <w:rPr>
                <w:color w:val="D9D9D9" w:themeColor="background1" w:themeShade="D9"/>
              </w:rPr>
              <w:t>Medical Summary</w:t>
            </w:r>
          </w:p>
        </w:tc>
      </w:tr>
    </w:tbl>
    <w:p w14:paraId="3971A802" w14:textId="77777777" w:rsidR="0053288A" w:rsidRDefault="0053288A" w:rsidP="0053288A">
      <w:pPr>
        <w:jc w:val="center"/>
        <w:rPr>
          <w:b/>
          <w:bCs/>
          <w:color w:val="538135" w:themeColor="accent6" w:themeShade="BF"/>
          <w:sz w:val="36"/>
          <w:szCs w:val="36"/>
          <w:lang w:val="fr-FR"/>
        </w:rPr>
      </w:pPr>
    </w:p>
    <w:p w14:paraId="12D4C2B7" w14:textId="6E43C88C" w:rsidR="00B20B3B" w:rsidRDefault="00B20B3B" w:rsidP="0053288A">
      <w:pPr>
        <w:jc w:val="center"/>
        <w:rPr>
          <w:b/>
          <w:bCs/>
          <w:color w:val="538135" w:themeColor="accent6" w:themeShade="BF"/>
          <w:sz w:val="36"/>
          <w:szCs w:val="36"/>
          <w:lang w:val="fr-FR"/>
        </w:rPr>
      </w:pPr>
      <w:r>
        <w:t>Compte Rendu IRM Cérébrale</w:t>
      </w:r>
    </w:p>
    <w:p w14:paraId="292A088B" w14:textId="77777777"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Indication :</w:t>
      </w:r>
    </w:p>
    <w:p w14:paraId="321DD9D9" w14:textId="3FF806CF" w:rsidR="00B20B3B" w:rsidRPr="00B20B3B" w:rsidRDefault="00B20B3B" w:rsidP="00B20B3B">
      <w:pPr>
        <w:pStyle w:val="ListParagraph"/>
        <w:numPr>
          <w:ilvl w:val="0"/>
          <w:numId w:val="2"/>
        </w:numPr>
        <w:rPr>
          <w:sz w:val="24"/>
          <w:szCs w:val="20"/>
        </w:rPr>
      </w:pPr>
      <w:r w:rsidRPr="00B20B3B">
        <w:rPr>
          <w:sz w:val="24"/>
          <w:szCs w:val="20"/>
        </w:rPr>
        <w:t>Patient de 67 ans, sexe non spécifié, présentant des céphalées récentes, des troubles de l'équilibre et une diplopie intermittente.</w:t>
      </w:r>
    </w:p>
    <w:p w14:paraId="476E5A49" w14:textId="013D7E53"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Technique :</w:t>
      </w:r>
    </w:p>
    <w:p w14:paraId="7D4D5C5A" w14:textId="57096569" w:rsidR="00B20B3B" w:rsidRPr="00B20B3B" w:rsidRDefault="00B20B3B" w:rsidP="00B20B3B">
      <w:pPr>
        <w:pStyle w:val="ListParagraph"/>
        <w:numPr>
          <w:ilvl w:val="0"/>
          <w:numId w:val="2"/>
        </w:numPr>
        <w:rPr>
          <w:sz w:val="24"/>
          <w:szCs w:val="20"/>
        </w:rPr>
      </w:pPr>
      <w:r>
        <w:t>IRM cérébrale réalisée sur antenne de 3 Tesla avec séquences T1, T2, FLAIR, diffusion et T1 après injection de Gadolinium.</w:t>
      </w:r>
    </w:p>
    <w:p w14:paraId="0EDDC1A4" w14:textId="1FD290E4"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Incidences :</w:t>
      </w:r>
    </w:p>
    <w:p w14:paraId="505D1C04" w14:textId="04AFA6C0" w:rsidR="00B20B3B" w:rsidRPr="00B20B3B" w:rsidRDefault="00B20B3B" w:rsidP="00B20B3B">
      <w:pPr>
        <w:pStyle w:val="ListParagraph"/>
        <w:numPr>
          <w:ilvl w:val="0"/>
          <w:numId w:val="2"/>
        </w:numPr>
        <w:rPr>
          <w:sz w:val="24"/>
          <w:szCs w:val="20"/>
        </w:rPr>
      </w:pPr>
      <w:r>
        <w:t>Néant</w:t>
      </w:r>
    </w:p>
    <w:p w14:paraId="1E5E4B8B" w14:textId="401B4081"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Résultat :</w:t>
      </w:r>
    </w:p>
    <w:p w14:paraId="3D576B78" w14:textId="0E14AF4F" w:rsidR="00B20B3B" w:rsidRPr="00B20B3B" w:rsidRDefault="00B20B3B" w:rsidP="00B20B3B">
      <w:pPr>
        <w:pStyle w:val="ListParagraph"/>
        <w:numPr>
          <w:ilvl w:val="0"/>
          <w:numId w:val="2"/>
        </w:numPr>
        <w:rPr>
          <w:sz w:val="24"/>
          <w:szCs w:val="20"/>
        </w:rPr>
      </w:pPr>
      <w:r>
        <w:t>Présence d'hypersignaux de la substance blanche périventriculaire et sous-corticale en T2 et FLAIR, correspondant à une leucoaraiose modérée. Séquelles d'infarctus sylvien gauche avec perte de substance cortico-sous-corticale pariétale. Lésion punctiforme en hypersignal T2 et FLAIR au niveau du pont avec restriction de diffusion, évocatrice d'un infarctus récent. Pas d'autre anomalie décelable. Dilatation ventriculaire modérée en rapport avec l'atrophie corticale. Flux conservé des artères du polygone de Willis. Pas d'anévrisme visible.</w:t>
      </w:r>
    </w:p>
    <w:p w14:paraId="34084BF9" w14:textId="26DD2348"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Conclusion :</w:t>
      </w:r>
    </w:p>
    <w:p w14:paraId="5B100BE0" w14:textId="793F2381" w:rsidR="00B20B3B" w:rsidRPr="00B20B3B" w:rsidRDefault="00B20B3B" w:rsidP="00B20B3B">
      <w:pPr>
        <w:pStyle w:val="ListParagraph"/>
        <w:numPr>
          <w:ilvl w:val="0"/>
          <w:numId w:val="2"/>
        </w:numPr>
        <w:rPr>
          <w:sz w:val="24"/>
          <w:szCs w:val="20"/>
        </w:rPr>
      </w:pPr>
      <w:r>
        <w:t>Infarctus pontique récent. Séquelles d'AVC sylvien gauche. Leucoaraiose modérée dans un contexte de facteurs de risque cardiovasculaires.</w:t>
      </w:r>
    </w:p>
    <w:p w14:paraId="1CAA777D" w14:textId="77777777" w:rsidR="00CC2F58" w:rsidRDefault="00CC2F58" w:rsidP="00B20B3B">
      <w:pPr>
        <w:rPr>
          <w:b/>
          <w:bCs/>
          <w:color w:val="538135" w:themeColor="accent6" w:themeShade="BF"/>
          <w:sz w:val="36"/>
          <w:szCs w:val="36"/>
          <w:lang w:val="fr-FR"/>
        </w:rPr>
      </w:pPr>
    </w:p>
    <w:p w14:paraId="4494BBA7" w14:textId="765637E3" w:rsidR="00CC2F58" w:rsidRPr="00CC2F58" w:rsidRDefault="00CC2F58" w:rsidP="00CC2F58">
      <w:pPr>
        <w:jc w:val="right"/>
        <w:rPr>
          <w:b/>
          <w:bCs/>
          <w:color w:val="auto"/>
          <w:sz w:val="28"/>
          <w:szCs w:val="28"/>
          <w:lang w:val="fr-FR"/>
        </w:rPr>
      </w:pPr>
      <w:r w:rsidRPr="00CC2F58">
        <w:rPr>
          <w:b/>
          <w:bCs/>
          <w:color w:val="auto"/>
          <w:sz w:val="28"/>
          <w:szCs w:val="28"/>
          <w:lang w:val="fr-FR"/>
        </w:rPr>
        <w:t>Medical Agent Reporter</w:t>
      </w:r>
    </w:p>
    <w:p w14:paraId="0D1B1A2F" w14:textId="77777777" w:rsidR="00B20B3B" w:rsidRPr="00B20B3B" w:rsidRDefault="00B20B3B" w:rsidP="00B20B3B">
      <w:pPr>
        <w:rPr>
          <w:b/>
          <w:bCs/>
          <w:color w:val="538135" w:themeColor="accent6" w:themeShade="BF"/>
          <w:sz w:val="36"/>
          <w:szCs w:val="36"/>
          <w:lang w:val="fr-FR"/>
        </w:rPr>
      </w:pPr>
    </w:p>
    <w:sectPr w:rsidR="00B20B3B" w:rsidRPr="00B20B3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E4FB" w14:textId="77777777" w:rsidR="00070818" w:rsidRDefault="00070818" w:rsidP="00B20B3B">
      <w:pPr>
        <w:spacing w:after="0" w:line="240" w:lineRule="auto"/>
      </w:pPr>
      <w:r>
        <w:separator/>
      </w:r>
    </w:p>
  </w:endnote>
  <w:endnote w:type="continuationSeparator" w:id="0">
    <w:p w14:paraId="018E2FDF" w14:textId="77777777" w:rsidR="00070818" w:rsidRDefault="00070818" w:rsidP="00B2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D982E" w14:textId="77777777" w:rsidR="00070818" w:rsidRDefault="00070818" w:rsidP="00B20B3B">
      <w:pPr>
        <w:spacing w:after="0" w:line="240" w:lineRule="auto"/>
      </w:pPr>
      <w:r>
        <w:separator/>
      </w:r>
    </w:p>
  </w:footnote>
  <w:footnote w:type="continuationSeparator" w:id="0">
    <w:p w14:paraId="53E2064A" w14:textId="77777777" w:rsidR="00070818" w:rsidRDefault="00070818" w:rsidP="00B20B3B">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140DD"/>
    <w:multiLevelType w:val="hybridMultilevel"/>
    <w:tmpl w:val="5404B0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515742C1"/>
    <w:multiLevelType w:val="hybridMultilevel"/>
    <w:tmpl w:val="48A8B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1261557">
    <w:abstractNumId w:val="0"/>
  </w:num>
  <w:num w:numId="2" w16cid:durableId="180507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EA"/>
    <w:rsid w:val="00070818"/>
    <w:rsid w:val="0053288A"/>
    <w:rsid w:val="00A63DC2"/>
    <w:rsid w:val="00B10095"/>
    <w:rsid w:val="00B20B3B"/>
    <w:rsid w:val="00CC2F58"/>
    <w:rsid w:val="00E2239C"/>
    <w:rsid w:val="00E321EA"/>
    <w:rsid w:val="00EC4C46"/>
    <w:rsid w:val="00F55077"/>
    <w:rsid w:val="00F73050"/>
    <w:rsid w:val="00FA07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6CA8"/>
  <w15:chartTrackingRefBased/>
  <w15:docId w15:val="{BFCB2167-AA62-4A21-808E-F79A2C57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3B"/>
    <w:rPr>
      <w:color w:val="595959" w:themeColor="text1" w:themeTint="A6"/>
      <w:kern w:val="0"/>
      <w:lang w:val="en-US"/>
      <w14:ligatures w14:val="none"/>
    </w:rPr>
  </w:style>
  <w:style w:type="paragraph" w:styleId="Heading1">
    <w:name w:val="heading 1"/>
    <w:basedOn w:val="Normal"/>
    <w:next w:val="Normal"/>
    <w:link w:val="Heading1Char"/>
    <w:uiPriority w:val="9"/>
    <w:qFormat/>
    <w:rsid w:val="00E321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21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21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21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1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1EA"/>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E321EA"/>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E32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21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21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21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21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2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1EA"/>
    <w:rPr>
      <w:rFonts w:eastAsiaTheme="majorEastAsia" w:cstheme="majorBidi"/>
      <w:color w:val="272727" w:themeColor="text1" w:themeTint="D8"/>
    </w:rPr>
  </w:style>
  <w:style w:type="paragraph" w:styleId="Title">
    <w:name w:val="Title"/>
    <w:basedOn w:val="Normal"/>
    <w:next w:val="Normal"/>
    <w:link w:val="TitleChar"/>
    <w:uiPriority w:val="10"/>
    <w:qFormat/>
    <w:rsid w:val="00E32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1EA"/>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E32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1EA"/>
    <w:pPr>
      <w:spacing w:before="160"/>
      <w:jc w:val="center"/>
    </w:pPr>
    <w:rPr>
      <w:i/>
      <w:iCs/>
      <w:color w:val="404040" w:themeColor="text1" w:themeTint="BF"/>
    </w:rPr>
  </w:style>
  <w:style w:type="character" w:customStyle="1" w:styleId="QuoteChar">
    <w:name w:val="Quote Char"/>
    <w:basedOn w:val="DefaultParagraphFont"/>
    <w:link w:val="Quote"/>
    <w:uiPriority w:val="29"/>
    <w:rsid w:val="00E321EA"/>
    <w:rPr>
      <w:i/>
      <w:iCs/>
      <w:color w:val="404040" w:themeColor="text1" w:themeTint="BF"/>
    </w:rPr>
  </w:style>
  <w:style w:type="paragraph" w:styleId="ListParagraph">
    <w:name w:val="List Paragraph"/>
    <w:basedOn w:val="Normal"/>
    <w:uiPriority w:val="34"/>
    <w:qFormat/>
    <w:rsid w:val="00E321EA"/>
    <w:pPr>
      <w:ind w:left="720"/>
      <w:contextualSpacing/>
    </w:pPr>
  </w:style>
  <w:style w:type="character" w:styleId="IntenseEmphasis">
    <w:name w:val="Intense Emphasis"/>
    <w:basedOn w:val="DefaultParagraphFont"/>
    <w:uiPriority w:val="21"/>
    <w:qFormat/>
    <w:rsid w:val="00E321EA"/>
    <w:rPr>
      <w:i/>
      <w:iCs/>
      <w:color w:val="2F5496" w:themeColor="accent1" w:themeShade="BF"/>
    </w:rPr>
  </w:style>
  <w:style w:type="paragraph" w:styleId="IntenseQuote">
    <w:name w:val="Intense Quote"/>
    <w:basedOn w:val="Normal"/>
    <w:next w:val="Normal"/>
    <w:link w:val="IntenseQuoteChar"/>
    <w:uiPriority w:val="30"/>
    <w:qFormat/>
    <w:rsid w:val="00E321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21EA"/>
    <w:rPr>
      <w:i/>
      <w:iCs/>
      <w:color w:val="2F5496" w:themeColor="accent1" w:themeShade="BF"/>
    </w:rPr>
  </w:style>
  <w:style w:type="character" w:styleId="IntenseReference">
    <w:name w:val="Intense Reference"/>
    <w:basedOn w:val="DefaultParagraphFont"/>
    <w:uiPriority w:val="32"/>
    <w:qFormat/>
    <w:rsid w:val="00E321EA"/>
    <w:rPr>
      <w:b/>
      <w:bCs/>
      <w:smallCaps/>
      <w:color w:val="2F5496" w:themeColor="accent1" w:themeShade="BF"/>
      <w:spacing w:val="5"/>
    </w:rPr>
  </w:style>
  <w:style w:type="table" w:styleId="TableGrid">
    <w:name w:val="Table Grid"/>
    <w:basedOn w:val="TableNormal"/>
    <w:uiPriority w:val="39"/>
    <w:rsid w:val="00B20B3B"/>
    <w:pPr>
      <w:spacing w:after="0" w:line="240" w:lineRule="auto"/>
    </w:pPr>
    <w:rPr>
      <w:color w:val="595959" w:themeColor="text1" w:themeTint="A6"/>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B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0B3B"/>
    <w:rPr>
      <w:color w:val="595959" w:themeColor="text1" w:themeTint="A6"/>
      <w:kern w:val="0"/>
      <w:lang w:val="en-US"/>
      <w14:ligatures w14:val="none"/>
    </w:rPr>
  </w:style>
  <w:style w:type="paragraph" w:styleId="Footer">
    <w:name w:val="footer"/>
    <w:basedOn w:val="Normal"/>
    <w:link w:val="FooterChar"/>
    <w:uiPriority w:val="99"/>
    <w:unhideWhenUsed/>
    <w:rsid w:val="00B20B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0B3B"/>
    <w:rPr>
      <w:color w:val="595959" w:themeColor="text1" w:themeTint="A6"/>
      <w:kern w:val="0"/>
      <w:lang w:val="en-US"/>
      <w14:ligatures w14:val="none"/>
    </w:rPr>
  </w:style>
  <w:style w:type="paragraph" w:styleId="NoSpacing">
    <w:name w:val="No Spacing"/>
    <w:uiPriority w:val="1"/>
    <w:qFormat/>
    <w:rsid w:val="00B20B3B"/>
    <w:pPr>
      <w:spacing w:after="0" w:line="240" w:lineRule="auto"/>
    </w:pPr>
    <w:rPr>
      <w:color w:val="595959" w:themeColor="text1" w:themeTint="A6"/>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4522">
      <w:bodyDiv w:val="1"/>
      <w:marLeft w:val="0"/>
      <w:marRight w:val="0"/>
      <w:marTop w:val="0"/>
      <w:marBottom w:val="0"/>
      <w:divBdr>
        <w:top w:val="none" w:sz="0" w:space="0" w:color="auto"/>
        <w:left w:val="none" w:sz="0" w:space="0" w:color="auto"/>
        <w:bottom w:val="none" w:sz="0" w:space="0" w:color="auto"/>
        <w:right w:val="none" w:sz="0" w:space="0" w:color="auto"/>
      </w:divBdr>
      <w:divsChild>
        <w:div w:id="1286741107">
          <w:marLeft w:val="0"/>
          <w:marRight w:val="0"/>
          <w:marTop w:val="0"/>
          <w:marBottom w:val="0"/>
          <w:divBdr>
            <w:top w:val="none" w:sz="0" w:space="0" w:color="auto"/>
            <w:left w:val="none" w:sz="0" w:space="0" w:color="auto"/>
            <w:bottom w:val="none" w:sz="0" w:space="0" w:color="auto"/>
            <w:right w:val="none" w:sz="0" w:space="0" w:color="auto"/>
          </w:divBdr>
          <w:divsChild>
            <w:div w:id="1542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56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794">
          <w:marLeft w:val="0"/>
          <w:marRight w:val="0"/>
          <w:marTop w:val="0"/>
          <w:marBottom w:val="0"/>
          <w:divBdr>
            <w:top w:val="none" w:sz="0" w:space="0" w:color="auto"/>
            <w:left w:val="none" w:sz="0" w:space="0" w:color="auto"/>
            <w:bottom w:val="none" w:sz="0" w:space="0" w:color="auto"/>
            <w:right w:val="none" w:sz="0" w:space="0" w:color="auto"/>
          </w:divBdr>
          <w:divsChild>
            <w:div w:id="2007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3513">
      <w:bodyDiv w:val="1"/>
      <w:marLeft w:val="0"/>
      <w:marRight w:val="0"/>
      <w:marTop w:val="0"/>
      <w:marBottom w:val="0"/>
      <w:divBdr>
        <w:top w:val="none" w:sz="0" w:space="0" w:color="auto"/>
        <w:left w:val="none" w:sz="0" w:space="0" w:color="auto"/>
        <w:bottom w:val="none" w:sz="0" w:space="0" w:color="auto"/>
        <w:right w:val="none" w:sz="0" w:space="0" w:color="auto"/>
      </w:divBdr>
      <w:divsChild>
        <w:div w:id="1906141690">
          <w:marLeft w:val="0"/>
          <w:marRight w:val="0"/>
          <w:marTop w:val="0"/>
          <w:marBottom w:val="0"/>
          <w:divBdr>
            <w:top w:val="none" w:sz="0" w:space="0" w:color="auto"/>
            <w:left w:val="none" w:sz="0" w:space="0" w:color="auto"/>
            <w:bottom w:val="none" w:sz="0" w:space="0" w:color="auto"/>
            <w:right w:val="none" w:sz="0" w:space="0" w:color="auto"/>
          </w:divBdr>
          <w:divsChild>
            <w:div w:id="967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545">
      <w:bodyDiv w:val="1"/>
      <w:marLeft w:val="0"/>
      <w:marRight w:val="0"/>
      <w:marTop w:val="0"/>
      <w:marBottom w:val="0"/>
      <w:divBdr>
        <w:top w:val="none" w:sz="0" w:space="0" w:color="auto"/>
        <w:left w:val="none" w:sz="0" w:space="0" w:color="auto"/>
        <w:bottom w:val="none" w:sz="0" w:space="0" w:color="auto"/>
        <w:right w:val="none" w:sz="0" w:space="0" w:color="auto"/>
      </w:divBdr>
      <w:divsChild>
        <w:div w:id="1665205797">
          <w:marLeft w:val="0"/>
          <w:marRight w:val="0"/>
          <w:marTop w:val="0"/>
          <w:marBottom w:val="0"/>
          <w:divBdr>
            <w:top w:val="none" w:sz="0" w:space="0" w:color="auto"/>
            <w:left w:val="none" w:sz="0" w:space="0" w:color="auto"/>
            <w:bottom w:val="none" w:sz="0" w:space="0" w:color="auto"/>
            <w:right w:val="none" w:sz="0" w:space="0" w:color="auto"/>
          </w:divBdr>
          <w:divsChild>
            <w:div w:id="8817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9942">
      <w:bodyDiv w:val="1"/>
      <w:marLeft w:val="0"/>
      <w:marRight w:val="0"/>
      <w:marTop w:val="0"/>
      <w:marBottom w:val="0"/>
      <w:divBdr>
        <w:top w:val="none" w:sz="0" w:space="0" w:color="auto"/>
        <w:left w:val="none" w:sz="0" w:space="0" w:color="auto"/>
        <w:bottom w:val="none" w:sz="0" w:space="0" w:color="auto"/>
        <w:right w:val="none" w:sz="0" w:space="0" w:color="auto"/>
      </w:divBdr>
      <w:divsChild>
        <w:div w:id="1290017039">
          <w:marLeft w:val="0"/>
          <w:marRight w:val="0"/>
          <w:marTop w:val="0"/>
          <w:marBottom w:val="0"/>
          <w:divBdr>
            <w:top w:val="none" w:sz="0" w:space="0" w:color="auto"/>
            <w:left w:val="none" w:sz="0" w:space="0" w:color="auto"/>
            <w:bottom w:val="none" w:sz="0" w:space="0" w:color="auto"/>
            <w:right w:val="none" w:sz="0" w:space="0" w:color="auto"/>
          </w:divBdr>
          <w:divsChild>
            <w:div w:id="4681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218">
      <w:bodyDiv w:val="1"/>
      <w:marLeft w:val="0"/>
      <w:marRight w:val="0"/>
      <w:marTop w:val="0"/>
      <w:marBottom w:val="0"/>
      <w:divBdr>
        <w:top w:val="none" w:sz="0" w:space="0" w:color="auto"/>
        <w:left w:val="none" w:sz="0" w:space="0" w:color="auto"/>
        <w:bottom w:val="none" w:sz="0" w:space="0" w:color="auto"/>
        <w:right w:val="none" w:sz="0" w:space="0" w:color="auto"/>
      </w:divBdr>
      <w:divsChild>
        <w:div w:id="1235578991">
          <w:marLeft w:val="0"/>
          <w:marRight w:val="0"/>
          <w:marTop w:val="0"/>
          <w:marBottom w:val="0"/>
          <w:divBdr>
            <w:top w:val="none" w:sz="0" w:space="0" w:color="auto"/>
            <w:left w:val="none" w:sz="0" w:space="0" w:color="auto"/>
            <w:bottom w:val="none" w:sz="0" w:space="0" w:color="auto"/>
            <w:right w:val="none" w:sz="0" w:space="0" w:color="auto"/>
          </w:divBdr>
          <w:divsChild>
            <w:div w:id="7361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Words>
  <Characters>156</Characters>
  <Application>Microsoft Office Word</Application>
  <DocSecurity>0</DocSecurity>
  <Lines>1</Lines>
  <Paragraphs>1</Paragraphs>
  <ScaleCrop>false</ScaleCrop>
  <Company/>
  <LinksUpToDate>false</LinksUpToDate>
  <CharactersWithSpaces>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YOUNESS</dc:creator>
  <cp:keywords/>
  <dc:description/>
  <cp:lastModifiedBy>ATIF YOUNESS</cp:lastModifiedBy>
  <cp:revision>6</cp:revision>
  <dcterms:created xsi:type="dcterms:W3CDTF">2025-05-23T11:29:00Z</dcterms:created>
  <dcterms:modified xsi:type="dcterms:W3CDTF">2025-05-23T11:43:00Z</dcterms:modified>
</cp:coreProperties>
</file>