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bookmarkStart w:id="0" w:name="_GoBack"/>
      <w:bookmarkEnd w:id="0"/>
    </w:p>
    <w:p>
      <w:pPr>
        <w:jc w:val="center"/>
        <w:rPr>
          <w:b/>
          <w:sz w:val="32"/>
          <w:szCs w:val="32"/>
        </w:rPr>
      </w:pPr>
      <w:r>
        <w:rPr>
          <w:rFonts w:hint="eastAsia"/>
          <w:b/>
          <w:sz w:val="36"/>
          <w:szCs w:val="36"/>
        </w:rPr>
        <w:t>云南大学</w:t>
      </w:r>
    </w:p>
    <w:p>
      <w:pPr>
        <w:rPr>
          <w:rFonts w:ascii="黑体" w:hAnsi="黑体" w:eastAsia="黑体"/>
          <w:b/>
          <w:sz w:val="36"/>
          <w:szCs w:val="36"/>
        </w:rPr>
      </w:pPr>
    </w:p>
    <w:p>
      <w:pPr>
        <w:jc w:val="center"/>
        <w:rPr>
          <w:rFonts w:ascii="黑体" w:hAnsi="黑体" w:eastAsia="黑体"/>
          <w:b/>
          <w:sz w:val="36"/>
          <w:szCs w:val="36"/>
        </w:rPr>
      </w:pPr>
      <w:r>
        <w:rPr>
          <w:rFonts w:hint="eastAsia" w:ascii="黑体" w:hAnsi="黑体" w:eastAsia="黑体"/>
          <w:b/>
          <w:sz w:val="44"/>
          <w:szCs w:val="44"/>
        </w:rPr>
        <w:t>《零基础学Python》第一组作品报告</w:t>
      </w:r>
    </w:p>
    <w:p>
      <w:pPr>
        <w:jc w:val="center"/>
        <w:rPr>
          <w:sz w:val="32"/>
        </w:rPr>
      </w:pPr>
    </w:p>
    <w:p>
      <w:pPr>
        <w:jc w:val="center"/>
        <w:rPr>
          <w:sz w:val="32"/>
        </w:rPr>
      </w:pPr>
    </w:p>
    <w:p>
      <w:pPr>
        <w:jc w:val="center"/>
        <w:rPr>
          <w:b/>
          <w:sz w:val="32"/>
        </w:rPr>
      </w:pPr>
    </w:p>
    <w:p>
      <w:pPr>
        <w:jc w:val="center"/>
        <w:rPr>
          <w:b/>
          <w:sz w:val="32"/>
        </w:rPr>
      </w:pPr>
    </w:p>
    <w:p>
      <w:pPr>
        <w:ind w:firstLine="1687" w:firstLineChars="600"/>
        <w:rPr>
          <w:rFonts w:ascii="黑体" w:hAnsi="黑体" w:eastAsia="黑体"/>
          <w:b/>
          <w:sz w:val="28"/>
          <w:szCs w:val="28"/>
        </w:rPr>
      </w:pPr>
    </w:p>
    <w:p>
      <w:pPr>
        <w:ind w:firstLine="1687" w:firstLineChars="600"/>
        <w:rPr>
          <w:rFonts w:ascii="黑体" w:hAnsi="黑体" w:eastAsia="黑体"/>
          <w:b/>
          <w:sz w:val="28"/>
          <w:szCs w:val="28"/>
        </w:rPr>
      </w:pPr>
    </w:p>
    <w:p>
      <w:pPr>
        <w:ind w:firstLine="1807" w:firstLineChars="600"/>
        <w:rPr>
          <w:rFonts w:ascii="黑体" w:hAnsi="黑体" w:eastAsia="黑体"/>
          <w:b/>
          <w:sz w:val="30"/>
          <w:szCs w:val="30"/>
        </w:rPr>
      </w:pPr>
      <w:r>
        <w:rPr>
          <w:rFonts w:hint="eastAsia" w:ascii="黑体" w:hAnsi="黑体" w:eastAsia="黑体"/>
          <w:b/>
          <w:sz w:val="30"/>
          <w:szCs w:val="30"/>
        </w:rPr>
        <w:t xml:space="preserve">专业年级 </w:t>
      </w:r>
      <w:r>
        <w:rPr>
          <w:rFonts w:hint="eastAsia" w:ascii="黑体" w:hAnsi="黑体" w:eastAsia="黑体"/>
          <w:b/>
          <w:sz w:val="30"/>
          <w:szCs w:val="30"/>
          <w:u w:val="single"/>
        </w:rPr>
        <w:t xml:space="preserve">  2015级                  </w:t>
      </w:r>
    </w:p>
    <w:p>
      <w:pPr>
        <w:ind w:firstLine="1807" w:firstLineChars="600"/>
        <w:rPr>
          <w:rFonts w:ascii="黑体" w:hAnsi="黑体" w:eastAsia="黑体"/>
          <w:b/>
          <w:sz w:val="30"/>
          <w:szCs w:val="30"/>
        </w:rPr>
      </w:pPr>
    </w:p>
    <w:p>
      <w:pPr>
        <w:ind w:firstLine="1807" w:firstLineChars="600"/>
        <w:rPr>
          <w:rFonts w:ascii="黑体" w:hAnsi="黑体" w:eastAsia="黑体"/>
          <w:b/>
          <w:sz w:val="30"/>
          <w:szCs w:val="30"/>
        </w:rPr>
      </w:pPr>
      <w:r>
        <w:rPr>
          <w:rFonts w:hint="eastAsia" w:ascii="黑体" w:hAnsi="黑体" w:eastAsia="黑体"/>
          <w:b/>
          <w:sz w:val="30"/>
          <w:szCs w:val="30"/>
        </w:rPr>
        <w:t xml:space="preserve">组    长 </w:t>
      </w:r>
      <w:r>
        <w:rPr>
          <w:rFonts w:hint="eastAsia" w:ascii="黑体" w:hAnsi="黑体" w:eastAsia="黑体"/>
          <w:b/>
          <w:sz w:val="30"/>
          <w:szCs w:val="30"/>
          <w:u w:val="single"/>
        </w:rPr>
        <w:t xml:space="preserve">  佘 玉 非               </w:t>
      </w:r>
    </w:p>
    <w:p>
      <w:pPr>
        <w:ind w:firstLine="1807" w:firstLineChars="600"/>
        <w:rPr>
          <w:rFonts w:ascii="黑体" w:hAnsi="黑体" w:eastAsia="黑体"/>
          <w:b/>
          <w:sz w:val="30"/>
          <w:szCs w:val="30"/>
        </w:rPr>
      </w:pPr>
    </w:p>
    <w:p>
      <w:pPr>
        <w:ind w:firstLine="1807" w:firstLineChars="600"/>
        <w:rPr>
          <w:rFonts w:ascii="黑体" w:hAnsi="黑体" w:eastAsia="黑体"/>
          <w:b/>
          <w:sz w:val="30"/>
          <w:szCs w:val="30"/>
        </w:rPr>
      </w:pPr>
      <w:r>
        <w:rPr>
          <w:rFonts w:hint="eastAsia" w:ascii="黑体" w:hAnsi="黑体" w:eastAsia="黑体"/>
          <w:b/>
          <w:sz w:val="30"/>
          <w:szCs w:val="30"/>
        </w:rPr>
        <w:t xml:space="preserve">日    期 </w:t>
      </w:r>
      <w:r>
        <w:rPr>
          <w:rFonts w:hint="eastAsia" w:ascii="黑体" w:hAnsi="黑体" w:eastAsia="黑体"/>
          <w:b/>
          <w:sz w:val="30"/>
          <w:szCs w:val="30"/>
          <w:u w:val="single"/>
        </w:rPr>
        <w:t xml:space="preserve">  2017年12月            </w:t>
      </w:r>
    </w:p>
    <w:p>
      <w:pPr>
        <w:rPr>
          <w:sz w:val="32"/>
        </w:rPr>
        <w:sectPr>
          <w:pgSz w:w="11906" w:h="16838"/>
          <w:pgMar w:top="1440" w:right="1800" w:bottom="1440" w:left="1800" w:header="851" w:footer="992" w:gutter="0"/>
          <w:cols w:space="425" w:num="1"/>
          <w:docGrid w:type="lines" w:linePitch="312" w:charSpace="0"/>
        </w:sectPr>
      </w:pPr>
    </w:p>
    <w:tbl>
      <w:tblPr>
        <w:tblStyle w:val="4"/>
        <w:tblpPr w:leftFromText="180" w:rightFromText="180" w:vertAnchor="text" w:horzAnchor="page" w:tblpX="1753" w:tblpY="569"/>
        <w:tblOverlap w:val="never"/>
        <w:tblW w:w="8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479"/>
        <w:gridCol w:w="656"/>
        <w:gridCol w:w="2870"/>
        <w:gridCol w:w="1366"/>
        <w:gridCol w:w="2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567" w:type="dxa"/>
            <w:vMerge w:val="restart"/>
            <w:vAlign w:val="center"/>
          </w:tcPr>
          <w:p>
            <w:pPr>
              <w:spacing w:before="156" w:beforeLines="50" w:after="156" w:afterLines="50"/>
              <w:jc w:val="center"/>
              <w:rPr>
                <w:b/>
                <w:sz w:val="24"/>
              </w:rPr>
            </w:pPr>
            <w:r>
              <w:rPr>
                <w:rFonts w:hint="eastAsia"/>
                <w:b/>
                <w:sz w:val="24"/>
              </w:rPr>
              <w:t>小组成员</w:t>
            </w:r>
          </w:p>
        </w:tc>
        <w:tc>
          <w:tcPr>
            <w:tcW w:w="1135" w:type="dxa"/>
            <w:gridSpan w:val="2"/>
            <w:vAlign w:val="center"/>
          </w:tcPr>
          <w:p>
            <w:pPr>
              <w:spacing w:before="156" w:beforeLines="50" w:after="156" w:afterLines="50"/>
              <w:jc w:val="center"/>
              <w:rPr>
                <w:b/>
                <w:sz w:val="24"/>
              </w:rPr>
            </w:pPr>
            <w:r>
              <w:rPr>
                <w:rFonts w:hint="eastAsia"/>
                <w:b/>
                <w:sz w:val="24"/>
              </w:rPr>
              <w:t>姓名</w:t>
            </w:r>
          </w:p>
        </w:tc>
        <w:tc>
          <w:tcPr>
            <w:tcW w:w="2870" w:type="dxa"/>
            <w:vAlign w:val="center"/>
          </w:tcPr>
          <w:p>
            <w:pPr>
              <w:spacing w:before="156" w:beforeLines="50" w:after="156" w:afterLines="50"/>
              <w:jc w:val="center"/>
              <w:rPr>
                <w:b/>
                <w:sz w:val="24"/>
              </w:rPr>
            </w:pPr>
            <w:r>
              <w:rPr>
                <w:rFonts w:hint="eastAsia"/>
                <w:b/>
                <w:sz w:val="24"/>
              </w:rPr>
              <w:t>学号</w:t>
            </w:r>
          </w:p>
        </w:tc>
        <w:tc>
          <w:tcPr>
            <w:tcW w:w="1366" w:type="dxa"/>
            <w:vAlign w:val="center"/>
          </w:tcPr>
          <w:p>
            <w:pPr>
              <w:spacing w:before="156" w:beforeLines="50" w:after="156" w:afterLines="50"/>
              <w:jc w:val="center"/>
              <w:rPr>
                <w:b/>
                <w:sz w:val="24"/>
              </w:rPr>
            </w:pPr>
            <w:r>
              <w:rPr>
                <w:rFonts w:hint="eastAsia"/>
                <w:b/>
                <w:sz w:val="24"/>
              </w:rPr>
              <w:t>姓名</w:t>
            </w:r>
          </w:p>
        </w:tc>
        <w:tc>
          <w:tcPr>
            <w:tcW w:w="2825" w:type="dxa"/>
            <w:vAlign w:val="center"/>
          </w:tcPr>
          <w:p>
            <w:pPr>
              <w:spacing w:before="156" w:beforeLines="50" w:after="156" w:afterLines="50"/>
              <w:jc w:val="center"/>
              <w:rPr>
                <w:b/>
                <w:sz w:val="24"/>
              </w:rPr>
            </w:pPr>
            <w:r>
              <w:rPr>
                <w:rFonts w:hint="eastAsia"/>
                <w:b/>
                <w:sz w:val="24"/>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567" w:type="dxa"/>
            <w:vMerge w:val="continue"/>
            <w:vAlign w:val="center"/>
          </w:tcPr>
          <w:p>
            <w:pPr>
              <w:spacing w:before="156" w:beforeLines="50" w:after="156" w:afterLines="50"/>
              <w:ind w:firstLine="241" w:firstLineChars="100"/>
              <w:jc w:val="center"/>
              <w:rPr>
                <w:b/>
                <w:sz w:val="24"/>
              </w:rPr>
            </w:pPr>
          </w:p>
        </w:tc>
        <w:tc>
          <w:tcPr>
            <w:tcW w:w="1135" w:type="dxa"/>
            <w:gridSpan w:val="2"/>
            <w:vAlign w:val="center"/>
          </w:tcPr>
          <w:p>
            <w:pPr>
              <w:spacing w:before="156" w:beforeLines="50" w:after="156" w:afterLines="50"/>
              <w:jc w:val="center"/>
              <w:rPr>
                <w:rFonts w:eastAsia="宋体"/>
                <w:b/>
                <w:sz w:val="24"/>
              </w:rPr>
            </w:pPr>
            <w:r>
              <w:rPr>
                <w:rFonts w:hint="eastAsia" w:eastAsia="宋体"/>
                <w:b/>
                <w:sz w:val="24"/>
              </w:rPr>
              <w:t>佘玉非</w:t>
            </w:r>
          </w:p>
        </w:tc>
        <w:tc>
          <w:tcPr>
            <w:tcW w:w="2870" w:type="dxa"/>
            <w:vAlign w:val="center"/>
          </w:tcPr>
          <w:p>
            <w:pPr>
              <w:spacing w:before="156" w:beforeLines="50" w:after="156" w:afterLines="50"/>
              <w:jc w:val="center"/>
              <w:rPr>
                <w:rFonts w:eastAsia="宋体"/>
                <w:b/>
                <w:sz w:val="24"/>
              </w:rPr>
            </w:pPr>
            <w:r>
              <w:rPr>
                <w:rFonts w:hint="eastAsia" w:eastAsia="宋体"/>
                <w:b/>
                <w:sz w:val="24"/>
              </w:rPr>
              <w:t>20151120071</w:t>
            </w:r>
          </w:p>
        </w:tc>
        <w:tc>
          <w:tcPr>
            <w:tcW w:w="1366" w:type="dxa"/>
            <w:vAlign w:val="center"/>
          </w:tcPr>
          <w:p>
            <w:pPr>
              <w:spacing w:before="156" w:beforeLines="50" w:after="156" w:afterLines="50"/>
              <w:jc w:val="center"/>
              <w:rPr>
                <w:rFonts w:eastAsia="宋体"/>
                <w:b/>
                <w:sz w:val="24"/>
              </w:rPr>
            </w:pPr>
            <w:r>
              <w:rPr>
                <w:rFonts w:hint="eastAsia" w:eastAsia="宋体"/>
                <w:b/>
                <w:sz w:val="24"/>
              </w:rPr>
              <w:t>吴雄</w:t>
            </w:r>
          </w:p>
        </w:tc>
        <w:tc>
          <w:tcPr>
            <w:tcW w:w="2825" w:type="dxa"/>
            <w:vAlign w:val="center"/>
          </w:tcPr>
          <w:p>
            <w:pPr>
              <w:spacing w:before="156" w:beforeLines="50" w:after="156" w:afterLines="50"/>
              <w:jc w:val="center"/>
              <w:rPr>
                <w:rFonts w:eastAsia="宋体"/>
                <w:b/>
                <w:sz w:val="24"/>
              </w:rPr>
            </w:pPr>
            <w:r>
              <w:rPr>
                <w:rFonts w:hint="eastAsia" w:eastAsia="宋体"/>
                <w:b/>
                <w:sz w:val="24"/>
              </w:rPr>
              <w:t xml:space="preserve"> 20161060148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567" w:type="dxa"/>
            <w:vMerge w:val="continue"/>
            <w:vAlign w:val="center"/>
          </w:tcPr>
          <w:p>
            <w:pPr>
              <w:spacing w:before="156" w:beforeLines="50" w:after="156" w:afterLines="50"/>
              <w:ind w:firstLine="241" w:firstLineChars="100"/>
              <w:jc w:val="center"/>
              <w:rPr>
                <w:b/>
                <w:sz w:val="24"/>
              </w:rPr>
            </w:pPr>
          </w:p>
        </w:tc>
        <w:tc>
          <w:tcPr>
            <w:tcW w:w="1135" w:type="dxa"/>
            <w:gridSpan w:val="2"/>
            <w:vAlign w:val="center"/>
          </w:tcPr>
          <w:p>
            <w:pPr>
              <w:spacing w:before="156" w:beforeLines="50" w:after="156" w:afterLines="50"/>
              <w:jc w:val="center"/>
              <w:rPr>
                <w:rFonts w:eastAsia="宋体"/>
                <w:b/>
                <w:sz w:val="24"/>
              </w:rPr>
            </w:pPr>
            <w:r>
              <w:rPr>
                <w:rFonts w:hint="eastAsia" w:eastAsia="宋体"/>
                <w:b/>
                <w:sz w:val="24"/>
              </w:rPr>
              <w:t>连思源</w:t>
            </w:r>
          </w:p>
        </w:tc>
        <w:tc>
          <w:tcPr>
            <w:tcW w:w="2870" w:type="dxa"/>
            <w:vAlign w:val="center"/>
          </w:tcPr>
          <w:p>
            <w:pPr>
              <w:spacing w:before="156" w:beforeLines="50" w:after="156" w:afterLines="50"/>
              <w:jc w:val="center"/>
              <w:rPr>
                <w:rFonts w:eastAsia="宋体"/>
                <w:b/>
                <w:sz w:val="24"/>
              </w:rPr>
            </w:pPr>
            <w:r>
              <w:rPr>
                <w:rFonts w:hint="eastAsia"/>
                <w:b/>
                <w:sz w:val="24"/>
              </w:rPr>
              <w:t>20161060082</w:t>
            </w:r>
          </w:p>
        </w:tc>
        <w:tc>
          <w:tcPr>
            <w:tcW w:w="1366" w:type="dxa"/>
            <w:vAlign w:val="center"/>
          </w:tcPr>
          <w:p>
            <w:pPr>
              <w:spacing w:before="156" w:beforeLines="50" w:after="156" w:afterLines="50"/>
              <w:ind w:firstLine="241" w:firstLineChars="100"/>
              <w:rPr>
                <w:rFonts w:eastAsia="宋体"/>
                <w:b/>
                <w:sz w:val="24"/>
              </w:rPr>
            </w:pPr>
            <w:r>
              <w:rPr>
                <w:rFonts w:hint="eastAsia"/>
                <w:b/>
                <w:sz w:val="24"/>
              </w:rPr>
              <w:t>王智男</w:t>
            </w:r>
          </w:p>
        </w:tc>
        <w:tc>
          <w:tcPr>
            <w:tcW w:w="2825" w:type="dxa"/>
            <w:vAlign w:val="center"/>
          </w:tcPr>
          <w:p>
            <w:pPr>
              <w:spacing w:before="156" w:beforeLines="50" w:after="156" w:afterLines="50"/>
              <w:ind w:firstLine="723" w:firstLineChars="300"/>
              <w:rPr>
                <w:rFonts w:eastAsia="宋体"/>
                <w:b/>
                <w:sz w:val="24"/>
              </w:rPr>
            </w:pPr>
            <w:r>
              <w:rPr>
                <w:rFonts w:hint="eastAsia"/>
                <w:b/>
                <w:sz w:val="24"/>
              </w:rPr>
              <w:t>20151150104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567" w:type="dxa"/>
            <w:vMerge w:val="continue"/>
            <w:vAlign w:val="center"/>
          </w:tcPr>
          <w:p>
            <w:pPr>
              <w:spacing w:before="156" w:beforeLines="50" w:after="156" w:afterLines="50"/>
              <w:ind w:firstLine="241" w:firstLineChars="100"/>
              <w:jc w:val="center"/>
              <w:rPr>
                <w:b/>
                <w:sz w:val="24"/>
              </w:rPr>
            </w:pPr>
          </w:p>
        </w:tc>
        <w:tc>
          <w:tcPr>
            <w:tcW w:w="1135" w:type="dxa"/>
            <w:gridSpan w:val="2"/>
            <w:vAlign w:val="center"/>
          </w:tcPr>
          <w:p>
            <w:pPr>
              <w:spacing w:before="156" w:beforeLines="50" w:after="156" w:afterLines="50"/>
              <w:jc w:val="center"/>
              <w:rPr>
                <w:rFonts w:eastAsia="宋体"/>
                <w:b/>
                <w:sz w:val="24"/>
              </w:rPr>
            </w:pPr>
            <w:r>
              <w:rPr>
                <w:rFonts w:hint="eastAsia" w:eastAsia="宋体"/>
                <w:b/>
                <w:sz w:val="24"/>
              </w:rPr>
              <w:t>吴超</w:t>
            </w:r>
          </w:p>
        </w:tc>
        <w:tc>
          <w:tcPr>
            <w:tcW w:w="2870" w:type="dxa"/>
            <w:vAlign w:val="center"/>
          </w:tcPr>
          <w:p>
            <w:pPr>
              <w:spacing w:before="156" w:beforeLines="50" w:after="156" w:afterLines="50"/>
              <w:jc w:val="center"/>
              <w:rPr>
                <w:rFonts w:eastAsia="宋体"/>
                <w:b/>
                <w:sz w:val="24"/>
              </w:rPr>
            </w:pPr>
            <w:r>
              <w:rPr>
                <w:rFonts w:hint="eastAsia" w:eastAsia="宋体"/>
                <w:b/>
                <w:sz w:val="24"/>
              </w:rPr>
              <w:t>20161120244</w:t>
            </w:r>
          </w:p>
        </w:tc>
        <w:tc>
          <w:tcPr>
            <w:tcW w:w="1366" w:type="dxa"/>
            <w:vAlign w:val="center"/>
          </w:tcPr>
          <w:p>
            <w:pPr>
              <w:spacing w:before="156" w:beforeLines="50" w:after="156" w:afterLines="50"/>
              <w:ind w:firstLine="241" w:firstLineChars="100"/>
              <w:rPr>
                <w:rFonts w:eastAsia="宋体"/>
                <w:b/>
                <w:sz w:val="24"/>
              </w:rPr>
            </w:pPr>
            <w:r>
              <w:rPr>
                <w:rFonts w:hint="eastAsia"/>
                <w:b/>
                <w:sz w:val="24"/>
              </w:rPr>
              <w:t>周家会</w:t>
            </w:r>
          </w:p>
        </w:tc>
        <w:tc>
          <w:tcPr>
            <w:tcW w:w="2825" w:type="dxa"/>
            <w:vAlign w:val="center"/>
          </w:tcPr>
          <w:p>
            <w:pPr>
              <w:spacing w:before="156" w:beforeLines="50" w:after="156" w:afterLines="50"/>
              <w:ind w:firstLine="723" w:firstLineChars="300"/>
              <w:rPr>
                <w:rFonts w:eastAsia="宋体"/>
                <w:b/>
                <w:sz w:val="24"/>
              </w:rPr>
            </w:pPr>
            <w:r>
              <w:rPr>
                <w:rFonts w:hint="eastAsia"/>
                <w:b/>
                <w:sz w:val="24"/>
              </w:rPr>
              <w:t>20161170205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4" w:hRule="atLeast"/>
        </w:trPr>
        <w:tc>
          <w:tcPr>
            <w:tcW w:w="567" w:type="dxa"/>
            <w:vAlign w:val="center"/>
          </w:tcPr>
          <w:p>
            <w:pPr>
              <w:spacing w:before="156" w:beforeLines="50" w:after="156" w:afterLines="50"/>
              <w:jc w:val="center"/>
              <w:rPr>
                <w:rFonts w:eastAsia="宋体"/>
                <w:b/>
                <w:sz w:val="24"/>
              </w:rPr>
            </w:pPr>
            <w:r>
              <w:rPr>
                <w:rFonts w:hint="eastAsia"/>
                <w:b/>
                <w:sz w:val="24"/>
              </w:rPr>
              <w:t>作品简介</w:t>
            </w:r>
          </w:p>
        </w:tc>
        <w:tc>
          <w:tcPr>
            <w:tcW w:w="8196" w:type="dxa"/>
            <w:gridSpan w:val="5"/>
            <w:vAlign w:val="center"/>
          </w:tcPr>
          <w:p>
            <w:pPr>
              <w:spacing w:before="156" w:beforeLines="50" w:after="156" w:afterLines="50"/>
              <w:rPr>
                <w:b/>
                <w:sz w:val="24"/>
              </w:rPr>
            </w:pPr>
            <w:r>
              <w:rPr>
                <w:rFonts w:hint="eastAsia"/>
                <w:b/>
                <w:sz w:val="24"/>
              </w:rPr>
              <w:t>小游戏：打砖块</w:t>
            </w:r>
          </w:p>
          <w:p>
            <w:pPr>
              <w:spacing w:before="156" w:beforeLines="50" w:after="156" w:afterLines="50"/>
              <w:rPr>
                <w:b/>
                <w:sz w:val="24"/>
              </w:rPr>
            </w:pPr>
            <w:r>
              <w:rPr>
                <w:rFonts w:hint="eastAsia"/>
                <w:b/>
                <w:sz w:val="24"/>
              </w:rPr>
              <w:t>在一个游戏界面内，用一个小球打上方的砖块，每打掉一个砖块得一分，下方有一个挡板，用鼠标控制接落下的小球并将小球弹起，在球的运动过程中有黑白方块落下，使球减速或加速，若没能接到小球则损失一次机会，共有三次机会（三个小球），三次机会用完后最后统计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1" w:hRule="atLeast"/>
        </w:trPr>
        <w:tc>
          <w:tcPr>
            <w:tcW w:w="567" w:type="dxa"/>
            <w:vMerge w:val="restart"/>
            <w:vAlign w:val="center"/>
          </w:tcPr>
          <w:p>
            <w:pPr>
              <w:spacing w:before="156" w:beforeLines="50" w:after="156" w:afterLines="50"/>
              <w:jc w:val="center"/>
              <w:rPr>
                <w:b/>
                <w:sz w:val="24"/>
              </w:rPr>
            </w:pPr>
            <w:r>
              <w:rPr>
                <w:rFonts w:hint="eastAsia"/>
                <w:b/>
                <w:sz w:val="24"/>
              </w:rPr>
              <w:t>总体设计</w:t>
            </w:r>
          </w:p>
        </w:tc>
        <w:tc>
          <w:tcPr>
            <w:tcW w:w="479" w:type="dxa"/>
            <w:vAlign w:val="center"/>
          </w:tcPr>
          <w:p>
            <w:pPr>
              <w:spacing w:before="156" w:beforeLines="50" w:after="156" w:afterLines="50"/>
              <w:rPr>
                <w:b/>
                <w:sz w:val="24"/>
              </w:rPr>
            </w:pPr>
            <w:r>
              <w:rPr>
                <w:rFonts w:hint="eastAsia"/>
                <w:b/>
                <w:sz w:val="24"/>
              </w:rPr>
              <w:t xml:space="preserve"> 基本思路</w:t>
            </w:r>
          </w:p>
        </w:tc>
        <w:tc>
          <w:tcPr>
            <w:tcW w:w="7717" w:type="dxa"/>
            <w:gridSpan w:val="4"/>
            <w:vAlign w:val="center"/>
          </w:tcPr>
          <w:p>
            <w:pPr>
              <w:spacing w:before="156" w:beforeLines="50" w:after="156" w:afterLines="50"/>
              <w:rPr>
                <w:b/>
                <w:sz w:val="24"/>
              </w:rPr>
            </w:pPr>
            <w:r>
              <w:rPr>
                <w:rFonts w:hint="eastAsia"/>
                <w:b/>
                <w:sz w:val="24"/>
              </w:rPr>
              <w:t>先设计参与游戏的元素，球、砖块与挡板，然后是参与游戏过程的加减速道具、生命和分数以及背景与音效，在设计游戏的整体过程，可分为球与挡板的碰撞，挡板的移动；球与砖块的碰撞后，砖块的消减、分数的增加，以及球的走向；球与加减工具碰撞后，球的速度，以及加减工具的随机生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2" w:hRule="atLeast"/>
        </w:trPr>
        <w:tc>
          <w:tcPr>
            <w:tcW w:w="567" w:type="dxa"/>
            <w:vMerge w:val="continue"/>
            <w:vAlign w:val="center"/>
          </w:tcPr>
          <w:p>
            <w:pPr>
              <w:spacing w:before="156" w:beforeLines="50" w:after="156" w:afterLines="50"/>
              <w:jc w:val="center"/>
              <w:rPr>
                <w:b/>
                <w:sz w:val="24"/>
              </w:rPr>
            </w:pPr>
          </w:p>
        </w:tc>
        <w:tc>
          <w:tcPr>
            <w:tcW w:w="479" w:type="dxa"/>
            <w:vAlign w:val="center"/>
          </w:tcPr>
          <w:p>
            <w:pPr>
              <w:spacing w:before="156" w:beforeLines="50" w:after="156" w:afterLines="50"/>
              <w:rPr>
                <w:b/>
                <w:sz w:val="24"/>
              </w:rPr>
            </w:pPr>
            <w:r>
              <w:rPr>
                <w:rFonts w:hint="eastAsia"/>
                <w:b/>
                <w:sz w:val="24"/>
              </w:rPr>
              <w:t>主要技术难点</w:t>
            </w:r>
          </w:p>
        </w:tc>
        <w:tc>
          <w:tcPr>
            <w:tcW w:w="7717" w:type="dxa"/>
            <w:gridSpan w:val="4"/>
            <w:vAlign w:val="center"/>
          </w:tcPr>
          <w:p>
            <w:pPr>
              <w:spacing w:before="156" w:beforeLines="50" w:after="156" w:afterLines="50"/>
              <w:rPr>
                <w:b/>
                <w:sz w:val="24"/>
              </w:rPr>
            </w:pPr>
            <w:r>
              <w:rPr>
                <w:rFonts w:hint="eastAsia"/>
                <w:b/>
                <w:sz w:val="24"/>
              </w:rPr>
              <w:t>主要有两个：</w:t>
            </w:r>
          </w:p>
          <w:p>
            <w:pPr>
              <w:numPr>
                <w:ilvl w:val="0"/>
                <w:numId w:val="1"/>
              </w:numPr>
              <w:spacing w:before="156" w:beforeLines="50" w:after="156" w:afterLines="50"/>
              <w:rPr>
                <w:b/>
                <w:sz w:val="24"/>
              </w:rPr>
            </w:pPr>
            <w:r>
              <w:rPr>
                <w:rFonts w:hint="eastAsia"/>
                <w:b/>
                <w:sz w:val="24"/>
              </w:rPr>
              <w:t>碰撞检测：物体以什么样的时速和方向碰到另一个物体以及碰撞后方位角的改变</w:t>
            </w:r>
          </w:p>
          <w:p>
            <w:pPr>
              <w:numPr>
                <w:ilvl w:val="0"/>
                <w:numId w:val="1"/>
              </w:numPr>
              <w:spacing w:before="156" w:beforeLines="50" w:after="156" w:afterLines="50"/>
              <w:rPr>
                <w:b/>
                <w:sz w:val="24"/>
              </w:rPr>
            </w:pPr>
            <w:r>
              <w:rPr>
                <w:rFonts w:hint="eastAsia"/>
                <w:b/>
                <w:sz w:val="24"/>
              </w:rPr>
              <w:t>道具随机生成：道具出现的位置和出现的种类的随机数思想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2" w:hRule="atLeast"/>
        </w:trPr>
        <w:tc>
          <w:tcPr>
            <w:tcW w:w="567" w:type="dxa"/>
            <w:vMerge w:val="continue"/>
            <w:vAlign w:val="center"/>
          </w:tcPr>
          <w:p>
            <w:pPr>
              <w:spacing w:before="156" w:beforeLines="50" w:after="156" w:afterLines="50"/>
              <w:jc w:val="center"/>
              <w:rPr>
                <w:b/>
                <w:sz w:val="24"/>
              </w:rPr>
            </w:pPr>
          </w:p>
        </w:tc>
        <w:tc>
          <w:tcPr>
            <w:tcW w:w="479" w:type="dxa"/>
            <w:vAlign w:val="center"/>
          </w:tcPr>
          <w:p>
            <w:pPr>
              <w:spacing w:before="156" w:beforeLines="50" w:after="156" w:afterLines="50"/>
              <w:rPr>
                <w:b/>
                <w:sz w:val="24"/>
              </w:rPr>
            </w:pPr>
            <w:r>
              <w:rPr>
                <w:rFonts w:hint="eastAsia"/>
                <w:b/>
                <w:sz w:val="24"/>
              </w:rPr>
              <w:t>解决方案</w:t>
            </w:r>
          </w:p>
        </w:tc>
        <w:tc>
          <w:tcPr>
            <w:tcW w:w="7717" w:type="dxa"/>
            <w:gridSpan w:val="4"/>
            <w:vAlign w:val="center"/>
          </w:tcPr>
          <w:p>
            <w:pPr>
              <w:spacing w:before="156" w:beforeLines="50" w:after="156" w:afterLines="50"/>
              <w:rPr>
                <w:b/>
                <w:sz w:val="24"/>
              </w:rPr>
            </w:pPr>
            <w:r>
              <w:rPr>
                <w:rFonts w:hint="eastAsia"/>
                <w:b/>
                <w:sz w:val="24"/>
              </w:rPr>
              <w:t>碰撞检测：利用公式，角度，和速率计算出反射速度</w:t>
            </w:r>
          </w:p>
          <w:p>
            <w:pPr>
              <w:spacing w:before="156" w:beforeLines="50" w:after="156" w:afterLines="50"/>
              <w:rPr>
                <w:b/>
                <w:sz w:val="24"/>
              </w:rPr>
            </w:pPr>
            <w:r>
              <w:rPr>
                <w:rFonts w:hint="eastAsia"/>
                <w:b/>
                <w:sz w:val="24"/>
              </w:rPr>
              <w:t xml:space="preserve">道具随机生成：用两个判断语句实现道具两个种类的随机生成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67" w:type="dxa"/>
            <w:vAlign w:val="center"/>
          </w:tcPr>
          <w:p>
            <w:pPr>
              <w:spacing w:before="156" w:beforeLines="50" w:after="156" w:afterLines="50"/>
              <w:jc w:val="center"/>
              <w:rPr>
                <w:b/>
                <w:sz w:val="24"/>
              </w:rPr>
            </w:pPr>
            <w:r>
              <w:rPr>
                <w:rFonts w:hint="eastAsia"/>
                <w:b/>
                <w:sz w:val="24"/>
              </w:rPr>
              <w:t>特色和创新点</w:t>
            </w:r>
          </w:p>
        </w:tc>
        <w:tc>
          <w:tcPr>
            <w:tcW w:w="8196" w:type="dxa"/>
            <w:gridSpan w:val="5"/>
            <w:vAlign w:val="center"/>
          </w:tcPr>
          <w:p>
            <w:pPr>
              <w:spacing w:before="156" w:beforeLines="50" w:after="156" w:afterLines="50"/>
              <w:rPr>
                <w:b/>
                <w:sz w:val="24"/>
              </w:rPr>
            </w:pPr>
            <w:r>
              <w:rPr>
                <w:rFonts w:hint="eastAsia"/>
                <w:b/>
                <w:sz w:val="24"/>
              </w:rPr>
              <w:t>方位角：用角的正弦值，不用考虑速度变化比起X和Y坐标更易于确定方向和编写，尤其便于确定圆碰撞后的方向；</w:t>
            </w:r>
          </w:p>
          <w:p>
            <w:pPr>
              <w:spacing w:before="156" w:beforeLines="50" w:after="156" w:afterLines="50"/>
              <w:rPr>
                <w:b/>
                <w:sz w:val="24"/>
              </w:rPr>
            </w:pPr>
            <w:r>
              <w:rPr>
                <w:rFonts w:hint="eastAsia"/>
                <w:b/>
                <w:sz w:val="24"/>
              </w:rPr>
              <w:t>加减速道具：由黑白两种砖块随机生成，白色为减速，黑色为加速，增加玩法，使游戏形式更丰富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78" w:hRule="atLeast"/>
        </w:trPr>
        <w:tc>
          <w:tcPr>
            <w:tcW w:w="567" w:type="dxa"/>
            <w:vAlign w:val="center"/>
          </w:tcPr>
          <w:p>
            <w:pPr>
              <w:spacing w:before="156" w:beforeLines="50" w:after="156" w:afterLines="50"/>
              <w:jc w:val="center"/>
              <w:rPr>
                <w:b/>
                <w:sz w:val="24"/>
              </w:rPr>
            </w:pPr>
            <w:r>
              <w:rPr>
                <w:rFonts w:hint="eastAsia"/>
                <w:b/>
                <w:sz w:val="24"/>
              </w:rPr>
              <w:t>运行截图</w:t>
            </w:r>
          </w:p>
        </w:tc>
        <w:tc>
          <w:tcPr>
            <w:tcW w:w="8196" w:type="dxa"/>
            <w:gridSpan w:val="5"/>
            <w:vAlign w:val="center"/>
          </w:tcPr>
          <w:p>
            <w:pPr>
              <w:spacing w:before="156" w:beforeLines="50" w:after="156" w:afterLines="50"/>
              <w:rPr>
                <w:b/>
                <w:sz w:val="24"/>
              </w:rPr>
            </w:pPr>
            <w:r>
              <w:drawing>
                <wp:inline distT="0" distB="0" distL="114300" distR="114300">
                  <wp:extent cx="3463290" cy="2054860"/>
                  <wp:effectExtent l="0" t="0" r="11430" b="2540"/>
                  <wp:docPr id="3" name="图片 2" descr="8[[5890Z8}M$PI5981NBO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8[[5890Z8}M$PI5981NBO53"/>
                          <pic:cNvPicPr>
                            <a:picLocks noChangeAspect="1"/>
                          </pic:cNvPicPr>
                        </pic:nvPicPr>
                        <pic:blipFill>
                          <a:blip r:embed="rId4"/>
                          <a:stretch>
                            <a:fillRect/>
                          </a:stretch>
                        </pic:blipFill>
                        <pic:spPr>
                          <a:xfrm>
                            <a:off x="0" y="0"/>
                            <a:ext cx="3463290" cy="2054860"/>
                          </a:xfrm>
                          <a:prstGeom prst="rect">
                            <a:avLst/>
                          </a:prstGeom>
                        </pic:spPr>
                      </pic:pic>
                    </a:graphicData>
                  </a:graphic>
                </wp:inline>
              </w:drawing>
            </w:r>
            <w:r>
              <w:drawing>
                <wp:inline distT="0" distB="0" distL="114300" distR="114300">
                  <wp:extent cx="3462020" cy="2011045"/>
                  <wp:effectExtent l="0" t="0" r="12700" b="635"/>
                  <wp:docPr id="11" name="图片 10" descr="OCX]B]7L8P1MY4W78M[%1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OCX]B]7L8P1MY4W78M[%1LJ"/>
                          <pic:cNvPicPr>
                            <a:picLocks noChangeAspect="1"/>
                          </pic:cNvPicPr>
                        </pic:nvPicPr>
                        <pic:blipFill>
                          <a:blip r:embed="rId5"/>
                          <a:stretch>
                            <a:fillRect/>
                          </a:stretch>
                        </pic:blipFill>
                        <pic:spPr>
                          <a:xfrm>
                            <a:off x="0" y="0"/>
                            <a:ext cx="3462020" cy="2011045"/>
                          </a:xfrm>
                          <a:prstGeom prst="rect">
                            <a:avLst/>
                          </a:prstGeom>
                        </pic:spPr>
                      </pic:pic>
                    </a:graphicData>
                  </a:graphic>
                </wp:inline>
              </w:drawing>
            </w:r>
            <w:r>
              <w:drawing>
                <wp:inline distT="0" distB="0" distL="114300" distR="114300">
                  <wp:extent cx="3471545" cy="1863090"/>
                  <wp:effectExtent l="0" t="0" r="3175" b="11430"/>
                  <wp:docPr id="12" name="图片 11" descr="){G%OSHJTN5{$WVZ)MP6Z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G%OSHJTN5{$WVZ)MP6ZGX"/>
                          <pic:cNvPicPr>
                            <a:picLocks noChangeAspect="1"/>
                          </pic:cNvPicPr>
                        </pic:nvPicPr>
                        <pic:blipFill>
                          <a:blip r:embed="rId6"/>
                          <a:stretch>
                            <a:fillRect/>
                          </a:stretch>
                        </pic:blipFill>
                        <pic:spPr>
                          <a:xfrm>
                            <a:off x="0" y="0"/>
                            <a:ext cx="3471545" cy="1863090"/>
                          </a:xfrm>
                          <a:prstGeom prst="rect">
                            <a:avLst/>
                          </a:prstGeom>
                        </pic:spPr>
                      </pic:pic>
                    </a:graphicData>
                  </a:graphic>
                </wp:inline>
              </w:drawing>
            </w:r>
            <w:r>
              <w:drawing>
                <wp:inline distT="0" distB="0" distL="114300" distR="114300">
                  <wp:extent cx="3524250" cy="2176780"/>
                  <wp:effectExtent l="0" t="0" r="1143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rcRect l="6574" t="11252" r="50336" b="41848"/>
                          <a:stretch>
                            <a:fillRect/>
                          </a:stretch>
                        </pic:blipFill>
                        <pic:spPr>
                          <a:xfrm>
                            <a:off x="0" y="0"/>
                            <a:ext cx="3524250" cy="2176780"/>
                          </a:xfrm>
                          <a:prstGeom prst="rect">
                            <a:avLst/>
                          </a:prstGeom>
                        </pic:spPr>
                      </pic:pic>
                    </a:graphicData>
                  </a:graphic>
                </wp:inline>
              </w:drawing>
            </w:r>
          </w:p>
        </w:tc>
      </w:tr>
    </w:tbl>
    <w:p>
      <w:pPr>
        <w:rPr>
          <w:sz w:val="32"/>
        </w:rPr>
      </w:pPr>
    </w:p>
    <w:p>
      <w:pPr>
        <w:spacing w:after="312" w:afterLines="100"/>
        <w:ind w:right="210" w:rightChars="100"/>
        <w:jc w:val="left"/>
        <w:rPr>
          <w:b/>
          <w:sz w:val="32"/>
          <w:szCs w:val="32"/>
        </w:rPr>
      </w:pPr>
      <w:r>
        <w:rPr>
          <w:rFonts w:hint="eastAsia"/>
          <w:b/>
          <w:sz w:val="32"/>
          <w:szCs w:val="32"/>
        </w:rPr>
        <w:t>工作心得：</w:t>
      </w:r>
    </w:p>
    <w:p>
      <w:pPr>
        <w:spacing w:after="312" w:afterLines="100"/>
        <w:ind w:right="210" w:rightChars="100"/>
        <w:jc w:val="left"/>
        <w:rPr>
          <w:b/>
          <w:sz w:val="24"/>
        </w:rPr>
      </w:pPr>
      <w:r>
        <w:rPr>
          <w:rFonts w:hint="eastAsia"/>
          <w:b/>
          <w:sz w:val="28"/>
          <w:szCs w:val="28"/>
        </w:rPr>
        <w:t>成员一：佘玉非，2015级，项目负责人</w:t>
      </w:r>
    </w:p>
    <w:p>
      <w:pPr>
        <w:spacing w:after="312" w:afterLines="100"/>
        <w:ind w:right="210" w:rightChars="100"/>
        <w:jc w:val="left"/>
        <w:rPr>
          <w:b/>
          <w:sz w:val="24"/>
        </w:rPr>
      </w:pPr>
      <w:r>
        <w:rPr>
          <w:rFonts w:hint="eastAsia"/>
          <w:b/>
          <w:sz w:val="24"/>
        </w:rPr>
        <w:t>学习能力方面：参考pygame的官方文档，逐渐适应阅读英文文献</w:t>
      </w:r>
    </w:p>
    <w:p>
      <w:pPr>
        <w:spacing w:after="312" w:afterLines="100"/>
        <w:ind w:right="210" w:rightChars="100"/>
        <w:jc w:val="left"/>
        <w:rPr>
          <w:b/>
          <w:sz w:val="24"/>
        </w:rPr>
      </w:pPr>
      <w:r>
        <w:rPr>
          <w:rFonts w:hint="eastAsia"/>
          <w:b/>
          <w:sz w:val="24"/>
        </w:rPr>
        <w:t>独立思考能力方面：学会思考同一功能的不同实现方法，比较各个方法的优劣。</w:t>
      </w:r>
    </w:p>
    <w:p>
      <w:pPr>
        <w:spacing w:after="312" w:afterLines="100"/>
        <w:ind w:right="210" w:rightChars="100"/>
        <w:jc w:val="left"/>
        <w:rPr>
          <w:b/>
          <w:sz w:val="24"/>
        </w:rPr>
      </w:pPr>
      <w:r>
        <w:rPr>
          <w:rFonts w:hint="eastAsia"/>
          <w:b/>
          <w:sz w:val="24"/>
        </w:rPr>
        <w:t>发现问题能力方面：开发游戏过程中，能够发现游戏流程的缺陷。</w:t>
      </w:r>
    </w:p>
    <w:p>
      <w:pPr>
        <w:spacing w:after="312" w:afterLines="100"/>
        <w:ind w:right="210" w:rightChars="100"/>
        <w:jc w:val="left"/>
        <w:rPr>
          <w:b/>
          <w:sz w:val="24"/>
        </w:rPr>
      </w:pPr>
      <w:r>
        <w:rPr>
          <w:rFonts w:hint="eastAsia"/>
          <w:b/>
          <w:sz w:val="24"/>
        </w:rPr>
        <w:t>其它方面：在团队合作中，沟通非常重要。</w:t>
      </w:r>
    </w:p>
    <w:p>
      <w:pPr>
        <w:spacing w:after="312" w:afterLines="100"/>
        <w:ind w:right="210" w:rightChars="100"/>
        <w:jc w:val="left"/>
        <w:rPr>
          <w:b/>
          <w:sz w:val="28"/>
          <w:szCs w:val="28"/>
        </w:rPr>
      </w:pPr>
      <w:r>
        <w:rPr>
          <w:rFonts w:hint="eastAsia"/>
          <w:b/>
          <w:sz w:val="28"/>
          <w:szCs w:val="28"/>
        </w:rPr>
        <w:t>成员二：连思源，2016级，项目负责人</w:t>
      </w:r>
    </w:p>
    <w:p>
      <w:pPr>
        <w:spacing w:after="312" w:afterLines="100"/>
        <w:ind w:right="210" w:rightChars="100"/>
        <w:jc w:val="left"/>
        <w:rPr>
          <w:b/>
          <w:sz w:val="24"/>
        </w:rPr>
      </w:pPr>
      <w:r>
        <w:rPr>
          <w:rFonts w:hint="eastAsia"/>
          <w:b/>
          <w:sz w:val="24"/>
        </w:rPr>
        <w:t>学习能力方面：控制观看视频的进度，自觉地学习，有的放矢。同时，在观看视频的过程，也在电脑上运行相关的程序代码，真正做到了同步学习，对程序代码的编写更加熟练。在遇到不会的或者不懂的问题或者bug时，与小组成员讨论，对问题的理解更加清楚。全方位的提升了自主学习的能力。</w:t>
      </w:r>
    </w:p>
    <w:p>
      <w:pPr>
        <w:spacing w:after="312" w:afterLines="100"/>
        <w:ind w:right="210" w:rightChars="100"/>
        <w:jc w:val="left"/>
        <w:rPr>
          <w:b/>
          <w:sz w:val="24"/>
        </w:rPr>
      </w:pPr>
      <w:r>
        <w:rPr>
          <w:rFonts w:hint="eastAsia"/>
          <w:b/>
          <w:sz w:val="24"/>
        </w:rPr>
        <w:t>独立思考能力方面：在线观看慕课视频，有不会不理解的马上暂停视频，进行思考，或者将视频倒退，反复观看，加深对慕课视频讲解内容的理解，独立思考出问题所在。并且在期末项目的实现中，独立思考出整体的流程，掌握整个的发展路线，极大提升了独立思考能力。</w:t>
      </w:r>
    </w:p>
    <w:p>
      <w:pPr>
        <w:spacing w:after="312" w:afterLines="100"/>
        <w:ind w:right="210" w:rightChars="100"/>
        <w:jc w:val="left"/>
        <w:rPr>
          <w:b/>
          <w:sz w:val="24"/>
        </w:rPr>
      </w:pPr>
      <w:r>
        <w:rPr>
          <w:rFonts w:hint="eastAsia"/>
          <w:b/>
          <w:sz w:val="24"/>
        </w:rPr>
        <w:t>发现问题能力方面：在慕课视频观看的过程中感觉已经完全理解和掌握所讲内容，但在自己的电脑上进行编译运行时，会因为各种原因出现bug，无法正常运行。这时，通过重复观看慕课视频，仔细检查代码，发现问题，再独立思考或者询问他人解决问题。并且会思考有没有更好的实现方式，或者还可以添加什么实现其他功能，更加完善代码。</w:t>
      </w:r>
    </w:p>
    <w:p>
      <w:pPr>
        <w:spacing w:after="312" w:afterLines="100"/>
        <w:ind w:right="210" w:rightChars="100"/>
        <w:jc w:val="left"/>
        <w:rPr>
          <w:b/>
          <w:sz w:val="24"/>
        </w:rPr>
        <w:sectPr>
          <w:pgSz w:w="11850" w:h="16783"/>
          <w:pgMar w:top="1440" w:right="1800" w:bottom="1440" w:left="1800" w:header="851" w:footer="992" w:gutter="0"/>
          <w:cols w:space="425" w:num="1"/>
          <w:docGrid w:type="lines" w:linePitch="312" w:charSpace="0"/>
        </w:sectPr>
      </w:pPr>
      <w:r>
        <w:rPr>
          <w:rFonts w:hint="eastAsia"/>
          <w:b/>
          <w:sz w:val="24"/>
        </w:rPr>
        <w:t>其他方面：1，交流沟通能力提升。在与小组成员关于期末项目的讨论中，互相交流，互相完善，能够更好更清晰的表达自己的想法。2，学习兴趣提升。个人感觉Python这门语言与自己之前学习的C语言，Java相比，对待初学者更加友好，也更加容易上手。特别是通过一学期的学习所完成的期末项目</w:t>
      </w:r>
      <w:r>
        <w:rPr>
          <w:rFonts w:hint="eastAsia"/>
          <w:b/>
          <w:sz w:val="24"/>
        </w:rPr>
        <w:tab/>
      </w:r>
      <w:r>
        <w:rPr>
          <w:rFonts w:hint="eastAsia"/>
          <w:b/>
          <w:sz w:val="24"/>
        </w:rPr>
        <w:t xml:space="preserve">             很大程度上鼓舞了自己，也让自己产生在寒假进一步学习Python，了解其更多功能的想法。</w:t>
      </w:r>
    </w:p>
    <w:p>
      <w:pPr>
        <w:spacing w:after="312" w:afterLines="100"/>
        <w:ind w:right="210" w:rightChars="100"/>
        <w:jc w:val="left"/>
        <w:rPr>
          <w:b/>
          <w:sz w:val="28"/>
          <w:szCs w:val="28"/>
        </w:rPr>
      </w:pPr>
      <w:r>
        <w:rPr>
          <w:rFonts w:hint="eastAsia"/>
          <w:b/>
          <w:sz w:val="28"/>
          <w:szCs w:val="28"/>
        </w:rPr>
        <w:t>成员三：吴超，2016级，项目负责人</w:t>
      </w:r>
    </w:p>
    <w:p>
      <w:pPr>
        <w:spacing w:after="312" w:afterLines="100"/>
        <w:ind w:right="210" w:rightChars="100"/>
        <w:jc w:val="left"/>
        <w:rPr>
          <w:b/>
          <w:sz w:val="24"/>
        </w:rPr>
      </w:pPr>
      <w:r>
        <w:rPr>
          <w:rFonts w:hint="eastAsia"/>
          <w:b/>
          <w:sz w:val="24"/>
        </w:rPr>
        <w:t>学习能力方面： 通过慕课和线下教学,基本掌握了python的基础知识和pygame的一些操作。</w:t>
      </w:r>
    </w:p>
    <w:p>
      <w:pPr>
        <w:spacing w:after="312" w:afterLines="100"/>
        <w:ind w:right="210" w:rightChars="100"/>
        <w:jc w:val="left"/>
        <w:rPr>
          <w:b/>
          <w:sz w:val="24"/>
        </w:rPr>
      </w:pPr>
      <w:r>
        <w:rPr>
          <w:rFonts w:hint="eastAsia"/>
          <w:b/>
          <w:sz w:val="24"/>
        </w:rPr>
        <w:t>独立思考能力方面：通过设计打砖块的游戏,独立思考能力也得到了锻炼。</w:t>
      </w:r>
    </w:p>
    <w:p>
      <w:pPr>
        <w:spacing w:after="312" w:afterLines="100"/>
        <w:ind w:right="210" w:rightChars="100"/>
        <w:jc w:val="left"/>
        <w:rPr>
          <w:b/>
          <w:sz w:val="24"/>
        </w:rPr>
      </w:pPr>
      <w:r>
        <w:rPr>
          <w:rFonts w:hint="eastAsia"/>
          <w:b/>
          <w:sz w:val="24"/>
        </w:rPr>
        <w:t>发现问题能力方面：在实现打砖块游戏的过程中,通过不断调试程序,培养了发现问题的能力以及解决问题的一系列能力。</w:t>
      </w:r>
    </w:p>
    <w:p>
      <w:pPr>
        <w:spacing w:after="312" w:afterLines="100"/>
        <w:ind w:right="210" w:rightChars="100"/>
        <w:jc w:val="left"/>
        <w:rPr>
          <w:b/>
          <w:sz w:val="24"/>
        </w:rPr>
      </w:pPr>
      <w:r>
        <w:rPr>
          <w:rFonts w:hint="eastAsia"/>
          <w:b/>
          <w:sz w:val="24"/>
        </w:rPr>
        <w:t>其它方面：通过小组成员的通力合作最终完成了打砖块游戏,在此过程中团队协作能力也得到了锻炼,小组成员各司其职,都有不小的收获 。</w:t>
      </w:r>
    </w:p>
    <w:p>
      <w:pPr>
        <w:spacing w:after="312" w:afterLines="100"/>
        <w:ind w:right="210" w:rightChars="100"/>
        <w:jc w:val="left"/>
        <w:rPr>
          <w:b/>
          <w:sz w:val="28"/>
          <w:szCs w:val="28"/>
        </w:rPr>
      </w:pPr>
      <w:r>
        <w:rPr>
          <w:rFonts w:hint="eastAsia"/>
          <w:b/>
          <w:sz w:val="28"/>
          <w:szCs w:val="28"/>
        </w:rPr>
        <w:t>成员四：吴雄 ，2016级，项目负责人</w:t>
      </w:r>
    </w:p>
    <w:p>
      <w:pPr>
        <w:spacing w:after="312" w:afterLines="100"/>
        <w:ind w:right="210" w:rightChars="100"/>
        <w:jc w:val="left"/>
        <w:rPr>
          <w:b/>
          <w:sz w:val="24"/>
        </w:rPr>
      </w:pPr>
      <w:r>
        <w:rPr>
          <w:rFonts w:hint="eastAsia"/>
          <w:b/>
          <w:sz w:val="24"/>
        </w:rPr>
        <w:t>学习能力方面：通过小组完成这个项目，不仅提高学习的效率，还让我更懂得合作学习，探讨学习的好处，在学习上合作，讨论都是必须的。</w:t>
      </w:r>
    </w:p>
    <w:p>
      <w:pPr>
        <w:spacing w:after="312" w:afterLines="100"/>
        <w:ind w:right="210" w:rightChars="100"/>
        <w:jc w:val="left"/>
        <w:rPr>
          <w:b/>
          <w:sz w:val="24"/>
        </w:rPr>
      </w:pPr>
      <w:r>
        <w:rPr>
          <w:rFonts w:hint="eastAsia"/>
          <w:b/>
          <w:sz w:val="24"/>
        </w:rPr>
        <w:t>独立思考能力方面：在完成项目程序方面，我有的地方还是不清楚的，除了问学长之外，我更学会了上网搜索，学习，观看视频学习，独立思考解决问题。</w:t>
      </w:r>
    </w:p>
    <w:p>
      <w:pPr>
        <w:spacing w:after="312" w:afterLines="100"/>
        <w:ind w:right="210" w:rightChars="100"/>
        <w:jc w:val="left"/>
        <w:rPr>
          <w:b/>
          <w:sz w:val="24"/>
        </w:rPr>
      </w:pPr>
      <w:r>
        <w:rPr>
          <w:rFonts w:hint="eastAsia"/>
          <w:b/>
          <w:sz w:val="24"/>
        </w:rPr>
        <w:t>发现问题能力方面：写程序过程中，发现程序仍然不够完善，懂得了去发现问题</w:t>
      </w:r>
    </w:p>
    <w:p>
      <w:pPr>
        <w:spacing w:after="312" w:afterLines="100"/>
        <w:ind w:right="210" w:rightChars="100"/>
        <w:jc w:val="left"/>
        <w:rPr>
          <w:b/>
          <w:sz w:val="24"/>
        </w:rPr>
      </w:pPr>
      <w:r>
        <w:rPr>
          <w:rFonts w:hint="eastAsia"/>
          <w:b/>
          <w:sz w:val="24"/>
        </w:rPr>
        <w:t>其他方面：小组学习更能促进彼此之间的友谊。</w:t>
      </w:r>
    </w:p>
    <w:p>
      <w:pPr>
        <w:spacing w:after="312" w:afterLines="100"/>
        <w:ind w:right="210" w:rightChars="100"/>
        <w:jc w:val="left"/>
        <w:rPr>
          <w:b/>
          <w:sz w:val="28"/>
          <w:szCs w:val="28"/>
        </w:rPr>
      </w:pPr>
      <w:r>
        <w:rPr>
          <w:rFonts w:hint="eastAsia"/>
          <w:b/>
          <w:sz w:val="28"/>
          <w:szCs w:val="28"/>
        </w:rPr>
        <w:t>成员五：周家会，2016级，项目负责人</w:t>
      </w:r>
    </w:p>
    <w:p>
      <w:pPr>
        <w:spacing w:after="312" w:afterLines="100"/>
        <w:ind w:right="210" w:rightChars="100"/>
        <w:jc w:val="left"/>
        <w:rPr>
          <w:b/>
          <w:sz w:val="24"/>
        </w:rPr>
      </w:pPr>
      <w:r>
        <w:rPr>
          <w:rFonts w:hint="eastAsia"/>
          <w:b/>
          <w:sz w:val="24"/>
        </w:rPr>
        <w:t>学习能力方面：我感觉我的学习能力比较弱，自己学习代码只能看个大概，比较细的旧不知道了，组长给讲的时候，多数还是混沌的。</w:t>
      </w:r>
    </w:p>
    <w:p>
      <w:pPr>
        <w:spacing w:after="312" w:afterLines="100"/>
        <w:ind w:right="210" w:rightChars="100"/>
        <w:jc w:val="left"/>
        <w:rPr>
          <w:b/>
          <w:sz w:val="24"/>
        </w:rPr>
      </w:pPr>
      <w:r>
        <w:rPr>
          <w:rFonts w:hint="eastAsia"/>
          <w:b/>
          <w:sz w:val="24"/>
        </w:rPr>
        <w:t>独立思考能力方面：独立思考能力也很弱，在讨论主要技术难点、特色和创新点是都不知道，尤其难点，在其他组员说了以后还不知道难在哪。</w:t>
      </w:r>
    </w:p>
    <w:p>
      <w:pPr>
        <w:spacing w:after="312" w:afterLines="100"/>
        <w:ind w:right="210" w:rightChars="100"/>
        <w:jc w:val="left"/>
        <w:rPr>
          <w:b/>
          <w:sz w:val="24"/>
        </w:rPr>
      </w:pPr>
      <w:r>
        <w:rPr>
          <w:rFonts w:hint="eastAsia"/>
          <w:b/>
          <w:sz w:val="24"/>
        </w:rPr>
        <w:t>发现问题方面：由于各项都很弱，再加上对知识点和代码的不熟悉，也没发现什么问题。但是能解决的、比较重要的问题都基本被其他组员解决了。</w:t>
      </w:r>
    </w:p>
    <w:p>
      <w:pPr>
        <w:spacing w:after="312" w:afterLines="100"/>
        <w:ind w:right="210" w:rightChars="100"/>
        <w:jc w:val="left"/>
        <w:rPr>
          <w:b/>
          <w:sz w:val="24"/>
        </w:rPr>
      </w:pPr>
      <w:r>
        <w:rPr>
          <w:rFonts w:hint="eastAsia"/>
          <w:b/>
          <w:sz w:val="24"/>
        </w:rPr>
        <w:t>其他方面：本次我的任务是做ppt,这是我第二次自己做ppt ,还是很有成就感的，也感觉对做ppt又熟悉了些。对本次小组成果也很满意，很佩服组里的其他成员。</w:t>
      </w:r>
    </w:p>
    <w:p>
      <w:pPr>
        <w:spacing w:after="312" w:afterLines="100"/>
        <w:ind w:right="210" w:rightChars="100"/>
        <w:jc w:val="left"/>
        <w:rPr>
          <w:b/>
          <w:sz w:val="28"/>
          <w:szCs w:val="28"/>
        </w:rPr>
      </w:pPr>
      <w:r>
        <w:rPr>
          <w:rFonts w:hint="eastAsia"/>
          <w:b/>
          <w:sz w:val="28"/>
          <w:szCs w:val="28"/>
        </w:rPr>
        <w:t>成员六：王智男，2015级，项目负责人</w:t>
      </w:r>
    </w:p>
    <w:p>
      <w:pPr>
        <w:spacing w:after="312" w:afterLines="100"/>
        <w:ind w:right="210" w:rightChars="100"/>
        <w:jc w:val="left"/>
        <w:rPr>
          <w:b/>
          <w:sz w:val="24"/>
        </w:rPr>
      </w:pPr>
      <w:r>
        <w:rPr>
          <w:rFonts w:hint="eastAsia"/>
          <w:b/>
          <w:sz w:val="24"/>
        </w:rPr>
        <w:t>学习能力方面：了解了用Python编写程序的思想，但在具体完成变成任务时能力不足，一些操作还不太理解。</w:t>
      </w:r>
    </w:p>
    <w:p>
      <w:pPr>
        <w:spacing w:after="312" w:afterLines="100"/>
        <w:ind w:right="210" w:rightChars="100"/>
        <w:jc w:val="left"/>
        <w:rPr>
          <w:b/>
          <w:sz w:val="24"/>
        </w:rPr>
      </w:pPr>
      <w:r>
        <w:rPr>
          <w:rFonts w:hint="eastAsia"/>
          <w:b/>
          <w:sz w:val="24"/>
        </w:rPr>
        <w:t>独立思考能力方面：比较弱，每次都要参考其他模版，也容易异想天开，需要其他同学的帮助。</w:t>
      </w:r>
    </w:p>
    <w:p>
      <w:pPr>
        <w:spacing w:after="312" w:afterLines="100"/>
        <w:ind w:right="210" w:rightChars="100"/>
        <w:jc w:val="left"/>
        <w:rPr>
          <w:b/>
          <w:sz w:val="24"/>
        </w:rPr>
      </w:pPr>
      <w:r>
        <w:rPr>
          <w:rFonts w:hint="eastAsia"/>
          <w:b/>
          <w:sz w:val="24"/>
        </w:rPr>
        <w:t>发现问题方面：可以根据运行结果发现一部分问题，但由于编程能力比较欠缺，很少发现代码本身存在的问题。</w:t>
      </w:r>
    </w:p>
    <w:p>
      <w:pPr>
        <w:spacing w:after="312" w:afterLines="100"/>
        <w:ind w:right="210" w:rightChars="100"/>
        <w:jc w:val="left"/>
        <w:rPr>
          <w:b/>
          <w:sz w:val="24"/>
        </w:rPr>
      </w:pPr>
      <w:r>
        <w:rPr>
          <w:rFonts w:hint="eastAsia"/>
          <w:b/>
          <w:sz w:val="24"/>
        </w:rPr>
        <w:t>其他方面：参与团队分工合作与交流，收获了很多。</w:t>
      </w:r>
    </w:p>
    <w:p>
      <w:pPr>
        <w:spacing w:after="312" w:afterLines="100"/>
        <w:ind w:right="210" w:rightChars="100"/>
        <w:jc w:val="left"/>
        <w:rPr>
          <w:rFonts w:hint="eastAsia"/>
          <w:b/>
          <w:sz w:val="24"/>
        </w:rPr>
      </w:pPr>
    </w:p>
    <w:p>
      <w:pPr>
        <w:spacing w:after="312" w:afterLines="100"/>
        <w:ind w:right="210" w:rightChars="100"/>
        <w:jc w:val="left"/>
        <w:rPr>
          <w:rFonts w:hint="eastAsia"/>
          <w:b/>
          <w:sz w:val="24"/>
        </w:rPr>
      </w:pPr>
      <w:r>
        <w:rPr>
          <w:rFonts w:hint="eastAsia"/>
          <w:b/>
          <w:sz w:val="24"/>
        </w:rPr>
        <w:t>项目存在问题及建议：</w:t>
      </w:r>
    </w:p>
    <w:p>
      <w:pPr>
        <w:spacing w:after="312" w:afterLines="100"/>
        <w:ind w:right="210" w:rightChars="100"/>
        <w:jc w:val="left"/>
        <w:rPr>
          <w:rFonts w:hint="eastAsia"/>
          <w:b/>
          <w:sz w:val="24"/>
        </w:rPr>
      </w:pPr>
      <w:r>
        <w:rPr>
          <w:rFonts w:hint="eastAsia"/>
          <w:b/>
          <w:sz w:val="24"/>
        </w:rPr>
        <w:t>1.碰撞有时候检测会太慢，以至于影响球的正常运动。初步认为是运算速度的问题，可能把标准的math库替换为numpy可以解决</w:t>
      </w:r>
    </w:p>
    <w:p>
      <w:pPr>
        <w:spacing w:after="312" w:afterLines="100"/>
        <w:ind w:right="210" w:rightChars="100"/>
        <w:jc w:val="left"/>
        <w:rPr>
          <w:rFonts w:hint="eastAsia"/>
          <w:b/>
          <w:sz w:val="24"/>
        </w:rPr>
      </w:pPr>
      <w:r>
        <w:rPr>
          <w:rFonts w:hint="eastAsia"/>
          <w:b/>
          <w:sz w:val="24"/>
        </w:rPr>
        <w:t>2.游戏只有一关，内容比较浅，玩家可能很快会失去兴趣。</w:t>
      </w:r>
    </w:p>
    <w:p>
      <w:pPr>
        <w:spacing w:after="312" w:afterLines="100"/>
        <w:ind w:right="210" w:rightChars="100"/>
        <w:jc w:val="left"/>
        <w:rPr>
          <w:rFonts w:hint="eastAsia"/>
          <w:b/>
          <w:sz w:val="24"/>
        </w:rPr>
      </w:pPr>
      <w:r>
        <w:rPr>
          <w:rFonts w:hint="eastAsia"/>
          <w:b/>
          <w:sz w:val="24"/>
        </w:rPr>
        <w:t>3.游戏的UI界面设计比较简陋，布局和配色由于时间关系没有精心设计过，这一部分可以继续加强。</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ABE8"/>
    <w:multiLevelType w:val="singleLevel"/>
    <w:tmpl w:val="5A2EABE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D40"/>
    <w:rsid w:val="00883B97"/>
    <w:rsid w:val="00A91D40"/>
    <w:rsid w:val="10D87CC2"/>
    <w:rsid w:val="199B3149"/>
    <w:rsid w:val="1C1D5F16"/>
    <w:rsid w:val="263758EF"/>
    <w:rsid w:val="2B0D73AE"/>
    <w:rsid w:val="357021CC"/>
    <w:rsid w:val="36117621"/>
    <w:rsid w:val="3A0152E5"/>
    <w:rsid w:val="45CE2C45"/>
    <w:rsid w:val="678F54A6"/>
    <w:rsid w:val="772F2C41"/>
    <w:rsid w:val="7C0C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iPriority w:val="0"/>
    <w:rPr>
      <w:sz w:val="18"/>
      <w:szCs w:val="18"/>
    </w:rPr>
  </w:style>
  <w:style w:type="character" w:customStyle="1" w:styleId="5">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7</Pages>
  <Words>389</Words>
  <Characters>2221</Characters>
  <Lines>18</Lines>
  <Paragraphs>5</Paragraphs>
  <TotalTime>0</TotalTime>
  <ScaleCrop>false</ScaleCrop>
  <LinksUpToDate>false</LinksUpToDate>
  <CharactersWithSpaces>2605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zhinan</dc:creator>
  <cp:lastModifiedBy>zhinan</cp:lastModifiedBy>
  <dcterms:modified xsi:type="dcterms:W3CDTF">2017-12-12T08:19:54Z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