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//第三天小作业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1.bind方法使用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1)绑定函数(即创建一个函数，使得这个函数不管怎么调用都有相同的this值,eg: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getNum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81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9, 在这个例子中，this指向全局对象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boundGetNum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//81,this绑定到mymodule的函数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2)偏函数,使用bind()我们设定函数的预定义参数，然后调用的时候传入其他参数即可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[1, 2, 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leadingThirtysevenList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预定义参数37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leadingThirtysevenList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[37]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leadingThirtysevenList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[37, 1, 2, 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require含义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当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遇到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按下面的顺序处理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如果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是内置模块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比如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）)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返回该模块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不再继续执行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如果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以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或者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或者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开头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根据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所在的父模块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的绝对路径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当成文件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依次查找下面文件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只要其中有一个存在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就返回该文件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不再继续执行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当成目录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依次查找下面文件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只要其中有一个存在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就返回该文件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不再继续执行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main字段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如果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不带路径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根据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所在的父模块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可能的安装目录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　　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依次在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每个目录中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将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当成文件名或目录名加载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（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）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抛出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"not found"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77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2018-07-18T10:56:46Z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