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after="80" w:before="0"/>
        <w:jc w:val="center"/>
      </w:pPr>
      <w:r>
        <w:rPr>
          <w:rFonts w:ascii="Times New Roman" w:hAnsi="Times New Roman" w:eastAsia="標楷體" w:cs="Times New Roman"/>
          <w:b/>
          <w:i w:val="0"/>
          <w:sz w:val="32"/>
        </w:rPr>
        <w:t>創業品牌行銷實務：從地鐵小提琴實驗、12品牌原型到「以終為始」價值主張推導</w:t>
      </w:r>
    </w:p>
    <w:p>
      <w:pPr>
        <w:keepNext/>
        <w:spacing w:line="360" w:lineRule="auto" w:after="30" w:before="30"/>
        <w:jc w:val="left"/>
      </w:pPr>
      <w:r>
        <w:rPr>
          <w:rFonts w:ascii="Times New Roman" w:hAnsi="Times New Roman" w:eastAsia="標楷體" w:cs="Times New Roman"/>
          <w:b/>
          <w:i w:val="0"/>
          <w:sz w:val="28"/>
        </w:rPr>
        <w:t>一、紀錄(50%)</w:t>
      </w:r>
    </w:p>
    <w:p>
      <w:pPr>
        <w:keepNext/>
        <w:spacing w:line="360" w:lineRule="auto" w:after="20" w:before="30"/>
        <w:jc w:val="left"/>
      </w:pPr>
      <w:r>
        <w:rPr>
          <w:rFonts w:ascii="Times New Roman" w:hAnsi="Times New Roman" w:eastAsia="標楷體" w:cs="Times New Roman"/>
          <w:b/>
          <w:i w:val="0"/>
          <w:sz w:val="28"/>
        </w:rPr>
        <w:t>1. 行銷勝於產品哲學與紐約地鐵小提琴實驗啟示</w:t>
      </w:r>
    </w:p>
    <w:p>
      <w:pPr>
        <w:keepNext w:val="0"/>
        <w:spacing w:line="360" w:lineRule="auto" w:after="30" w:before="0"/>
        <w:jc w:val="left"/>
      </w:pPr>
      <w:r>
        <w:rPr>
          <w:rFonts w:ascii="Times New Roman" w:hAnsi="Times New Roman" w:eastAsia="標楷體" w:cs="Times New Roman"/>
          <w:b w:val="0"/>
          <w:i w:val="0"/>
          <w:sz w:val="24"/>
        </w:rPr>
        <w:t>課堂剖析了理工創業者常見的「酒香不怕巷子深」與過度沉溺技術升級之盲點。經典案例是紐約地鐵小提琴實驗：國際頂尖演奏家手持要價三百萬美元名琴，在國家級音樂廳門票高達數百美元，但置身於地鐵站通道演奏十餘分鐘僅獲三十餘元零錢打賞。這充分證明了技術或產品價值絕非客觀孤立存在，而是高度依賴於展示舞台、情境脈絡與行銷包裝之賦能。</w:t>
      </w:r>
    </w:p>
    <w:p>
      <w:pPr>
        <w:keepNext/>
        <w:spacing w:line="360" w:lineRule="auto" w:after="20" w:before="30"/>
        <w:jc w:val="left"/>
      </w:pPr>
      <w:r>
        <w:rPr>
          <w:rFonts w:ascii="Times New Roman" w:hAnsi="Times New Roman" w:eastAsia="標楷體" w:cs="Times New Roman"/>
          <w:b/>
          <w:i w:val="0"/>
          <w:sz w:val="28"/>
        </w:rPr>
        <w:t>2. 合格 TA 選定三大原則與品牌風格外溢效應</w:t>
      </w:r>
    </w:p>
    <w:p>
      <w:pPr>
        <w:keepNext w:val="0"/>
        <w:spacing w:line="360" w:lineRule="auto" w:after="30" w:before="0"/>
        <w:jc w:val="left"/>
      </w:pPr>
      <w:r>
        <w:rPr>
          <w:rFonts w:ascii="Times New Roman" w:hAnsi="Times New Roman" w:eastAsia="標楷體" w:cs="Times New Roman"/>
          <w:b w:val="0"/>
          <w:i w:val="0"/>
          <w:sz w:val="24"/>
        </w:rPr>
        <w:t>合格目標客群（TA）嚴禁模糊寬泛（如界定為18至65歲女性），必須嚴格通過三大判準：第一是具備實質支付意願之「購買權力」；第二是有權決定在情境中採納的「部署權力（Deploy）」；第三是具備充足預算規模之「有價值群體」。TA亦決定品牌語言風格，青年喜好諧音梗，商務客重信任感；精準定位能引發外溢效應，正如即便不常運動者亦會認同Nike之挑戰精神而買單。</w:t>
      </w:r>
    </w:p>
    <w:p>
      <w:pPr>
        <w:keepNext/>
        <w:spacing w:line="360" w:lineRule="auto" w:after="20" w:before="30"/>
        <w:jc w:val="left"/>
      </w:pPr>
      <w:r>
        <w:rPr>
          <w:rFonts w:ascii="Times New Roman" w:hAnsi="Times New Roman" w:eastAsia="標楷體" w:cs="Times New Roman"/>
          <w:b/>
          <w:i w:val="0"/>
          <w:sz w:val="28"/>
        </w:rPr>
        <w:t>3. 12 品牌原型（Brand Archetypes）擬人化與單一原型原則</w:t>
      </w:r>
    </w:p>
    <w:p>
      <w:pPr>
        <w:keepNext w:val="0"/>
        <w:spacing w:line="360" w:lineRule="auto" w:after="30" w:before="0"/>
        <w:jc w:val="left"/>
      </w:pPr>
      <w:r>
        <w:rPr>
          <w:rFonts w:ascii="Times New Roman" w:hAnsi="Times New Roman" w:eastAsia="標楷體" w:cs="Times New Roman"/>
          <w:b w:val="0"/>
          <w:i w:val="0"/>
          <w:sz w:val="24"/>
        </w:rPr>
        <w:t>品牌是顧客對企業「言行一致」的累積印象，最具穿透力之塑造法是將品牌擬人化，且須嚴格遵守「單一原型原則」。課堂詳析12原型特質：英雄（挑戰自我）、創造者（門檻過高易給用戶壓力）、凡夫俗子（安心無門檻）、魔術師（如迪士尼/Dyson將技術隱形化創造驚豔轉化）、智者（求真）、探險家、天真者、情人與統治者等原型定位。</w:t>
      </w:r>
    </w:p>
    <w:p>
      <w:pPr>
        <w:keepNext/>
        <w:spacing w:line="360" w:lineRule="auto" w:after="20" w:before="30"/>
        <w:jc w:val="left"/>
      </w:pPr>
      <w:r>
        <w:rPr>
          <w:rFonts w:ascii="Times New Roman" w:hAnsi="Times New Roman" w:eastAsia="標楷體" w:cs="Times New Roman"/>
          <w:b/>
          <w:i w:val="0"/>
          <w:sz w:val="28"/>
        </w:rPr>
        <w:t>4. 碎片化媒體環境與突破雜訊命名三大原則</w:t>
      </w:r>
    </w:p>
    <w:p>
      <w:pPr>
        <w:keepNext w:val="0"/>
        <w:spacing w:line="360" w:lineRule="auto" w:after="30" w:before="0"/>
        <w:jc w:val="left"/>
      </w:pPr>
      <w:r>
        <w:rPr>
          <w:rFonts w:ascii="Times New Roman" w:hAnsi="Times New Roman" w:eastAsia="標楷體" w:cs="Times New Roman"/>
          <w:b w:val="0"/>
          <w:i w:val="0"/>
          <w:sz w:val="24"/>
        </w:rPr>
        <w:t>現代傳播已由傳統電視老三台之全民洗腦覆蓋，劇烈轉變為社群演算法下的極度碎片化。在此環境中，品牌命名須遵守三大原則：第一為「容易識別」，名稱務必短且直覺（零理解成本），避開難拼外文（如「老屋放心專家」創千萬營收）；第二為「容易連接」，藉色彩建立情緒共鳴；第三為「減少雜訊」，去除多餘圖案干擾以保持極簡專注。</w:t>
      </w:r>
    </w:p>
    <w:p>
      <w:pPr>
        <w:keepNext/>
        <w:spacing w:line="360" w:lineRule="auto" w:after="20" w:before="30"/>
        <w:jc w:val="left"/>
      </w:pPr>
      <w:r>
        <w:rPr>
          <w:rFonts w:ascii="Times New Roman" w:hAnsi="Times New Roman" w:eastAsia="標楷體" w:cs="Times New Roman"/>
          <w:b/>
          <w:i w:val="0"/>
          <w:sz w:val="28"/>
        </w:rPr>
        <w:t>5. 視覺降噪、色彩心理學與字型轉換率提升 35%</w:t>
      </w:r>
    </w:p>
    <w:p>
      <w:pPr>
        <w:keepNext w:val="0"/>
        <w:spacing w:line="360" w:lineRule="auto" w:after="30" w:before="0"/>
        <w:jc w:val="left"/>
      </w:pPr>
      <w:r>
        <w:rPr>
          <w:rFonts w:ascii="Times New Roman" w:hAnsi="Times New Roman" w:eastAsia="標楷體" w:cs="Times New Roman"/>
          <w:b w:val="0"/>
          <w:i w:val="0"/>
          <w:sz w:val="24"/>
        </w:rPr>
        <w:t>視覺設計須落實降噪哲學，剔除多餘人物圖例干擾以降低認知負擔。在色彩心理學上，建議以純白為底達成極致降噪，搭配單一核心主色彰顯個性。研究指出合適字型能將轉換率大幅提升高達 35%，但必須提出合理之「說明理由」（如調味品採手寫體象徵手作溫度）。設計者可善用 100font 與 iFontCloud 等開放資源，為不同使用情境挑選最適字型資產。</w:t>
      </w:r>
    </w:p>
    <w:p>
      <w:pPr>
        <w:keepNext/>
        <w:spacing w:line="360" w:lineRule="auto" w:after="20" w:before="30"/>
        <w:jc w:val="left"/>
      </w:pPr>
      <w:r>
        <w:rPr>
          <w:rFonts w:ascii="Times New Roman" w:hAnsi="Times New Roman" w:eastAsia="標楷體" w:cs="Times New Roman"/>
          <w:b/>
          <w:i w:val="0"/>
          <w:sz w:val="28"/>
        </w:rPr>
        <w:t>6. HAMP 效益法則發想 Slogan 與「以終為始」價值主張推導</w:t>
      </w:r>
    </w:p>
    <w:p>
      <w:pPr>
        <w:keepNext w:val="0"/>
        <w:spacing w:line="360" w:lineRule="auto" w:after="30" w:before="0"/>
        <w:jc w:val="left"/>
      </w:pPr>
      <w:r>
        <w:rPr>
          <w:rFonts w:ascii="Times New Roman" w:hAnsi="Times New Roman" w:eastAsia="標楷體" w:cs="Times New Roman"/>
          <w:b w:val="0"/>
          <w:i w:val="0"/>
          <w:sz w:val="24"/>
        </w:rPr>
        <w:t>標語發想須跳脫空洞形容詞，導入 HAMP 法則承諾具體效益：H（形象提升如十秒優雅控場）、A（時間成果）、R/P（關係連結）與 M（Money 金錢利益如拿下千萬商業訂單）。更進一步落實「以終為始」價值主張公式：產品服務能為【什麼人】解決【什麼問題】＝會得到【問題相反的情境】＝【嚮往的未來】。從終局成果反向推導，使價值提案具備不可動搖之說服力。</w:t>
      </w:r>
    </w:p>
    <w:p>
      <w:pPr>
        <w:keepNext/>
        <w:spacing w:line="360" w:lineRule="auto" w:after="30" w:before="30"/>
        <w:jc w:val="left"/>
      </w:pPr>
      <w:r>
        <w:rPr>
          <w:rFonts w:ascii="Times New Roman" w:hAnsi="Times New Roman" w:eastAsia="標楷體" w:cs="Times New Roman"/>
          <w:b/>
          <w:i w:val="0"/>
          <w:sz w:val="28"/>
        </w:rPr>
        <w:t>二、心得(25%)</w:t>
      </w:r>
    </w:p>
    <w:p>
      <w:pPr>
        <w:keepNext w:val="0"/>
        <w:spacing w:line="360" w:lineRule="auto" w:after="30" w:before="0"/>
        <w:jc w:val="left"/>
      </w:pPr>
      <w:r>
        <w:rPr>
          <w:rFonts w:ascii="Times New Roman" w:hAnsi="Times New Roman" w:eastAsia="標楷體" w:cs="Times New Roman"/>
          <w:b w:val="0"/>
          <w:i w:val="0"/>
          <w:sz w:val="24"/>
        </w:rPr>
        <w:t>身為北科大互動設計系大三學生，帶著工程師硬派思維坐在教室裡，聽完這堂課受到最震撼的衝擊莫過於「紐約地鐵小提琴實驗」！在理工與技術開發的同溫層中，我們太容易陷入「只要技術夠深、演算法夠強，使用者自然會跪著買單」的傲慢盲點；然而當頂尖小提琴大師拿著三百萬美金的名琴在地鐵站只能賺得三十幾美元時，殘酷的現實狠狠給了我一記耳光：技術從來不是客觀孤立的價值，如果沒有精準的舞台脈絡、情境包裝與行銷賦能，再頂尖的演算法也只是一堆無人問津的自嗨代碼。</w:t>
      </w:r>
    </w:p>
    <w:p>
      <w:pPr>
        <w:keepNext w:val="0"/>
        <w:spacing w:line="360" w:lineRule="auto" w:after="30" w:before="0"/>
        <w:jc w:val="left"/>
      </w:pPr>
      <w:r>
        <w:rPr>
          <w:rFonts w:ascii="Times New Roman" w:hAnsi="Times New Roman" w:eastAsia="標楷體" w:cs="Times New Roman"/>
          <w:b w:val="0"/>
          <w:i w:val="0"/>
          <w:sz w:val="24"/>
        </w:rPr>
        <w:t>更讓我深感共鳴的是產品哲學上的重大昇華：「讓工具去理解人，而不是讓人去理解工具！」過去在做軟硬體整合時，我總習慣把介面塞滿調校參數，甚至暗自責怪使用者不會操作；但真正的科技最高境界，是像「魔術師」一樣將所有繁瑣的感測與運算在背後悄悄隱形，讓使用者在舞台上感受不到任何科技負擔。結合「以終為始」的推導公式，我徹底領悟到期末提案的勝負關鍵，不在於展示了多少複雜架構，而在於能否為台上簡報者創造行雲流水、拿下千萬訂單的優雅未來！</w:t>
      </w:r>
    </w:p>
    <w:p>
      <w:pPr>
        <w:keepNext/>
        <w:spacing w:line="360" w:lineRule="auto" w:after="30" w:before="30"/>
        <w:jc w:val="left"/>
      </w:pPr>
      <w:r>
        <w:rPr>
          <w:rFonts w:ascii="Times New Roman" w:hAnsi="Times New Roman" w:eastAsia="標楷體" w:cs="Times New Roman"/>
          <w:b/>
          <w:i w:val="0"/>
          <w:sz w:val="28"/>
        </w:rPr>
        <w:t>三、如果時間重來，之前的什麼經驗經過學習之後會如何應用(25%)</w:t>
      </w:r>
    </w:p>
    <w:p>
      <w:pPr>
        <w:keepNext w:val="0"/>
        <w:spacing w:line="360" w:lineRule="auto" w:after="30" w:before="0"/>
        <w:jc w:val="left"/>
      </w:pPr>
      <w:r>
        <w:rPr>
          <w:rFonts w:ascii="Times New Roman" w:hAnsi="Times New Roman" w:eastAsia="標楷體" w:cs="Times New Roman"/>
          <w:b w:val="0"/>
          <w:i w:val="0"/>
          <w:sz w:val="24"/>
        </w:rPr>
        <w:t>目前我與組員正進行大三專案《【慧演 Hui Yan】：智慧手勢控場演講手套》研發。若時間重來，結合本週品牌行銷與產品哲學，我們以【技術長 (Tech Lead)】視角做出四大重構：</w:t>
      </w:r>
    </w:p>
    <w:p>
      <w:pPr>
        <w:keepNext/>
        <w:spacing w:line="360" w:lineRule="auto" w:after="20" w:before="30"/>
        <w:jc w:val="left"/>
      </w:pPr>
      <w:r>
        <w:rPr>
          <w:rFonts w:ascii="Times New Roman" w:hAnsi="Times New Roman" w:eastAsia="標楷體" w:cs="Times New Roman"/>
          <w:b/>
          <w:i w:val="0"/>
          <w:sz w:val="28"/>
        </w:rPr>
        <w:t>1. 貫徹「讓工具去理解人」：演算法全面隱形化，終結台上操作焦慮</w:t>
      </w:r>
    </w:p>
    <w:p>
      <w:pPr>
        <w:keepNext w:val="0"/>
        <w:spacing w:line="360" w:lineRule="auto" w:after="30" w:before="0"/>
        <w:jc w:val="left"/>
      </w:pPr>
      <w:r>
        <w:rPr>
          <w:rFonts w:ascii="Times New Roman" w:hAnsi="Times New Roman" w:eastAsia="標楷體" w:cs="Times New Roman"/>
          <w:b w:val="0"/>
          <w:i w:val="0"/>
          <w:sz w:val="24"/>
        </w:rPr>
        <w:t>若時間重來，在軟體架構上我會徹底揚棄在手套上配置實體按鈕與螢幕的自嗨做法。回歸課堂哲學：「讓工具去理解人，而不是讓人去理解工具；裝備不該成為人的阻礙」。我們改採隱形感測演算法與微型 IMU 姿態解算，在後台無延遲捕捉自然手勢，講者無需記憶指令，系統與簡報軟體無縫對接，將科技負擔降為零。</w:t>
      </w:r>
    </w:p>
    <w:p>
      <w:pPr>
        <w:keepNext/>
        <w:spacing w:line="360" w:lineRule="auto" w:after="20" w:before="30"/>
        <w:jc w:val="left"/>
      </w:pPr>
      <w:r>
        <w:rPr>
          <w:rFonts w:ascii="Times New Roman" w:hAnsi="Times New Roman" w:eastAsia="標楷體" w:cs="Times New Roman"/>
          <w:b/>
          <w:i w:val="0"/>
          <w:sz w:val="28"/>
        </w:rPr>
        <w:t>2. 穿透合格 TA 三要素審查：鎖定高壓簡報者，兼具購買與部署權</w:t>
      </w:r>
    </w:p>
    <w:p>
      <w:pPr>
        <w:keepNext w:val="0"/>
        <w:spacing w:line="360" w:lineRule="auto" w:after="30" w:before="0"/>
        <w:jc w:val="left"/>
      </w:pPr>
      <w:r>
        <w:rPr>
          <w:rFonts w:ascii="Times New Roman" w:hAnsi="Times New Roman" w:eastAsia="標楷體" w:cs="Times New Roman"/>
          <w:b w:val="0"/>
          <w:i w:val="0"/>
          <w:sz w:val="24"/>
        </w:rPr>
        <w:t>揚棄模糊學生市場，精準定錨合格 TA 為 高壓簡報者、創業 Pitch 團隊與商務演講者（具直接購買與部署權利）：(1) 購買權：單套定價 2,500～3,500 元，商務人士具充分自購與報帳意願；(2) 部署權：超小型接收器隨插即用，講者自主決定在發表會部署；(3) 價值群體：每年數萬場 Pitch 與商務論壇，市場集中且願為勝率支付高溢價。</w:t>
      </w:r>
    </w:p>
    <w:p>
      <w:pPr>
        <w:keepNext/>
        <w:spacing w:line="360" w:lineRule="auto" w:after="20" w:before="30"/>
        <w:jc w:val="left"/>
      </w:pPr>
      <w:r>
        <w:rPr>
          <w:rFonts w:ascii="Times New Roman" w:hAnsi="Times New Roman" w:eastAsia="標楷體" w:cs="Times New Roman"/>
          <w:b/>
          <w:i w:val="0"/>
          <w:sz w:val="28"/>
        </w:rPr>
        <w:t>3. 定錨「魔術師」品牌原型：落實「盡情在我」之流暢控場機制</w:t>
      </w:r>
    </w:p>
    <w:p>
      <w:pPr>
        <w:keepNext w:val="0"/>
        <w:spacing w:line="360" w:lineRule="auto" w:after="30" w:before="0"/>
        <w:jc w:val="left"/>
      </w:pPr>
      <w:r>
        <w:rPr>
          <w:rFonts w:ascii="Times New Roman" w:hAnsi="Times New Roman" w:eastAsia="標楷體" w:cs="Times New Roman"/>
          <w:b w:val="0"/>
          <w:i w:val="0"/>
          <w:sz w:val="24"/>
        </w:rPr>
        <w:t>對標課堂 12 原型，全團隊鎖定「魔術師 (Magician) ✕ 智者 (Sage)」為唯一原型。演講手套價值在於營造「盡情在我（擺脫按鍵干擾，肢體自由發揮）」掌控感。講者在台上不必分心看螢幕或低頭找簡報筆，只需揮灑自然手勢，投影片即如魔術般精準跳轉，將技術完全隱形，賦予講者指揮家般的自信。</w:t>
      </w:r>
    </w:p>
    <w:p>
      <w:pPr>
        <w:keepNext/>
        <w:spacing w:line="360" w:lineRule="auto" w:after="20" w:before="30"/>
        <w:jc w:val="left"/>
      </w:pPr>
      <w:r>
        <w:rPr>
          <w:rFonts w:ascii="Times New Roman" w:hAnsi="Times New Roman" w:eastAsia="標楷體" w:cs="Times New Roman"/>
          <w:b/>
          <w:i w:val="0"/>
          <w:sz w:val="28"/>
        </w:rPr>
        <w:t>4. 導入 HAMP 法則與「以終為始」公式：重構標語對標千萬訂單</w:t>
      </w:r>
    </w:p>
    <w:p>
      <w:pPr>
        <w:keepNext w:val="0"/>
        <w:spacing w:line="360" w:lineRule="auto" w:after="30" w:before="0"/>
        <w:jc w:val="left"/>
      </w:pPr>
      <w:r>
        <w:rPr>
          <w:rFonts w:ascii="Times New Roman" w:hAnsi="Times New Roman" w:eastAsia="標楷體" w:cs="Times New Roman"/>
          <w:b w:val="0"/>
          <w:i w:val="0"/>
          <w:sz w:val="24"/>
        </w:rPr>
        <w:t>全面捨棄空泛口號，導入 H+M 效益法則提煉標語：「用指揮家般的優雅手勢（H），拿下千萬級別的商業訂單（M）」。嚴格代入課堂公式：能為高壓簡報與 Pitch 團隊解決台上緊張卡頓與頻繁按筆問題，獲得指揮家般優雅流暢控場力，實現順利拿下千萬商業訂單的嚮往未來。全組按此推進專案，第 6 週前完成 30 位講者盲測，第 12 週產出創業計畫書，用純客觀數據強勢突圍。</w:t>
      </w:r>
    </w:p>
    <w:p>
      <w:r>
        <w:br w:type="page"/>
      </w:r>
    </w:p>
    <w:p>
      <w:pPr>
        <w:keepNext/>
        <w:spacing w:line="360" w:lineRule="auto" w:after="40" w:before="40"/>
        <w:jc w:val="left"/>
      </w:pPr>
      <w:r>
        <w:rPr>
          <w:rFonts w:ascii="Times New Roman" w:hAnsi="Times New Roman" w:eastAsia="標楷體" w:cs="Times New Roman"/>
          <w:b/>
          <w:i w:val="0"/>
          <w:sz w:val="28"/>
        </w:rPr>
        <w:t>四、課堂實作對標：12 品牌原型與「以終為始」價值主張對標矩陣</w:t>
      </w:r>
    </w:p>
    <w:p>
      <w:pPr>
        <w:keepNext w:val="0"/>
        <w:spacing w:line="360" w:lineRule="auto" w:after="40" w:before="0"/>
        <w:jc w:val="left"/>
      </w:pPr>
      <w:r>
        <w:rPr>
          <w:rFonts w:ascii="Times New Roman" w:hAnsi="Times New Roman" w:eastAsia="標楷體" w:cs="Times New Roman"/>
          <w:b w:val="0"/>
          <w:i w:val="0"/>
          <w:sz w:val="24"/>
        </w:rPr>
        <w:t>本章節嚴格對標本週課堂品牌行銷方法論（12品牌原型擬人化/突破雜訊命名三大原則/HAMP Slogan/以終為始公式），將《【慧演 Hui Yan】：智慧手勢控場演講手套》與市場現存方案進行橫向真空交叉比對，提煉不可複製之核心護城河：</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872"/>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分析維度 / 方案</w:t>
            </w:r>
          </w:p>
        </w:tc>
        <w:tc>
          <w:tcPr>
            <w:tcW w:type="dxa" w:w="1872"/>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【慧演】演講手套</w:t>
            </w:r>
          </w:p>
        </w:tc>
        <w:tc>
          <w:tcPr>
            <w:tcW w:type="dxa" w:w="1728"/>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傳統手持簡報筆</w:t>
            </w:r>
          </w:p>
        </w:tc>
        <w:tc>
          <w:tcPr>
            <w:tcW w:type="dxa" w:w="1728"/>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投影片跳頁踏板</w:t>
            </w:r>
          </w:p>
        </w:tc>
        <w:tc>
          <w:tcPr>
            <w:tcW w:type="dxa" w:w="1829"/>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智慧手錶手勢控制</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品牌原型擬人化</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魔術師 ✕ 智者（隱形賦能）</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凡夫俗子（平淡無奇工具）</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凡夫俗子（操作負擔笨重）</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創造者（高門檻功能繁雜）</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命名與突破雜訊</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【慧演】雙字/會演與慧眼雙諧音</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純規格名/無品牌情感連接</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功能描述名/毫無記憶點</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通用科技名/缺乏專注場景</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HAMP 標語效益</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優雅手勢(H)+千萬訂單(M)</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遙控投影片/無效益承諾</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解放雙手/無形象金錢利益</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隨心揮舞/易誤觸缺乏信任</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以終為始價值主張</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消滅卡頓緊張/拿下千萬訂單</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需手持按鍵/易分心緊張</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固定於講台地面/限制走動</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需盯手錶螢幕/打斷眼神接觸</w:t>
            </w:r>
          </w:p>
        </w:tc>
      </w:tr>
    </w:tbl>
    <w:p>
      <w:pPr>
        <w:keepNext/>
        <w:spacing w:line="360" w:lineRule="auto" w:after="20" w:before="40"/>
        <w:jc w:val="left"/>
      </w:pPr>
      <w:r>
        <w:rPr>
          <w:rFonts w:ascii="Times New Roman" w:hAnsi="Times New Roman" w:eastAsia="標楷體" w:cs="Times New Roman"/>
          <w:b/>
          <w:i w:val="0"/>
          <w:sz w:val="24"/>
        </w:rPr>
        <w:t>(一) 「讓工具去理解人」之魔術師原型與技術隱形化</w:t>
      </w:r>
    </w:p>
    <w:p>
      <w:pPr>
        <w:keepNext w:val="0"/>
        <w:spacing w:line="360" w:lineRule="auto" w:after="30" w:before="0"/>
        <w:jc w:val="left"/>
      </w:pPr>
      <w:r>
        <w:rPr>
          <w:rFonts w:ascii="Times New Roman" w:hAnsi="Times New Roman" w:eastAsia="標楷體" w:cs="Times New Roman"/>
          <w:b w:val="0"/>
          <w:i w:val="0"/>
          <w:sz w:val="21"/>
        </w:rPr>
        <w:t>課堂強調產品設計哲學在於「讓工具去理解人，而不是讓人去理解工具」。【慧演】演講手套將品牌原型嚴格定錨為「魔術師 ✕ 智者」，工程核心不是在手套上堆砌按鈕，而是透過微型感測演算法在後台默默解析自然手勢。將複雜的電子電路徹底隱形化，講者在台上絲毫感受不到科技負擔，達到如魔術般流暢的舞台表現，徹底杜絕硬體成為人身操作阻礙的工程悲劇。</w:t>
      </w:r>
    </w:p>
    <w:p>
      <w:pPr>
        <w:keepNext/>
        <w:spacing w:line="360" w:lineRule="auto" w:after="20" w:before="30"/>
        <w:jc w:val="left"/>
      </w:pPr>
      <w:r>
        <w:rPr>
          <w:rFonts w:ascii="Times New Roman" w:hAnsi="Times New Roman" w:eastAsia="標楷體" w:cs="Times New Roman"/>
          <w:b/>
          <w:i w:val="0"/>
          <w:sz w:val="24"/>
        </w:rPr>
        <w:t>(二) 突破雜訊命名【慧演】與雙重諧音策略之記憶度分析</w:t>
      </w:r>
    </w:p>
    <w:p>
      <w:pPr>
        <w:keepNext w:val="0"/>
        <w:spacing w:line="360" w:lineRule="auto" w:after="30" w:before="0"/>
        <w:jc w:val="left"/>
      </w:pPr>
      <w:r>
        <w:rPr>
          <w:rFonts w:ascii="Times New Roman" w:hAnsi="Times New Roman" w:eastAsia="標楷體" w:cs="Times New Roman"/>
          <w:b w:val="0"/>
          <w:i w:val="0"/>
          <w:sz w:val="21"/>
        </w:rPr>
        <w:t>依據突破雜訊命名三大原則（容易識別、容易連接、減少雜訊），【慧演】以雙字極簡結構直擊本質。其雙重諧音具備強大傳播力：一方面賦予講者「很會演講、優雅演繹」的舞台自信；另一方面契合投資人「慧眼識英雄」之審美心理。名稱短小俐落、零拼讀門檻，能以最低溝通成本穿透碎片化媒體雜訊，在潛在客戶腦海中秒級建立深層認知印記。</w:t>
      </w:r>
    </w:p>
    <w:p>
      <w:pPr>
        <w:keepNext/>
        <w:spacing w:line="360" w:lineRule="auto" w:after="20" w:before="30"/>
        <w:jc w:val="left"/>
      </w:pPr>
      <w:r>
        <w:rPr>
          <w:rFonts w:ascii="Times New Roman" w:hAnsi="Times New Roman" w:eastAsia="標楷體" w:cs="Times New Roman"/>
          <w:b/>
          <w:i w:val="0"/>
          <w:sz w:val="24"/>
        </w:rPr>
        <w:t>(三) 「以終為始」價值主張推導與千萬商業訂單落地閉環</w:t>
      </w:r>
    </w:p>
    <w:p>
      <w:pPr>
        <w:keepNext w:val="0"/>
        <w:spacing w:line="360" w:lineRule="auto" w:after="0" w:before="0"/>
        <w:jc w:val="left"/>
      </w:pPr>
      <w:r>
        <w:rPr>
          <w:rFonts w:ascii="Times New Roman" w:hAnsi="Times New Roman" w:eastAsia="標楷體" w:cs="Times New Roman"/>
          <w:b w:val="0"/>
          <w:i w:val="0"/>
          <w:sz w:val="21"/>
        </w:rPr>
        <w:t>對標課堂價值主張公式：【慧演】為高壓簡報與 Pitch 團隊解決台上緊張卡頓與頻繁按筆問題，獲得指揮家般優雅控場力，實現拿下千萬商業訂單的嚮往未來。團隊已排定在第 6 週前完成校內 Pitch 實測與手勢辨識精度校準，並於第 12 週前完成專利佈局與 U-Start 計畫書，以扎實數據印證行銷勝於產品的商戰公理。</w:t>
      </w:r>
    </w:p>
    <w:sectPr w:rsidR="00FC693F" w:rsidRPr="0006063C" w:rsidSect="00034616">
      <w:head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76" w:lineRule="auto" w:after="20"/>
      <w:jc w:val="left"/>
    </w:pPr>
    <w:r>
      <w:rPr>
        <w:rFonts w:ascii="Times New Roman" w:hAnsi="Times New Roman" w:eastAsia="標楷體" w:cs="Times New Roman"/>
        <w:b w:val="0"/>
        <w:i w:val="0"/>
        <w:color w:val="64748B"/>
        <w:sz w:val="18"/>
      </w:rPr>
      <w:t>課程名稱：創業0到2的思維與實作　　筆記課程主題：行銷定位、12品牌原型、命名降噪與價值主張　　授課老師：姚長安 老師</w:t>
    </w:r>
  </w:p>
  <w:p>
    <w:pPr>
      <w:spacing w:line="276" w:lineRule="auto" w:after="40"/>
      <w:jc w:val="left"/>
    </w:pPr>
    <w:r>
      <w:rPr>
        <w:rFonts w:ascii="Times New Roman" w:hAnsi="Times New Roman" w:eastAsia="標楷體" w:cs="Times New Roman"/>
        <w:b w:val="0"/>
        <w:i w:val="0"/>
        <w:color w:val="64748B"/>
        <w:sz w:val="18"/>
      </w:rPr>
      <w:t>學生姓名：李承祐（互動設計系三年級）　　學號：113AC1013　　學校：國立臺北科技大學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李承祐</dc:creator>
  <cp:keywords/>
  <dc:description>generated by python-docx</dc:description>
  <cp:lastModifiedBy>李承祐</cp:lastModifiedBy>
  <cp:revision>1</cp:revision>
  <dcterms:created xsi:type="dcterms:W3CDTF">2026-10-06T21:52:58Z</dcterms:created>
  <dcterms:modified xsi:type="dcterms:W3CDTF">2026-10-06T22:09:58Z</dcterms:modified>
  <cp:category/>
</cp:coreProperties>
</file>