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552C" w:rsidRDefault="0083552C" w:rsidP="0083552C">
      <w:pPr>
        <w:jc w:val="center"/>
      </w:pPr>
      <w:r>
        <w:rPr>
          <w:rFonts w:hint="eastAsia"/>
        </w:rPr>
        <w:t>E</w:t>
      </w:r>
      <w:r>
        <w:t>CE650 - HW</w:t>
      </w:r>
      <w:r w:rsidR="00816DB7">
        <w:t>2</w:t>
      </w:r>
      <w:r>
        <w:t xml:space="preserve"> Report - tc233 - Ting Chen</w:t>
      </w:r>
    </w:p>
    <w:p w:rsidR="00D71534" w:rsidRDefault="00D71534"/>
    <w:p w:rsidR="0083552C" w:rsidRPr="00C316AD" w:rsidRDefault="0083552C">
      <w:pPr>
        <w:rPr>
          <w:b/>
          <w:sz w:val="24"/>
        </w:rPr>
      </w:pPr>
      <w:r w:rsidRPr="00C316AD">
        <w:rPr>
          <w:b/>
          <w:sz w:val="24"/>
        </w:rPr>
        <w:t>Part 1 Implementation</w:t>
      </w:r>
    </w:p>
    <w:p w:rsidR="0083552C" w:rsidRDefault="0083552C"/>
    <w:p w:rsidR="0083552C" w:rsidRDefault="0083552C">
      <w:r>
        <w:rPr>
          <w:rFonts w:hint="eastAsia"/>
        </w:rPr>
        <w:t>I</w:t>
      </w:r>
      <w:r>
        <w:t xml:space="preserve">n the first assignment I used the two linked lists implementation for both </w:t>
      </w:r>
      <w:proofErr w:type="spellStart"/>
      <w:r>
        <w:t>malloc</w:t>
      </w:r>
      <w:proofErr w:type="spellEnd"/>
      <w:r>
        <w:t xml:space="preserve"> functions. Upon that, I built the two required </w:t>
      </w:r>
      <w:proofErr w:type="spellStart"/>
      <w:r>
        <w:t>malloc</w:t>
      </w:r>
      <w:proofErr w:type="spellEnd"/>
      <w:r>
        <w:t xml:space="preserve"> functions in this assignment.</w:t>
      </w:r>
    </w:p>
    <w:p w:rsidR="0083552C" w:rsidRDefault="0083552C"/>
    <w:p w:rsidR="0083552C" w:rsidRPr="00C316AD" w:rsidRDefault="0083552C">
      <w:pPr>
        <w:rPr>
          <w:b/>
        </w:rPr>
      </w:pPr>
      <w:r w:rsidRPr="00C316AD">
        <w:rPr>
          <w:b/>
        </w:rPr>
        <w:t xml:space="preserve">1. </w:t>
      </w:r>
      <w:proofErr w:type="spellStart"/>
      <w:r w:rsidRPr="00C316AD">
        <w:rPr>
          <w:b/>
        </w:rPr>
        <w:t>ts_malloc_</w:t>
      </w:r>
      <w:proofErr w:type="gramStart"/>
      <w:r w:rsidRPr="00C316AD">
        <w:rPr>
          <w:b/>
        </w:rPr>
        <w:t>lock</w:t>
      </w:r>
      <w:proofErr w:type="spellEnd"/>
      <w:r w:rsidRPr="00C316AD">
        <w:rPr>
          <w:b/>
        </w:rPr>
        <w:t>()</w:t>
      </w:r>
      <w:proofErr w:type="gramEnd"/>
    </w:p>
    <w:p w:rsidR="0083552C" w:rsidRDefault="0083552C">
      <w:r>
        <w:t xml:space="preserve">For the lock version of </w:t>
      </w:r>
      <w:proofErr w:type="spellStart"/>
      <w:r>
        <w:t>malloc</w:t>
      </w:r>
      <w:proofErr w:type="spellEnd"/>
      <w:r>
        <w:t xml:space="preserve">, it’s intuitive to put some </w:t>
      </w:r>
      <w:proofErr w:type="spellStart"/>
      <w:r>
        <w:t>mutex</w:t>
      </w:r>
      <w:proofErr w:type="spellEnd"/>
      <w:r>
        <w:t xml:space="preserve"> locks around the critical section, which manipulates the linked lists. When the blocks in either linked list are being accessed, we do not want other threads to access them simultaneously. Therefore, the memory management won’t run into chaos and results in </w:t>
      </w:r>
      <w:proofErr w:type="spellStart"/>
      <w:r>
        <w:t>segfault</w:t>
      </w:r>
      <w:proofErr w:type="spellEnd"/>
      <w:r>
        <w:t>.</w:t>
      </w:r>
    </w:p>
    <w:p w:rsidR="0083552C" w:rsidRDefault="0083552C"/>
    <w:p w:rsidR="0083552C" w:rsidRDefault="0083552C">
      <w:r>
        <w:t xml:space="preserve">The two linked lists version from previous homework can be described in short as follow. I used a full linked list to record all the blocks that I’ve allocated, and another “free linked list” to record the free blocks. When calling </w:t>
      </w:r>
      <w:proofErr w:type="spellStart"/>
      <w:proofErr w:type="gramStart"/>
      <w:r>
        <w:t>sbrk</w:t>
      </w:r>
      <w:proofErr w:type="spellEnd"/>
      <w:r>
        <w:t>(</w:t>
      </w:r>
      <w:proofErr w:type="gramEnd"/>
      <w:r>
        <w:t>) for more memory blocks, it always adds to the end of the full list. When free function reset a block to be usable, it is added to the free list for further use. When the required size is smaller than</w:t>
      </w:r>
      <w:r w:rsidR="00C73612">
        <w:t xml:space="preserve"> the best fit block, I do split the block for better fragmentation ratio.</w:t>
      </w:r>
    </w:p>
    <w:p w:rsidR="00C73612" w:rsidRDefault="00C73612"/>
    <w:p w:rsidR="00C73612" w:rsidRDefault="00C73612">
      <w:r>
        <w:t xml:space="preserve">To make this implementation thread safe, I added </w:t>
      </w:r>
      <w:r w:rsidR="00816DB7">
        <w:t xml:space="preserve">two </w:t>
      </w:r>
      <w:proofErr w:type="spellStart"/>
      <w:r w:rsidR="00816DB7">
        <w:t>mutex</w:t>
      </w:r>
      <w:proofErr w:type="spellEnd"/>
      <w:r w:rsidR="00816DB7">
        <w:t xml:space="preserve"> locks. One is for the </w:t>
      </w:r>
      <w:proofErr w:type="spellStart"/>
      <w:r w:rsidR="00816DB7">
        <w:t>malloc</w:t>
      </w:r>
      <w:proofErr w:type="spellEnd"/>
      <w:r w:rsidR="00816DB7">
        <w:t xml:space="preserve"> and free function, and the other is for </w:t>
      </w:r>
      <w:proofErr w:type="spellStart"/>
      <w:proofErr w:type="gramStart"/>
      <w:r w:rsidR="00816DB7">
        <w:t>sbrk</w:t>
      </w:r>
      <w:proofErr w:type="spellEnd"/>
      <w:r w:rsidR="00816DB7">
        <w:t>(</w:t>
      </w:r>
      <w:proofErr w:type="gramEnd"/>
      <w:r w:rsidR="00816DB7">
        <w:t xml:space="preserve">) system call. The </w:t>
      </w:r>
      <w:proofErr w:type="spellStart"/>
      <w:r w:rsidR="00816DB7">
        <w:t>mutex</w:t>
      </w:r>
      <w:proofErr w:type="spellEnd"/>
      <w:r w:rsidR="00816DB7">
        <w:t xml:space="preserve"> lock is acquired when the </w:t>
      </w:r>
      <w:proofErr w:type="spellStart"/>
      <w:r w:rsidR="00816DB7">
        <w:t>malloc</w:t>
      </w:r>
      <w:proofErr w:type="spellEnd"/>
      <w:r w:rsidR="00816DB7">
        <w:t xml:space="preserve"> function starts to allocate new space or to find space from the free list, and is released when the block is found and ready to be returned.</w:t>
      </w:r>
    </w:p>
    <w:p w:rsidR="00816DB7" w:rsidRDefault="00816DB7"/>
    <w:p w:rsidR="00816DB7" w:rsidRPr="00C316AD" w:rsidRDefault="00816DB7">
      <w:pPr>
        <w:rPr>
          <w:b/>
        </w:rPr>
      </w:pPr>
      <w:r w:rsidRPr="00C316AD">
        <w:rPr>
          <w:b/>
        </w:rPr>
        <w:t xml:space="preserve">2. </w:t>
      </w:r>
      <w:proofErr w:type="spellStart"/>
      <w:r w:rsidRPr="00C316AD">
        <w:rPr>
          <w:b/>
        </w:rPr>
        <w:t>ts_malloc_</w:t>
      </w:r>
      <w:proofErr w:type="gramStart"/>
      <w:r w:rsidRPr="00C316AD">
        <w:rPr>
          <w:b/>
        </w:rPr>
        <w:t>nolock</w:t>
      </w:r>
      <w:proofErr w:type="spellEnd"/>
      <w:r w:rsidRPr="00C316AD">
        <w:rPr>
          <w:b/>
        </w:rPr>
        <w:t>()</w:t>
      </w:r>
      <w:proofErr w:type="gramEnd"/>
    </w:p>
    <w:p w:rsidR="0083552C" w:rsidRDefault="00816DB7">
      <w:r>
        <w:t xml:space="preserve">This function seems to be tricky, and my solution might be naïve and intuitive. Since we need to prevent race conditions and multiple threads accessing the same region of memory simultaneously, an easy idea is to separate each thread from the others and give them their own scope of memory accessibility. In other words, we create two virtual linked lists for each thread, and make them invisible to other threads. Although we still use a linear allocated memory region by </w:t>
      </w:r>
      <w:proofErr w:type="spellStart"/>
      <w:proofErr w:type="gramStart"/>
      <w:r>
        <w:t>sbrk</w:t>
      </w:r>
      <w:proofErr w:type="spellEnd"/>
      <w:r>
        <w:t>(</w:t>
      </w:r>
      <w:proofErr w:type="gramEnd"/>
      <w:r>
        <w:t>) call, we actually have multiple linked lists that work just as a single threaded implementation.</w:t>
      </w:r>
    </w:p>
    <w:p w:rsidR="00816DB7" w:rsidRDefault="00816DB7"/>
    <w:p w:rsidR="00816DB7" w:rsidRDefault="00816DB7">
      <w:r>
        <w:t xml:space="preserve">The only problem is that - how can we create a pair of linked lists for each thread? Luckily, with the hint provided in the instructions, I got some basic knowledge of Thread-Local Storage variables. In short, they </w:t>
      </w:r>
      <w:r w:rsidR="00C316AD">
        <w:t xml:space="preserve">are mutual excluded between threads, meaning that for each thread created, it can only see its own TLS variable. Therefore, I created 3 TLS variables corresponding with my previous implementation, which are </w:t>
      </w:r>
    </w:p>
    <w:p w:rsidR="00C316AD" w:rsidRPr="00C316AD" w:rsidRDefault="00C316AD" w:rsidP="00C316A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16AD">
        <w:rPr>
          <w:rFonts w:ascii="Consolas" w:eastAsia="宋体" w:hAnsi="Consolas" w:cs="宋体"/>
          <w:color w:val="000000"/>
          <w:kern w:val="0"/>
          <w:sz w:val="18"/>
          <w:szCs w:val="18"/>
          <w:bdr w:val="none" w:sz="0" w:space="0" w:color="auto" w:frame="1"/>
        </w:rPr>
        <w:t>__thread </w:t>
      </w:r>
      <w:proofErr w:type="spellStart"/>
      <w:r w:rsidRPr="00C316AD">
        <w:rPr>
          <w:rFonts w:ascii="Consolas" w:eastAsia="宋体" w:hAnsi="Consolas" w:cs="宋体"/>
          <w:color w:val="000000"/>
          <w:kern w:val="0"/>
          <w:sz w:val="18"/>
          <w:szCs w:val="18"/>
          <w:bdr w:val="none" w:sz="0" w:space="0" w:color="auto" w:frame="1"/>
        </w:rPr>
        <w:t>metadata_block</w:t>
      </w:r>
      <w:proofErr w:type="spellEnd"/>
      <w:r w:rsidRPr="00C316AD">
        <w:rPr>
          <w:rFonts w:ascii="Consolas" w:eastAsia="宋体" w:hAnsi="Consolas" w:cs="宋体"/>
          <w:color w:val="000000"/>
          <w:kern w:val="0"/>
          <w:sz w:val="18"/>
          <w:szCs w:val="18"/>
          <w:bdr w:val="none" w:sz="0" w:space="0" w:color="auto" w:frame="1"/>
        </w:rPr>
        <w:t>* </w:t>
      </w:r>
      <w:proofErr w:type="spellStart"/>
      <w:r w:rsidRPr="00C316AD">
        <w:rPr>
          <w:rFonts w:ascii="Consolas" w:eastAsia="宋体" w:hAnsi="Consolas" w:cs="宋体"/>
          <w:color w:val="000000"/>
          <w:kern w:val="0"/>
          <w:sz w:val="18"/>
          <w:szCs w:val="18"/>
          <w:bdr w:val="none" w:sz="0" w:space="0" w:color="auto" w:frame="1"/>
        </w:rPr>
        <w:t>head_TLS</w:t>
      </w:r>
      <w:proofErr w:type="spellEnd"/>
      <w:r w:rsidRPr="00C316AD">
        <w:rPr>
          <w:rFonts w:ascii="Consolas" w:eastAsia="宋体" w:hAnsi="Consolas" w:cs="宋体"/>
          <w:color w:val="000000"/>
          <w:kern w:val="0"/>
          <w:sz w:val="18"/>
          <w:szCs w:val="18"/>
          <w:bdr w:val="none" w:sz="0" w:space="0" w:color="auto" w:frame="1"/>
        </w:rPr>
        <w:t> = NULL;    </w:t>
      </w:r>
    </w:p>
    <w:p w:rsidR="00C316AD" w:rsidRPr="00C316AD" w:rsidRDefault="00C316AD" w:rsidP="00C316AD">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16AD">
        <w:rPr>
          <w:rFonts w:ascii="Consolas" w:eastAsia="宋体" w:hAnsi="Consolas" w:cs="宋体"/>
          <w:color w:val="000000"/>
          <w:kern w:val="0"/>
          <w:sz w:val="18"/>
          <w:szCs w:val="18"/>
          <w:bdr w:val="none" w:sz="0" w:space="0" w:color="auto" w:frame="1"/>
        </w:rPr>
        <w:t>__thread </w:t>
      </w:r>
      <w:proofErr w:type="spellStart"/>
      <w:r w:rsidRPr="00C316AD">
        <w:rPr>
          <w:rFonts w:ascii="Consolas" w:eastAsia="宋体" w:hAnsi="Consolas" w:cs="宋体"/>
          <w:color w:val="000000"/>
          <w:kern w:val="0"/>
          <w:sz w:val="18"/>
          <w:szCs w:val="18"/>
          <w:bdr w:val="none" w:sz="0" w:space="0" w:color="auto" w:frame="1"/>
        </w:rPr>
        <w:t>metadata_block</w:t>
      </w:r>
      <w:proofErr w:type="spellEnd"/>
      <w:r w:rsidRPr="00C316AD">
        <w:rPr>
          <w:rFonts w:ascii="Consolas" w:eastAsia="宋体" w:hAnsi="Consolas" w:cs="宋体"/>
          <w:color w:val="000000"/>
          <w:kern w:val="0"/>
          <w:sz w:val="18"/>
          <w:szCs w:val="18"/>
          <w:bdr w:val="none" w:sz="0" w:space="0" w:color="auto" w:frame="1"/>
        </w:rPr>
        <w:t>* </w:t>
      </w:r>
      <w:proofErr w:type="spellStart"/>
      <w:r w:rsidRPr="00C316AD">
        <w:rPr>
          <w:rFonts w:ascii="Consolas" w:eastAsia="宋体" w:hAnsi="Consolas" w:cs="宋体"/>
          <w:color w:val="000000"/>
          <w:kern w:val="0"/>
          <w:sz w:val="18"/>
          <w:szCs w:val="18"/>
          <w:bdr w:val="none" w:sz="0" w:space="0" w:color="auto" w:frame="1"/>
        </w:rPr>
        <w:t>tail_TLS</w:t>
      </w:r>
      <w:proofErr w:type="spellEnd"/>
      <w:r w:rsidRPr="00C316AD">
        <w:rPr>
          <w:rFonts w:ascii="Consolas" w:eastAsia="宋体" w:hAnsi="Consolas" w:cs="宋体"/>
          <w:color w:val="000000"/>
          <w:kern w:val="0"/>
          <w:sz w:val="18"/>
          <w:szCs w:val="18"/>
          <w:bdr w:val="none" w:sz="0" w:space="0" w:color="auto" w:frame="1"/>
        </w:rPr>
        <w:t> = NULL;    </w:t>
      </w:r>
    </w:p>
    <w:p w:rsidR="00C316AD" w:rsidRPr="00C316AD" w:rsidRDefault="00C316AD" w:rsidP="00C316AD">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16AD">
        <w:rPr>
          <w:rFonts w:ascii="Consolas" w:eastAsia="宋体" w:hAnsi="Consolas" w:cs="宋体"/>
          <w:color w:val="000000"/>
          <w:kern w:val="0"/>
          <w:sz w:val="18"/>
          <w:szCs w:val="18"/>
          <w:bdr w:val="none" w:sz="0" w:space="0" w:color="auto" w:frame="1"/>
        </w:rPr>
        <w:t>__thread </w:t>
      </w:r>
      <w:proofErr w:type="spellStart"/>
      <w:r w:rsidRPr="00C316AD">
        <w:rPr>
          <w:rFonts w:ascii="Consolas" w:eastAsia="宋体" w:hAnsi="Consolas" w:cs="宋体"/>
          <w:color w:val="000000"/>
          <w:kern w:val="0"/>
          <w:sz w:val="18"/>
          <w:szCs w:val="18"/>
          <w:bdr w:val="none" w:sz="0" w:space="0" w:color="auto" w:frame="1"/>
        </w:rPr>
        <w:t>metadata_block</w:t>
      </w:r>
      <w:proofErr w:type="spellEnd"/>
      <w:r w:rsidRPr="00C316AD">
        <w:rPr>
          <w:rFonts w:ascii="Consolas" w:eastAsia="宋体" w:hAnsi="Consolas" w:cs="宋体"/>
          <w:color w:val="000000"/>
          <w:kern w:val="0"/>
          <w:sz w:val="18"/>
          <w:szCs w:val="18"/>
          <w:bdr w:val="none" w:sz="0" w:space="0" w:color="auto" w:frame="1"/>
        </w:rPr>
        <w:t>* </w:t>
      </w:r>
      <w:proofErr w:type="spellStart"/>
      <w:r w:rsidRPr="00C316AD">
        <w:rPr>
          <w:rFonts w:ascii="Consolas" w:eastAsia="宋体" w:hAnsi="Consolas" w:cs="宋体"/>
          <w:color w:val="000000"/>
          <w:kern w:val="0"/>
          <w:sz w:val="18"/>
          <w:szCs w:val="18"/>
          <w:bdr w:val="none" w:sz="0" w:space="0" w:color="auto" w:frame="1"/>
        </w:rPr>
        <w:t>free_head_TLS</w:t>
      </w:r>
      <w:proofErr w:type="spellEnd"/>
      <w:r w:rsidRPr="00C316AD">
        <w:rPr>
          <w:rFonts w:ascii="Consolas" w:eastAsia="宋体" w:hAnsi="Consolas" w:cs="宋体"/>
          <w:color w:val="000000"/>
          <w:kern w:val="0"/>
          <w:sz w:val="18"/>
          <w:szCs w:val="18"/>
          <w:bdr w:val="none" w:sz="0" w:space="0" w:color="auto" w:frame="1"/>
        </w:rPr>
        <w:t> = NULL;  </w:t>
      </w:r>
    </w:p>
    <w:p w:rsidR="00816DB7" w:rsidRDefault="00C316AD">
      <w:pPr>
        <w:rPr>
          <w:rFonts w:hint="eastAsia"/>
        </w:rPr>
      </w:pPr>
      <w:r>
        <w:t>In the no lock version, I just use them instead of the global variables for lock version. Some shortcomings come with this implementation, and I’ll discuss them later in this document.</w:t>
      </w:r>
    </w:p>
    <w:p w:rsidR="00816DB7" w:rsidRDefault="00816DB7">
      <w:pPr>
        <w:pBdr>
          <w:bottom w:val="single" w:sz="6" w:space="1" w:color="auto"/>
        </w:pBdr>
      </w:pPr>
    </w:p>
    <w:p w:rsidR="0083552C" w:rsidRPr="00CB3A4A" w:rsidRDefault="0083552C">
      <w:pPr>
        <w:rPr>
          <w:b/>
          <w:sz w:val="24"/>
        </w:rPr>
      </w:pPr>
      <w:r w:rsidRPr="00CB3A4A">
        <w:rPr>
          <w:b/>
          <w:sz w:val="24"/>
        </w:rPr>
        <w:lastRenderedPageBreak/>
        <w:t>Part 2 Performance</w:t>
      </w:r>
      <w:r w:rsidR="00C316AD" w:rsidRPr="00CB3A4A">
        <w:rPr>
          <w:b/>
          <w:sz w:val="24"/>
        </w:rPr>
        <w:t xml:space="preserve"> and results</w:t>
      </w:r>
    </w:p>
    <w:p w:rsidR="00495E37" w:rsidRDefault="00495E37"/>
    <w:p w:rsidR="00C316AD" w:rsidRDefault="00C316AD">
      <w:r>
        <w:rPr>
          <w:rFonts w:hint="eastAsia"/>
        </w:rPr>
        <w:t xml:space="preserve">The lock version passed all given </w:t>
      </w:r>
      <w:r>
        <w:t>test cases</w:t>
      </w:r>
      <w:r>
        <w:rPr>
          <w:rFonts w:hint="eastAsia"/>
        </w:rPr>
        <w:t xml:space="preserve"> without</w:t>
      </w:r>
      <w:r>
        <w:t xml:space="preserve"> error.</w:t>
      </w:r>
    </w:p>
    <w:p w:rsidR="00C316AD" w:rsidRDefault="00C316AD">
      <w:r>
        <w:rPr>
          <w:rFonts w:hint="eastAsia"/>
        </w:rPr>
        <w:t xml:space="preserve">The </w:t>
      </w:r>
      <w:r>
        <w:t xml:space="preserve">no </w:t>
      </w:r>
      <w:r>
        <w:rPr>
          <w:rFonts w:hint="eastAsia"/>
        </w:rPr>
        <w:t>lo</w:t>
      </w:r>
      <w:r>
        <w:t>ck version did come with some struggles. See in next part.</w:t>
      </w:r>
    </w:p>
    <w:tbl>
      <w:tblPr>
        <w:tblStyle w:val="a4"/>
        <w:tblW w:w="0" w:type="auto"/>
        <w:jc w:val="center"/>
        <w:tblLook w:val="04A0" w:firstRow="1" w:lastRow="0" w:firstColumn="1" w:lastColumn="0" w:noHBand="0" w:noVBand="1"/>
      </w:tblPr>
      <w:tblGrid>
        <w:gridCol w:w="1659"/>
        <w:gridCol w:w="1659"/>
        <w:gridCol w:w="1659"/>
        <w:gridCol w:w="1659"/>
        <w:gridCol w:w="1660"/>
      </w:tblGrid>
      <w:tr w:rsidR="000570C3" w:rsidTr="00B40F92">
        <w:trPr>
          <w:jc w:val="center"/>
        </w:trPr>
        <w:tc>
          <w:tcPr>
            <w:tcW w:w="1659" w:type="dxa"/>
            <w:vMerge w:val="restart"/>
          </w:tcPr>
          <w:p w:rsidR="000570C3" w:rsidRDefault="000570C3" w:rsidP="000570C3">
            <w:pPr>
              <w:jc w:val="center"/>
            </w:pPr>
          </w:p>
        </w:tc>
        <w:tc>
          <w:tcPr>
            <w:tcW w:w="3318" w:type="dxa"/>
            <w:gridSpan w:val="2"/>
          </w:tcPr>
          <w:p w:rsidR="000570C3" w:rsidRDefault="000570C3" w:rsidP="000570C3">
            <w:pPr>
              <w:jc w:val="center"/>
            </w:pPr>
            <w:r>
              <w:t>L</w:t>
            </w:r>
            <w:r>
              <w:rPr>
                <w:rFonts w:hint="eastAsia"/>
              </w:rPr>
              <w:t xml:space="preserve">ock </w:t>
            </w:r>
            <w:r>
              <w:t>version</w:t>
            </w:r>
          </w:p>
        </w:tc>
        <w:tc>
          <w:tcPr>
            <w:tcW w:w="3319" w:type="dxa"/>
            <w:gridSpan w:val="2"/>
          </w:tcPr>
          <w:p w:rsidR="000570C3" w:rsidRDefault="000570C3" w:rsidP="000570C3">
            <w:pPr>
              <w:jc w:val="center"/>
            </w:pPr>
            <w:r>
              <w:rPr>
                <w:rFonts w:hint="eastAsia"/>
              </w:rPr>
              <w:t>No lock version</w:t>
            </w:r>
          </w:p>
        </w:tc>
      </w:tr>
      <w:tr w:rsidR="000570C3" w:rsidTr="00B40F92">
        <w:trPr>
          <w:jc w:val="center"/>
        </w:trPr>
        <w:tc>
          <w:tcPr>
            <w:tcW w:w="1659" w:type="dxa"/>
            <w:vMerge/>
          </w:tcPr>
          <w:p w:rsidR="000570C3" w:rsidRDefault="000570C3" w:rsidP="000570C3">
            <w:pPr>
              <w:jc w:val="center"/>
            </w:pPr>
          </w:p>
        </w:tc>
        <w:tc>
          <w:tcPr>
            <w:tcW w:w="1659" w:type="dxa"/>
          </w:tcPr>
          <w:p w:rsidR="000570C3" w:rsidRDefault="000570C3" w:rsidP="000570C3">
            <w:pPr>
              <w:jc w:val="center"/>
              <w:rPr>
                <w:rFonts w:hint="eastAsia"/>
              </w:rPr>
            </w:pPr>
            <w:r>
              <w:t>R</w:t>
            </w:r>
            <w:r>
              <w:rPr>
                <w:rFonts w:hint="eastAsia"/>
              </w:rPr>
              <w:t>untime</w:t>
            </w:r>
            <w:r>
              <w:t>/s</w:t>
            </w:r>
          </w:p>
        </w:tc>
        <w:tc>
          <w:tcPr>
            <w:tcW w:w="1659" w:type="dxa"/>
          </w:tcPr>
          <w:p w:rsidR="000570C3" w:rsidRDefault="000570C3" w:rsidP="000570C3">
            <w:pPr>
              <w:jc w:val="center"/>
              <w:rPr>
                <w:rFonts w:hint="eastAsia"/>
              </w:rPr>
            </w:pPr>
            <w:r>
              <w:rPr>
                <w:rFonts w:hint="eastAsia"/>
              </w:rPr>
              <w:t>fragmentation</w:t>
            </w:r>
          </w:p>
        </w:tc>
        <w:tc>
          <w:tcPr>
            <w:tcW w:w="1659" w:type="dxa"/>
          </w:tcPr>
          <w:p w:rsidR="000570C3" w:rsidRDefault="000570C3" w:rsidP="000570C3">
            <w:pPr>
              <w:jc w:val="center"/>
            </w:pPr>
            <w:r>
              <w:t>R</w:t>
            </w:r>
            <w:r>
              <w:rPr>
                <w:rFonts w:hint="eastAsia"/>
              </w:rPr>
              <w:t>untime</w:t>
            </w:r>
            <w:r>
              <w:t>/s</w:t>
            </w:r>
          </w:p>
        </w:tc>
        <w:tc>
          <w:tcPr>
            <w:tcW w:w="1660" w:type="dxa"/>
          </w:tcPr>
          <w:p w:rsidR="000570C3" w:rsidRDefault="000570C3" w:rsidP="000570C3">
            <w:pPr>
              <w:jc w:val="center"/>
            </w:pPr>
            <w:r>
              <w:rPr>
                <w:rFonts w:hint="eastAsia"/>
              </w:rPr>
              <w:t>fragmentation</w:t>
            </w:r>
          </w:p>
        </w:tc>
      </w:tr>
      <w:tr w:rsidR="00C316AD" w:rsidTr="00B40F92">
        <w:trPr>
          <w:jc w:val="center"/>
        </w:trPr>
        <w:tc>
          <w:tcPr>
            <w:tcW w:w="1659" w:type="dxa"/>
          </w:tcPr>
          <w:p w:rsidR="00C316AD" w:rsidRDefault="00C316AD" w:rsidP="000570C3">
            <w:pPr>
              <w:jc w:val="center"/>
              <w:rPr>
                <w:rFonts w:hint="eastAsia"/>
              </w:rPr>
            </w:pPr>
            <w:r>
              <w:rPr>
                <w:rFonts w:hint="eastAsia"/>
              </w:rPr>
              <w:t>1</w:t>
            </w:r>
          </w:p>
        </w:tc>
        <w:tc>
          <w:tcPr>
            <w:tcW w:w="1659" w:type="dxa"/>
          </w:tcPr>
          <w:p w:rsidR="00C316AD" w:rsidRDefault="00C316AD" w:rsidP="000570C3">
            <w:pPr>
              <w:jc w:val="center"/>
            </w:pPr>
            <w:r w:rsidRPr="00C316AD">
              <w:t>0.233799</w:t>
            </w:r>
          </w:p>
        </w:tc>
        <w:tc>
          <w:tcPr>
            <w:tcW w:w="1659" w:type="dxa"/>
          </w:tcPr>
          <w:p w:rsidR="00C316AD" w:rsidRDefault="00C316AD" w:rsidP="000570C3">
            <w:pPr>
              <w:jc w:val="center"/>
            </w:pPr>
            <w:r w:rsidRPr="00C316AD">
              <w:t>45023776</w:t>
            </w:r>
          </w:p>
        </w:tc>
        <w:tc>
          <w:tcPr>
            <w:tcW w:w="1659" w:type="dxa"/>
          </w:tcPr>
          <w:p w:rsidR="00C316AD" w:rsidRDefault="00CB3A4A" w:rsidP="000570C3">
            <w:pPr>
              <w:jc w:val="center"/>
            </w:pPr>
            <w:r w:rsidRPr="00CB3A4A">
              <w:t>0.137799</w:t>
            </w:r>
          </w:p>
        </w:tc>
        <w:tc>
          <w:tcPr>
            <w:tcW w:w="1660" w:type="dxa"/>
          </w:tcPr>
          <w:p w:rsidR="00C316AD" w:rsidRDefault="00CB3A4A" w:rsidP="000570C3">
            <w:pPr>
              <w:jc w:val="center"/>
            </w:pPr>
            <w:r w:rsidRPr="00CB3A4A">
              <w:t>47512928</w:t>
            </w:r>
          </w:p>
        </w:tc>
      </w:tr>
      <w:tr w:rsidR="00C316AD" w:rsidTr="00B40F92">
        <w:trPr>
          <w:jc w:val="center"/>
        </w:trPr>
        <w:tc>
          <w:tcPr>
            <w:tcW w:w="1659" w:type="dxa"/>
          </w:tcPr>
          <w:p w:rsidR="00C316AD" w:rsidRDefault="00C316AD" w:rsidP="000570C3">
            <w:pPr>
              <w:jc w:val="center"/>
            </w:pPr>
            <w:r>
              <w:rPr>
                <w:rFonts w:hint="eastAsia"/>
              </w:rPr>
              <w:t>2</w:t>
            </w:r>
          </w:p>
        </w:tc>
        <w:tc>
          <w:tcPr>
            <w:tcW w:w="1659" w:type="dxa"/>
          </w:tcPr>
          <w:p w:rsidR="00C316AD" w:rsidRDefault="00C316AD" w:rsidP="000570C3">
            <w:pPr>
              <w:jc w:val="center"/>
            </w:pPr>
            <w:r w:rsidRPr="00C316AD">
              <w:t>0.129331</w:t>
            </w:r>
          </w:p>
        </w:tc>
        <w:tc>
          <w:tcPr>
            <w:tcW w:w="1659" w:type="dxa"/>
          </w:tcPr>
          <w:p w:rsidR="00C316AD" w:rsidRDefault="00C316AD" w:rsidP="000570C3">
            <w:pPr>
              <w:jc w:val="center"/>
            </w:pPr>
            <w:r w:rsidRPr="00C316AD">
              <w:t>45717696</w:t>
            </w:r>
          </w:p>
        </w:tc>
        <w:tc>
          <w:tcPr>
            <w:tcW w:w="1659" w:type="dxa"/>
          </w:tcPr>
          <w:p w:rsidR="00C316AD" w:rsidRDefault="00CB3A4A" w:rsidP="000570C3">
            <w:pPr>
              <w:jc w:val="center"/>
            </w:pPr>
            <w:r w:rsidRPr="00CB3A4A">
              <w:t>0.156365</w:t>
            </w:r>
          </w:p>
        </w:tc>
        <w:tc>
          <w:tcPr>
            <w:tcW w:w="1660" w:type="dxa"/>
          </w:tcPr>
          <w:p w:rsidR="00C316AD" w:rsidRDefault="00CB3A4A" w:rsidP="000570C3">
            <w:pPr>
              <w:jc w:val="center"/>
            </w:pPr>
            <w:r w:rsidRPr="00CB3A4A">
              <w:t>47054976</w:t>
            </w:r>
          </w:p>
        </w:tc>
      </w:tr>
      <w:tr w:rsidR="00C316AD" w:rsidTr="00B40F92">
        <w:trPr>
          <w:jc w:val="center"/>
        </w:trPr>
        <w:tc>
          <w:tcPr>
            <w:tcW w:w="1659" w:type="dxa"/>
          </w:tcPr>
          <w:p w:rsidR="00C316AD" w:rsidRDefault="00C316AD" w:rsidP="000570C3">
            <w:pPr>
              <w:jc w:val="center"/>
            </w:pPr>
            <w:r>
              <w:rPr>
                <w:rFonts w:hint="eastAsia"/>
              </w:rPr>
              <w:t>3</w:t>
            </w:r>
          </w:p>
        </w:tc>
        <w:tc>
          <w:tcPr>
            <w:tcW w:w="1659" w:type="dxa"/>
          </w:tcPr>
          <w:p w:rsidR="00C316AD" w:rsidRDefault="00C316AD" w:rsidP="000570C3">
            <w:pPr>
              <w:jc w:val="center"/>
            </w:pPr>
            <w:r w:rsidRPr="00C316AD">
              <w:t>0.208080</w:t>
            </w:r>
          </w:p>
        </w:tc>
        <w:tc>
          <w:tcPr>
            <w:tcW w:w="1659" w:type="dxa"/>
          </w:tcPr>
          <w:p w:rsidR="00C316AD" w:rsidRDefault="00C316AD" w:rsidP="000570C3">
            <w:pPr>
              <w:jc w:val="center"/>
            </w:pPr>
            <w:r w:rsidRPr="00C316AD">
              <w:t>47135712</w:t>
            </w:r>
          </w:p>
        </w:tc>
        <w:tc>
          <w:tcPr>
            <w:tcW w:w="1659" w:type="dxa"/>
          </w:tcPr>
          <w:p w:rsidR="00C316AD" w:rsidRDefault="00CB3A4A" w:rsidP="000570C3">
            <w:pPr>
              <w:jc w:val="center"/>
            </w:pPr>
            <w:r w:rsidRPr="00CB3A4A">
              <w:t>0.181348</w:t>
            </w:r>
          </w:p>
        </w:tc>
        <w:tc>
          <w:tcPr>
            <w:tcW w:w="1660" w:type="dxa"/>
          </w:tcPr>
          <w:p w:rsidR="00C316AD" w:rsidRDefault="00CB3A4A" w:rsidP="000570C3">
            <w:pPr>
              <w:jc w:val="center"/>
            </w:pPr>
            <w:r w:rsidRPr="00CB3A4A">
              <w:t>47748928</w:t>
            </w:r>
          </w:p>
        </w:tc>
      </w:tr>
      <w:tr w:rsidR="00C316AD" w:rsidTr="00B40F92">
        <w:trPr>
          <w:jc w:val="center"/>
        </w:trPr>
        <w:tc>
          <w:tcPr>
            <w:tcW w:w="1659" w:type="dxa"/>
            <w:tcBorders>
              <w:bottom w:val="single" w:sz="4" w:space="0" w:color="auto"/>
            </w:tcBorders>
          </w:tcPr>
          <w:p w:rsidR="00C316AD" w:rsidRDefault="00C316AD" w:rsidP="000570C3">
            <w:pPr>
              <w:jc w:val="center"/>
            </w:pPr>
            <w:r>
              <w:rPr>
                <w:rFonts w:hint="eastAsia"/>
              </w:rPr>
              <w:t>4</w:t>
            </w:r>
          </w:p>
        </w:tc>
        <w:tc>
          <w:tcPr>
            <w:tcW w:w="1659" w:type="dxa"/>
            <w:tcBorders>
              <w:bottom w:val="single" w:sz="4" w:space="0" w:color="auto"/>
            </w:tcBorders>
          </w:tcPr>
          <w:p w:rsidR="00C316AD" w:rsidRDefault="00C316AD" w:rsidP="000570C3">
            <w:pPr>
              <w:jc w:val="center"/>
            </w:pPr>
            <w:r w:rsidRPr="00C316AD">
              <w:t>0.235957</w:t>
            </w:r>
          </w:p>
        </w:tc>
        <w:tc>
          <w:tcPr>
            <w:tcW w:w="1659" w:type="dxa"/>
            <w:tcBorders>
              <w:bottom w:val="single" w:sz="4" w:space="0" w:color="auto"/>
            </w:tcBorders>
          </w:tcPr>
          <w:p w:rsidR="00C316AD" w:rsidRDefault="00C316AD" w:rsidP="000570C3">
            <w:pPr>
              <w:jc w:val="center"/>
            </w:pPr>
            <w:r w:rsidRPr="00C316AD">
              <w:t>46282432</w:t>
            </w:r>
          </w:p>
        </w:tc>
        <w:tc>
          <w:tcPr>
            <w:tcW w:w="1659" w:type="dxa"/>
            <w:tcBorders>
              <w:bottom w:val="single" w:sz="4" w:space="0" w:color="auto"/>
            </w:tcBorders>
          </w:tcPr>
          <w:p w:rsidR="00C316AD" w:rsidRDefault="00CB3A4A" w:rsidP="000570C3">
            <w:pPr>
              <w:jc w:val="center"/>
            </w:pPr>
            <w:r w:rsidRPr="00CB3A4A">
              <w:t>0.140523</w:t>
            </w:r>
          </w:p>
        </w:tc>
        <w:tc>
          <w:tcPr>
            <w:tcW w:w="1660" w:type="dxa"/>
            <w:tcBorders>
              <w:bottom w:val="single" w:sz="4" w:space="0" w:color="auto"/>
            </w:tcBorders>
          </w:tcPr>
          <w:p w:rsidR="00C316AD" w:rsidRDefault="00CB3A4A" w:rsidP="000570C3">
            <w:pPr>
              <w:jc w:val="center"/>
            </w:pPr>
            <w:r w:rsidRPr="00CB3A4A">
              <w:t>47335168</w:t>
            </w:r>
          </w:p>
        </w:tc>
      </w:tr>
      <w:tr w:rsidR="00C316AD" w:rsidTr="00B40F92">
        <w:trPr>
          <w:jc w:val="center"/>
        </w:trPr>
        <w:tc>
          <w:tcPr>
            <w:tcW w:w="1659" w:type="dxa"/>
            <w:tcBorders>
              <w:bottom w:val="thickThinSmallGap" w:sz="24" w:space="0" w:color="auto"/>
            </w:tcBorders>
          </w:tcPr>
          <w:p w:rsidR="00C316AD" w:rsidRDefault="00C316AD" w:rsidP="000570C3">
            <w:pPr>
              <w:jc w:val="center"/>
            </w:pPr>
            <w:r>
              <w:rPr>
                <w:rFonts w:hint="eastAsia"/>
              </w:rPr>
              <w:t>5</w:t>
            </w:r>
          </w:p>
        </w:tc>
        <w:tc>
          <w:tcPr>
            <w:tcW w:w="1659" w:type="dxa"/>
            <w:tcBorders>
              <w:bottom w:val="thickThinSmallGap" w:sz="24" w:space="0" w:color="auto"/>
            </w:tcBorders>
          </w:tcPr>
          <w:p w:rsidR="00C316AD" w:rsidRDefault="00C316AD" w:rsidP="000570C3">
            <w:pPr>
              <w:jc w:val="center"/>
            </w:pPr>
            <w:r w:rsidRPr="00C316AD">
              <w:t>0.158405</w:t>
            </w:r>
          </w:p>
        </w:tc>
        <w:tc>
          <w:tcPr>
            <w:tcW w:w="1659" w:type="dxa"/>
            <w:tcBorders>
              <w:bottom w:val="thickThinSmallGap" w:sz="24" w:space="0" w:color="auto"/>
            </w:tcBorders>
          </w:tcPr>
          <w:p w:rsidR="00C316AD" w:rsidRDefault="00C316AD" w:rsidP="000570C3">
            <w:pPr>
              <w:jc w:val="center"/>
            </w:pPr>
            <w:r w:rsidRPr="00C316AD">
              <w:t>45346560</w:t>
            </w:r>
          </w:p>
        </w:tc>
        <w:tc>
          <w:tcPr>
            <w:tcW w:w="1659" w:type="dxa"/>
            <w:tcBorders>
              <w:bottom w:val="thickThinSmallGap" w:sz="24" w:space="0" w:color="auto"/>
            </w:tcBorders>
          </w:tcPr>
          <w:p w:rsidR="00C316AD" w:rsidRDefault="00CB3A4A" w:rsidP="000570C3">
            <w:pPr>
              <w:jc w:val="center"/>
            </w:pPr>
            <w:r w:rsidRPr="00CB3A4A">
              <w:t>0.175030</w:t>
            </w:r>
          </w:p>
        </w:tc>
        <w:tc>
          <w:tcPr>
            <w:tcW w:w="1660" w:type="dxa"/>
            <w:tcBorders>
              <w:bottom w:val="thickThinSmallGap" w:sz="24" w:space="0" w:color="auto"/>
            </w:tcBorders>
          </w:tcPr>
          <w:p w:rsidR="00C316AD" w:rsidRDefault="00CB3A4A" w:rsidP="000570C3">
            <w:pPr>
              <w:jc w:val="center"/>
            </w:pPr>
            <w:r w:rsidRPr="00CB3A4A">
              <w:t>47054560</w:t>
            </w:r>
          </w:p>
        </w:tc>
      </w:tr>
      <w:tr w:rsidR="00C316AD" w:rsidTr="00B40F92">
        <w:trPr>
          <w:jc w:val="center"/>
        </w:trPr>
        <w:tc>
          <w:tcPr>
            <w:tcW w:w="1659" w:type="dxa"/>
            <w:tcBorders>
              <w:top w:val="thickThinSmallGap" w:sz="24" w:space="0" w:color="auto"/>
            </w:tcBorders>
          </w:tcPr>
          <w:p w:rsidR="00C316AD" w:rsidRDefault="00C316AD" w:rsidP="000570C3">
            <w:pPr>
              <w:jc w:val="center"/>
            </w:pPr>
            <w:r>
              <w:t>A</w:t>
            </w:r>
            <w:r>
              <w:rPr>
                <w:rFonts w:hint="eastAsia"/>
              </w:rPr>
              <w:t>verage</w:t>
            </w:r>
          </w:p>
        </w:tc>
        <w:tc>
          <w:tcPr>
            <w:tcW w:w="1659" w:type="dxa"/>
            <w:tcBorders>
              <w:top w:val="thickThinSmallGap" w:sz="24" w:space="0" w:color="auto"/>
            </w:tcBorders>
          </w:tcPr>
          <w:p w:rsidR="00C316AD" w:rsidRDefault="0040183F" w:rsidP="000570C3">
            <w:pPr>
              <w:jc w:val="center"/>
              <w:rPr>
                <w:rFonts w:hint="eastAsia"/>
              </w:rPr>
            </w:pPr>
            <w:r>
              <w:rPr>
                <w:rFonts w:hint="eastAsia"/>
              </w:rPr>
              <w:t>0.193</w:t>
            </w:r>
            <w:r>
              <w:t>114</w:t>
            </w:r>
          </w:p>
        </w:tc>
        <w:tc>
          <w:tcPr>
            <w:tcW w:w="1659" w:type="dxa"/>
            <w:tcBorders>
              <w:top w:val="thickThinSmallGap" w:sz="24" w:space="0" w:color="auto"/>
            </w:tcBorders>
          </w:tcPr>
          <w:p w:rsidR="00C316AD" w:rsidRDefault="0040183F" w:rsidP="000570C3">
            <w:pPr>
              <w:jc w:val="center"/>
              <w:rPr>
                <w:rFonts w:hint="eastAsia"/>
              </w:rPr>
            </w:pPr>
            <w:r>
              <w:rPr>
                <w:rFonts w:hint="eastAsia"/>
              </w:rPr>
              <w:t>45901235</w:t>
            </w:r>
          </w:p>
        </w:tc>
        <w:tc>
          <w:tcPr>
            <w:tcW w:w="1659" w:type="dxa"/>
            <w:tcBorders>
              <w:top w:val="thickThinSmallGap" w:sz="24" w:space="0" w:color="auto"/>
            </w:tcBorders>
          </w:tcPr>
          <w:p w:rsidR="00C316AD" w:rsidRDefault="00CB3A4A" w:rsidP="000570C3">
            <w:pPr>
              <w:jc w:val="center"/>
              <w:rPr>
                <w:rFonts w:hint="eastAsia"/>
              </w:rPr>
            </w:pPr>
            <w:r>
              <w:rPr>
                <w:rFonts w:hint="eastAsia"/>
              </w:rPr>
              <w:t>0.158213</w:t>
            </w:r>
          </w:p>
        </w:tc>
        <w:tc>
          <w:tcPr>
            <w:tcW w:w="1660" w:type="dxa"/>
            <w:tcBorders>
              <w:top w:val="thickThinSmallGap" w:sz="24" w:space="0" w:color="auto"/>
            </w:tcBorders>
          </w:tcPr>
          <w:p w:rsidR="00C316AD" w:rsidRDefault="00CB3A4A" w:rsidP="000570C3">
            <w:pPr>
              <w:jc w:val="center"/>
              <w:rPr>
                <w:rFonts w:hint="eastAsia"/>
              </w:rPr>
            </w:pPr>
            <w:r>
              <w:rPr>
                <w:rFonts w:hint="eastAsia"/>
              </w:rPr>
              <w:t>47341312</w:t>
            </w:r>
          </w:p>
        </w:tc>
      </w:tr>
    </w:tbl>
    <w:p w:rsidR="00C316AD" w:rsidRDefault="00C316AD">
      <w:pPr>
        <w:pBdr>
          <w:bottom w:val="single" w:sz="6" w:space="1" w:color="auto"/>
        </w:pBdr>
        <w:rPr>
          <w:rFonts w:hint="eastAsia"/>
        </w:rPr>
      </w:pPr>
    </w:p>
    <w:p w:rsidR="00CB3A4A" w:rsidRDefault="00CB3A4A">
      <w:pPr>
        <w:rPr>
          <w:rFonts w:hint="eastAsia"/>
        </w:rPr>
      </w:pPr>
    </w:p>
    <w:p w:rsidR="00C316AD" w:rsidRPr="00CB3A4A" w:rsidRDefault="00C316AD">
      <w:pPr>
        <w:rPr>
          <w:b/>
          <w:sz w:val="24"/>
        </w:rPr>
      </w:pPr>
      <w:r w:rsidRPr="00CB3A4A">
        <w:rPr>
          <w:b/>
          <w:sz w:val="24"/>
        </w:rPr>
        <w:t>Part 3 Discussion</w:t>
      </w:r>
    </w:p>
    <w:p w:rsidR="00C316AD" w:rsidRDefault="00C316AD"/>
    <w:p w:rsidR="00C316AD" w:rsidRPr="00867C0E" w:rsidRDefault="00C316AD">
      <w:pPr>
        <w:rPr>
          <w:b/>
        </w:rPr>
      </w:pPr>
      <w:r w:rsidRPr="00867C0E">
        <w:rPr>
          <w:b/>
        </w:rPr>
        <w:t>1. Shortcomings for data structure</w:t>
      </w:r>
    </w:p>
    <w:p w:rsidR="00495E37" w:rsidRDefault="00495E37">
      <w:r>
        <w:rPr>
          <w:rFonts w:hint="eastAsia"/>
        </w:rPr>
        <w:t xml:space="preserve">This data structure inherited from last assignment has some flaws. </w:t>
      </w:r>
      <w:r>
        <w:t xml:space="preserve">First, it need to maintain 3 pointers for its linked lists rather than just 1. Second, the full list consumes a lot of space, though we do not require to recycle the </w:t>
      </w:r>
      <w:r>
        <w:t>blocks</w:t>
      </w:r>
      <w:r>
        <w:t xml:space="preserve"> allocated by </w:t>
      </w:r>
      <w:proofErr w:type="spellStart"/>
      <w:proofErr w:type="gramStart"/>
      <w:r>
        <w:t>sbrk</w:t>
      </w:r>
      <w:proofErr w:type="spellEnd"/>
      <w:r>
        <w:t>(</w:t>
      </w:r>
      <w:proofErr w:type="gramEnd"/>
      <w:r>
        <w:t>) call. Third, this structure introduce some difficulties for splitting and merging b</w:t>
      </w:r>
      <w:bookmarkStart w:id="0" w:name="_GoBack"/>
      <w:bookmarkEnd w:id="0"/>
      <w:r>
        <w:t>locks in a multithreaded fashion.</w:t>
      </w:r>
    </w:p>
    <w:p w:rsidR="00495E37" w:rsidRDefault="00495E37"/>
    <w:p w:rsidR="00495E37" w:rsidRPr="00495E37" w:rsidRDefault="00495E37">
      <w:r>
        <w:t>As for the merge function, due to the design of separated lists, we cannot merge two blocks with neighboring addresses as long as they are not within the same thread. Therefore, the full list become less useful to maintain. Maybe later on we can learn some better ideas on how to improve this implementation.</w:t>
      </w:r>
    </w:p>
    <w:p w:rsidR="00C316AD" w:rsidRDefault="00C316AD"/>
    <w:p w:rsidR="00C316AD" w:rsidRPr="00495E37" w:rsidRDefault="00C316AD">
      <w:pPr>
        <w:rPr>
          <w:b/>
        </w:rPr>
      </w:pPr>
      <w:r w:rsidRPr="00495E37">
        <w:rPr>
          <w:b/>
        </w:rPr>
        <w:t>2. Performance analysis</w:t>
      </w:r>
    </w:p>
    <w:p w:rsidR="00C316AD" w:rsidRDefault="00B40F92">
      <w:r>
        <w:rPr>
          <w:rFonts w:hint="eastAsia"/>
        </w:rPr>
        <w:t xml:space="preserve">As expected, the no lock version runs faster than the lock version. </w:t>
      </w:r>
      <w:r>
        <w:t xml:space="preserve">It’s easy to interpret, as the lock version is actually just “single-threaded”. Because we did not allow multithreads to access the memory region at the same time, threads can only standby and access one by one with the control of </w:t>
      </w:r>
      <w:proofErr w:type="spellStart"/>
      <w:r>
        <w:t>mutex</w:t>
      </w:r>
      <w:proofErr w:type="spellEnd"/>
      <w:r>
        <w:t xml:space="preserve"> locks. In this way, </w:t>
      </w:r>
      <w:r w:rsidR="00B96329">
        <w:t xml:space="preserve">the fastest runtime would be more or equal to the single thread version in HW1. And with the time consumed by acquiring the status of </w:t>
      </w:r>
      <w:proofErr w:type="spellStart"/>
      <w:r w:rsidR="00B96329">
        <w:t>mutex</w:t>
      </w:r>
      <w:proofErr w:type="spellEnd"/>
      <w:r w:rsidR="00B96329">
        <w:t xml:space="preserve"> lock, it’ll always be slower than the single threaded version.</w:t>
      </w:r>
    </w:p>
    <w:p w:rsidR="00B96329" w:rsidRDefault="00B96329"/>
    <w:p w:rsidR="00B96329" w:rsidRDefault="00B96329">
      <w:r>
        <w:t xml:space="preserve">The no lock version, on the other hand, runs faster. This is because multiple threads are running in parallel without blocking each other. The only block comes from the </w:t>
      </w:r>
      <w:proofErr w:type="spellStart"/>
      <w:proofErr w:type="gramStart"/>
      <w:r>
        <w:t>sbrk</w:t>
      </w:r>
      <w:proofErr w:type="spellEnd"/>
      <w:r>
        <w:t>(</w:t>
      </w:r>
      <w:proofErr w:type="gramEnd"/>
      <w:r>
        <w:t>) call, which is identical to the lock version. Again, if creating and looping through linked list is faster than waiting for locks and run one by one, then no lock version will always be faster.</w:t>
      </w:r>
    </w:p>
    <w:p w:rsidR="00B96329" w:rsidRDefault="00B96329"/>
    <w:p w:rsidR="00B96329" w:rsidRDefault="00B96329">
      <w:r>
        <w:t xml:space="preserve">The fragmentation result tells some other facts. No lock version has a slightly larger fragmentation than lock version. Since the lock version only have one universal full linked list and one free list, it can manage all the blocks in a more effective way, as adjacent blocks can be merged and space used more efficiently. In contrast, no lock version has to </w:t>
      </w:r>
      <w:r>
        <w:lastRenderedPageBreak/>
        <w:t>maintain 2 linked list for each thread, and among each thread the blocks might not be merged and split effectively as there are less blocks on each list. Therefore, the no lock version would result</w:t>
      </w:r>
      <w:r w:rsidR="00495E37">
        <w:t xml:space="preserve"> in a higher fragmentation size than its peer.</w:t>
      </w:r>
    </w:p>
    <w:p w:rsidR="00B40F92" w:rsidRPr="00495E37" w:rsidRDefault="00B40F92">
      <w:pPr>
        <w:rPr>
          <w:rFonts w:hint="eastAsia"/>
        </w:rPr>
      </w:pPr>
    </w:p>
    <w:p w:rsidR="00C316AD" w:rsidRPr="00B40F92" w:rsidRDefault="00C316AD">
      <w:pPr>
        <w:rPr>
          <w:b/>
        </w:rPr>
      </w:pPr>
      <w:r w:rsidRPr="00B40F92">
        <w:rPr>
          <w:b/>
        </w:rPr>
        <w:t>3. Other thoughts</w:t>
      </w:r>
    </w:p>
    <w:p w:rsidR="00D225D0" w:rsidRDefault="00B40F92" w:rsidP="00D225D0">
      <w:pPr>
        <w:pStyle w:val="a5"/>
        <w:numPr>
          <w:ilvl w:val="0"/>
          <w:numId w:val="3"/>
        </w:numPr>
        <w:ind w:firstLineChars="0"/>
        <w:rPr>
          <w:rFonts w:hint="eastAsia"/>
        </w:rPr>
      </w:pPr>
      <w:r>
        <w:t>R</w:t>
      </w:r>
      <w:r w:rsidR="00D225D0">
        <w:t>efactoring code</w:t>
      </w:r>
      <w:r>
        <w:t>?</w:t>
      </w:r>
    </w:p>
    <w:p w:rsidR="00C316AD" w:rsidRDefault="00CB3A4A">
      <w:r>
        <w:rPr>
          <w:rFonts w:hint="eastAsia"/>
        </w:rPr>
        <w:t>At first I thought about refactoring my code</w:t>
      </w:r>
      <w:r w:rsidR="00D225D0">
        <w:t>, since the 2 linked lists implementation seems not to be concise and easy to understand as the 1 free list implementation suggested by others. However, part of being lazy and part of thinking that changing it to 1 free list won’t improve overall performance, I did not refactor my code.</w:t>
      </w:r>
    </w:p>
    <w:p w:rsidR="00D225D0" w:rsidRDefault="00D225D0" w:rsidP="00D225D0">
      <w:pPr>
        <w:rPr>
          <w:rFonts w:hint="eastAsia"/>
        </w:rPr>
      </w:pPr>
    </w:p>
    <w:p w:rsidR="00D225D0" w:rsidRDefault="00D225D0" w:rsidP="00D225D0">
      <w:pPr>
        <w:pStyle w:val="a5"/>
        <w:numPr>
          <w:ilvl w:val="0"/>
          <w:numId w:val="2"/>
        </w:numPr>
        <w:ind w:firstLineChars="0"/>
        <w:rPr>
          <w:rFonts w:hint="eastAsia"/>
        </w:rPr>
      </w:pPr>
      <w:r>
        <w:t>W</w:t>
      </w:r>
      <w:r>
        <w:t>hen</w:t>
      </w:r>
      <w:r>
        <w:t xml:space="preserve"> and where</w:t>
      </w:r>
      <w:r>
        <w:t xml:space="preserve"> to init</w:t>
      </w:r>
      <w:r>
        <w:t>ialize</w:t>
      </w:r>
      <w:r>
        <w:t xml:space="preserve"> the </w:t>
      </w:r>
      <w:proofErr w:type="spellStart"/>
      <w:r>
        <w:t>mutex</w:t>
      </w:r>
      <w:proofErr w:type="spellEnd"/>
      <w:r>
        <w:t xml:space="preserve"> lock?</w:t>
      </w:r>
    </w:p>
    <w:p w:rsidR="00D225D0" w:rsidRDefault="00D225D0" w:rsidP="00D225D0">
      <w:r>
        <w:t>Most</w:t>
      </w:r>
      <w:r>
        <w:t xml:space="preserve"> sample code </w:t>
      </w:r>
      <w:r>
        <w:t xml:space="preserve">about multithreading </w:t>
      </w:r>
      <w:r>
        <w:t xml:space="preserve">I've seen initializes the lock in main function. </w:t>
      </w:r>
      <w:r>
        <w:t>Since</w:t>
      </w:r>
      <w:r>
        <w:t xml:space="preserve"> my code does not have the main function to do that, </w:t>
      </w:r>
      <w:r>
        <w:t>I</w:t>
      </w:r>
      <w:r>
        <w:t xml:space="preserve"> just create the lock as a global variable.</w:t>
      </w:r>
      <w:r>
        <w:t xml:space="preserve"> Also, we might initialize that in the header file.</w:t>
      </w:r>
    </w:p>
    <w:p w:rsidR="00D225D0" w:rsidRDefault="00D225D0" w:rsidP="00D225D0">
      <w:pPr>
        <w:rPr>
          <w:rFonts w:hint="eastAsia"/>
        </w:rPr>
      </w:pPr>
    </w:p>
    <w:p w:rsidR="00D225D0" w:rsidRDefault="00D225D0" w:rsidP="00D225D0">
      <w:pPr>
        <w:pStyle w:val="a5"/>
        <w:numPr>
          <w:ilvl w:val="0"/>
          <w:numId w:val="2"/>
        </w:numPr>
        <w:ind w:firstLineChars="0"/>
        <w:rPr>
          <w:rFonts w:hint="eastAsia"/>
        </w:rPr>
      </w:pPr>
      <w:r>
        <w:t>Either</w:t>
      </w:r>
      <w:r>
        <w:t xml:space="preserve"> using RWLOCK or MUTEX LOCK?</w:t>
      </w:r>
    </w:p>
    <w:p w:rsidR="00D225D0" w:rsidRDefault="00D225D0" w:rsidP="00D225D0">
      <w:r>
        <w:t>According</w:t>
      </w:r>
      <w:r>
        <w:t xml:space="preserve"> to </w:t>
      </w:r>
      <w:r>
        <w:t xml:space="preserve">some </w:t>
      </w:r>
      <w:r>
        <w:t>ref</w:t>
      </w:r>
      <w:r>
        <w:t>erence</w:t>
      </w:r>
      <w:r>
        <w:t xml:space="preserve">, </w:t>
      </w:r>
      <w:proofErr w:type="spellStart"/>
      <w:r>
        <w:t>rwlock</w:t>
      </w:r>
      <w:proofErr w:type="spellEnd"/>
      <w:r>
        <w:t xml:space="preserve"> has worse performance than </w:t>
      </w:r>
      <w:proofErr w:type="spellStart"/>
      <w:r>
        <w:t>mutex</w:t>
      </w:r>
      <w:proofErr w:type="spellEnd"/>
      <w:r>
        <w:t xml:space="preserve"> lock. </w:t>
      </w:r>
      <w:r>
        <w:t>But</w:t>
      </w:r>
      <w:r>
        <w:t xml:space="preserve"> to my expectation, properly written </w:t>
      </w:r>
      <w:proofErr w:type="spellStart"/>
      <w:r>
        <w:t>rwlock</w:t>
      </w:r>
      <w:proofErr w:type="spellEnd"/>
      <w:r>
        <w:t xml:space="preserve"> should be faster than </w:t>
      </w:r>
      <w:proofErr w:type="spellStart"/>
      <w:r>
        <w:t>mutex</w:t>
      </w:r>
      <w:proofErr w:type="spellEnd"/>
      <w:r>
        <w:t xml:space="preserve">, since we can read simultaneously without exclude other threads. </w:t>
      </w:r>
      <w:r>
        <w:t>Investigate</w:t>
      </w:r>
      <w:r>
        <w:t xml:space="preserve"> later.</w:t>
      </w:r>
    </w:p>
    <w:p w:rsidR="00D225D0" w:rsidRDefault="00D225D0" w:rsidP="00D225D0"/>
    <w:p w:rsidR="00D225D0" w:rsidRDefault="00D225D0" w:rsidP="00D225D0">
      <w:pPr>
        <w:pStyle w:val="a5"/>
        <w:numPr>
          <w:ilvl w:val="0"/>
          <w:numId w:val="2"/>
        </w:numPr>
        <w:ind w:firstLineChars="0"/>
        <w:rPr>
          <w:rFonts w:hint="eastAsia"/>
        </w:rPr>
      </w:pPr>
      <w:r>
        <w:t>Thread-Local Storage</w:t>
      </w:r>
    </w:p>
    <w:p w:rsidR="00D225D0" w:rsidRPr="00D225D0" w:rsidRDefault="00D225D0" w:rsidP="00D225D0">
      <w:pPr>
        <w:rPr>
          <w:rFonts w:hint="eastAsia"/>
        </w:rPr>
      </w:pPr>
      <w:r>
        <w:t>What</w:t>
      </w:r>
      <w:r>
        <w:t xml:space="preserve"> is TLS</w:t>
      </w:r>
      <w:r>
        <w:t xml:space="preserve"> variable</w:t>
      </w:r>
      <w:r>
        <w:t>?</w:t>
      </w:r>
      <w:r>
        <w:t xml:space="preserve"> To keep it simple as I’ve described above, it’s just like a replica for each thread created automatically.</w:t>
      </w:r>
    </w:p>
    <w:p w:rsidR="00D225D0" w:rsidRPr="0083552C" w:rsidRDefault="00D225D0">
      <w:pPr>
        <w:rPr>
          <w:rFonts w:hint="eastAsia"/>
        </w:rPr>
      </w:pPr>
    </w:p>
    <w:sectPr w:rsidR="00D225D0" w:rsidRPr="0083552C" w:rsidSect="00867C0E">
      <w:pgSz w:w="12242" w:h="15842" w:code="119"/>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804A63"/>
    <w:multiLevelType w:val="multilevel"/>
    <w:tmpl w:val="04AA5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2C2C6B"/>
    <w:multiLevelType w:val="hybridMultilevel"/>
    <w:tmpl w:val="92566FA2"/>
    <w:lvl w:ilvl="0" w:tplc="C970858A">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47C091F"/>
    <w:multiLevelType w:val="hybridMultilevel"/>
    <w:tmpl w:val="F286A8D6"/>
    <w:lvl w:ilvl="0" w:tplc="0838C206">
      <w:start w:val="3"/>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2C"/>
    <w:rsid w:val="000570C3"/>
    <w:rsid w:val="0040183F"/>
    <w:rsid w:val="00495E37"/>
    <w:rsid w:val="00816DB7"/>
    <w:rsid w:val="0083552C"/>
    <w:rsid w:val="00841B8E"/>
    <w:rsid w:val="00867C0E"/>
    <w:rsid w:val="009446DB"/>
    <w:rsid w:val="00B40F92"/>
    <w:rsid w:val="00B96329"/>
    <w:rsid w:val="00C316AD"/>
    <w:rsid w:val="00C73612"/>
    <w:rsid w:val="00CB3A4A"/>
    <w:rsid w:val="00D225D0"/>
    <w:rsid w:val="00D71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D1B67-11D5-48F4-A5F8-AFB7D62F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355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块"/>
    <w:basedOn w:val="a"/>
    <w:qFormat/>
    <w:rsid w:val="00841B8E"/>
    <w:pPr>
      <w:widowControl/>
      <w:pBdr>
        <w:top w:val="single" w:sz="4" w:space="1" w:color="auto"/>
        <w:left w:val="single" w:sz="4" w:space="4" w:color="auto"/>
        <w:bottom w:val="single" w:sz="4" w:space="1" w:color="auto"/>
        <w:right w:val="single" w:sz="4" w:space="4" w:color="auto"/>
      </w:pBdr>
      <w:shd w:val="clear" w:color="auto" w:fill="D9D9D9" w:themeFill="background1" w:themeFillShade="D9"/>
      <w:ind w:leftChars="200" w:left="420"/>
      <w:jc w:val="left"/>
    </w:pPr>
    <w:rPr>
      <w:rFonts w:ascii="Courier New" w:eastAsia="Courier New" w:hAnsi="Courier New" w:cs="Courier New"/>
      <w:b/>
      <w:bCs/>
      <w:kern w:val="0"/>
      <w:sz w:val="18"/>
      <w:szCs w:val="24"/>
    </w:rPr>
  </w:style>
  <w:style w:type="table" w:styleId="a4">
    <w:name w:val="Table Grid"/>
    <w:basedOn w:val="a1"/>
    <w:uiPriority w:val="39"/>
    <w:rsid w:val="00C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D225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76762">
      <w:bodyDiv w:val="1"/>
      <w:marLeft w:val="0"/>
      <w:marRight w:val="0"/>
      <w:marTop w:val="0"/>
      <w:marBottom w:val="0"/>
      <w:divBdr>
        <w:top w:val="none" w:sz="0" w:space="0" w:color="auto"/>
        <w:left w:val="none" w:sz="0" w:space="0" w:color="auto"/>
        <w:bottom w:val="none" w:sz="0" w:space="0" w:color="auto"/>
        <w:right w:val="none" w:sz="0" w:space="0" w:color="auto"/>
      </w:divBdr>
    </w:div>
    <w:div w:id="115946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986</Words>
  <Characters>5626</Characters>
  <Application>Microsoft Office Word</Application>
  <DocSecurity>0</DocSecurity>
  <Lines>46</Lines>
  <Paragraphs>13</Paragraphs>
  <ScaleCrop>false</ScaleCrop>
  <Company>Dynasty</Company>
  <LinksUpToDate>false</LinksUpToDate>
  <CharactersWithSpaces>6599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汀</dc:creator>
  <cp:keywords/>
  <dc:description/>
  <cp:lastModifiedBy>陈 汀</cp:lastModifiedBy>
  <cp:revision>6</cp:revision>
  <dcterms:created xsi:type="dcterms:W3CDTF">2019-02-06T02:27:00Z</dcterms:created>
  <dcterms:modified xsi:type="dcterms:W3CDTF">2019-02-06T03:39:00Z</dcterms:modified>
</cp:coreProperties>
</file>