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CF733" w14:textId="77777777" w:rsidR="00A75DBF" w:rsidRPr="00A75DBF" w:rsidRDefault="00A75DBF" w:rsidP="00A75DBF">
      <w:r w:rsidRPr="00A75DBF">
        <w:t>Para estimar la cantidad de calorías y la distribución de macronutrientes (proteínas, carbohidratos y grasas) que debes consumir, es importante seguir un proceso estructurado. Aquí te presento un método general que puedes seguir:</w:t>
      </w:r>
    </w:p>
    <w:p w14:paraId="0DA42524" w14:textId="77777777" w:rsidR="00A75DBF" w:rsidRPr="00A75DBF" w:rsidRDefault="00A75DBF" w:rsidP="00A75DBF">
      <w:pPr>
        <w:rPr>
          <w:b/>
          <w:bCs/>
        </w:rPr>
      </w:pPr>
      <w:r w:rsidRPr="00A75DBF">
        <w:rPr>
          <w:b/>
          <w:bCs/>
        </w:rPr>
        <w:t>1. Calcular el Gasto Energético Total (TDEE)</w:t>
      </w:r>
    </w:p>
    <w:p w14:paraId="6D317FBC" w14:textId="77777777" w:rsidR="00A75DBF" w:rsidRPr="00A75DBF" w:rsidRDefault="00A75DBF" w:rsidP="00A75DBF">
      <w:r w:rsidRPr="00A75DBF">
        <w:t>El TDEE es la cantidad de calorías que necesitas para mantener tu peso actual, teniendo en cuenta tu nivel de actividad física.</w:t>
      </w:r>
    </w:p>
    <w:p w14:paraId="1EFE4F34" w14:textId="77777777" w:rsidR="00A75DBF" w:rsidRPr="00A75DBF" w:rsidRDefault="00A75DBF" w:rsidP="00A75DBF">
      <w:pPr>
        <w:rPr>
          <w:b/>
          <w:bCs/>
        </w:rPr>
      </w:pPr>
      <w:r w:rsidRPr="00A75DBF">
        <w:rPr>
          <w:b/>
          <w:bCs/>
        </w:rPr>
        <w:t>a. Calcular la Tasa Metabólica Basal (BMR)</w:t>
      </w:r>
    </w:p>
    <w:p w14:paraId="1D3133C4" w14:textId="230A1922" w:rsidR="00A75DBF" w:rsidRPr="00A75DBF" w:rsidRDefault="00A75DBF" w:rsidP="00A75DBF">
      <w:r w:rsidRPr="00A75DBF">
        <w:t xml:space="preserve">Existen varias fórmulas para calcular la BMR, pero una de las más usadas es la ecuación de </w:t>
      </w:r>
      <w:proofErr w:type="spellStart"/>
      <w:r w:rsidRPr="00A75DBF">
        <w:t>Mifflin-St</w:t>
      </w:r>
      <w:proofErr w:type="spellEnd"/>
      <w:r w:rsidRPr="00A75DBF">
        <w:t xml:space="preserve"> </w:t>
      </w:r>
      <w:proofErr w:type="spellStart"/>
      <w:r w:rsidRPr="00A75DBF">
        <w:t>Jeor</w:t>
      </w:r>
      <w:proofErr w:type="spellEnd"/>
      <w:r w:rsidRPr="00A75DBF">
        <w:t>:</w:t>
      </w:r>
      <w:r w:rsidR="00681811">
        <w:t xml:space="preserve"> (</w:t>
      </w:r>
      <w:r w:rsidR="00681811" w:rsidRPr="00681811">
        <w:t>La tasa metabólica basal (TMB) es la cantidad de energía que tu cuerpo necesita para mantener las funciones vitales en reposo</w:t>
      </w:r>
      <w:r w:rsidR="00681811">
        <w:t>)</w:t>
      </w:r>
    </w:p>
    <w:p w14:paraId="039BB0B0" w14:textId="76B5DDCF" w:rsidR="00A75DBF" w:rsidRPr="00A75DBF" w:rsidRDefault="00A75DBF" w:rsidP="00A75DBF">
      <w:r w:rsidRPr="00A75DBF">
        <w:rPr>
          <w:b/>
          <w:bCs/>
        </w:rPr>
        <w:t>Para hombres:</w:t>
      </w:r>
      <w:r w:rsidRPr="00A75DBF">
        <w:t xml:space="preserve"> BMR=</w:t>
      </w:r>
      <w:r w:rsidR="00CD62E5">
        <w:t xml:space="preserve"> 10 x </w:t>
      </w:r>
      <w:proofErr w:type="gramStart"/>
      <w:r w:rsidR="00CD62E5">
        <w:t>peso(</w:t>
      </w:r>
      <w:proofErr w:type="gramEnd"/>
      <w:r w:rsidR="00CD62E5">
        <w:t>Kg) + 6.25 x altura(cm) + 5 x edad(años)</w:t>
      </w:r>
      <w:r w:rsidR="00567224">
        <w:t xml:space="preserve"> + 5</w:t>
      </w:r>
    </w:p>
    <w:p w14:paraId="06D5F22F" w14:textId="2ABE254E" w:rsidR="00A75DBF" w:rsidRPr="00A75DBF" w:rsidRDefault="00A75DBF" w:rsidP="00A75DBF">
      <w:r w:rsidRPr="00A75DBF">
        <w:rPr>
          <w:b/>
          <w:bCs/>
        </w:rPr>
        <w:t>Para mujeres:</w:t>
      </w:r>
      <w:r w:rsidRPr="00A75DBF">
        <w:t xml:space="preserve"> BMR=</w:t>
      </w:r>
      <w:r w:rsidR="00567224">
        <w:t xml:space="preserve"> 10 x </w:t>
      </w:r>
      <w:proofErr w:type="gramStart"/>
      <w:r w:rsidR="00567224">
        <w:t>peso(</w:t>
      </w:r>
      <w:proofErr w:type="gramEnd"/>
      <w:r w:rsidR="00567224">
        <w:t>Kg) + 6.25 x altura(cm) + 5 x edad(años) -161</w:t>
      </w:r>
    </w:p>
    <w:p w14:paraId="58B8A8EC" w14:textId="77777777" w:rsidR="00A75DBF" w:rsidRPr="00A75DBF" w:rsidRDefault="00A75DBF" w:rsidP="00A75DBF">
      <w:pPr>
        <w:rPr>
          <w:b/>
          <w:bCs/>
        </w:rPr>
      </w:pPr>
      <w:r w:rsidRPr="00A75DBF">
        <w:rPr>
          <w:b/>
          <w:bCs/>
        </w:rPr>
        <w:t>b. Ajustar según el nivel de actividad</w:t>
      </w:r>
    </w:p>
    <w:p w14:paraId="3F355A40" w14:textId="77777777" w:rsidR="00A75DBF" w:rsidRPr="00A75DBF" w:rsidRDefault="00A75DBF" w:rsidP="00A75DBF">
      <w:r w:rsidRPr="00A75DBF">
        <w:t>Multiplica la BMR por un factor de actividad:</w:t>
      </w:r>
    </w:p>
    <w:p w14:paraId="7CD40E08" w14:textId="6314E4F2" w:rsidR="00A75DBF" w:rsidRPr="00A75DBF" w:rsidRDefault="00A75DBF" w:rsidP="00A75DBF">
      <w:pPr>
        <w:numPr>
          <w:ilvl w:val="0"/>
          <w:numId w:val="1"/>
        </w:numPr>
      </w:pPr>
      <w:r w:rsidRPr="00A75DBF">
        <w:t>Sedentario (poco o ningún ejercicio): BMR × 1.2</w:t>
      </w:r>
    </w:p>
    <w:p w14:paraId="6E2B3F5E" w14:textId="339FFC52" w:rsidR="00A75DBF" w:rsidRPr="00A75DBF" w:rsidRDefault="00A75DBF" w:rsidP="00A75DBF">
      <w:pPr>
        <w:numPr>
          <w:ilvl w:val="0"/>
          <w:numId w:val="1"/>
        </w:numPr>
      </w:pPr>
      <w:r w:rsidRPr="00A75DBF">
        <w:t>Ligeramente activo (ejercicio ligero o deportes 1-3 días/semana): BMR × 1.375</w:t>
      </w:r>
    </w:p>
    <w:p w14:paraId="6C46E8F5" w14:textId="77777777" w:rsidR="00567224" w:rsidRDefault="00A75DBF" w:rsidP="00A75DBF">
      <w:pPr>
        <w:numPr>
          <w:ilvl w:val="0"/>
          <w:numId w:val="1"/>
        </w:numPr>
      </w:pPr>
      <w:r w:rsidRPr="00A75DBF">
        <w:t xml:space="preserve">Moderadamente activo (ejercicio moderado o deportes 3-5 días/semana): </w:t>
      </w:r>
    </w:p>
    <w:p w14:paraId="0C2AD9BC" w14:textId="54AC2CFE" w:rsidR="00A75DBF" w:rsidRPr="00A75DBF" w:rsidRDefault="00A75DBF" w:rsidP="00567224">
      <w:pPr>
        <w:ind w:left="720"/>
      </w:pPr>
      <w:r w:rsidRPr="00A75DBF">
        <w:t>BMR × 1.55</w:t>
      </w:r>
    </w:p>
    <w:p w14:paraId="62EFBA04" w14:textId="7763F34A" w:rsidR="00A75DBF" w:rsidRPr="00A75DBF" w:rsidRDefault="00A75DBF" w:rsidP="00A75DBF">
      <w:pPr>
        <w:numPr>
          <w:ilvl w:val="0"/>
          <w:numId w:val="1"/>
        </w:numPr>
      </w:pPr>
      <w:r w:rsidRPr="00A75DBF">
        <w:t>Muy activo (ejercicio intenso o deportes 6-7 días/semana): BMR × 1.725</w:t>
      </w:r>
    </w:p>
    <w:p w14:paraId="21C0188D" w14:textId="50795A7D" w:rsidR="00A75DBF" w:rsidRPr="00A75DBF" w:rsidRDefault="00A75DBF" w:rsidP="00A75DBF">
      <w:pPr>
        <w:numPr>
          <w:ilvl w:val="0"/>
          <w:numId w:val="1"/>
        </w:numPr>
      </w:pPr>
      <w:r w:rsidRPr="00A75DBF">
        <w:t>Extremadamente activo (ejercicio muy intenso o trabajo físico): BMR × 1.9</w:t>
      </w:r>
    </w:p>
    <w:p w14:paraId="617A9EAE" w14:textId="77777777" w:rsidR="00A75DBF" w:rsidRPr="00A75DBF" w:rsidRDefault="00A75DBF" w:rsidP="00A75DBF">
      <w:pPr>
        <w:rPr>
          <w:b/>
          <w:bCs/>
        </w:rPr>
      </w:pPr>
      <w:r w:rsidRPr="00A75DBF">
        <w:rPr>
          <w:b/>
          <w:bCs/>
        </w:rPr>
        <w:t>2. Ajustar según el objetivo</w:t>
      </w:r>
    </w:p>
    <w:p w14:paraId="382661A9" w14:textId="77777777" w:rsidR="00A75DBF" w:rsidRPr="00A75DBF" w:rsidRDefault="00A75DBF" w:rsidP="00A75DBF">
      <w:pPr>
        <w:numPr>
          <w:ilvl w:val="0"/>
          <w:numId w:val="2"/>
        </w:numPr>
      </w:pPr>
      <w:r w:rsidRPr="00A75DBF">
        <w:rPr>
          <w:b/>
          <w:bCs/>
        </w:rPr>
        <w:t>Ganar masa muscular:</w:t>
      </w:r>
      <w:r w:rsidRPr="00A75DBF">
        <w:t xml:space="preserve"> Añadir 250-500 calorías a tu TDEE.</w:t>
      </w:r>
    </w:p>
    <w:p w14:paraId="337D722D" w14:textId="77777777" w:rsidR="00A75DBF" w:rsidRPr="00A75DBF" w:rsidRDefault="00A75DBF" w:rsidP="00A75DBF">
      <w:pPr>
        <w:numPr>
          <w:ilvl w:val="0"/>
          <w:numId w:val="2"/>
        </w:numPr>
      </w:pPr>
      <w:r w:rsidRPr="00A75DBF">
        <w:rPr>
          <w:b/>
          <w:bCs/>
        </w:rPr>
        <w:t>Perder peso:</w:t>
      </w:r>
      <w:r w:rsidRPr="00A75DBF">
        <w:t xml:space="preserve"> Restar 250-500 calorías a tu TDEE.</w:t>
      </w:r>
    </w:p>
    <w:p w14:paraId="6E9203C2" w14:textId="77777777" w:rsidR="00A75DBF" w:rsidRPr="00A75DBF" w:rsidRDefault="00A75DBF" w:rsidP="00A75DBF">
      <w:pPr>
        <w:numPr>
          <w:ilvl w:val="0"/>
          <w:numId w:val="2"/>
        </w:numPr>
      </w:pPr>
      <w:r w:rsidRPr="00A75DBF">
        <w:rPr>
          <w:b/>
          <w:bCs/>
        </w:rPr>
        <w:t>Mantener el peso:</w:t>
      </w:r>
      <w:r w:rsidRPr="00A75DBF">
        <w:t xml:space="preserve"> Consumir tu TDEE calculado.</w:t>
      </w:r>
    </w:p>
    <w:p w14:paraId="72A71A64" w14:textId="77777777" w:rsidR="00A75DBF" w:rsidRPr="00A75DBF" w:rsidRDefault="00A75DBF" w:rsidP="00A75DBF">
      <w:pPr>
        <w:rPr>
          <w:b/>
          <w:bCs/>
        </w:rPr>
      </w:pPr>
      <w:r w:rsidRPr="00A75DBF">
        <w:rPr>
          <w:b/>
          <w:bCs/>
        </w:rPr>
        <w:t>3. Distribución de macronutrientes</w:t>
      </w:r>
    </w:p>
    <w:p w14:paraId="0FAC6458" w14:textId="77777777" w:rsidR="00A75DBF" w:rsidRPr="00A75DBF" w:rsidRDefault="00A75DBF" w:rsidP="00A75DBF">
      <w:r w:rsidRPr="00A75DBF">
        <w:t>Una vez que tienes las calorías totales, distribúyelas en macronutrientes:</w:t>
      </w:r>
    </w:p>
    <w:p w14:paraId="63923ABD" w14:textId="77777777" w:rsidR="00A75DBF" w:rsidRPr="00A75DBF" w:rsidRDefault="00A75DBF" w:rsidP="00A75DBF">
      <w:pPr>
        <w:rPr>
          <w:b/>
          <w:bCs/>
        </w:rPr>
      </w:pPr>
      <w:r w:rsidRPr="00A75DBF">
        <w:rPr>
          <w:b/>
          <w:bCs/>
        </w:rPr>
        <w:t>a. Proteínas</w:t>
      </w:r>
    </w:p>
    <w:p w14:paraId="7BE45C64" w14:textId="77777777" w:rsidR="00A75DBF" w:rsidRPr="00A75DBF" w:rsidRDefault="00A75DBF" w:rsidP="00A75DBF">
      <w:pPr>
        <w:numPr>
          <w:ilvl w:val="0"/>
          <w:numId w:val="3"/>
        </w:numPr>
      </w:pPr>
      <w:r w:rsidRPr="00A75DBF">
        <w:t>Generalmente se recomienda consumir entre 1.6 y 2.2 gramos de proteína por kilogramo de peso corporal, dependiendo de tu nivel de actividad y objetivos.</w:t>
      </w:r>
    </w:p>
    <w:p w14:paraId="02B97293" w14:textId="77777777" w:rsidR="00A75DBF" w:rsidRPr="00A75DBF" w:rsidRDefault="00A75DBF" w:rsidP="00A75DBF">
      <w:pPr>
        <w:rPr>
          <w:b/>
          <w:bCs/>
        </w:rPr>
      </w:pPr>
      <w:r w:rsidRPr="00A75DBF">
        <w:rPr>
          <w:b/>
          <w:bCs/>
        </w:rPr>
        <w:t>b. Grasas</w:t>
      </w:r>
    </w:p>
    <w:p w14:paraId="1F6D29D3" w14:textId="77777777" w:rsidR="00A75DBF" w:rsidRPr="00A75DBF" w:rsidRDefault="00A75DBF" w:rsidP="00A75DBF">
      <w:pPr>
        <w:numPr>
          <w:ilvl w:val="0"/>
          <w:numId w:val="4"/>
        </w:numPr>
      </w:pPr>
      <w:r w:rsidRPr="00A75DBF">
        <w:t>Una buena recomendación es consumir alrededor del 25-35% de tus calorías diarias en grasas. Por ejemplo, si consumes 2000 calorías al día, entre 500 y 700 calorías deberían provenir de grasas. Como cada gramo de grasa tiene 9 calorías, esto equivaldría a entre 55 y 78 gramos de grasa por día.</w:t>
      </w:r>
    </w:p>
    <w:p w14:paraId="39EA54E1" w14:textId="77777777" w:rsidR="00A75DBF" w:rsidRPr="00A75DBF" w:rsidRDefault="00A75DBF" w:rsidP="00A75DBF">
      <w:pPr>
        <w:rPr>
          <w:b/>
          <w:bCs/>
        </w:rPr>
      </w:pPr>
      <w:r w:rsidRPr="00A75DBF">
        <w:rPr>
          <w:b/>
          <w:bCs/>
        </w:rPr>
        <w:lastRenderedPageBreak/>
        <w:t>c. Carbohidratos</w:t>
      </w:r>
    </w:p>
    <w:p w14:paraId="6DC70251" w14:textId="77777777" w:rsidR="00A75DBF" w:rsidRPr="00A75DBF" w:rsidRDefault="00A75DBF" w:rsidP="00A75DBF">
      <w:pPr>
        <w:numPr>
          <w:ilvl w:val="0"/>
          <w:numId w:val="5"/>
        </w:numPr>
      </w:pPr>
      <w:r w:rsidRPr="00A75DBF">
        <w:t>El resto de las calorías se destinarán a los carbohidratos.</w:t>
      </w:r>
    </w:p>
    <w:p w14:paraId="06B0E1AE" w14:textId="77777777" w:rsidR="00A75DBF" w:rsidRPr="00A75DBF" w:rsidRDefault="00A75DBF" w:rsidP="00A75DBF">
      <w:pPr>
        <w:rPr>
          <w:b/>
          <w:bCs/>
        </w:rPr>
      </w:pPr>
      <w:r w:rsidRPr="00A75DBF">
        <w:rPr>
          <w:b/>
          <w:bCs/>
        </w:rPr>
        <w:t>Ejemplo práctico</w:t>
      </w:r>
    </w:p>
    <w:p w14:paraId="4ACE7440" w14:textId="77777777" w:rsidR="00A75DBF" w:rsidRPr="00A75DBF" w:rsidRDefault="00A75DBF" w:rsidP="00A75DBF">
      <w:r w:rsidRPr="00A75DBF">
        <w:t>Supongamos que eres una mujer de 30 años, pesas 65 kg, mides 165 cm, y eres moderadamente activa (ejercicio 3-5 días por semana). Quieres mantener tu peso.</w:t>
      </w:r>
    </w:p>
    <w:p w14:paraId="6D4EA33F" w14:textId="77777777" w:rsidR="00A75DBF" w:rsidRPr="00A75DBF" w:rsidRDefault="00A75DBF" w:rsidP="00A75DBF">
      <w:pPr>
        <w:numPr>
          <w:ilvl w:val="0"/>
          <w:numId w:val="6"/>
        </w:numPr>
      </w:pPr>
      <w:r w:rsidRPr="00A75DBF">
        <w:rPr>
          <w:b/>
          <w:bCs/>
        </w:rPr>
        <w:t>Calcular la BMR:</w:t>
      </w:r>
      <w:r w:rsidRPr="00A75DBF">
        <w:t xml:space="preserve"> BMR=10×65+6.25×165−5×30−161=1408 kcal/</w:t>
      </w:r>
      <w:proofErr w:type="spellStart"/>
      <w:r w:rsidRPr="00A75DBF">
        <w:t>dı</w:t>
      </w:r>
      <w:r w:rsidRPr="00A75DBF">
        <w:rPr>
          <w:rFonts w:ascii="Arial" w:hAnsi="Arial" w:cs="Arial"/>
        </w:rPr>
        <w:t>ˊ</w:t>
      </w:r>
      <w:r w:rsidRPr="00A75DBF">
        <w:t>a</w:t>
      </w:r>
      <w:proofErr w:type="spellEnd"/>
      <w:r w:rsidRPr="00A75DBF">
        <w:t>\</w:t>
      </w:r>
      <w:proofErr w:type="spellStart"/>
      <w:proofErr w:type="gramStart"/>
      <w:r w:rsidRPr="00A75DBF">
        <w:t>text</w:t>
      </w:r>
      <w:proofErr w:type="spellEnd"/>
      <w:r w:rsidRPr="00A75DBF">
        <w:t>{</w:t>
      </w:r>
      <w:proofErr w:type="gramEnd"/>
      <w:r w:rsidRPr="00A75DBF">
        <w:t>BMR} = 10 \times 65 + 6.25 \times 165 - 5 \times 30 - 161 = 1408 \</w:t>
      </w:r>
      <w:proofErr w:type="spellStart"/>
      <w:r w:rsidRPr="00A75DBF">
        <w:t>text</w:t>
      </w:r>
      <w:proofErr w:type="spellEnd"/>
      <w:r w:rsidRPr="00A75DBF">
        <w:t>{ kcal/d</w:t>
      </w:r>
      <w:r w:rsidRPr="00A75DBF">
        <w:rPr>
          <w:rFonts w:ascii="Aptos" w:hAnsi="Aptos" w:cs="Aptos"/>
        </w:rPr>
        <w:t>í</w:t>
      </w:r>
      <w:r w:rsidRPr="00A75DBF">
        <w:t>a}BMR=10×65+6.25×165−5×30−161=1408 kcal/</w:t>
      </w:r>
      <w:proofErr w:type="spellStart"/>
      <w:r w:rsidRPr="00A75DBF">
        <w:t>dı</w:t>
      </w:r>
      <w:r w:rsidRPr="00A75DBF">
        <w:rPr>
          <w:rFonts w:ascii="Arial" w:hAnsi="Arial" w:cs="Arial"/>
        </w:rPr>
        <w:t>ˊ</w:t>
      </w:r>
      <w:r w:rsidRPr="00A75DBF">
        <w:t>a</w:t>
      </w:r>
      <w:proofErr w:type="spellEnd"/>
    </w:p>
    <w:p w14:paraId="7CD9AC95" w14:textId="77777777" w:rsidR="00A75DBF" w:rsidRPr="00A75DBF" w:rsidRDefault="00A75DBF" w:rsidP="00A75DBF">
      <w:pPr>
        <w:numPr>
          <w:ilvl w:val="0"/>
          <w:numId w:val="6"/>
        </w:numPr>
      </w:pPr>
      <w:r w:rsidRPr="00A75DBF">
        <w:rPr>
          <w:b/>
          <w:bCs/>
        </w:rPr>
        <w:t>Ajustar según el nivel de actividad:</w:t>
      </w:r>
      <w:r w:rsidRPr="00A75DBF">
        <w:t xml:space="preserve"> TDEE=1408×1.55=2182 kcal/</w:t>
      </w:r>
      <w:proofErr w:type="spellStart"/>
      <w:r w:rsidRPr="00A75DBF">
        <w:t>dı</w:t>
      </w:r>
      <w:r w:rsidRPr="00A75DBF">
        <w:rPr>
          <w:rFonts w:ascii="Arial" w:hAnsi="Arial" w:cs="Arial"/>
        </w:rPr>
        <w:t>ˊ</w:t>
      </w:r>
      <w:r w:rsidRPr="00A75DBF">
        <w:t>a</w:t>
      </w:r>
      <w:proofErr w:type="spellEnd"/>
      <w:r w:rsidRPr="00A75DBF">
        <w:t>\</w:t>
      </w:r>
      <w:proofErr w:type="spellStart"/>
      <w:proofErr w:type="gramStart"/>
      <w:r w:rsidRPr="00A75DBF">
        <w:t>text</w:t>
      </w:r>
      <w:proofErr w:type="spellEnd"/>
      <w:r w:rsidRPr="00A75DBF">
        <w:t>{</w:t>
      </w:r>
      <w:proofErr w:type="gramEnd"/>
      <w:r w:rsidRPr="00A75DBF">
        <w:t>TDEE} = 1408 \times 1.55 = 2182 \</w:t>
      </w:r>
      <w:proofErr w:type="spellStart"/>
      <w:r w:rsidRPr="00A75DBF">
        <w:t>text</w:t>
      </w:r>
      <w:proofErr w:type="spellEnd"/>
      <w:r w:rsidRPr="00A75DBF">
        <w:t>{ kcal/d</w:t>
      </w:r>
      <w:r w:rsidRPr="00A75DBF">
        <w:rPr>
          <w:rFonts w:ascii="Aptos" w:hAnsi="Aptos" w:cs="Aptos"/>
        </w:rPr>
        <w:t>í</w:t>
      </w:r>
      <w:r w:rsidRPr="00A75DBF">
        <w:t>a}TDEE=1408×1.55=2182 kcal/</w:t>
      </w:r>
      <w:proofErr w:type="spellStart"/>
      <w:r w:rsidRPr="00A75DBF">
        <w:t>dı</w:t>
      </w:r>
      <w:r w:rsidRPr="00A75DBF">
        <w:rPr>
          <w:rFonts w:ascii="Arial" w:hAnsi="Arial" w:cs="Arial"/>
        </w:rPr>
        <w:t>ˊ</w:t>
      </w:r>
      <w:r w:rsidRPr="00A75DBF">
        <w:t>a</w:t>
      </w:r>
      <w:proofErr w:type="spellEnd"/>
    </w:p>
    <w:p w14:paraId="45BEC458" w14:textId="77777777" w:rsidR="00A75DBF" w:rsidRPr="00A75DBF" w:rsidRDefault="00A75DBF" w:rsidP="00A75DBF">
      <w:pPr>
        <w:numPr>
          <w:ilvl w:val="0"/>
          <w:numId w:val="6"/>
        </w:numPr>
      </w:pPr>
      <w:r w:rsidRPr="00A75DBF">
        <w:rPr>
          <w:b/>
          <w:bCs/>
        </w:rPr>
        <w:t>Distribuir las calorías en macronutrientes:</w:t>
      </w:r>
    </w:p>
    <w:p w14:paraId="427F3351" w14:textId="77777777" w:rsidR="00A75DBF" w:rsidRPr="00A75DBF" w:rsidRDefault="00A75DBF" w:rsidP="00A75DBF">
      <w:pPr>
        <w:numPr>
          <w:ilvl w:val="1"/>
          <w:numId w:val="6"/>
        </w:numPr>
      </w:pPr>
      <w:r w:rsidRPr="00A75DBF">
        <w:rPr>
          <w:b/>
          <w:bCs/>
        </w:rPr>
        <w:t>Proteínas:</w:t>
      </w:r>
      <w:r w:rsidRPr="00A75DBF">
        <w:t xml:space="preserve"> Supongamos que decides consumir 1.8 gramos por kg de peso corporal. 65 kg×1.8 g/kg=117 g de proteı</w:t>
      </w:r>
      <w:r w:rsidRPr="00A75DBF">
        <w:rPr>
          <w:rFonts w:ascii="Arial" w:hAnsi="Arial" w:cs="Arial"/>
        </w:rPr>
        <w:t>ˊ</w:t>
      </w:r>
      <w:r w:rsidRPr="00A75DBF">
        <w:t>nas65 \</w:t>
      </w:r>
      <w:proofErr w:type="spellStart"/>
      <w:proofErr w:type="gramStart"/>
      <w:r w:rsidRPr="00A75DBF">
        <w:t>text</w:t>
      </w:r>
      <w:proofErr w:type="spellEnd"/>
      <w:r w:rsidRPr="00A75DBF">
        <w:t>{ kg</w:t>
      </w:r>
      <w:proofErr w:type="gramEnd"/>
      <w:r w:rsidRPr="00A75DBF">
        <w:t>} \times 1.8 \</w:t>
      </w:r>
      <w:proofErr w:type="spellStart"/>
      <w:r w:rsidRPr="00A75DBF">
        <w:t>text</w:t>
      </w:r>
      <w:proofErr w:type="spellEnd"/>
      <w:r w:rsidRPr="00A75DBF">
        <w:t>{ g/kg} = 117 \</w:t>
      </w:r>
      <w:proofErr w:type="spellStart"/>
      <w:r w:rsidRPr="00A75DBF">
        <w:t>text</w:t>
      </w:r>
      <w:proofErr w:type="spellEnd"/>
      <w:r w:rsidRPr="00A75DBF">
        <w:t>{ g de proteínas}65 kg×1.8 g/kg=117 g de </w:t>
      </w:r>
      <w:proofErr w:type="spellStart"/>
      <w:r w:rsidRPr="00A75DBF">
        <w:t>proteı</w:t>
      </w:r>
      <w:r w:rsidRPr="00A75DBF">
        <w:rPr>
          <w:rFonts w:ascii="Arial" w:hAnsi="Arial" w:cs="Arial"/>
        </w:rPr>
        <w:t>ˊ</w:t>
      </w:r>
      <w:r w:rsidRPr="00A75DBF">
        <w:t>nas</w:t>
      </w:r>
      <w:proofErr w:type="spellEnd"/>
      <w:r w:rsidRPr="00A75DBF">
        <w:t xml:space="preserve"> 117 g×4 kcal/g=468 kcal de proteı</w:t>
      </w:r>
      <w:r w:rsidRPr="00A75DBF">
        <w:rPr>
          <w:rFonts w:ascii="Arial" w:hAnsi="Arial" w:cs="Arial"/>
        </w:rPr>
        <w:t>ˊ</w:t>
      </w:r>
      <w:r w:rsidRPr="00A75DBF">
        <w:t>nas117 \</w:t>
      </w:r>
      <w:proofErr w:type="spellStart"/>
      <w:r w:rsidRPr="00A75DBF">
        <w:t>text</w:t>
      </w:r>
      <w:proofErr w:type="spellEnd"/>
      <w:r w:rsidRPr="00A75DBF">
        <w:t>{ g} \times 4 \</w:t>
      </w:r>
      <w:proofErr w:type="spellStart"/>
      <w:r w:rsidRPr="00A75DBF">
        <w:t>text</w:t>
      </w:r>
      <w:proofErr w:type="spellEnd"/>
      <w:r w:rsidRPr="00A75DBF">
        <w:t>{ kcal/g} = 468 \</w:t>
      </w:r>
      <w:proofErr w:type="spellStart"/>
      <w:r w:rsidRPr="00A75DBF">
        <w:t>text</w:t>
      </w:r>
      <w:proofErr w:type="spellEnd"/>
      <w:r w:rsidRPr="00A75DBF">
        <w:t>{ kcal de prote</w:t>
      </w:r>
      <w:r w:rsidRPr="00A75DBF">
        <w:rPr>
          <w:rFonts w:ascii="Aptos" w:hAnsi="Aptos" w:cs="Aptos"/>
        </w:rPr>
        <w:t>í</w:t>
      </w:r>
      <w:r w:rsidRPr="00A75DBF">
        <w:t>nas}117 g×4 kcal/g=468 kcal de </w:t>
      </w:r>
      <w:proofErr w:type="spellStart"/>
      <w:r w:rsidRPr="00A75DBF">
        <w:t>proteı</w:t>
      </w:r>
      <w:r w:rsidRPr="00A75DBF">
        <w:rPr>
          <w:rFonts w:ascii="Arial" w:hAnsi="Arial" w:cs="Arial"/>
        </w:rPr>
        <w:t>ˊ</w:t>
      </w:r>
      <w:r w:rsidRPr="00A75DBF">
        <w:t>nas</w:t>
      </w:r>
      <w:proofErr w:type="spellEnd"/>
    </w:p>
    <w:p w14:paraId="24E091FB" w14:textId="77777777" w:rsidR="00A75DBF" w:rsidRPr="00A75DBF" w:rsidRDefault="00A75DBF" w:rsidP="00A75DBF">
      <w:pPr>
        <w:numPr>
          <w:ilvl w:val="1"/>
          <w:numId w:val="6"/>
        </w:numPr>
      </w:pPr>
      <w:r w:rsidRPr="00A75DBF">
        <w:rPr>
          <w:b/>
          <w:bCs/>
        </w:rPr>
        <w:t>Grasas:</w:t>
      </w:r>
      <w:r w:rsidRPr="00A75DBF">
        <w:t xml:space="preserve"> Decides consumir el 30% de tus calorías en grasas. 2182×0.30=655 kcal de grasas2182 \times 0.30 = 655 \</w:t>
      </w:r>
      <w:proofErr w:type="spellStart"/>
      <w:proofErr w:type="gramStart"/>
      <w:r w:rsidRPr="00A75DBF">
        <w:t>text</w:t>
      </w:r>
      <w:proofErr w:type="spellEnd"/>
      <w:r w:rsidRPr="00A75DBF">
        <w:t>{ kcal</w:t>
      </w:r>
      <w:proofErr w:type="gramEnd"/>
      <w:r w:rsidRPr="00A75DBF">
        <w:t xml:space="preserve"> de grasas}2182×0.30=655 kcal de grasas 655 kcal÷9 kcal/g=73 g de grasas655 \</w:t>
      </w:r>
      <w:proofErr w:type="spellStart"/>
      <w:r w:rsidRPr="00A75DBF">
        <w:t>text</w:t>
      </w:r>
      <w:proofErr w:type="spellEnd"/>
      <w:r w:rsidRPr="00A75DBF">
        <w:t>{ kcal} \</w:t>
      </w:r>
      <w:proofErr w:type="spellStart"/>
      <w:r w:rsidRPr="00A75DBF">
        <w:t>div</w:t>
      </w:r>
      <w:proofErr w:type="spellEnd"/>
      <w:r w:rsidRPr="00A75DBF">
        <w:t xml:space="preserve"> 9 \</w:t>
      </w:r>
      <w:proofErr w:type="spellStart"/>
      <w:r w:rsidRPr="00A75DBF">
        <w:t>text</w:t>
      </w:r>
      <w:proofErr w:type="spellEnd"/>
      <w:r w:rsidRPr="00A75DBF">
        <w:t>{ kcal/g} = 73 \</w:t>
      </w:r>
      <w:proofErr w:type="spellStart"/>
      <w:r w:rsidRPr="00A75DBF">
        <w:t>text</w:t>
      </w:r>
      <w:proofErr w:type="spellEnd"/>
      <w:r w:rsidRPr="00A75DBF">
        <w:t>{ g de grasas}655 kcal÷9 kcal/g=73 g de grasas</w:t>
      </w:r>
    </w:p>
    <w:p w14:paraId="564CFEB5" w14:textId="77777777" w:rsidR="00A75DBF" w:rsidRPr="00A75DBF" w:rsidRDefault="00A75DBF" w:rsidP="00A75DBF">
      <w:pPr>
        <w:numPr>
          <w:ilvl w:val="1"/>
          <w:numId w:val="6"/>
        </w:numPr>
      </w:pPr>
      <w:r w:rsidRPr="00A75DBF">
        <w:rPr>
          <w:b/>
          <w:bCs/>
        </w:rPr>
        <w:t>Carbohidratos:</w:t>
      </w:r>
      <w:r w:rsidRPr="00A75DBF">
        <w:t xml:space="preserve"> El resto de las calorías provendrán de carbohidratos. 2182−468−655=1059 kcal de carbohidratos2182 - 468 - 655 = 1059 \</w:t>
      </w:r>
      <w:proofErr w:type="spellStart"/>
      <w:proofErr w:type="gramStart"/>
      <w:r w:rsidRPr="00A75DBF">
        <w:t>text</w:t>
      </w:r>
      <w:proofErr w:type="spellEnd"/>
      <w:r w:rsidRPr="00A75DBF">
        <w:t>{ kcal</w:t>
      </w:r>
      <w:proofErr w:type="gramEnd"/>
      <w:r w:rsidRPr="00A75DBF">
        <w:t xml:space="preserve"> de carbohidratos}2182−468−655=1059 kcal de carbohidratos 1059 kcal÷4 kcal/g=265 g de carbohidratos1059 \</w:t>
      </w:r>
      <w:proofErr w:type="spellStart"/>
      <w:r w:rsidRPr="00A75DBF">
        <w:t>text</w:t>
      </w:r>
      <w:proofErr w:type="spellEnd"/>
      <w:r w:rsidRPr="00A75DBF">
        <w:t>{ kcal} \</w:t>
      </w:r>
      <w:proofErr w:type="spellStart"/>
      <w:r w:rsidRPr="00A75DBF">
        <w:t>div</w:t>
      </w:r>
      <w:proofErr w:type="spellEnd"/>
      <w:r w:rsidRPr="00A75DBF">
        <w:t xml:space="preserve"> 4 \</w:t>
      </w:r>
      <w:proofErr w:type="spellStart"/>
      <w:r w:rsidRPr="00A75DBF">
        <w:t>text</w:t>
      </w:r>
      <w:proofErr w:type="spellEnd"/>
      <w:r w:rsidRPr="00A75DBF">
        <w:t>{ kcal/g} = 265 \</w:t>
      </w:r>
      <w:proofErr w:type="spellStart"/>
      <w:r w:rsidRPr="00A75DBF">
        <w:t>text</w:t>
      </w:r>
      <w:proofErr w:type="spellEnd"/>
      <w:r w:rsidRPr="00A75DBF">
        <w:t>{ g de carbohidratos}1059 kcal÷4 kcal/g=265 g de carbohidratos</w:t>
      </w:r>
    </w:p>
    <w:p w14:paraId="62D44C41" w14:textId="77777777" w:rsidR="00A75DBF" w:rsidRPr="00A75DBF" w:rsidRDefault="00A75DBF" w:rsidP="00A75DBF">
      <w:r w:rsidRPr="00A75DBF">
        <w:t>Este método te proporciona una guía inicial. Es importante ajustar estos valores según cómo reacciona tu cuerpo y tus objetivos específicos. Consulta a un nutricionista para obtener una recomendación personalizada.</w:t>
      </w:r>
    </w:p>
    <w:p w14:paraId="057E460A" w14:textId="71267687" w:rsidR="00A75DBF" w:rsidRDefault="00A75DBF" w:rsidP="00A75DBF">
      <w:r w:rsidRPr="00A75DBF">
        <w:t>4</w:t>
      </w:r>
      <w:r w:rsidR="00E537BE">
        <w:t>º</w:t>
      </w:r>
    </w:p>
    <w:p w14:paraId="54031178" w14:textId="1775923B" w:rsidR="00E537BE" w:rsidRDefault="00E537BE" w:rsidP="00A75DBF">
      <w:pPr>
        <w:rPr>
          <w:b/>
          <w:bCs/>
        </w:rPr>
      </w:pPr>
      <w:r w:rsidRPr="00E537BE">
        <w:rPr>
          <w:b/>
          <w:bCs/>
        </w:rPr>
        <w:t>Comparativa</w:t>
      </w:r>
      <w:r>
        <w:rPr>
          <w:b/>
          <w:bCs/>
        </w:rPr>
        <w:t xml:space="preserve"> y más documentación organizar</w:t>
      </w:r>
    </w:p>
    <w:p w14:paraId="0417C609" w14:textId="77777777" w:rsidR="00E537BE" w:rsidRPr="006E2927" w:rsidRDefault="00E537BE" w:rsidP="00E537BE">
      <w:pPr>
        <w:rPr>
          <w:b/>
          <w:bCs/>
        </w:rPr>
      </w:pPr>
      <w:r w:rsidRPr="006E2927">
        <w:rPr>
          <w:b/>
          <w:bCs/>
        </w:rPr>
        <w:t xml:space="preserve">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rPr>
          <w:b/>
          <w:bCs/>
        </w:rPr>
        <w:t xml:space="preserve"> (para calcular el BMR):</w:t>
      </w:r>
    </w:p>
    <w:p w14:paraId="1F1507C9" w14:textId="77777777" w:rsidR="00E537BE" w:rsidRPr="006E2927" w:rsidRDefault="00E537BE" w:rsidP="00E537BE">
      <w:r w:rsidRPr="006E2927">
        <w:t xml:space="preserve">La fórmula utilizada para calcular el BMR (Tasa Metabólica Basal) se basa en la ecuación de </w:t>
      </w:r>
      <w:proofErr w:type="spellStart"/>
      <w:r w:rsidRPr="006E2927">
        <w:t>Mifflin-St</w:t>
      </w:r>
      <w:proofErr w:type="spellEnd"/>
      <w:r w:rsidRPr="006E2927">
        <w:t xml:space="preserve"> </w:t>
      </w:r>
      <w:proofErr w:type="spellStart"/>
      <w:r w:rsidRPr="006E2927">
        <w:t>Jeor</w:t>
      </w:r>
      <w:proofErr w:type="spellEnd"/>
      <w:r w:rsidRPr="006E2927">
        <w:t xml:space="preserve">, que es una de las fórmulas más aceptadas y precisas para estimar el BMR. Fue publicada en 1990 por </w:t>
      </w:r>
      <w:proofErr w:type="spellStart"/>
      <w:r w:rsidRPr="006E2927">
        <w:rPr>
          <w:b/>
          <w:bCs/>
        </w:rPr>
        <w:t>Mifflin</w:t>
      </w:r>
      <w:proofErr w:type="spellEnd"/>
      <w:r w:rsidRPr="006E2927">
        <w:rPr>
          <w:b/>
          <w:bCs/>
        </w:rPr>
        <w:t xml:space="preserve"> y </w:t>
      </w:r>
      <w:proofErr w:type="spellStart"/>
      <w:r w:rsidRPr="006E2927">
        <w:rPr>
          <w:b/>
          <w:bCs/>
        </w:rPr>
        <w:t>St</w:t>
      </w:r>
      <w:proofErr w:type="spellEnd"/>
      <w:r w:rsidRPr="006E2927">
        <w:rPr>
          <w:b/>
          <w:bCs/>
        </w:rPr>
        <w:t xml:space="preserve"> </w:t>
      </w:r>
      <w:proofErr w:type="spellStart"/>
      <w:r w:rsidRPr="006E2927">
        <w:rPr>
          <w:b/>
          <w:bCs/>
        </w:rPr>
        <w:t>Jeor</w:t>
      </w:r>
      <w:proofErr w:type="spellEnd"/>
      <w:r w:rsidRPr="006E2927">
        <w:t xml:space="preserve"> en un estudio titulado: </w:t>
      </w:r>
      <w:r w:rsidRPr="006E2927">
        <w:rPr>
          <w:i/>
          <w:iCs/>
        </w:rPr>
        <w:t xml:space="preserve">"A new predictive </w:t>
      </w:r>
      <w:proofErr w:type="spellStart"/>
      <w:r w:rsidRPr="006E2927">
        <w:rPr>
          <w:i/>
          <w:iCs/>
        </w:rPr>
        <w:t>equation</w:t>
      </w:r>
      <w:proofErr w:type="spellEnd"/>
      <w:r w:rsidRPr="006E2927">
        <w:rPr>
          <w:i/>
          <w:iCs/>
        </w:rPr>
        <w:t xml:space="preserve"> </w:t>
      </w:r>
      <w:proofErr w:type="spellStart"/>
      <w:r w:rsidRPr="006E2927">
        <w:rPr>
          <w:i/>
          <w:iCs/>
        </w:rPr>
        <w:t>for</w:t>
      </w:r>
      <w:proofErr w:type="spellEnd"/>
      <w:r w:rsidRPr="006E2927">
        <w:rPr>
          <w:i/>
          <w:iCs/>
        </w:rPr>
        <w:t xml:space="preserve"> </w:t>
      </w:r>
      <w:proofErr w:type="spellStart"/>
      <w:r w:rsidRPr="006E2927">
        <w:rPr>
          <w:i/>
          <w:iCs/>
        </w:rPr>
        <w:t>resting</w:t>
      </w:r>
      <w:proofErr w:type="spellEnd"/>
      <w:r w:rsidRPr="006E2927">
        <w:rPr>
          <w:i/>
          <w:iCs/>
        </w:rPr>
        <w:t xml:space="preserve"> </w:t>
      </w:r>
      <w:proofErr w:type="spellStart"/>
      <w:r w:rsidRPr="006E2927">
        <w:rPr>
          <w:i/>
          <w:iCs/>
        </w:rPr>
        <w:t>energy</w:t>
      </w:r>
      <w:proofErr w:type="spellEnd"/>
      <w:r w:rsidRPr="006E2927">
        <w:rPr>
          <w:i/>
          <w:iCs/>
        </w:rPr>
        <w:t xml:space="preserve"> </w:t>
      </w:r>
      <w:proofErr w:type="spellStart"/>
      <w:r w:rsidRPr="006E2927">
        <w:rPr>
          <w:i/>
          <w:iCs/>
        </w:rPr>
        <w:t>expenditure</w:t>
      </w:r>
      <w:proofErr w:type="spellEnd"/>
      <w:r w:rsidRPr="006E2927">
        <w:rPr>
          <w:i/>
          <w:iCs/>
        </w:rPr>
        <w:t xml:space="preserve"> in </w:t>
      </w:r>
      <w:proofErr w:type="spellStart"/>
      <w:r w:rsidRPr="006E2927">
        <w:rPr>
          <w:i/>
          <w:iCs/>
        </w:rPr>
        <w:t>healthy</w:t>
      </w:r>
      <w:proofErr w:type="spellEnd"/>
      <w:r w:rsidRPr="006E2927">
        <w:rPr>
          <w:i/>
          <w:iCs/>
        </w:rPr>
        <w:t xml:space="preserve"> </w:t>
      </w:r>
      <w:proofErr w:type="spellStart"/>
      <w:r w:rsidRPr="006E2927">
        <w:rPr>
          <w:i/>
          <w:iCs/>
        </w:rPr>
        <w:t>individuals</w:t>
      </w:r>
      <w:proofErr w:type="spellEnd"/>
      <w:r w:rsidRPr="006E2927">
        <w:rPr>
          <w:i/>
          <w:iCs/>
        </w:rPr>
        <w:t>"</w:t>
      </w:r>
      <w:r w:rsidRPr="006E2927">
        <w:t>. Esta fórmula reemplazó a la más antigua de Harris-Benedict, que se consideraba menos precisa en ciertos casos.</w:t>
      </w:r>
    </w:p>
    <w:p w14:paraId="04D86C8F" w14:textId="77777777" w:rsidR="00E537BE" w:rsidRPr="006E2927" w:rsidRDefault="00E537BE" w:rsidP="00E537BE">
      <w:pPr>
        <w:rPr>
          <w:b/>
          <w:bCs/>
        </w:rPr>
      </w:pPr>
      <w:r w:rsidRPr="006E2927">
        <w:rPr>
          <w:b/>
          <w:bCs/>
        </w:rPr>
        <w:t xml:space="preserve">Fórmulas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rPr>
          <w:b/>
          <w:bCs/>
        </w:rPr>
        <w:t>:</w:t>
      </w:r>
    </w:p>
    <w:p w14:paraId="7DC968D0" w14:textId="77777777" w:rsidR="00E537BE" w:rsidRPr="006E2927" w:rsidRDefault="00E537BE" w:rsidP="00E537BE">
      <w:pPr>
        <w:numPr>
          <w:ilvl w:val="0"/>
          <w:numId w:val="7"/>
        </w:numPr>
      </w:pPr>
      <w:r w:rsidRPr="006E2927">
        <w:rPr>
          <w:b/>
          <w:bCs/>
        </w:rPr>
        <w:lastRenderedPageBreak/>
        <w:t>Para hombres:</w:t>
      </w:r>
    </w:p>
    <w:p w14:paraId="32C6DC9D" w14:textId="77777777" w:rsidR="00E537BE" w:rsidRPr="006E2927" w:rsidRDefault="00E537BE" w:rsidP="00E537BE">
      <w:r w:rsidRPr="006E2927">
        <w:t>BMR=10×peso (kg)+6.25×altura (cm)−5×edad (</w:t>
      </w:r>
      <w:proofErr w:type="spellStart"/>
      <w:r w:rsidRPr="006E2927">
        <w:t>an˜</w:t>
      </w:r>
      <w:proofErr w:type="gramStart"/>
      <w:r w:rsidRPr="006E2927">
        <w:t>os</w:t>
      </w:r>
      <w:proofErr w:type="spellEnd"/>
      <w:r w:rsidRPr="006E2927">
        <w:t>)+</w:t>
      </w:r>
      <w:proofErr w:type="gramEnd"/>
      <w:r w:rsidRPr="006E2927">
        <w:t>5\</w:t>
      </w:r>
      <w:proofErr w:type="spellStart"/>
      <w:r w:rsidRPr="006E2927">
        <w:t>text</w:t>
      </w:r>
      <w:proofErr w:type="spellEnd"/>
      <w:r w:rsidRPr="006E2927">
        <w:t>{BMR} = 10 \times \</w:t>
      </w:r>
      <w:proofErr w:type="spellStart"/>
      <w:r w:rsidRPr="006E2927">
        <w:t>text</w:t>
      </w:r>
      <w:proofErr w:type="spellEnd"/>
      <w:r w:rsidRPr="006E2927">
        <w:t>{peso (kg)} + 6.25 \times \</w:t>
      </w:r>
      <w:proofErr w:type="spellStart"/>
      <w:r w:rsidRPr="006E2927">
        <w:t>text</w:t>
      </w:r>
      <w:proofErr w:type="spellEnd"/>
      <w:r w:rsidRPr="006E2927">
        <w:t>{altura (cm)} - 5 \times \</w:t>
      </w:r>
      <w:proofErr w:type="spellStart"/>
      <w:r w:rsidRPr="006E2927">
        <w:t>text</w:t>
      </w:r>
      <w:proofErr w:type="spellEnd"/>
      <w:r w:rsidRPr="006E2927">
        <w:t>{edad (años)} + 5BMR=10×peso (kg)+6.25×altura (cm)−5×edad (</w:t>
      </w:r>
      <w:proofErr w:type="spellStart"/>
      <w:r w:rsidRPr="006E2927">
        <w:t>an˜os</w:t>
      </w:r>
      <w:proofErr w:type="spellEnd"/>
      <w:r w:rsidRPr="006E2927">
        <w:t xml:space="preserve">)+5 </w:t>
      </w:r>
    </w:p>
    <w:p w14:paraId="120A3FFD" w14:textId="77777777" w:rsidR="00E537BE" w:rsidRPr="006E2927" w:rsidRDefault="00E537BE" w:rsidP="00E537BE">
      <w:pPr>
        <w:numPr>
          <w:ilvl w:val="0"/>
          <w:numId w:val="7"/>
        </w:numPr>
      </w:pPr>
      <w:r w:rsidRPr="006E2927">
        <w:rPr>
          <w:b/>
          <w:bCs/>
        </w:rPr>
        <w:t>Para mujeres:</w:t>
      </w:r>
    </w:p>
    <w:p w14:paraId="2E45954B" w14:textId="77777777" w:rsidR="00E537BE" w:rsidRPr="006E2927" w:rsidRDefault="00E537BE" w:rsidP="00E537BE">
      <w:r w:rsidRPr="006E2927">
        <w:t>BMR=10×peso (kg)+6.25×altura (cm)−5×edad (</w:t>
      </w:r>
      <w:proofErr w:type="spellStart"/>
      <w:r w:rsidRPr="006E2927">
        <w:t>an˜</w:t>
      </w:r>
      <w:proofErr w:type="gramStart"/>
      <w:r w:rsidRPr="006E2927">
        <w:t>os</w:t>
      </w:r>
      <w:proofErr w:type="spellEnd"/>
      <w:r w:rsidRPr="006E2927">
        <w:t>)−</w:t>
      </w:r>
      <w:proofErr w:type="gramEnd"/>
      <w:r w:rsidRPr="006E2927">
        <w:t>161\</w:t>
      </w:r>
      <w:proofErr w:type="spellStart"/>
      <w:r w:rsidRPr="006E2927">
        <w:t>text</w:t>
      </w:r>
      <w:proofErr w:type="spellEnd"/>
      <w:r w:rsidRPr="006E2927">
        <w:t>{BMR} = 10 \times \</w:t>
      </w:r>
      <w:proofErr w:type="spellStart"/>
      <w:r w:rsidRPr="006E2927">
        <w:t>text</w:t>
      </w:r>
      <w:proofErr w:type="spellEnd"/>
      <w:r w:rsidRPr="006E2927">
        <w:t>{peso (kg)} + 6.25 \times \</w:t>
      </w:r>
      <w:proofErr w:type="spellStart"/>
      <w:r w:rsidRPr="006E2927">
        <w:t>text</w:t>
      </w:r>
      <w:proofErr w:type="spellEnd"/>
      <w:r w:rsidRPr="006E2927">
        <w:t>{altura (cm)} - 5 \times \</w:t>
      </w:r>
      <w:proofErr w:type="spellStart"/>
      <w:r w:rsidRPr="006E2927">
        <w:t>text</w:t>
      </w:r>
      <w:proofErr w:type="spellEnd"/>
      <w:r w:rsidRPr="006E2927">
        <w:t>{edad (años)} - 161BMR=10×peso (kg)+6.25×altura (cm)−5×edad (</w:t>
      </w:r>
      <w:proofErr w:type="spellStart"/>
      <w:r w:rsidRPr="006E2927">
        <w:t>an˜os</w:t>
      </w:r>
      <w:proofErr w:type="spellEnd"/>
      <w:r w:rsidRPr="006E2927">
        <w:t xml:space="preserve">)−161 </w:t>
      </w:r>
    </w:p>
    <w:p w14:paraId="3E7D238E" w14:textId="77777777" w:rsidR="00E537BE" w:rsidRPr="006E2927" w:rsidRDefault="00E537BE" w:rsidP="00E537BE">
      <w:pPr>
        <w:rPr>
          <w:b/>
          <w:bCs/>
        </w:rPr>
      </w:pPr>
      <w:r w:rsidRPr="006E2927">
        <w:rPr>
          <w:b/>
          <w:bCs/>
        </w:rPr>
        <w:t>2. Cálculo del TDEE (Gasto Energético Total):</w:t>
      </w:r>
    </w:p>
    <w:p w14:paraId="61C9D919" w14:textId="77777777" w:rsidR="00E537BE" w:rsidRPr="006E2927" w:rsidRDefault="00E537BE" w:rsidP="00E537BE">
      <w:r w:rsidRPr="006E2927">
        <w:t xml:space="preserve">El cálculo del TDEE, que ajusta el BMR en función de la actividad física, es comúnmente basado en la 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pero se aplica un factor de actividad para estimar el gasto calórico total (TDEE). Los factores de actividad utilizados en el código siguen una estructura comúnmente aceptada en nutrición:</w:t>
      </w:r>
    </w:p>
    <w:p w14:paraId="179A7E1C" w14:textId="77777777" w:rsidR="00E537BE" w:rsidRPr="006E2927" w:rsidRDefault="00E537BE" w:rsidP="00E537BE">
      <w:pPr>
        <w:numPr>
          <w:ilvl w:val="0"/>
          <w:numId w:val="8"/>
        </w:numPr>
      </w:pPr>
      <w:r w:rsidRPr="006E2927">
        <w:rPr>
          <w:b/>
          <w:bCs/>
        </w:rPr>
        <w:t>Sedentario (poco o ningún ejercicio):</w:t>
      </w:r>
      <w:r w:rsidRPr="006E2927">
        <w:t xml:space="preserve"> TDEE=BMR×1.2TDEE = BMR \times 1.2TDEE=BMR×1.2</w:t>
      </w:r>
    </w:p>
    <w:p w14:paraId="1CE4AC79" w14:textId="77777777" w:rsidR="00E537BE" w:rsidRPr="006E2927" w:rsidRDefault="00E537BE" w:rsidP="00E537BE">
      <w:pPr>
        <w:numPr>
          <w:ilvl w:val="0"/>
          <w:numId w:val="8"/>
        </w:numPr>
      </w:pPr>
      <w:r w:rsidRPr="006E2927">
        <w:rPr>
          <w:b/>
          <w:bCs/>
        </w:rPr>
        <w:t>Actividad ligera (ejercicio ligero o deportes 1-3 días a la semana):</w:t>
      </w:r>
      <w:r w:rsidRPr="006E2927">
        <w:t xml:space="preserve"> TDEE=BMR×1.375TDEE = BMR \times 1.375TDEE=BMR×1.375</w:t>
      </w:r>
    </w:p>
    <w:p w14:paraId="0BB96F8F" w14:textId="77777777" w:rsidR="00E537BE" w:rsidRPr="006E2927" w:rsidRDefault="00E537BE" w:rsidP="00E537BE">
      <w:pPr>
        <w:numPr>
          <w:ilvl w:val="0"/>
          <w:numId w:val="8"/>
        </w:numPr>
      </w:pPr>
      <w:r w:rsidRPr="006E2927">
        <w:rPr>
          <w:b/>
          <w:bCs/>
        </w:rPr>
        <w:t>Actividad moderada (ejercicio moderado o deportes 3-5 días a la semana):</w:t>
      </w:r>
      <w:r w:rsidRPr="006E2927">
        <w:t xml:space="preserve"> TDEE=BMR×1.55TDEE = BMR \times 1.55TDEE=BMR×1.55</w:t>
      </w:r>
    </w:p>
    <w:p w14:paraId="63F96D01" w14:textId="77777777" w:rsidR="00E537BE" w:rsidRPr="006E2927" w:rsidRDefault="00E537BE" w:rsidP="00E537BE">
      <w:pPr>
        <w:numPr>
          <w:ilvl w:val="0"/>
          <w:numId w:val="8"/>
        </w:numPr>
      </w:pPr>
      <w:r w:rsidRPr="006E2927">
        <w:rPr>
          <w:b/>
          <w:bCs/>
        </w:rPr>
        <w:t>Actividad intensa (ejercicio intenso o deportes 6-7 días a la semana):</w:t>
      </w:r>
      <w:r w:rsidRPr="006E2927">
        <w:t xml:space="preserve"> TDEE=BMR×1.725TDEE = BMR \times 1.725TDEE=BMR×1.725</w:t>
      </w:r>
    </w:p>
    <w:p w14:paraId="72D7B812" w14:textId="77777777" w:rsidR="00E537BE" w:rsidRPr="006E2927" w:rsidRDefault="00E537BE" w:rsidP="00E537BE">
      <w:pPr>
        <w:numPr>
          <w:ilvl w:val="0"/>
          <w:numId w:val="8"/>
        </w:numPr>
      </w:pPr>
      <w:r w:rsidRPr="006E2927">
        <w:rPr>
          <w:b/>
          <w:bCs/>
        </w:rPr>
        <w:t>Actividad muy intensa (ejercicio extremadamente intenso o trabajo físico):</w:t>
      </w:r>
      <w:r w:rsidRPr="006E2927">
        <w:t xml:space="preserve"> TDEE=BMR×1.9TDEE = BMR \times 1.9TDEE=BMR×1.9</w:t>
      </w:r>
    </w:p>
    <w:p w14:paraId="58BD7C47" w14:textId="77777777" w:rsidR="00E537BE" w:rsidRPr="006E2927" w:rsidRDefault="00E537BE" w:rsidP="00E537BE">
      <w:r w:rsidRPr="006E2927">
        <w:t>Este enfoque es comúnmente aceptado en la literatura de nutrición, aunque los factores exactos pueden variar ligeramente según la fuente.</w:t>
      </w:r>
    </w:p>
    <w:p w14:paraId="7855A5CD" w14:textId="77777777" w:rsidR="00E537BE" w:rsidRPr="006E2927" w:rsidRDefault="00E537BE" w:rsidP="00E537BE">
      <w:pPr>
        <w:rPr>
          <w:b/>
          <w:bCs/>
        </w:rPr>
      </w:pPr>
      <w:r w:rsidRPr="006E2927">
        <w:rPr>
          <w:b/>
          <w:bCs/>
        </w:rPr>
        <w:t>3. Ajuste para objetivos (ganar, perder, mantener peso):</w:t>
      </w:r>
    </w:p>
    <w:p w14:paraId="08C6ACE7" w14:textId="77777777" w:rsidR="00E537BE" w:rsidRPr="006E2927" w:rsidRDefault="00E537BE" w:rsidP="00E537BE">
      <w:r w:rsidRPr="006E2927">
        <w:t xml:space="preserve">El ajuste según el objetivo de calorías (añadir o restar calorías para ganar o perder peso) es una práctica estándar basada en la experiencia clínica y la literatura de nutrición. La cantidad estándar de calorías para ganar o perder peso generalmente se basa en un déficit o superávit de </w:t>
      </w:r>
      <w:r w:rsidRPr="006E2927">
        <w:rPr>
          <w:b/>
          <w:bCs/>
        </w:rPr>
        <w:t>375 calorías al día</w:t>
      </w:r>
      <w:r w:rsidRPr="006E2927">
        <w:t>. Este valor es comúnmente utilizado como un punto de partida para cambios sostenibles en el peso corporal.</w:t>
      </w:r>
    </w:p>
    <w:p w14:paraId="48E3BE1C" w14:textId="77777777" w:rsidR="00E537BE" w:rsidRPr="006E2927" w:rsidRDefault="00E537BE" w:rsidP="00E537BE">
      <w:pPr>
        <w:rPr>
          <w:b/>
          <w:bCs/>
        </w:rPr>
      </w:pPr>
      <w:r w:rsidRPr="006E2927">
        <w:rPr>
          <w:b/>
          <w:bCs/>
        </w:rPr>
        <w:t>4. Distribución de Macronutrientes:</w:t>
      </w:r>
    </w:p>
    <w:p w14:paraId="640107BE" w14:textId="77777777" w:rsidR="00E537BE" w:rsidRPr="006E2927" w:rsidRDefault="00E537BE" w:rsidP="00E537BE">
      <w:r w:rsidRPr="006E2927">
        <w:t>La distribución de macronutrientes también está basada en enfoques comunes en nutrición deportiva y dietética:</w:t>
      </w:r>
    </w:p>
    <w:p w14:paraId="1693007B" w14:textId="77777777" w:rsidR="00E537BE" w:rsidRPr="006E2927" w:rsidRDefault="00E537BE" w:rsidP="00E537BE">
      <w:pPr>
        <w:numPr>
          <w:ilvl w:val="0"/>
          <w:numId w:val="9"/>
        </w:numPr>
      </w:pPr>
      <w:r w:rsidRPr="006E2927">
        <w:rPr>
          <w:b/>
          <w:bCs/>
        </w:rPr>
        <w:t>Proteínas:</w:t>
      </w:r>
      <w:r w:rsidRPr="006E2927">
        <w:t xml:space="preserve"> El valor de </w:t>
      </w:r>
      <w:r w:rsidRPr="006E2927">
        <w:rPr>
          <w:b/>
          <w:bCs/>
        </w:rPr>
        <w:t>1.9g por kg de peso corporal</w:t>
      </w:r>
      <w:r w:rsidRPr="006E2927">
        <w:t xml:space="preserve"> utilizado en el código es una recomendación que proviene de estudios sobre nutrición para personas que buscan mejorar su masa muscular o mantener la masa magra, como es común en los enfoques de nutrición para deportes de fuerza o culturismo. La cantidad </w:t>
      </w:r>
      <w:r w:rsidRPr="006E2927">
        <w:lastRenderedPageBreak/>
        <w:t xml:space="preserve">recomendada puede variar, pero generalmente se encuentra entre </w:t>
      </w:r>
      <w:r w:rsidRPr="006E2927">
        <w:rPr>
          <w:b/>
          <w:bCs/>
        </w:rPr>
        <w:t>1.6g y 2.2g por kg de peso corporal</w:t>
      </w:r>
      <w:r w:rsidRPr="006E2927">
        <w:t xml:space="preserve"> para quienes entrenan con regularidad.</w:t>
      </w:r>
    </w:p>
    <w:p w14:paraId="20863D36" w14:textId="77777777" w:rsidR="00E537BE" w:rsidRPr="006E2927" w:rsidRDefault="00E537BE" w:rsidP="00E537BE">
      <w:pPr>
        <w:numPr>
          <w:ilvl w:val="0"/>
          <w:numId w:val="9"/>
        </w:numPr>
      </w:pPr>
      <w:r w:rsidRPr="006E2927">
        <w:rPr>
          <w:b/>
          <w:bCs/>
        </w:rPr>
        <w:t>Grasas:</w:t>
      </w:r>
      <w:r w:rsidRPr="006E2927">
        <w:t xml:space="preserve"> Se asigna </w:t>
      </w:r>
      <w:r w:rsidRPr="006E2927">
        <w:rPr>
          <w:b/>
          <w:bCs/>
        </w:rPr>
        <w:t>30% del TDEE</w:t>
      </w:r>
      <w:r w:rsidRPr="006E2927">
        <w:t xml:space="preserve"> a las grasas, lo cual es un valor comúnmente utilizado en dietas balanceadas para mantener la salud y promover el rendimiento deportivo. El 30% es un punto medio dentro de un rango recomendado generalmente entre </w:t>
      </w:r>
      <w:r w:rsidRPr="006E2927">
        <w:rPr>
          <w:b/>
          <w:bCs/>
        </w:rPr>
        <w:t>20-35%</w:t>
      </w:r>
      <w:r w:rsidRPr="006E2927">
        <w:t xml:space="preserve"> del total calórico.</w:t>
      </w:r>
    </w:p>
    <w:p w14:paraId="58E701E1" w14:textId="77777777" w:rsidR="00E537BE" w:rsidRPr="006E2927" w:rsidRDefault="00E537BE" w:rsidP="00E537BE">
      <w:pPr>
        <w:numPr>
          <w:ilvl w:val="0"/>
          <w:numId w:val="9"/>
        </w:numPr>
      </w:pPr>
      <w:r w:rsidRPr="006E2927">
        <w:rPr>
          <w:b/>
          <w:bCs/>
        </w:rPr>
        <w:t>Carbohidratos:</w:t>
      </w:r>
      <w:r w:rsidRPr="006E2927">
        <w:t xml:space="preserve"> Después de calcular las calorías para proteínas y grasas, las calorías restantes se asignan a los carbohidratos. Esto se basa en el principio de llenar el resto de las calorías con carbohidratos después de determinar las necesidades de proteínas y grasas.</w:t>
      </w:r>
    </w:p>
    <w:p w14:paraId="313FF699" w14:textId="77777777" w:rsidR="00E537BE" w:rsidRPr="006E2927" w:rsidRDefault="00E537BE" w:rsidP="00E537BE">
      <w:pPr>
        <w:rPr>
          <w:b/>
          <w:bCs/>
        </w:rPr>
      </w:pPr>
      <w:r w:rsidRPr="006E2927">
        <w:rPr>
          <w:b/>
          <w:bCs/>
        </w:rPr>
        <w:t>Conclusión:</w:t>
      </w:r>
    </w:p>
    <w:p w14:paraId="7DE40799" w14:textId="77777777" w:rsidR="00E537BE" w:rsidRPr="006E2927" w:rsidRDefault="00E537BE" w:rsidP="00E537BE">
      <w:r w:rsidRPr="006E2927">
        <w:t xml:space="preserve">La fórmula que estás utilizando es una mezcla de la </w:t>
      </w:r>
      <w:r w:rsidRPr="006E2927">
        <w:rPr>
          <w:b/>
          <w:bCs/>
        </w:rPr>
        <w:t xml:space="preserve">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para calcular el BMR, con un </w:t>
      </w:r>
      <w:r w:rsidRPr="006E2927">
        <w:rPr>
          <w:b/>
          <w:bCs/>
        </w:rPr>
        <w:t>ajuste para la actividad física</w:t>
      </w:r>
      <w:r w:rsidRPr="006E2927">
        <w:t xml:space="preserve"> y un </w:t>
      </w:r>
      <w:r w:rsidRPr="006E2927">
        <w:rPr>
          <w:b/>
          <w:bCs/>
        </w:rPr>
        <w:t>ajuste de calorías basado en los objetivos</w:t>
      </w:r>
      <w:r w:rsidRPr="006E2927">
        <w:t xml:space="preserve"> (ganar, perder o mantener peso). La </w:t>
      </w:r>
      <w:r w:rsidRPr="006E2927">
        <w:rPr>
          <w:b/>
          <w:bCs/>
        </w:rPr>
        <w:t>distribución de macronutrientes</w:t>
      </w:r>
      <w:r w:rsidRPr="006E2927">
        <w:t xml:space="preserve"> se basa en recomendaciones comúnmente aceptadas en la literatura de nutrición deportiva, en especial la proteína, que se adapta a las necesidades de quienes buscan ganar o mantener masa muscular.</w:t>
      </w:r>
    </w:p>
    <w:p w14:paraId="30046561" w14:textId="77777777" w:rsidR="00E537BE" w:rsidRPr="006E2927" w:rsidRDefault="00E537BE" w:rsidP="00E537BE">
      <w:r w:rsidRPr="006E2927">
        <w:t>Si necesitas más detalles sobre alguna de estas fórmulas o su origen, estaré encantado de ayudarte.</w:t>
      </w:r>
    </w:p>
    <w:p w14:paraId="33B20A30" w14:textId="77777777" w:rsidR="00E537BE" w:rsidRPr="006E2927" w:rsidRDefault="00E537BE" w:rsidP="00E537BE">
      <w:pPr>
        <w:rPr>
          <w:b/>
          <w:bCs/>
        </w:rPr>
      </w:pPr>
      <w:proofErr w:type="spellStart"/>
      <w:r w:rsidRPr="006E2927">
        <w:rPr>
          <w:b/>
          <w:bCs/>
        </w:rPr>
        <w:t>You</w:t>
      </w:r>
      <w:proofErr w:type="spellEnd"/>
      <w:r w:rsidRPr="006E2927">
        <w:rPr>
          <w:b/>
          <w:bCs/>
        </w:rPr>
        <w:t xml:space="preserve"> </w:t>
      </w:r>
      <w:proofErr w:type="spellStart"/>
      <w:r w:rsidRPr="006E2927">
        <w:rPr>
          <w:b/>
          <w:bCs/>
        </w:rPr>
        <w:t>said</w:t>
      </w:r>
      <w:proofErr w:type="spellEnd"/>
      <w:r w:rsidRPr="006E2927">
        <w:rPr>
          <w:b/>
          <w:bCs/>
        </w:rPr>
        <w:t>:</w:t>
      </w:r>
    </w:p>
    <w:p w14:paraId="503DA602" w14:textId="77777777" w:rsidR="00E537BE" w:rsidRPr="006E2927" w:rsidRDefault="00E537BE" w:rsidP="00E537BE">
      <w:r w:rsidRPr="006E2927">
        <w:t xml:space="preserve">por qué esta fórmula es adecuada </w:t>
      </w:r>
    </w:p>
    <w:p w14:paraId="68167B02" w14:textId="77777777" w:rsidR="00E537BE" w:rsidRPr="006E2927" w:rsidRDefault="00E537BE" w:rsidP="00E537BE">
      <w:pPr>
        <w:rPr>
          <w:b/>
          <w:bCs/>
        </w:rPr>
      </w:pPr>
      <w:proofErr w:type="spellStart"/>
      <w:r w:rsidRPr="006E2927">
        <w:rPr>
          <w:b/>
          <w:bCs/>
        </w:rPr>
        <w:t>ChatGPT</w:t>
      </w:r>
      <w:proofErr w:type="spellEnd"/>
      <w:r w:rsidRPr="006E2927">
        <w:rPr>
          <w:b/>
          <w:bCs/>
        </w:rPr>
        <w:t xml:space="preserve"> </w:t>
      </w:r>
      <w:proofErr w:type="spellStart"/>
      <w:r w:rsidRPr="006E2927">
        <w:rPr>
          <w:b/>
          <w:bCs/>
        </w:rPr>
        <w:t>said</w:t>
      </w:r>
      <w:proofErr w:type="spellEnd"/>
      <w:r w:rsidRPr="006E2927">
        <w:rPr>
          <w:b/>
          <w:bCs/>
        </w:rPr>
        <w:t>:</w:t>
      </w:r>
    </w:p>
    <w:p w14:paraId="4179E53A" w14:textId="77777777" w:rsidR="00E537BE" w:rsidRPr="006E2927" w:rsidRDefault="00E537BE" w:rsidP="00E537BE">
      <w:r w:rsidRPr="006E2927">
        <w:t>La fórmula que estás utilizando es adecuada porque se basa en principios científicos probados y métodos ampliamente aceptados en el ámbito de la nutrición y la fisiología humana. Aquí te explico por qué es efectiva y cómo cada componente contribuye a su adecuación:</w:t>
      </w:r>
    </w:p>
    <w:p w14:paraId="7C5BB251" w14:textId="77777777" w:rsidR="00E537BE" w:rsidRPr="006E2927" w:rsidRDefault="00E537BE" w:rsidP="00E537BE">
      <w:pPr>
        <w:rPr>
          <w:b/>
          <w:bCs/>
        </w:rPr>
      </w:pPr>
      <w:r w:rsidRPr="006E2927">
        <w:rPr>
          <w:b/>
          <w:bCs/>
        </w:rPr>
        <w:t xml:space="preserve">1. 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rPr>
          <w:b/>
          <w:bCs/>
        </w:rPr>
        <w:t xml:space="preserve"> para el BMR (Tasa Metabólica Basal)</w:t>
      </w:r>
    </w:p>
    <w:p w14:paraId="64D4BBDE" w14:textId="77777777" w:rsidR="00E537BE" w:rsidRPr="006E2927" w:rsidRDefault="00E537BE" w:rsidP="00E537BE">
      <w:r w:rsidRPr="006E2927">
        <w:t xml:space="preserve">La 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es considerada una de las más precisas para calcular el BMR en la mayoría de las personas. Este cálculo estima cuántas calorías una persona quema en reposo (sin actividad física) debido a sus funciones vitales (respiración, digestión, circulación, etc.). El BMR es un punto de partida crítico porque define las necesidades calóricas básicas del cuerpo. La precisión de esta fórmula ha sido validada a lo largo del tiempo en comparación con otras fórmulas más antiguas, como la de </w:t>
      </w:r>
      <w:r w:rsidRPr="006E2927">
        <w:rPr>
          <w:b/>
          <w:bCs/>
        </w:rPr>
        <w:t>Harris-Benedict</w:t>
      </w:r>
      <w:r w:rsidRPr="006E2927">
        <w:t>.</w:t>
      </w:r>
    </w:p>
    <w:p w14:paraId="503829F6" w14:textId="77777777" w:rsidR="00E537BE" w:rsidRPr="006E2927" w:rsidRDefault="00E537BE" w:rsidP="00E537BE">
      <w:pPr>
        <w:rPr>
          <w:b/>
          <w:bCs/>
        </w:rPr>
      </w:pPr>
      <w:r w:rsidRPr="006E2927">
        <w:rPr>
          <w:b/>
          <w:bCs/>
        </w:rPr>
        <w:t xml:space="preserve">Razones por las que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rPr>
          <w:b/>
          <w:bCs/>
        </w:rPr>
        <w:t xml:space="preserve"> es adecuada:</w:t>
      </w:r>
    </w:p>
    <w:p w14:paraId="15AE94F1" w14:textId="77777777" w:rsidR="00E537BE" w:rsidRPr="006E2927" w:rsidRDefault="00E537BE" w:rsidP="00E537BE">
      <w:pPr>
        <w:numPr>
          <w:ilvl w:val="0"/>
          <w:numId w:val="10"/>
        </w:numPr>
      </w:pPr>
      <w:r w:rsidRPr="006E2927">
        <w:rPr>
          <w:b/>
          <w:bCs/>
        </w:rPr>
        <w:t>Mayor precisión:</w:t>
      </w:r>
      <w:r w:rsidRPr="006E2927">
        <w:t xml:space="preserve"> En estudios de validación, la fórmula de </w:t>
      </w:r>
      <w:proofErr w:type="spellStart"/>
      <w:r w:rsidRPr="006E2927">
        <w:t>Mifflin-St</w:t>
      </w:r>
      <w:proofErr w:type="spellEnd"/>
      <w:r w:rsidRPr="006E2927">
        <w:t xml:space="preserve"> </w:t>
      </w:r>
      <w:proofErr w:type="spellStart"/>
      <w:r w:rsidRPr="006E2927">
        <w:t>Jeor</w:t>
      </w:r>
      <w:proofErr w:type="spellEnd"/>
      <w:r w:rsidRPr="006E2927">
        <w:t xml:space="preserve"> ha demostrado ser más precisa en predecir el BMR en una población general en comparación con otras ecuaciones más antiguas, como la de Harris-Benedict, que tiende a sobreestimar las necesidades calóricas, especialmente en personas con un peso corporal extremo.</w:t>
      </w:r>
    </w:p>
    <w:p w14:paraId="65949B78" w14:textId="77777777" w:rsidR="00E537BE" w:rsidRPr="006E2927" w:rsidRDefault="00E537BE" w:rsidP="00E537BE">
      <w:pPr>
        <w:numPr>
          <w:ilvl w:val="0"/>
          <w:numId w:val="10"/>
        </w:numPr>
      </w:pPr>
      <w:r w:rsidRPr="006E2927">
        <w:rPr>
          <w:b/>
          <w:bCs/>
        </w:rPr>
        <w:lastRenderedPageBreak/>
        <w:t>Basada en datos actuales:</w:t>
      </w:r>
      <w:r w:rsidRPr="006E2927">
        <w:t xml:space="preserve"> Fue desarrollada a partir de una muestra representativa de personas saludables, lo que mejora la aplicabilidad en la población general.</w:t>
      </w:r>
    </w:p>
    <w:p w14:paraId="111D3419" w14:textId="77777777" w:rsidR="00E537BE" w:rsidRPr="006E2927" w:rsidRDefault="00E537BE" w:rsidP="00E537BE">
      <w:pPr>
        <w:rPr>
          <w:b/>
          <w:bCs/>
        </w:rPr>
      </w:pPr>
      <w:r w:rsidRPr="006E2927">
        <w:rPr>
          <w:b/>
          <w:bCs/>
        </w:rPr>
        <w:t>2. Cálculo del TDEE (Gasto Energético Total) con el factor de actividad</w:t>
      </w:r>
    </w:p>
    <w:p w14:paraId="28644CF8" w14:textId="77777777" w:rsidR="00E537BE" w:rsidRPr="006E2927" w:rsidRDefault="00E537BE" w:rsidP="00E537BE">
      <w:r w:rsidRPr="006E2927">
        <w:t xml:space="preserve">El </w:t>
      </w:r>
      <w:r w:rsidRPr="006E2927">
        <w:rPr>
          <w:b/>
          <w:bCs/>
        </w:rPr>
        <w:t>TDEE</w:t>
      </w:r>
      <w:r w:rsidRPr="006E2927">
        <w:t xml:space="preserve"> se calcula multiplicando el BMR por un </w:t>
      </w:r>
      <w:r w:rsidRPr="006E2927">
        <w:rPr>
          <w:b/>
          <w:bCs/>
        </w:rPr>
        <w:t>factor de actividad</w:t>
      </w:r>
      <w:r w:rsidRPr="006E2927">
        <w:t>. Esto ajusta las necesidades calóricas para tener en cuenta el nivel de actividad física de una persona. La fórmula permite tener en cuenta diferentes niveles de ejercicio, desde personas sedentarias hasta individuos muy activos. Esta aproximación es adecuada porque las necesidades calóricas de una persona dependen en gran medida de su estilo de vida y actividad física.</w:t>
      </w:r>
    </w:p>
    <w:p w14:paraId="2AE98E2D" w14:textId="77777777" w:rsidR="00E537BE" w:rsidRPr="006E2927" w:rsidRDefault="00E537BE" w:rsidP="00E537BE">
      <w:pPr>
        <w:rPr>
          <w:b/>
          <w:bCs/>
        </w:rPr>
      </w:pPr>
      <w:r w:rsidRPr="006E2927">
        <w:rPr>
          <w:b/>
          <w:bCs/>
        </w:rPr>
        <w:t>Por qué es adecuado:</w:t>
      </w:r>
    </w:p>
    <w:p w14:paraId="5D002425" w14:textId="77777777" w:rsidR="00E537BE" w:rsidRPr="006E2927" w:rsidRDefault="00E537BE" w:rsidP="00E537BE">
      <w:pPr>
        <w:numPr>
          <w:ilvl w:val="0"/>
          <w:numId w:val="11"/>
        </w:numPr>
      </w:pPr>
      <w:r w:rsidRPr="006E2927">
        <w:rPr>
          <w:b/>
          <w:bCs/>
        </w:rPr>
        <w:t>Personalización:</w:t>
      </w:r>
      <w:r w:rsidRPr="006E2927">
        <w:t xml:space="preserve"> Los factores de actividad permiten adaptar el cálculo a las características individuales de cada persona, ya que los requerimientos calóricos varían según la cantidad de ejercicio que se realice.</w:t>
      </w:r>
    </w:p>
    <w:p w14:paraId="69778A70" w14:textId="77777777" w:rsidR="00E537BE" w:rsidRPr="006E2927" w:rsidRDefault="00E537BE" w:rsidP="00E537BE">
      <w:pPr>
        <w:numPr>
          <w:ilvl w:val="0"/>
          <w:numId w:val="11"/>
        </w:numPr>
      </w:pPr>
      <w:r w:rsidRPr="006E2927">
        <w:rPr>
          <w:b/>
          <w:bCs/>
        </w:rPr>
        <w:t>Reflejo de la realidad:</w:t>
      </w:r>
      <w:r w:rsidRPr="006E2927">
        <w:t xml:space="preserve"> Esto refleja de manera realista las diferencias en el gasto calórico entre una persona sedentaria y una persona que hace ejercicio regularmente.</w:t>
      </w:r>
    </w:p>
    <w:p w14:paraId="2A06D337" w14:textId="77777777" w:rsidR="00E537BE" w:rsidRPr="006E2927" w:rsidRDefault="00E537BE" w:rsidP="00E537BE">
      <w:pPr>
        <w:rPr>
          <w:b/>
          <w:bCs/>
        </w:rPr>
      </w:pPr>
      <w:r w:rsidRPr="006E2927">
        <w:rPr>
          <w:b/>
          <w:bCs/>
        </w:rPr>
        <w:t>3. Ajuste del objetivo (ganar, perder o mantener peso)</w:t>
      </w:r>
    </w:p>
    <w:p w14:paraId="62E1A75D" w14:textId="77777777" w:rsidR="00E537BE" w:rsidRPr="006E2927" w:rsidRDefault="00E537BE" w:rsidP="00E537BE">
      <w:r w:rsidRPr="006E2927">
        <w:t xml:space="preserve">El ajuste según el </w:t>
      </w:r>
      <w:r w:rsidRPr="006E2927">
        <w:rPr>
          <w:b/>
          <w:bCs/>
        </w:rPr>
        <w:t>objetivo de calorías</w:t>
      </w:r>
      <w:r w:rsidRPr="006E2927">
        <w:t xml:space="preserve"> (ganar, perder o mantener peso) es una práctica estándar en nutrición. Añadir o restar calorías según el objetivo (375 calorías adicionales o menos) es una forma sencilla pero efectiva de manipular el balance energético.</w:t>
      </w:r>
    </w:p>
    <w:p w14:paraId="05DE9872" w14:textId="77777777" w:rsidR="00E537BE" w:rsidRPr="006E2927" w:rsidRDefault="00E537BE" w:rsidP="00E537BE">
      <w:pPr>
        <w:numPr>
          <w:ilvl w:val="0"/>
          <w:numId w:val="12"/>
        </w:numPr>
      </w:pPr>
      <w:r w:rsidRPr="006E2927">
        <w:rPr>
          <w:b/>
          <w:bCs/>
        </w:rPr>
        <w:t>Para ganar peso:</w:t>
      </w:r>
      <w:r w:rsidRPr="006E2927">
        <w:t xml:space="preserve"> Se añaden calorías para promover el aumento de masa muscular o peso.</w:t>
      </w:r>
    </w:p>
    <w:p w14:paraId="478AF1FB" w14:textId="77777777" w:rsidR="00E537BE" w:rsidRPr="006E2927" w:rsidRDefault="00E537BE" w:rsidP="00E537BE">
      <w:pPr>
        <w:numPr>
          <w:ilvl w:val="0"/>
          <w:numId w:val="12"/>
        </w:numPr>
      </w:pPr>
      <w:r w:rsidRPr="006E2927">
        <w:rPr>
          <w:b/>
          <w:bCs/>
        </w:rPr>
        <w:t>Para perder peso:</w:t>
      </w:r>
      <w:r w:rsidRPr="006E2927">
        <w:t xml:space="preserve"> Se restan calorías para crear un déficit calórico que impulse la pérdida de grasa.</w:t>
      </w:r>
    </w:p>
    <w:p w14:paraId="3871F63D" w14:textId="77777777" w:rsidR="00E537BE" w:rsidRPr="006E2927" w:rsidRDefault="00E537BE" w:rsidP="00E537BE">
      <w:pPr>
        <w:numPr>
          <w:ilvl w:val="0"/>
          <w:numId w:val="12"/>
        </w:numPr>
      </w:pPr>
      <w:r w:rsidRPr="006E2927">
        <w:rPr>
          <w:b/>
          <w:bCs/>
        </w:rPr>
        <w:t>Para mantener peso:</w:t>
      </w:r>
      <w:r w:rsidRPr="006E2927">
        <w:t xml:space="preserve"> Se mantienen las calorías ajustadas a las necesidades de TDEE, lo que permite mantener el peso corporal estable.</w:t>
      </w:r>
    </w:p>
    <w:p w14:paraId="070043A7" w14:textId="77777777" w:rsidR="00E537BE" w:rsidRPr="006E2927" w:rsidRDefault="00E537BE" w:rsidP="00E537BE">
      <w:pPr>
        <w:rPr>
          <w:b/>
          <w:bCs/>
        </w:rPr>
      </w:pPr>
      <w:r w:rsidRPr="006E2927">
        <w:rPr>
          <w:b/>
          <w:bCs/>
        </w:rPr>
        <w:t>Por qué es adecuado:</w:t>
      </w:r>
    </w:p>
    <w:p w14:paraId="303007B4" w14:textId="77777777" w:rsidR="00E537BE" w:rsidRPr="006E2927" w:rsidRDefault="00E537BE" w:rsidP="00E537BE">
      <w:pPr>
        <w:numPr>
          <w:ilvl w:val="0"/>
          <w:numId w:val="13"/>
        </w:numPr>
      </w:pPr>
      <w:r w:rsidRPr="006E2927">
        <w:rPr>
          <w:b/>
          <w:bCs/>
        </w:rPr>
        <w:t>Flexibilidad:</w:t>
      </w:r>
      <w:r w:rsidRPr="006E2927">
        <w:t xml:space="preserve"> Esta estrategia es ampliamente utilizada y flexible. La variación de 375 calorías es un buen punto de partida que funciona para la mayoría de las personas y se puede ajustar si es necesario.</w:t>
      </w:r>
    </w:p>
    <w:p w14:paraId="3DA45A69" w14:textId="77777777" w:rsidR="00E537BE" w:rsidRPr="006E2927" w:rsidRDefault="00E537BE" w:rsidP="00E537BE">
      <w:pPr>
        <w:numPr>
          <w:ilvl w:val="0"/>
          <w:numId w:val="13"/>
        </w:numPr>
      </w:pPr>
      <w:r w:rsidRPr="006E2927">
        <w:rPr>
          <w:b/>
          <w:bCs/>
        </w:rPr>
        <w:t>Evidencia científica:</w:t>
      </w:r>
      <w:r w:rsidRPr="006E2927">
        <w:t xml:space="preserve"> La literatura científica respalda que un déficit calórico de aproximadamente 500 calorías al día (o 375 en este caso) es suficiente para promover una pérdida de peso saludable de aproximadamente 0.5 kg por semana. Igualmente, un superávit calórico controlado puede ser eficaz para ganar masa muscular sin ganar demasiada grasa.</w:t>
      </w:r>
    </w:p>
    <w:p w14:paraId="652D35B3" w14:textId="77777777" w:rsidR="00E537BE" w:rsidRPr="006E2927" w:rsidRDefault="00E537BE" w:rsidP="00E537BE">
      <w:pPr>
        <w:rPr>
          <w:b/>
          <w:bCs/>
        </w:rPr>
      </w:pPr>
      <w:r w:rsidRPr="006E2927">
        <w:rPr>
          <w:b/>
          <w:bCs/>
        </w:rPr>
        <w:t>4. Distribución de macronutrientes (proteínas, grasas y carbohidratos)</w:t>
      </w:r>
    </w:p>
    <w:p w14:paraId="1271FFC7" w14:textId="77777777" w:rsidR="00E537BE" w:rsidRPr="006E2927" w:rsidRDefault="00E537BE" w:rsidP="00E537BE">
      <w:r w:rsidRPr="006E2927">
        <w:t xml:space="preserve">La fórmula distribuye las calorías ajustadas entre los tres principales macronutrientes: </w:t>
      </w:r>
      <w:r w:rsidRPr="006E2927">
        <w:rPr>
          <w:b/>
          <w:bCs/>
        </w:rPr>
        <w:t>proteínas, grasas y carbohidratos</w:t>
      </w:r>
      <w:r w:rsidRPr="006E2927">
        <w:t xml:space="preserve">. Cada macronutriente tiene un papel clave en la salud </w:t>
      </w:r>
      <w:r w:rsidRPr="006E2927">
        <w:lastRenderedPageBreak/>
        <w:t>general y en los objetivos específicos, como el aumento de masa muscular o la pérdida de peso.</w:t>
      </w:r>
    </w:p>
    <w:p w14:paraId="3A6E3069" w14:textId="77777777" w:rsidR="00E537BE" w:rsidRPr="006E2927" w:rsidRDefault="00E537BE" w:rsidP="00E537BE">
      <w:pPr>
        <w:numPr>
          <w:ilvl w:val="0"/>
          <w:numId w:val="14"/>
        </w:numPr>
      </w:pPr>
      <w:r w:rsidRPr="006E2927">
        <w:rPr>
          <w:b/>
          <w:bCs/>
        </w:rPr>
        <w:t>Proteínas (1.9g/kg de peso corporal):</w:t>
      </w:r>
      <w:r w:rsidRPr="006E2927">
        <w:t xml:space="preserve"> Este valor es adecuado para personas que buscan mantener o ganar masa muscular, especialmente para aquellos que realizan entrenamientos de fuerza o resistencia. La recomendación de 1.6g a 2.2g de proteína por kg de peso corporal es común en nutrición deportiva.</w:t>
      </w:r>
    </w:p>
    <w:p w14:paraId="3044120C" w14:textId="77777777" w:rsidR="00E537BE" w:rsidRPr="006E2927" w:rsidRDefault="00E537BE" w:rsidP="00E537BE">
      <w:pPr>
        <w:numPr>
          <w:ilvl w:val="0"/>
          <w:numId w:val="14"/>
        </w:numPr>
      </w:pPr>
      <w:r w:rsidRPr="006E2927">
        <w:rPr>
          <w:b/>
          <w:bCs/>
        </w:rPr>
        <w:t>Grasas (30% del TDEE):</w:t>
      </w:r>
      <w:r w:rsidRPr="006E2927">
        <w:t xml:space="preserve"> Las grasas son esenciales para muchas funciones corporales, como la producción hormonal y la salud celular. El 30% de calorías provenientes de grasas es un rango comúnmente recomendado en dietas equilibradas y en muchas directrices nutricionales.</w:t>
      </w:r>
    </w:p>
    <w:p w14:paraId="3E753166" w14:textId="77777777" w:rsidR="00E537BE" w:rsidRPr="006E2927" w:rsidRDefault="00E537BE" w:rsidP="00E537BE">
      <w:pPr>
        <w:numPr>
          <w:ilvl w:val="0"/>
          <w:numId w:val="14"/>
        </w:numPr>
      </w:pPr>
      <w:r w:rsidRPr="006E2927">
        <w:rPr>
          <w:b/>
          <w:bCs/>
        </w:rPr>
        <w:t>Carbohidratos (calorías restantes):</w:t>
      </w:r>
      <w:r w:rsidRPr="006E2927">
        <w:t xml:space="preserve"> Los carbohidratos son la principal fuente de energía del cuerpo, especialmente para aquellos que realizan actividades físicas. Distribuir el resto de las calorías en carbohidratos es una estrategia común para mantener el rendimiento y la recuperación.</w:t>
      </w:r>
    </w:p>
    <w:p w14:paraId="30F4E422" w14:textId="77777777" w:rsidR="00E537BE" w:rsidRPr="006E2927" w:rsidRDefault="00E537BE" w:rsidP="00E537BE">
      <w:pPr>
        <w:rPr>
          <w:b/>
          <w:bCs/>
        </w:rPr>
      </w:pPr>
      <w:r w:rsidRPr="006E2927">
        <w:rPr>
          <w:b/>
          <w:bCs/>
        </w:rPr>
        <w:t>Por qué es adecuado:</w:t>
      </w:r>
    </w:p>
    <w:p w14:paraId="3DE0AA2B" w14:textId="77777777" w:rsidR="00E537BE" w:rsidRPr="006E2927" w:rsidRDefault="00E537BE" w:rsidP="00E537BE">
      <w:pPr>
        <w:numPr>
          <w:ilvl w:val="0"/>
          <w:numId w:val="15"/>
        </w:numPr>
      </w:pPr>
      <w:r w:rsidRPr="006E2927">
        <w:rPr>
          <w:b/>
          <w:bCs/>
        </w:rPr>
        <w:t>Balance:</w:t>
      </w:r>
      <w:r w:rsidRPr="006E2927">
        <w:t xml:space="preserve"> La distribución de los macronutrientes tiene en cuenta las necesidades energéticas, de recuperación y crecimiento muscular.</w:t>
      </w:r>
    </w:p>
    <w:p w14:paraId="6EED07D7" w14:textId="77777777" w:rsidR="00E537BE" w:rsidRPr="006E2927" w:rsidRDefault="00E537BE" w:rsidP="00E537BE">
      <w:pPr>
        <w:numPr>
          <w:ilvl w:val="0"/>
          <w:numId w:val="15"/>
        </w:numPr>
      </w:pPr>
      <w:r w:rsidRPr="006E2927">
        <w:rPr>
          <w:b/>
          <w:bCs/>
        </w:rPr>
        <w:t>Basado en la ciencia:</w:t>
      </w:r>
      <w:r w:rsidRPr="006E2927">
        <w:t xml:space="preserve"> La distribución de macronutrientes se basa en recomendaciones respaldadas por investigaciones científicas, y es adecuada tanto para la mayoría de las personas que quieren mejorar su composición corporal, como para aquellos con objetivos específicos (por ejemplo, ganar músculo o perder grasa).</w:t>
      </w:r>
    </w:p>
    <w:p w14:paraId="1652A33E" w14:textId="77777777" w:rsidR="00E537BE" w:rsidRDefault="00E537BE" w:rsidP="00E537BE">
      <w:r>
        <w:t xml:space="preserve">Comparación entre formulas </w:t>
      </w:r>
    </w:p>
    <w:p w14:paraId="7B4D36CB" w14:textId="77777777" w:rsidR="00E537BE" w:rsidRPr="006E2927" w:rsidRDefault="00E537BE" w:rsidP="00E537BE">
      <w:r w:rsidRPr="006E2927">
        <w:t xml:space="preserve">Entre la </w:t>
      </w:r>
      <w:r w:rsidRPr="006E2927">
        <w:rPr>
          <w:b/>
          <w:bCs/>
        </w:rPr>
        <w:t xml:space="preserve">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y la </w:t>
      </w:r>
      <w:r w:rsidRPr="006E2927">
        <w:rPr>
          <w:b/>
          <w:bCs/>
        </w:rPr>
        <w:t>fórmula de Harris-Benedict</w:t>
      </w:r>
      <w:r w:rsidRPr="006E2927">
        <w:t xml:space="preserve">, </w:t>
      </w:r>
      <w:r w:rsidRPr="006E2927">
        <w:rPr>
          <w:b/>
          <w:bCs/>
        </w:rPr>
        <w:t xml:space="preserve">la 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se considera generalmente </w:t>
      </w:r>
      <w:r w:rsidRPr="006E2927">
        <w:rPr>
          <w:b/>
          <w:bCs/>
        </w:rPr>
        <w:t>más precisa y moderna</w:t>
      </w:r>
      <w:r w:rsidRPr="006E2927">
        <w:t>. A continuación, te explico por qué:</w:t>
      </w:r>
    </w:p>
    <w:p w14:paraId="5C3C0F91" w14:textId="77777777" w:rsidR="00E537BE" w:rsidRPr="006E2927" w:rsidRDefault="00E537BE" w:rsidP="00E537BE">
      <w:pPr>
        <w:rPr>
          <w:b/>
          <w:bCs/>
        </w:rPr>
      </w:pPr>
      <w:r w:rsidRPr="006E2927">
        <w:rPr>
          <w:b/>
          <w:bCs/>
        </w:rPr>
        <w:t xml:space="preserve">1. 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rPr>
          <w:b/>
          <w:bCs/>
        </w:rPr>
        <w:t xml:space="preserve"> (1990)</w:t>
      </w:r>
    </w:p>
    <w:p w14:paraId="072E1767" w14:textId="77777777" w:rsidR="00E537BE" w:rsidRPr="006E2927" w:rsidRDefault="00E537BE" w:rsidP="00E537BE">
      <w:r w:rsidRPr="006E2927">
        <w:t xml:space="preserve">La 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fue desarrollada en 1990 y ha sido considerada más precisa en estudios posteriores. Fue basada en un grupo de personas saludables y se ajustó mejor a las características metabólicas de la población general.</w:t>
      </w:r>
    </w:p>
    <w:p w14:paraId="0E448936" w14:textId="77777777" w:rsidR="00E537BE" w:rsidRPr="006E2927" w:rsidRDefault="00E537BE" w:rsidP="00E537BE">
      <w:pPr>
        <w:rPr>
          <w:b/>
          <w:bCs/>
        </w:rPr>
      </w:pPr>
      <w:r w:rsidRPr="006E2927">
        <w:rPr>
          <w:b/>
          <w:bCs/>
        </w:rPr>
        <w:t>Fórmulas:</w:t>
      </w:r>
    </w:p>
    <w:p w14:paraId="76509855" w14:textId="77777777" w:rsidR="00E537BE" w:rsidRPr="006E2927" w:rsidRDefault="00E537BE" w:rsidP="00E537BE">
      <w:pPr>
        <w:numPr>
          <w:ilvl w:val="0"/>
          <w:numId w:val="16"/>
        </w:numPr>
      </w:pPr>
      <w:r w:rsidRPr="006E2927">
        <w:rPr>
          <w:b/>
          <w:bCs/>
        </w:rPr>
        <w:t>Hombres:</w:t>
      </w:r>
      <w:r w:rsidRPr="006E2927">
        <w:t xml:space="preserve"> BMR=10×peso (kg)+6.25×altura (cm)−5×edad (</w:t>
      </w:r>
      <w:proofErr w:type="spellStart"/>
      <w:r w:rsidRPr="006E2927">
        <w:t>an˜</w:t>
      </w:r>
      <w:proofErr w:type="gramStart"/>
      <w:r w:rsidRPr="006E2927">
        <w:t>os</w:t>
      </w:r>
      <w:proofErr w:type="spellEnd"/>
      <w:r w:rsidRPr="006E2927">
        <w:t>)+</w:t>
      </w:r>
      <w:proofErr w:type="gramEnd"/>
      <w:r w:rsidRPr="006E2927">
        <w:t>5\</w:t>
      </w:r>
      <w:proofErr w:type="spellStart"/>
      <w:r w:rsidRPr="006E2927">
        <w:t>text</w:t>
      </w:r>
      <w:proofErr w:type="spellEnd"/>
      <w:r w:rsidRPr="006E2927">
        <w:t>{BMR} = 10 \times \</w:t>
      </w:r>
      <w:proofErr w:type="spellStart"/>
      <w:r w:rsidRPr="006E2927">
        <w:t>text</w:t>
      </w:r>
      <w:proofErr w:type="spellEnd"/>
      <w:r w:rsidRPr="006E2927">
        <w:t>{peso (kg)} + 6.25 \times \</w:t>
      </w:r>
      <w:proofErr w:type="spellStart"/>
      <w:r w:rsidRPr="006E2927">
        <w:t>text</w:t>
      </w:r>
      <w:proofErr w:type="spellEnd"/>
      <w:r w:rsidRPr="006E2927">
        <w:t>{altura (cm)} - 5 \times \</w:t>
      </w:r>
      <w:proofErr w:type="spellStart"/>
      <w:r w:rsidRPr="006E2927">
        <w:t>text</w:t>
      </w:r>
      <w:proofErr w:type="spellEnd"/>
      <w:r w:rsidRPr="006E2927">
        <w:t>{edad (años)} + 5BMR=10×peso (kg)+6.25×altura (cm)−5×edad (</w:t>
      </w:r>
      <w:proofErr w:type="spellStart"/>
      <w:r w:rsidRPr="006E2927">
        <w:t>an˜os</w:t>
      </w:r>
      <w:proofErr w:type="spellEnd"/>
      <w:r w:rsidRPr="006E2927">
        <w:t xml:space="preserve">)+5 </w:t>
      </w:r>
    </w:p>
    <w:p w14:paraId="0CF0EC2B" w14:textId="77777777" w:rsidR="00E537BE" w:rsidRPr="006E2927" w:rsidRDefault="00E537BE" w:rsidP="00E537BE">
      <w:pPr>
        <w:numPr>
          <w:ilvl w:val="0"/>
          <w:numId w:val="16"/>
        </w:numPr>
      </w:pPr>
      <w:r w:rsidRPr="006E2927">
        <w:rPr>
          <w:b/>
          <w:bCs/>
        </w:rPr>
        <w:t>Mujeres:</w:t>
      </w:r>
      <w:r w:rsidRPr="006E2927">
        <w:t xml:space="preserve"> BMR=10×peso (kg)+6.25×altura (cm)−5×edad (</w:t>
      </w:r>
      <w:proofErr w:type="spellStart"/>
      <w:r w:rsidRPr="006E2927">
        <w:t>an˜</w:t>
      </w:r>
      <w:proofErr w:type="gramStart"/>
      <w:r w:rsidRPr="006E2927">
        <w:t>os</w:t>
      </w:r>
      <w:proofErr w:type="spellEnd"/>
      <w:r w:rsidRPr="006E2927">
        <w:t>)−</w:t>
      </w:r>
      <w:proofErr w:type="gramEnd"/>
      <w:r w:rsidRPr="006E2927">
        <w:t>161\</w:t>
      </w:r>
      <w:proofErr w:type="spellStart"/>
      <w:r w:rsidRPr="006E2927">
        <w:t>text</w:t>
      </w:r>
      <w:proofErr w:type="spellEnd"/>
      <w:r w:rsidRPr="006E2927">
        <w:t>{BMR} = 10 \times \</w:t>
      </w:r>
      <w:proofErr w:type="spellStart"/>
      <w:r w:rsidRPr="006E2927">
        <w:t>text</w:t>
      </w:r>
      <w:proofErr w:type="spellEnd"/>
      <w:r w:rsidRPr="006E2927">
        <w:t>{peso (kg)} + 6.25 \times \</w:t>
      </w:r>
      <w:proofErr w:type="spellStart"/>
      <w:r w:rsidRPr="006E2927">
        <w:t>text</w:t>
      </w:r>
      <w:proofErr w:type="spellEnd"/>
      <w:r w:rsidRPr="006E2927">
        <w:t>{altura (cm)} - 5 \times \</w:t>
      </w:r>
      <w:proofErr w:type="spellStart"/>
      <w:r w:rsidRPr="006E2927">
        <w:t>text</w:t>
      </w:r>
      <w:proofErr w:type="spellEnd"/>
      <w:r w:rsidRPr="006E2927">
        <w:t>{edad (años)} - 161BMR=10×peso (kg)+6.25×altura (cm)−5×edad (</w:t>
      </w:r>
      <w:proofErr w:type="spellStart"/>
      <w:r w:rsidRPr="006E2927">
        <w:t>an˜os</w:t>
      </w:r>
      <w:proofErr w:type="spellEnd"/>
      <w:r w:rsidRPr="006E2927">
        <w:t xml:space="preserve">)−161 </w:t>
      </w:r>
    </w:p>
    <w:p w14:paraId="11A0E7B2" w14:textId="77777777" w:rsidR="00E537BE" w:rsidRPr="006E2927" w:rsidRDefault="00E537BE" w:rsidP="00E537BE">
      <w:pPr>
        <w:rPr>
          <w:b/>
          <w:bCs/>
        </w:rPr>
      </w:pPr>
      <w:r w:rsidRPr="006E2927">
        <w:rPr>
          <w:b/>
          <w:bCs/>
        </w:rPr>
        <w:t>2. Fórmula de Harris-Benedict (1919)</w:t>
      </w:r>
    </w:p>
    <w:p w14:paraId="64E5425F" w14:textId="77777777" w:rsidR="00E537BE" w:rsidRPr="006E2927" w:rsidRDefault="00E537BE" w:rsidP="00E537BE">
      <w:r w:rsidRPr="006E2927">
        <w:t xml:space="preserve">La </w:t>
      </w:r>
      <w:r w:rsidRPr="006E2927">
        <w:rPr>
          <w:b/>
          <w:bCs/>
        </w:rPr>
        <w:t>fórmula de Harris-Benedict</w:t>
      </w:r>
      <w:r w:rsidRPr="006E2927">
        <w:t xml:space="preserve"> es más antigua (de 1919) y fue desarrollada a partir de un grupo de personas en reposo en condiciones controladas. Aunque fue útil en su época, ha </w:t>
      </w:r>
      <w:r w:rsidRPr="006E2927">
        <w:lastRenderedPageBreak/>
        <w:t>sido considerada menos precisa en la actualidad debido a los cambios en la composición corporal de las personas modernas (por ejemplo, el aumento de la obesidad) y la variabilidad metabólica en diferentes poblaciones.</w:t>
      </w:r>
    </w:p>
    <w:p w14:paraId="4A3024E1" w14:textId="77777777" w:rsidR="00E537BE" w:rsidRPr="006E2927" w:rsidRDefault="00E537BE" w:rsidP="00E537BE">
      <w:pPr>
        <w:rPr>
          <w:b/>
          <w:bCs/>
        </w:rPr>
      </w:pPr>
      <w:r w:rsidRPr="006E2927">
        <w:rPr>
          <w:b/>
          <w:bCs/>
        </w:rPr>
        <w:t>Fórmulas:</w:t>
      </w:r>
    </w:p>
    <w:p w14:paraId="3403BAEF" w14:textId="77777777" w:rsidR="00E537BE" w:rsidRPr="006E2927" w:rsidRDefault="00E537BE" w:rsidP="00E537BE">
      <w:pPr>
        <w:numPr>
          <w:ilvl w:val="0"/>
          <w:numId w:val="17"/>
        </w:numPr>
      </w:pPr>
      <w:r w:rsidRPr="006E2927">
        <w:rPr>
          <w:b/>
          <w:bCs/>
        </w:rPr>
        <w:t>Hombres:</w:t>
      </w:r>
      <w:r w:rsidRPr="006E2927">
        <w:t xml:space="preserve"> BMR=88.362+(13.397×peso (kg</w:t>
      </w:r>
      <w:proofErr w:type="gramStart"/>
      <w:r w:rsidRPr="006E2927">
        <w:t>))+(</w:t>
      </w:r>
      <w:proofErr w:type="gramEnd"/>
      <w:r w:rsidRPr="006E2927">
        <w:t>4.799×altura (cm))−(5.677×edad (an˜os))\text{BMR} = 88.362 + (13.397 \times \</w:t>
      </w:r>
      <w:proofErr w:type="spellStart"/>
      <w:r w:rsidRPr="006E2927">
        <w:t>text</w:t>
      </w:r>
      <w:proofErr w:type="spellEnd"/>
      <w:r w:rsidRPr="006E2927">
        <w:t>{peso (kg)}) + (4.799 \times \</w:t>
      </w:r>
      <w:proofErr w:type="spellStart"/>
      <w:r w:rsidRPr="006E2927">
        <w:t>text</w:t>
      </w:r>
      <w:proofErr w:type="spellEnd"/>
      <w:r w:rsidRPr="006E2927">
        <w:t>{altura (cm)}) - (5.677 \times \</w:t>
      </w:r>
      <w:proofErr w:type="spellStart"/>
      <w:r w:rsidRPr="006E2927">
        <w:t>text</w:t>
      </w:r>
      <w:proofErr w:type="spellEnd"/>
      <w:r w:rsidRPr="006E2927">
        <w:t xml:space="preserve">{edad (años)})BMR=88.362+(13.397×peso (kg))+(4.799×altura (cm))−(5.677×edad (an˜os)) </w:t>
      </w:r>
    </w:p>
    <w:p w14:paraId="0E272B95" w14:textId="77777777" w:rsidR="00E537BE" w:rsidRPr="006E2927" w:rsidRDefault="00E537BE" w:rsidP="00E537BE">
      <w:pPr>
        <w:numPr>
          <w:ilvl w:val="0"/>
          <w:numId w:val="17"/>
        </w:numPr>
      </w:pPr>
      <w:r w:rsidRPr="006E2927">
        <w:rPr>
          <w:b/>
          <w:bCs/>
        </w:rPr>
        <w:t>Mujeres:</w:t>
      </w:r>
      <w:r w:rsidRPr="006E2927">
        <w:t xml:space="preserve"> BMR=447.593+(9.247×peso (kg</w:t>
      </w:r>
      <w:proofErr w:type="gramStart"/>
      <w:r w:rsidRPr="006E2927">
        <w:t>))+(</w:t>
      </w:r>
      <w:proofErr w:type="gramEnd"/>
      <w:r w:rsidRPr="006E2927">
        <w:t>3.098×altura (cm))−(4.330×edad (an˜os))\text{BMR} = 447.593 + (9.247 \times \</w:t>
      </w:r>
      <w:proofErr w:type="spellStart"/>
      <w:r w:rsidRPr="006E2927">
        <w:t>text</w:t>
      </w:r>
      <w:proofErr w:type="spellEnd"/>
      <w:r w:rsidRPr="006E2927">
        <w:t>{peso (kg)}) + (3.098 \times \</w:t>
      </w:r>
      <w:proofErr w:type="spellStart"/>
      <w:r w:rsidRPr="006E2927">
        <w:t>text</w:t>
      </w:r>
      <w:proofErr w:type="spellEnd"/>
      <w:r w:rsidRPr="006E2927">
        <w:t>{altura (cm)}) - (4.330 \times \</w:t>
      </w:r>
      <w:proofErr w:type="spellStart"/>
      <w:r w:rsidRPr="006E2927">
        <w:t>text</w:t>
      </w:r>
      <w:proofErr w:type="spellEnd"/>
      <w:r w:rsidRPr="006E2927">
        <w:t xml:space="preserve">{edad (años)})BMR=447.593+(9.247×peso (kg))+(3.098×altura (cm))−(4.330×edad (an˜os)) </w:t>
      </w:r>
    </w:p>
    <w:p w14:paraId="0FBFB4EB" w14:textId="77777777" w:rsidR="00E537BE" w:rsidRPr="006E2927" w:rsidRDefault="00E537BE" w:rsidP="00E537BE">
      <w:pPr>
        <w:rPr>
          <w:b/>
          <w:bCs/>
        </w:rPr>
      </w:pPr>
      <w:r w:rsidRPr="006E2927">
        <w:rPr>
          <w:b/>
          <w:bCs/>
        </w:rPr>
        <w:t xml:space="preserve">Comparación entre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rPr>
          <w:b/>
          <w:bCs/>
        </w:rPr>
        <w:t xml:space="preserve"> y Harris-Benedict:</w:t>
      </w:r>
    </w:p>
    <w:p w14:paraId="488C6147" w14:textId="77777777" w:rsidR="00E537BE" w:rsidRPr="006E2927" w:rsidRDefault="00E537BE" w:rsidP="00E537BE">
      <w:pPr>
        <w:rPr>
          <w:b/>
          <w:bCs/>
        </w:rPr>
      </w:pPr>
      <w:r w:rsidRPr="006E2927">
        <w:rPr>
          <w:b/>
          <w:bCs/>
        </w:rPr>
        <w:t>1. Precisión:</w:t>
      </w:r>
    </w:p>
    <w:p w14:paraId="4C7CCCB0" w14:textId="77777777" w:rsidR="00E537BE" w:rsidRPr="006E2927" w:rsidRDefault="00E537BE" w:rsidP="00E537BE">
      <w:pPr>
        <w:numPr>
          <w:ilvl w:val="0"/>
          <w:numId w:val="18"/>
        </w:numPr>
      </w:pP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es más precisa en la población moderna, ya que fue desarrollada después de estudios más recientes. En varios estudios de validación, ha mostrado ser más cercana a los valores reales de BMR, especialmente en personas con sobrepeso u obesidad.</w:t>
      </w:r>
    </w:p>
    <w:p w14:paraId="6AC56B5B" w14:textId="77777777" w:rsidR="00E537BE" w:rsidRPr="006E2927" w:rsidRDefault="00E537BE" w:rsidP="00E537BE">
      <w:pPr>
        <w:numPr>
          <w:ilvl w:val="0"/>
          <w:numId w:val="18"/>
        </w:numPr>
      </w:pPr>
      <w:r w:rsidRPr="006E2927">
        <w:rPr>
          <w:b/>
          <w:bCs/>
        </w:rPr>
        <w:t>Harris-Benedict</w:t>
      </w:r>
      <w:r w:rsidRPr="006E2927">
        <w:t xml:space="preserve"> tiende a sobreestimar el BMR, especialmente en personas con un IMC alto (sobrepeso u obesidad), debido a su fórmula basada en datos antiguos y poblaciones con una composición corporal diferente.</w:t>
      </w:r>
    </w:p>
    <w:p w14:paraId="32B45FB8" w14:textId="77777777" w:rsidR="00E537BE" w:rsidRPr="006E2927" w:rsidRDefault="00E537BE" w:rsidP="00E537BE">
      <w:pPr>
        <w:rPr>
          <w:b/>
          <w:bCs/>
        </w:rPr>
      </w:pPr>
      <w:r w:rsidRPr="006E2927">
        <w:rPr>
          <w:b/>
          <w:bCs/>
        </w:rPr>
        <w:t>2. Edad y Composición Corporal:</w:t>
      </w:r>
    </w:p>
    <w:p w14:paraId="4CC8F1C8" w14:textId="77777777" w:rsidR="00E537BE" w:rsidRPr="006E2927" w:rsidRDefault="00E537BE" w:rsidP="00E537BE">
      <w:pPr>
        <w:numPr>
          <w:ilvl w:val="0"/>
          <w:numId w:val="19"/>
        </w:numPr>
      </w:pP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refleja mejor los cambios metabólicos y de composición corporal en la población actual, donde hay una mayor prevalencia de obesidad y un aumento en la masa grasa comparado con los sujetos en los estudios originales de Harris-Benedict.</w:t>
      </w:r>
    </w:p>
    <w:p w14:paraId="53F05AA0" w14:textId="77777777" w:rsidR="00E537BE" w:rsidRPr="006E2927" w:rsidRDefault="00E537BE" w:rsidP="00E537BE">
      <w:pPr>
        <w:numPr>
          <w:ilvl w:val="0"/>
          <w:numId w:val="19"/>
        </w:numPr>
      </w:pPr>
      <w:r w:rsidRPr="006E2927">
        <w:rPr>
          <w:b/>
          <w:bCs/>
        </w:rPr>
        <w:t>Harris-Benedict</w:t>
      </w:r>
      <w:r w:rsidRPr="006E2927">
        <w:t xml:space="preserve"> fue útil en su época, pero la población actual tiene características metabólicas y composiciones corporales diferentes, lo que puede hacer que su estimación sea menos precisa.</w:t>
      </w:r>
    </w:p>
    <w:p w14:paraId="46D18537" w14:textId="77777777" w:rsidR="00E537BE" w:rsidRPr="006E2927" w:rsidRDefault="00E537BE" w:rsidP="00E537BE">
      <w:pPr>
        <w:rPr>
          <w:b/>
          <w:bCs/>
        </w:rPr>
      </w:pPr>
      <w:r w:rsidRPr="006E2927">
        <w:rPr>
          <w:b/>
          <w:bCs/>
        </w:rPr>
        <w:t>3. Aplicabilidad:</w:t>
      </w:r>
    </w:p>
    <w:p w14:paraId="6EF067B1" w14:textId="77777777" w:rsidR="00E537BE" w:rsidRPr="006E2927" w:rsidRDefault="00E537BE" w:rsidP="00E537BE">
      <w:pPr>
        <w:numPr>
          <w:ilvl w:val="0"/>
          <w:numId w:val="20"/>
        </w:numPr>
      </w:pP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es adecuada para la mayoría de las personas, ya que se ajusta mejor a la variabilidad metabólica actual.</w:t>
      </w:r>
    </w:p>
    <w:p w14:paraId="17C6F3E7" w14:textId="77777777" w:rsidR="00E537BE" w:rsidRPr="006E2927" w:rsidRDefault="00E537BE" w:rsidP="00E537BE">
      <w:pPr>
        <w:numPr>
          <w:ilvl w:val="0"/>
          <w:numId w:val="20"/>
        </w:numPr>
      </w:pPr>
      <w:r w:rsidRPr="006E2927">
        <w:rPr>
          <w:b/>
          <w:bCs/>
        </w:rPr>
        <w:t>Harris-Benedict</w:t>
      </w:r>
      <w:r w:rsidRPr="006E2927">
        <w:t xml:space="preserve"> puede ser menos adecuada para personas con sobrepeso u obesidad, ya que tiende a sobreestimar las necesidades calóricas en estos casos.</w:t>
      </w:r>
    </w:p>
    <w:p w14:paraId="4687AF79" w14:textId="77777777" w:rsidR="00E537BE" w:rsidRPr="006E2927" w:rsidRDefault="00E537BE" w:rsidP="00E537BE">
      <w:pPr>
        <w:rPr>
          <w:b/>
          <w:bCs/>
        </w:rPr>
      </w:pPr>
      <w:r w:rsidRPr="006E2927">
        <w:rPr>
          <w:b/>
          <w:bCs/>
        </w:rPr>
        <w:t>¿Cuándo usar cada una?</w:t>
      </w:r>
    </w:p>
    <w:p w14:paraId="5E638488" w14:textId="77777777" w:rsidR="00E537BE" w:rsidRPr="006E2927" w:rsidRDefault="00E537BE" w:rsidP="00E537BE">
      <w:pPr>
        <w:numPr>
          <w:ilvl w:val="0"/>
          <w:numId w:val="21"/>
        </w:numPr>
      </w:pPr>
      <w:proofErr w:type="spellStart"/>
      <w:r w:rsidRPr="006E2927">
        <w:rPr>
          <w:b/>
          <w:bCs/>
        </w:rPr>
        <w:lastRenderedPageBreak/>
        <w:t>Mifflin-St</w:t>
      </w:r>
      <w:proofErr w:type="spellEnd"/>
      <w:r w:rsidRPr="006E2927">
        <w:rPr>
          <w:b/>
          <w:bCs/>
        </w:rPr>
        <w:t xml:space="preserve"> </w:t>
      </w:r>
      <w:proofErr w:type="spellStart"/>
      <w:r w:rsidRPr="006E2927">
        <w:rPr>
          <w:b/>
          <w:bCs/>
        </w:rPr>
        <w:t>Jeor</w:t>
      </w:r>
      <w:proofErr w:type="spellEnd"/>
      <w:r w:rsidRPr="006E2927">
        <w:t xml:space="preserve"> es generalmente la opción preferida y se recomienda para la mayoría de las personas debido a su mayor precisión.</w:t>
      </w:r>
    </w:p>
    <w:p w14:paraId="2AE02B80" w14:textId="77777777" w:rsidR="00E537BE" w:rsidRPr="006E2927" w:rsidRDefault="00E537BE" w:rsidP="00E537BE">
      <w:pPr>
        <w:numPr>
          <w:ilvl w:val="0"/>
          <w:numId w:val="21"/>
        </w:numPr>
      </w:pPr>
      <w:r w:rsidRPr="006E2927">
        <w:rPr>
          <w:b/>
          <w:bCs/>
        </w:rPr>
        <w:t>Harris-Benedict</w:t>
      </w:r>
      <w:r w:rsidRPr="006E2927">
        <w:t xml:space="preserve"> todavía se puede usar en algunos contextos, especialmente si se requiere una aproximación más conservadora en poblaciones delgadas y sin grandes cambios en la composición corporal.</w:t>
      </w:r>
    </w:p>
    <w:p w14:paraId="74F19C06" w14:textId="77777777" w:rsidR="00E537BE" w:rsidRPr="006E2927" w:rsidRDefault="00E537BE" w:rsidP="00E537BE">
      <w:pPr>
        <w:rPr>
          <w:b/>
          <w:bCs/>
        </w:rPr>
      </w:pPr>
      <w:r w:rsidRPr="006E2927">
        <w:rPr>
          <w:b/>
          <w:bCs/>
        </w:rPr>
        <w:t>Conclusión:</w:t>
      </w:r>
    </w:p>
    <w:p w14:paraId="73FB79CD" w14:textId="77777777" w:rsidR="00E537BE" w:rsidRPr="006E2927" w:rsidRDefault="00E537BE" w:rsidP="00E537BE">
      <w:r w:rsidRPr="006E2927">
        <w:t xml:space="preserve">La </w:t>
      </w:r>
      <w:r w:rsidRPr="006E2927">
        <w:rPr>
          <w:b/>
          <w:bCs/>
        </w:rPr>
        <w:t xml:space="preserve">fórmula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es </w:t>
      </w:r>
      <w:r w:rsidRPr="006E2927">
        <w:rPr>
          <w:b/>
          <w:bCs/>
        </w:rPr>
        <w:t>mejor</w:t>
      </w:r>
      <w:r w:rsidRPr="006E2927">
        <w:t xml:space="preserve"> en términos de precisión y aplicabilidad moderna. Es más confiable para estimar el BMR y, por lo tanto, para calcular las necesidades calóricas en la población actual. Si estás buscando un cálculo más exacto y actualizado de las necesidades energéticas,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es la opción recomendada.</w:t>
      </w:r>
    </w:p>
    <w:p w14:paraId="117CB5C5" w14:textId="77777777" w:rsidR="00E537BE" w:rsidRDefault="00E537BE" w:rsidP="00E537BE">
      <w:r w:rsidRPr="006E2927">
        <w:t xml:space="preserve">Las fórmulas de </w:t>
      </w:r>
      <w:proofErr w:type="spellStart"/>
      <w:r w:rsidRPr="006E2927">
        <w:rPr>
          <w:b/>
          <w:bCs/>
        </w:rPr>
        <w:t>Mifflin-St</w:t>
      </w:r>
      <w:proofErr w:type="spellEnd"/>
      <w:r w:rsidRPr="006E2927">
        <w:rPr>
          <w:b/>
          <w:bCs/>
        </w:rPr>
        <w:t xml:space="preserve"> </w:t>
      </w:r>
      <w:proofErr w:type="spellStart"/>
      <w:r w:rsidRPr="006E2927">
        <w:rPr>
          <w:b/>
          <w:bCs/>
        </w:rPr>
        <w:t>Jeor</w:t>
      </w:r>
      <w:proofErr w:type="spellEnd"/>
      <w:r w:rsidRPr="006E2927">
        <w:t xml:space="preserve"> y </w:t>
      </w:r>
      <w:r w:rsidRPr="006E2927">
        <w:rPr>
          <w:b/>
          <w:bCs/>
        </w:rPr>
        <w:t>Harris-Benedict</w:t>
      </w:r>
      <w:r w:rsidRPr="006E2927">
        <w:t xml:space="preserve"> son sin duda las </w:t>
      </w:r>
      <w:r w:rsidRPr="006E2927">
        <w:rPr>
          <w:b/>
          <w:bCs/>
        </w:rPr>
        <w:t>más conocidas y utilizadas</w:t>
      </w:r>
      <w:r w:rsidRPr="006E2927">
        <w:t xml:space="preserve"> para calcular el </w:t>
      </w:r>
      <w:r w:rsidRPr="006E2927">
        <w:rPr>
          <w:b/>
          <w:bCs/>
        </w:rPr>
        <w:t>BMR</w:t>
      </w:r>
      <w:r w:rsidRPr="006E2927">
        <w:t xml:space="preserve"> (Tasa Metabólica Basal) y el </w:t>
      </w:r>
      <w:r w:rsidRPr="006E2927">
        <w:rPr>
          <w:b/>
          <w:bCs/>
        </w:rPr>
        <w:t>TDEE</w:t>
      </w:r>
      <w:r w:rsidRPr="006E2927">
        <w:t xml:space="preserve"> (Gasto Energético Total), pero no son las únicas. Existen otras fórmulas y métodos que también se utilizan en ciertas situaciones o para poblaciones específicas. </w:t>
      </w:r>
    </w:p>
    <w:p w14:paraId="4EC8B014" w14:textId="77777777" w:rsidR="00E537BE" w:rsidRPr="00E537BE" w:rsidRDefault="00E537BE" w:rsidP="00A75DBF">
      <w:pPr>
        <w:rPr>
          <w:b/>
          <w:bCs/>
        </w:rPr>
      </w:pPr>
    </w:p>
    <w:p w14:paraId="02854835" w14:textId="77777777" w:rsidR="00E537BE" w:rsidRPr="00A75DBF" w:rsidRDefault="00E537BE" w:rsidP="00A75DBF"/>
    <w:p w14:paraId="140F21F8" w14:textId="77777777" w:rsidR="00240248" w:rsidRDefault="00240248"/>
    <w:sectPr w:rsidR="00240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DF1"/>
    <w:multiLevelType w:val="multilevel"/>
    <w:tmpl w:val="07EC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56DC"/>
    <w:multiLevelType w:val="multilevel"/>
    <w:tmpl w:val="E1D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4B17"/>
    <w:multiLevelType w:val="multilevel"/>
    <w:tmpl w:val="FCD2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0938"/>
    <w:multiLevelType w:val="multilevel"/>
    <w:tmpl w:val="A61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A5926"/>
    <w:multiLevelType w:val="multilevel"/>
    <w:tmpl w:val="942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F30BD"/>
    <w:multiLevelType w:val="multilevel"/>
    <w:tmpl w:val="EB8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5F95"/>
    <w:multiLevelType w:val="multilevel"/>
    <w:tmpl w:val="32A0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A4B00"/>
    <w:multiLevelType w:val="multilevel"/>
    <w:tmpl w:val="E87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27633"/>
    <w:multiLevelType w:val="multilevel"/>
    <w:tmpl w:val="9B9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953ED"/>
    <w:multiLevelType w:val="multilevel"/>
    <w:tmpl w:val="FBF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46344"/>
    <w:multiLevelType w:val="multilevel"/>
    <w:tmpl w:val="ED5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73201"/>
    <w:multiLevelType w:val="multilevel"/>
    <w:tmpl w:val="11BA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D25E6"/>
    <w:multiLevelType w:val="multilevel"/>
    <w:tmpl w:val="3EB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F4A57"/>
    <w:multiLevelType w:val="multilevel"/>
    <w:tmpl w:val="5C28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1033F"/>
    <w:multiLevelType w:val="multilevel"/>
    <w:tmpl w:val="93CA1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83228"/>
    <w:multiLevelType w:val="multilevel"/>
    <w:tmpl w:val="DD4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054E3"/>
    <w:multiLevelType w:val="multilevel"/>
    <w:tmpl w:val="C44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24610"/>
    <w:multiLevelType w:val="multilevel"/>
    <w:tmpl w:val="120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E7177"/>
    <w:multiLevelType w:val="multilevel"/>
    <w:tmpl w:val="89D2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E2725"/>
    <w:multiLevelType w:val="multilevel"/>
    <w:tmpl w:val="F084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0410A"/>
    <w:multiLevelType w:val="multilevel"/>
    <w:tmpl w:val="BD9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979907">
    <w:abstractNumId w:val="11"/>
  </w:num>
  <w:num w:numId="2" w16cid:durableId="765543650">
    <w:abstractNumId w:val="16"/>
  </w:num>
  <w:num w:numId="3" w16cid:durableId="914584669">
    <w:abstractNumId w:val="15"/>
  </w:num>
  <w:num w:numId="4" w16cid:durableId="5447102">
    <w:abstractNumId w:val="12"/>
  </w:num>
  <w:num w:numId="5" w16cid:durableId="1367606754">
    <w:abstractNumId w:val="8"/>
  </w:num>
  <w:num w:numId="6" w16cid:durableId="1059398859">
    <w:abstractNumId w:val="14"/>
  </w:num>
  <w:num w:numId="7" w16cid:durableId="1227254129">
    <w:abstractNumId w:val="9"/>
  </w:num>
  <w:num w:numId="8" w16cid:durableId="535044145">
    <w:abstractNumId w:val="13"/>
  </w:num>
  <w:num w:numId="9" w16cid:durableId="1332021778">
    <w:abstractNumId w:val="5"/>
  </w:num>
  <w:num w:numId="10" w16cid:durableId="1870680235">
    <w:abstractNumId w:val="19"/>
  </w:num>
  <w:num w:numId="11" w16cid:durableId="671102058">
    <w:abstractNumId w:val="20"/>
  </w:num>
  <w:num w:numId="12" w16cid:durableId="1776559318">
    <w:abstractNumId w:val="18"/>
  </w:num>
  <w:num w:numId="13" w16cid:durableId="2018652229">
    <w:abstractNumId w:val="10"/>
  </w:num>
  <w:num w:numId="14" w16cid:durableId="1696079213">
    <w:abstractNumId w:val="3"/>
  </w:num>
  <w:num w:numId="15" w16cid:durableId="140201195">
    <w:abstractNumId w:val="4"/>
  </w:num>
  <w:num w:numId="16" w16cid:durableId="1525174477">
    <w:abstractNumId w:val="17"/>
  </w:num>
  <w:num w:numId="17" w16cid:durableId="1403137103">
    <w:abstractNumId w:val="1"/>
  </w:num>
  <w:num w:numId="18" w16cid:durableId="826281792">
    <w:abstractNumId w:val="0"/>
  </w:num>
  <w:num w:numId="19" w16cid:durableId="265618286">
    <w:abstractNumId w:val="6"/>
  </w:num>
  <w:num w:numId="20" w16cid:durableId="1892692137">
    <w:abstractNumId w:val="7"/>
  </w:num>
  <w:num w:numId="21" w16cid:durableId="62635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75"/>
    <w:rsid w:val="001F4DFA"/>
    <w:rsid w:val="00240248"/>
    <w:rsid w:val="00443296"/>
    <w:rsid w:val="00567224"/>
    <w:rsid w:val="00681811"/>
    <w:rsid w:val="00822DFD"/>
    <w:rsid w:val="00966F75"/>
    <w:rsid w:val="00A75DBF"/>
    <w:rsid w:val="00BF66CB"/>
    <w:rsid w:val="00C1617B"/>
    <w:rsid w:val="00CD62E5"/>
    <w:rsid w:val="00D65DB3"/>
    <w:rsid w:val="00E537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6814"/>
  <w15:chartTrackingRefBased/>
  <w15:docId w15:val="{CDF7E3FF-8DF5-4E94-B36D-810227E1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6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6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6F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6F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6F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6F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6F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6F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6F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6F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6F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6F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6F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6F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6F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6F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6F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6F75"/>
    <w:rPr>
      <w:rFonts w:eastAsiaTheme="majorEastAsia" w:cstheme="majorBidi"/>
      <w:color w:val="272727" w:themeColor="text1" w:themeTint="D8"/>
    </w:rPr>
  </w:style>
  <w:style w:type="paragraph" w:styleId="Ttulo">
    <w:name w:val="Title"/>
    <w:basedOn w:val="Normal"/>
    <w:next w:val="Normal"/>
    <w:link w:val="TtuloCar"/>
    <w:uiPriority w:val="10"/>
    <w:qFormat/>
    <w:rsid w:val="0096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6F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6F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6F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6F75"/>
    <w:pPr>
      <w:spacing w:before="160"/>
      <w:jc w:val="center"/>
    </w:pPr>
    <w:rPr>
      <w:i/>
      <w:iCs/>
      <w:color w:val="404040" w:themeColor="text1" w:themeTint="BF"/>
    </w:rPr>
  </w:style>
  <w:style w:type="character" w:customStyle="1" w:styleId="CitaCar">
    <w:name w:val="Cita Car"/>
    <w:basedOn w:val="Fuentedeprrafopredeter"/>
    <w:link w:val="Cita"/>
    <w:uiPriority w:val="29"/>
    <w:rsid w:val="00966F75"/>
    <w:rPr>
      <w:i/>
      <w:iCs/>
      <w:color w:val="404040" w:themeColor="text1" w:themeTint="BF"/>
    </w:rPr>
  </w:style>
  <w:style w:type="paragraph" w:styleId="Prrafodelista">
    <w:name w:val="List Paragraph"/>
    <w:basedOn w:val="Normal"/>
    <w:uiPriority w:val="34"/>
    <w:qFormat/>
    <w:rsid w:val="00966F75"/>
    <w:pPr>
      <w:ind w:left="720"/>
      <w:contextualSpacing/>
    </w:pPr>
  </w:style>
  <w:style w:type="character" w:styleId="nfasisintenso">
    <w:name w:val="Intense Emphasis"/>
    <w:basedOn w:val="Fuentedeprrafopredeter"/>
    <w:uiPriority w:val="21"/>
    <w:qFormat/>
    <w:rsid w:val="00966F75"/>
    <w:rPr>
      <w:i/>
      <w:iCs/>
      <w:color w:val="0F4761" w:themeColor="accent1" w:themeShade="BF"/>
    </w:rPr>
  </w:style>
  <w:style w:type="paragraph" w:styleId="Citadestacada">
    <w:name w:val="Intense Quote"/>
    <w:basedOn w:val="Normal"/>
    <w:next w:val="Normal"/>
    <w:link w:val="CitadestacadaCar"/>
    <w:uiPriority w:val="30"/>
    <w:qFormat/>
    <w:rsid w:val="00966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6F75"/>
    <w:rPr>
      <w:i/>
      <w:iCs/>
      <w:color w:val="0F4761" w:themeColor="accent1" w:themeShade="BF"/>
    </w:rPr>
  </w:style>
  <w:style w:type="character" w:styleId="Referenciaintensa">
    <w:name w:val="Intense Reference"/>
    <w:basedOn w:val="Fuentedeprrafopredeter"/>
    <w:uiPriority w:val="32"/>
    <w:qFormat/>
    <w:rsid w:val="00966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076347">
      <w:bodyDiv w:val="1"/>
      <w:marLeft w:val="0"/>
      <w:marRight w:val="0"/>
      <w:marTop w:val="0"/>
      <w:marBottom w:val="0"/>
      <w:divBdr>
        <w:top w:val="none" w:sz="0" w:space="0" w:color="auto"/>
        <w:left w:val="none" w:sz="0" w:space="0" w:color="auto"/>
        <w:bottom w:val="none" w:sz="0" w:space="0" w:color="auto"/>
        <w:right w:val="none" w:sz="0" w:space="0" w:color="auto"/>
      </w:divBdr>
      <w:divsChild>
        <w:div w:id="1067922414">
          <w:marLeft w:val="0"/>
          <w:marRight w:val="0"/>
          <w:marTop w:val="0"/>
          <w:marBottom w:val="0"/>
          <w:divBdr>
            <w:top w:val="none" w:sz="0" w:space="0" w:color="auto"/>
            <w:left w:val="none" w:sz="0" w:space="0" w:color="auto"/>
            <w:bottom w:val="none" w:sz="0" w:space="0" w:color="auto"/>
            <w:right w:val="none" w:sz="0" w:space="0" w:color="auto"/>
          </w:divBdr>
          <w:divsChild>
            <w:div w:id="1627856986">
              <w:marLeft w:val="0"/>
              <w:marRight w:val="0"/>
              <w:marTop w:val="0"/>
              <w:marBottom w:val="0"/>
              <w:divBdr>
                <w:top w:val="none" w:sz="0" w:space="0" w:color="auto"/>
                <w:left w:val="none" w:sz="0" w:space="0" w:color="auto"/>
                <w:bottom w:val="none" w:sz="0" w:space="0" w:color="auto"/>
                <w:right w:val="none" w:sz="0" w:space="0" w:color="auto"/>
              </w:divBdr>
              <w:divsChild>
                <w:div w:id="913735311">
                  <w:marLeft w:val="0"/>
                  <w:marRight w:val="0"/>
                  <w:marTop w:val="0"/>
                  <w:marBottom w:val="0"/>
                  <w:divBdr>
                    <w:top w:val="none" w:sz="0" w:space="0" w:color="auto"/>
                    <w:left w:val="none" w:sz="0" w:space="0" w:color="auto"/>
                    <w:bottom w:val="none" w:sz="0" w:space="0" w:color="auto"/>
                    <w:right w:val="none" w:sz="0" w:space="0" w:color="auto"/>
                  </w:divBdr>
                  <w:divsChild>
                    <w:div w:id="12418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7">
          <w:marLeft w:val="0"/>
          <w:marRight w:val="0"/>
          <w:marTop w:val="0"/>
          <w:marBottom w:val="0"/>
          <w:divBdr>
            <w:top w:val="none" w:sz="0" w:space="0" w:color="auto"/>
            <w:left w:val="none" w:sz="0" w:space="0" w:color="auto"/>
            <w:bottom w:val="none" w:sz="0" w:space="0" w:color="auto"/>
            <w:right w:val="none" w:sz="0" w:space="0" w:color="auto"/>
          </w:divBdr>
          <w:divsChild>
            <w:div w:id="769202646">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sChild>
                    <w:div w:id="12509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44206">
      <w:bodyDiv w:val="1"/>
      <w:marLeft w:val="0"/>
      <w:marRight w:val="0"/>
      <w:marTop w:val="0"/>
      <w:marBottom w:val="0"/>
      <w:divBdr>
        <w:top w:val="none" w:sz="0" w:space="0" w:color="auto"/>
        <w:left w:val="none" w:sz="0" w:space="0" w:color="auto"/>
        <w:bottom w:val="none" w:sz="0" w:space="0" w:color="auto"/>
        <w:right w:val="none" w:sz="0" w:space="0" w:color="auto"/>
      </w:divBdr>
      <w:divsChild>
        <w:div w:id="1250313158">
          <w:marLeft w:val="0"/>
          <w:marRight w:val="0"/>
          <w:marTop w:val="0"/>
          <w:marBottom w:val="0"/>
          <w:divBdr>
            <w:top w:val="none" w:sz="0" w:space="0" w:color="auto"/>
            <w:left w:val="none" w:sz="0" w:space="0" w:color="auto"/>
            <w:bottom w:val="none" w:sz="0" w:space="0" w:color="auto"/>
            <w:right w:val="none" w:sz="0" w:space="0" w:color="auto"/>
          </w:divBdr>
          <w:divsChild>
            <w:div w:id="1623732496">
              <w:marLeft w:val="0"/>
              <w:marRight w:val="0"/>
              <w:marTop w:val="0"/>
              <w:marBottom w:val="0"/>
              <w:divBdr>
                <w:top w:val="none" w:sz="0" w:space="0" w:color="auto"/>
                <w:left w:val="none" w:sz="0" w:space="0" w:color="auto"/>
                <w:bottom w:val="none" w:sz="0" w:space="0" w:color="auto"/>
                <w:right w:val="none" w:sz="0" w:space="0" w:color="auto"/>
              </w:divBdr>
              <w:divsChild>
                <w:div w:id="12807445">
                  <w:marLeft w:val="0"/>
                  <w:marRight w:val="0"/>
                  <w:marTop w:val="0"/>
                  <w:marBottom w:val="0"/>
                  <w:divBdr>
                    <w:top w:val="none" w:sz="0" w:space="0" w:color="auto"/>
                    <w:left w:val="none" w:sz="0" w:space="0" w:color="auto"/>
                    <w:bottom w:val="none" w:sz="0" w:space="0" w:color="auto"/>
                    <w:right w:val="none" w:sz="0" w:space="0" w:color="auto"/>
                  </w:divBdr>
                  <w:divsChild>
                    <w:div w:id="7118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6470">
          <w:marLeft w:val="0"/>
          <w:marRight w:val="0"/>
          <w:marTop w:val="0"/>
          <w:marBottom w:val="0"/>
          <w:divBdr>
            <w:top w:val="none" w:sz="0" w:space="0" w:color="auto"/>
            <w:left w:val="none" w:sz="0" w:space="0" w:color="auto"/>
            <w:bottom w:val="none" w:sz="0" w:space="0" w:color="auto"/>
            <w:right w:val="none" w:sz="0" w:space="0" w:color="auto"/>
          </w:divBdr>
          <w:divsChild>
            <w:div w:id="1784108635">
              <w:marLeft w:val="0"/>
              <w:marRight w:val="0"/>
              <w:marTop w:val="0"/>
              <w:marBottom w:val="0"/>
              <w:divBdr>
                <w:top w:val="none" w:sz="0" w:space="0" w:color="auto"/>
                <w:left w:val="none" w:sz="0" w:space="0" w:color="auto"/>
                <w:bottom w:val="none" w:sz="0" w:space="0" w:color="auto"/>
                <w:right w:val="none" w:sz="0" w:space="0" w:color="auto"/>
              </w:divBdr>
              <w:divsChild>
                <w:div w:id="675545734">
                  <w:marLeft w:val="0"/>
                  <w:marRight w:val="0"/>
                  <w:marTop w:val="0"/>
                  <w:marBottom w:val="0"/>
                  <w:divBdr>
                    <w:top w:val="none" w:sz="0" w:space="0" w:color="auto"/>
                    <w:left w:val="none" w:sz="0" w:space="0" w:color="auto"/>
                    <w:bottom w:val="none" w:sz="0" w:space="0" w:color="auto"/>
                    <w:right w:val="none" w:sz="0" w:space="0" w:color="auto"/>
                  </w:divBdr>
                  <w:divsChild>
                    <w:div w:id="8005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8</Pages>
  <Words>2714</Words>
  <Characters>14931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Yoannet Díaz Valdés</dc:creator>
  <cp:keywords/>
  <dc:description/>
  <cp:lastModifiedBy>Yoannet Díaz Valdés</cp:lastModifiedBy>
  <cp:revision>6</cp:revision>
  <dcterms:created xsi:type="dcterms:W3CDTF">2024-07-26T11:57:00Z</dcterms:created>
  <dcterms:modified xsi:type="dcterms:W3CDTF">2025-03-17T19:54:00Z</dcterms:modified>
</cp:coreProperties>
</file>