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7565" w14:textId="2B0DB2FF" w:rsidR="00AC38EC" w:rsidRDefault="006A2D93" w:rsidP="00AC38EC">
      <w:pPr>
        <w:rPr>
          <w:sz w:val="24"/>
          <w:szCs w:val="24"/>
        </w:rPr>
      </w:pPr>
      <w:r>
        <w:rPr>
          <w:sz w:val="24"/>
          <w:szCs w:val="24"/>
        </w:rPr>
        <w:t>Je suis Data Analyst au service Marketing du Grand Marché</w:t>
      </w:r>
      <w:r w:rsidR="00C348CA">
        <w:rPr>
          <w:sz w:val="24"/>
          <w:szCs w:val="24"/>
        </w:rPr>
        <w:t>, diversifié dans différents secteurs que sont nourriture, biens de consommation et high tech.</w:t>
      </w:r>
    </w:p>
    <w:p w14:paraId="47989AEE" w14:textId="2419DE54" w:rsidR="00C348CA" w:rsidRDefault="00C348CA" w:rsidP="00AC38EC">
      <w:pPr>
        <w:rPr>
          <w:sz w:val="24"/>
          <w:szCs w:val="24"/>
        </w:rPr>
      </w:pPr>
      <w:r>
        <w:rPr>
          <w:sz w:val="24"/>
          <w:szCs w:val="24"/>
        </w:rPr>
        <w:t>Je vais vous fournir une analyse des chiffres clés du mois précédent.</w:t>
      </w:r>
    </w:p>
    <w:p w14:paraId="0286C5E2" w14:textId="3836140D" w:rsidR="00CD7CD7" w:rsidRDefault="00CD7CD7" w:rsidP="00AC38EC">
      <w:pPr>
        <w:rPr>
          <w:sz w:val="24"/>
          <w:szCs w:val="24"/>
        </w:rPr>
      </w:pPr>
      <w:r>
        <w:rPr>
          <w:sz w:val="24"/>
          <w:szCs w:val="24"/>
        </w:rPr>
        <w:t>Dans un premier temps, 16 graphiques, générés automatiquement cette nuit, m’ont été transmis, j’ai remarqué une anomalie au graphique n°4.</w:t>
      </w:r>
    </w:p>
    <w:p w14:paraId="0DAC0EEB" w14:textId="195D7F7E" w:rsidR="00CD7CD7" w:rsidRDefault="00CD7CD7" w:rsidP="00AC38EC">
      <w:pPr>
        <w:rPr>
          <w:sz w:val="24"/>
          <w:szCs w:val="24"/>
        </w:rPr>
      </w:pPr>
      <w:r>
        <w:rPr>
          <w:sz w:val="24"/>
          <w:szCs w:val="24"/>
        </w:rPr>
        <w:t>(diapo)</w:t>
      </w:r>
    </w:p>
    <w:p w14:paraId="32F0BEB2" w14:textId="14572748" w:rsidR="00045B1F" w:rsidRDefault="00045B1F" w:rsidP="00AC38EC">
      <w:pPr>
        <w:rPr>
          <w:sz w:val="24"/>
          <w:szCs w:val="24"/>
        </w:rPr>
      </w:pPr>
      <w:r>
        <w:rPr>
          <w:sz w:val="24"/>
          <w:szCs w:val="24"/>
        </w:rPr>
        <w:t>La stratégie de l’entreprise a été de stopper la vente de produits high et de commencer la vente de nourriture, nous allons voir l’impact de ce choix sur les résultats.</w:t>
      </w:r>
    </w:p>
    <w:p w14:paraId="5B225B18" w14:textId="45BD957B" w:rsidR="00045B1F" w:rsidRPr="00AC38EC" w:rsidRDefault="00CD7CD7" w:rsidP="00AC38EC">
      <w:pPr>
        <w:rPr>
          <w:sz w:val="24"/>
          <w:szCs w:val="24"/>
        </w:rPr>
      </w:pPr>
      <w:r>
        <w:rPr>
          <w:sz w:val="24"/>
          <w:szCs w:val="24"/>
        </w:rPr>
        <w:t>La direction m’a demandé de sélectionner 5 graphiques parmi les 16.</w:t>
      </w:r>
    </w:p>
    <w:p w14:paraId="3B8B3BBF" w14:textId="77777777" w:rsidR="00AC38EC" w:rsidRDefault="00AC38EC" w:rsidP="00AC38EC">
      <w:pPr>
        <w:pStyle w:val="Paragraphedeliste"/>
        <w:rPr>
          <w:b/>
          <w:bCs/>
          <w:sz w:val="24"/>
          <w:szCs w:val="24"/>
        </w:rPr>
      </w:pPr>
    </w:p>
    <w:p w14:paraId="05D2F8DD" w14:textId="48609043" w:rsidR="00545C77" w:rsidRPr="00FB0922" w:rsidRDefault="005A2A38" w:rsidP="00FB092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FB0922">
        <w:rPr>
          <w:b/>
          <w:bCs/>
          <w:sz w:val="24"/>
          <w:szCs w:val="24"/>
        </w:rPr>
        <w:t>Évolution du nombre de ventes et du CA</w:t>
      </w:r>
    </w:p>
    <w:p w14:paraId="17A3D801" w14:textId="4D053369" w:rsidR="005A2A38" w:rsidRDefault="00FB0922">
      <w:pPr>
        <w:rPr>
          <w:sz w:val="24"/>
          <w:szCs w:val="24"/>
        </w:rPr>
      </w:pPr>
      <w:r>
        <w:rPr>
          <w:sz w:val="24"/>
          <w:szCs w:val="24"/>
        </w:rPr>
        <w:t>Le nombre de ventes augmente de façon exponentielle</w:t>
      </w:r>
      <w:r w:rsidR="006E0C60">
        <w:rPr>
          <w:sz w:val="24"/>
          <w:szCs w:val="24"/>
        </w:rPr>
        <w:t>, atteignant plus de 25.000 ventes par mois en février 2020.</w:t>
      </w:r>
    </w:p>
    <w:p w14:paraId="73673EFB" w14:textId="6CCAD2C1" w:rsidR="00FB0922" w:rsidRDefault="006E0C60">
      <w:pPr>
        <w:rPr>
          <w:sz w:val="24"/>
          <w:szCs w:val="24"/>
        </w:rPr>
      </w:pPr>
      <w:r>
        <w:rPr>
          <w:sz w:val="24"/>
          <w:szCs w:val="24"/>
        </w:rPr>
        <w:t>Le CA a également augmenté lors de l’année 2019, de façon moins importante que le nombre de ventes, avant de diminuer en février 2020.</w:t>
      </w:r>
    </w:p>
    <w:p w14:paraId="5EBE0DF7" w14:textId="7DFF78EE" w:rsidR="00A53CEC" w:rsidRDefault="00A53CEC">
      <w:pPr>
        <w:rPr>
          <w:sz w:val="24"/>
          <w:szCs w:val="24"/>
        </w:rPr>
      </w:pPr>
      <w:r>
        <w:rPr>
          <w:sz w:val="24"/>
          <w:szCs w:val="24"/>
        </w:rPr>
        <w:t>Analyse : le panier moyen est beaucoup plus faible</w:t>
      </w:r>
      <w:r w:rsidR="00C8248A">
        <w:rPr>
          <w:sz w:val="24"/>
          <w:szCs w:val="24"/>
        </w:rPr>
        <w:t>, sans doute car le high tech a été « remplacé » par la nourriture.</w:t>
      </w:r>
    </w:p>
    <w:p w14:paraId="14ED725F" w14:textId="77777777" w:rsidR="00FB0922" w:rsidRPr="00FB0922" w:rsidRDefault="00FB0922">
      <w:pPr>
        <w:rPr>
          <w:sz w:val="24"/>
          <w:szCs w:val="24"/>
        </w:rPr>
      </w:pPr>
    </w:p>
    <w:p w14:paraId="09018A8D" w14:textId="1526D920" w:rsidR="005A2A38" w:rsidRDefault="005A2A38" w:rsidP="00FB092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FB0922">
        <w:rPr>
          <w:b/>
          <w:bCs/>
          <w:sz w:val="24"/>
          <w:szCs w:val="24"/>
        </w:rPr>
        <w:t>Évolution du nombre de ventes et de visites sur le site</w:t>
      </w:r>
    </w:p>
    <w:p w14:paraId="0D453696" w14:textId="2BE965DA" w:rsidR="0073151E" w:rsidRDefault="0073151E" w:rsidP="00A53CEC">
      <w:pPr>
        <w:rPr>
          <w:sz w:val="24"/>
          <w:szCs w:val="24"/>
        </w:rPr>
      </w:pPr>
      <w:r>
        <w:rPr>
          <w:sz w:val="24"/>
          <w:szCs w:val="24"/>
        </w:rPr>
        <w:t>Le nombre</w:t>
      </w:r>
      <w:r w:rsidR="006865EE">
        <w:rPr>
          <w:sz w:val="24"/>
          <w:szCs w:val="24"/>
        </w:rPr>
        <w:t xml:space="preserve"> de visites sur le site (courbe du haut) augmente de façon exponentielle</w:t>
      </w:r>
      <w:r w:rsidR="00BB3699">
        <w:rPr>
          <w:sz w:val="24"/>
          <w:szCs w:val="24"/>
        </w:rPr>
        <w:t>.</w:t>
      </w:r>
    </w:p>
    <w:p w14:paraId="7C2F0F6B" w14:textId="35CA8876" w:rsidR="00A53CEC" w:rsidRDefault="00AF4067" w:rsidP="00A53CEC">
      <w:pPr>
        <w:rPr>
          <w:sz w:val="24"/>
          <w:szCs w:val="24"/>
        </w:rPr>
      </w:pPr>
      <w:r>
        <w:rPr>
          <w:sz w:val="24"/>
          <w:szCs w:val="24"/>
        </w:rPr>
        <w:t xml:space="preserve">Comme vu avant, nombre ventes augmente </w:t>
      </w:r>
      <w:r w:rsidR="00BB3699">
        <w:rPr>
          <w:sz w:val="24"/>
          <w:szCs w:val="24"/>
        </w:rPr>
        <w:t xml:space="preserve">aussi </w:t>
      </w:r>
      <w:r>
        <w:rPr>
          <w:sz w:val="24"/>
          <w:szCs w:val="24"/>
        </w:rPr>
        <w:t>de façon exponentielle</w:t>
      </w:r>
      <w:r w:rsidR="0073151E">
        <w:rPr>
          <w:sz w:val="24"/>
          <w:szCs w:val="24"/>
        </w:rPr>
        <w:t xml:space="preserve"> (courbe du bas)</w:t>
      </w:r>
      <w:r w:rsidR="00BB3699">
        <w:rPr>
          <w:sz w:val="24"/>
          <w:szCs w:val="24"/>
        </w:rPr>
        <w:t>, mais d’une hausse moins importante si on regarde attentivement.</w:t>
      </w:r>
    </w:p>
    <w:p w14:paraId="5C862919" w14:textId="41B8874D" w:rsidR="00A53CEC" w:rsidRPr="002A2595" w:rsidRDefault="00A53CEC" w:rsidP="00A53CEC">
      <w:pPr>
        <w:rPr>
          <w:sz w:val="24"/>
          <w:szCs w:val="24"/>
        </w:rPr>
      </w:pPr>
      <w:r>
        <w:rPr>
          <w:sz w:val="24"/>
          <w:szCs w:val="24"/>
        </w:rPr>
        <w:t>Analyse : le taux de conversion était de 0,1, il est maintenant de 0,05.</w:t>
      </w:r>
      <w:r w:rsidR="00163BA6">
        <w:rPr>
          <w:sz w:val="24"/>
          <w:szCs w:val="24"/>
        </w:rPr>
        <w:t xml:space="preserve"> Supposition :</w:t>
      </w:r>
      <w:r w:rsidR="0045648F">
        <w:rPr>
          <w:sz w:val="24"/>
          <w:szCs w:val="24"/>
        </w:rPr>
        <w:t xml:space="preserve"> Les gens qui se connectent pour l</w:t>
      </w:r>
      <w:r w:rsidR="006865EE">
        <w:rPr>
          <w:sz w:val="24"/>
          <w:szCs w:val="24"/>
        </w:rPr>
        <w:t>e</w:t>
      </w:r>
      <w:r w:rsidR="0045648F">
        <w:rPr>
          <w:sz w:val="24"/>
          <w:szCs w:val="24"/>
        </w:rPr>
        <w:t xml:space="preserve"> high tech </w:t>
      </w:r>
      <w:r w:rsidR="00163BA6">
        <w:rPr>
          <w:sz w:val="24"/>
          <w:szCs w:val="24"/>
        </w:rPr>
        <w:t>achètent le produit voulu, les gens qui se connectent pour la nourriture peuvent venir de façon « curieuse » (promo…)</w:t>
      </w:r>
    </w:p>
    <w:p w14:paraId="0E644EEF" w14:textId="3934EF8B" w:rsidR="005A2A38" w:rsidRPr="00FB0922" w:rsidRDefault="005A2A38">
      <w:pPr>
        <w:rPr>
          <w:sz w:val="24"/>
          <w:szCs w:val="24"/>
        </w:rPr>
      </w:pPr>
    </w:p>
    <w:p w14:paraId="3ED678FB" w14:textId="1FAAAE8F" w:rsidR="005A2A38" w:rsidRPr="00FB0922" w:rsidRDefault="005A2A38" w:rsidP="00FB092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FB0922">
        <w:rPr>
          <w:b/>
          <w:bCs/>
          <w:sz w:val="24"/>
          <w:szCs w:val="24"/>
        </w:rPr>
        <w:t>Lien entre temps passé sur le site et montant du panier</w:t>
      </w:r>
    </w:p>
    <w:p w14:paraId="24232C3B" w14:textId="0957415B" w:rsidR="007E387D" w:rsidRDefault="007E387D">
      <w:pPr>
        <w:rPr>
          <w:sz w:val="24"/>
          <w:szCs w:val="24"/>
        </w:rPr>
      </w:pPr>
      <w:r>
        <w:rPr>
          <w:sz w:val="24"/>
          <w:szCs w:val="24"/>
        </w:rPr>
        <w:t>3 types d’informations :</w:t>
      </w:r>
    </w:p>
    <w:p w14:paraId="53E48C79" w14:textId="2D04970A" w:rsidR="00B21830" w:rsidRPr="007E387D" w:rsidRDefault="008148F3" w:rsidP="007E38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E387D">
        <w:rPr>
          <w:sz w:val="24"/>
          <w:szCs w:val="24"/>
        </w:rPr>
        <w:t>Temps sur le site entre 4 et 10 minutes</w:t>
      </w:r>
      <w:r w:rsidR="00BF6ECA" w:rsidRPr="007E387D">
        <w:rPr>
          <w:sz w:val="24"/>
          <w:szCs w:val="24"/>
        </w:rPr>
        <w:t>, majorité entre 6 et 8.</w:t>
      </w:r>
    </w:p>
    <w:p w14:paraId="3C900B7E" w14:textId="58E596E9" w:rsidR="007E387D" w:rsidRPr="007E387D" w:rsidRDefault="007E387D" w:rsidP="007E387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7E387D">
        <w:rPr>
          <w:sz w:val="24"/>
          <w:szCs w:val="24"/>
        </w:rPr>
        <w:t>Montant du panier entre 30 € et 50 €.</w:t>
      </w:r>
    </w:p>
    <w:p w14:paraId="031158E2" w14:textId="5E67EFF8" w:rsidR="007E387D" w:rsidRPr="003C1FC0" w:rsidRDefault="007E387D" w:rsidP="003C1FC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C1FC0">
        <w:rPr>
          <w:sz w:val="24"/>
          <w:szCs w:val="24"/>
        </w:rPr>
        <w:t>Corrélation positive :</w:t>
      </w:r>
      <w:r w:rsidR="00934ED1" w:rsidRPr="003C1FC0">
        <w:rPr>
          <w:sz w:val="24"/>
          <w:szCs w:val="24"/>
        </w:rPr>
        <w:t xml:space="preserve"> plus </w:t>
      </w:r>
      <w:r w:rsidR="003C1FC0" w:rsidRPr="003C1FC0">
        <w:rPr>
          <w:sz w:val="24"/>
          <w:szCs w:val="24"/>
        </w:rPr>
        <w:t>les consommateurs passent de temps sur le site, plus leur panier est élevé.</w:t>
      </w:r>
    </w:p>
    <w:p w14:paraId="229158DB" w14:textId="77777777" w:rsidR="002A2595" w:rsidRDefault="002A2595">
      <w:pPr>
        <w:rPr>
          <w:sz w:val="24"/>
          <w:szCs w:val="24"/>
        </w:rPr>
      </w:pPr>
    </w:p>
    <w:p w14:paraId="2C0F92B8" w14:textId="77777777" w:rsidR="00D0198D" w:rsidRDefault="00D0198D">
      <w:pPr>
        <w:rPr>
          <w:sz w:val="24"/>
          <w:szCs w:val="24"/>
        </w:rPr>
      </w:pPr>
    </w:p>
    <w:p w14:paraId="757135B0" w14:textId="77777777" w:rsidR="00D0198D" w:rsidRPr="00FB0922" w:rsidRDefault="00D0198D">
      <w:pPr>
        <w:rPr>
          <w:sz w:val="24"/>
          <w:szCs w:val="24"/>
        </w:rPr>
      </w:pPr>
    </w:p>
    <w:p w14:paraId="7C39A12F" w14:textId="06CDA3DB" w:rsidR="005A2A38" w:rsidRPr="00FB0922" w:rsidRDefault="005A2A38" w:rsidP="00FB092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FB0922">
        <w:rPr>
          <w:b/>
          <w:bCs/>
          <w:sz w:val="24"/>
          <w:szCs w:val="24"/>
        </w:rPr>
        <w:t>Évolution du CA selon répartition par catégorie</w:t>
      </w:r>
    </w:p>
    <w:p w14:paraId="1A13B7B1" w14:textId="140D8E59" w:rsidR="005A2A38" w:rsidRDefault="008B3CE8">
      <w:pPr>
        <w:rPr>
          <w:sz w:val="24"/>
          <w:szCs w:val="24"/>
        </w:rPr>
      </w:pPr>
      <w:r>
        <w:rPr>
          <w:sz w:val="24"/>
          <w:szCs w:val="24"/>
        </w:rPr>
        <w:t xml:space="preserve">Permet de </w:t>
      </w:r>
      <w:r w:rsidR="00EC4C6B">
        <w:rPr>
          <w:sz w:val="24"/>
          <w:szCs w:val="24"/>
        </w:rPr>
        <w:t>revoir la tendance du CA général (hausse puis baisse, cf graph 1).</w:t>
      </w:r>
    </w:p>
    <w:p w14:paraId="7EB3AD0B" w14:textId="3ED52292" w:rsidR="0012745D" w:rsidRDefault="00AB4EF7">
      <w:pPr>
        <w:rPr>
          <w:sz w:val="24"/>
          <w:szCs w:val="24"/>
        </w:rPr>
      </w:pPr>
      <w:r>
        <w:rPr>
          <w:sz w:val="24"/>
          <w:szCs w:val="24"/>
        </w:rPr>
        <w:t>A partir de l’automne, la high tech prend une place de moins en moins importante jusqu’à ne plus faire part</w:t>
      </w:r>
      <w:r w:rsidR="00CA5E77">
        <w:rPr>
          <w:sz w:val="24"/>
          <w:szCs w:val="24"/>
        </w:rPr>
        <w:t>ie du CA de l’entreprise</w:t>
      </w:r>
      <w:r w:rsidR="009D6898">
        <w:rPr>
          <w:sz w:val="24"/>
          <w:szCs w:val="24"/>
        </w:rPr>
        <w:t xml:space="preserve"> en janvier </w:t>
      </w:r>
      <w:r w:rsidR="00786AC2">
        <w:rPr>
          <w:sz w:val="24"/>
          <w:szCs w:val="24"/>
        </w:rPr>
        <w:t>2020.</w:t>
      </w:r>
    </w:p>
    <w:p w14:paraId="2B86712A" w14:textId="293524E0" w:rsidR="00786AC2" w:rsidRDefault="00786AC2">
      <w:pPr>
        <w:rPr>
          <w:sz w:val="24"/>
          <w:szCs w:val="24"/>
        </w:rPr>
      </w:pPr>
      <w:r>
        <w:rPr>
          <w:sz w:val="24"/>
          <w:szCs w:val="24"/>
        </w:rPr>
        <w:t xml:space="preserve">La nourriture, vendue à partir de juillet 2020, « remplace » cette part de high tech, et prend une part croissante en valeur </w:t>
      </w:r>
      <w:r w:rsidR="0020787E">
        <w:rPr>
          <w:sz w:val="24"/>
          <w:szCs w:val="24"/>
        </w:rPr>
        <w:t>et en % du CA, jusqu’à devenir la catégorie principale début 2020.</w:t>
      </w:r>
    </w:p>
    <w:p w14:paraId="4F3E4861" w14:textId="046289D4" w:rsidR="0020787E" w:rsidRDefault="00A21387">
      <w:pPr>
        <w:rPr>
          <w:sz w:val="24"/>
          <w:szCs w:val="24"/>
        </w:rPr>
      </w:pPr>
      <w:r>
        <w:rPr>
          <w:sz w:val="24"/>
          <w:szCs w:val="24"/>
        </w:rPr>
        <w:t>Le CA en valeur des biens de consommation reste stable dans le temps.</w:t>
      </w:r>
    </w:p>
    <w:p w14:paraId="03C21641" w14:textId="3E7D168F" w:rsidR="00EC4C6B" w:rsidRDefault="00595A76">
      <w:pPr>
        <w:rPr>
          <w:sz w:val="24"/>
          <w:szCs w:val="24"/>
        </w:rPr>
      </w:pPr>
      <w:r>
        <w:rPr>
          <w:sz w:val="24"/>
          <w:szCs w:val="24"/>
        </w:rPr>
        <w:t>La stratégie de changement</w:t>
      </w:r>
      <w:r w:rsidR="006D3610">
        <w:rPr>
          <w:sz w:val="24"/>
          <w:szCs w:val="24"/>
        </w:rPr>
        <w:t xml:space="preserve"> de secteur s’avèrera payante si le CA </w:t>
      </w:r>
      <w:r w:rsidR="0031563A">
        <w:rPr>
          <w:sz w:val="24"/>
          <w:szCs w:val="24"/>
        </w:rPr>
        <w:t>de la nourriture</w:t>
      </w:r>
      <w:r w:rsidR="006D3610">
        <w:rPr>
          <w:sz w:val="24"/>
          <w:szCs w:val="24"/>
        </w:rPr>
        <w:t xml:space="preserve"> continue d’augmenter.</w:t>
      </w:r>
    </w:p>
    <w:p w14:paraId="632137C6" w14:textId="77777777" w:rsidR="00773C6A" w:rsidRPr="00FB0922" w:rsidRDefault="00773C6A">
      <w:pPr>
        <w:rPr>
          <w:sz w:val="24"/>
          <w:szCs w:val="24"/>
        </w:rPr>
      </w:pPr>
    </w:p>
    <w:p w14:paraId="5CE8D748" w14:textId="1D21289E" w:rsidR="005A2A38" w:rsidRDefault="005A2A38" w:rsidP="00FB0922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FB0922">
        <w:rPr>
          <w:b/>
          <w:bCs/>
          <w:sz w:val="24"/>
          <w:szCs w:val="24"/>
        </w:rPr>
        <w:t>Évolution du temps passé sur le site (sessions ayant abouti à un achat)</w:t>
      </w:r>
    </w:p>
    <w:p w14:paraId="13A99A67" w14:textId="55AEF6A6" w:rsidR="006D3610" w:rsidRDefault="00FB34F3" w:rsidP="006D3610">
      <w:pPr>
        <w:rPr>
          <w:sz w:val="24"/>
          <w:szCs w:val="24"/>
        </w:rPr>
      </w:pPr>
      <w:r>
        <w:rPr>
          <w:sz w:val="24"/>
          <w:szCs w:val="24"/>
        </w:rPr>
        <w:t>Boxplot qui montre la dispersion</w:t>
      </w:r>
      <w:r w:rsidR="00FD2D5E">
        <w:rPr>
          <w:sz w:val="24"/>
          <w:szCs w:val="24"/>
        </w:rPr>
        <w:t xml:space="preserve"> des visites sur le site dans le temps.</w:t>
      </w:r>
    </w:p>
    <w:p w14:paraId="0CD91233" w14:textId="15117CF7" w:rsidR="00FD2D5E" w:rsidRDefault="00FD2D5E" w:rsidP="006D3610">
      <w:pPr>
        <w:rPr>
          <w:sz w:val="24"/>
          <w:szCs w:val="24"/>
        </w:rPr>
      </w:pPr>
      <w:r>
        <w:rPr>
          <w:sz w:val="24"/>
          <w:szCs w:val="24"/>
        </w:rPr>
        <w:t xml:space="preserve">Mars 2019 : </w:t>
      </w:r>
      <w:r w:rsidR="009177C4">
        <w:rPr>
          <w:sz w:val="24"/>
          <w:szCs w:val="24"/>
        </w:rPr>
        <w:t>visite</w:t>
      </w:r>
      <w:r>
        <w:rPr>
          <w:sz w:val="24"/>
          <w:szCs w:val="24"/>
        </w:rPr>
        <w:t xml:space="preserve"> médian</w:t>
      </w:r>
      <w:r w:rsidR="009177C4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FD2D5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 peu plus de 7 minutes</w:t>
      </w:r>
      <w:r w:rsidR="009177C4">
        <w:rPr>
          <w:sz w:val="24"/>
          <w:szCs w:val="24"/>
        </w:rPr>
        <w:t>. Chaque visite dure entre 6min50 et 7min40.</w:t>
      </w:r>
    </w:p>
    <w:p w14:paraId="5366C781" w14:textId="3214FEBE" w:rsidR="009177C4" w:rsidRDefault="005F35EB" w:rsidP="006D3610">
      <w:pPr>
        <w:rPr>
          <w:sz w:val="24"/>
          <w:szCs w:val="24"/>
        </w:rPr>
      </w:pPr>
      <w:r>
        <w:rPr>
          <w:sz w:val="24"/>
          <w:szCs w:val="24"/>
        </w:rPr>
        <w:t xml:space="preserve">Février 2020 : visite médiane </w:t>
      </w:r>
      <w:r w:rsidRPr="005F35E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un peu plus de 6 minutes. Visite min</w:t>
      </w:r>
      <w:r w:rsidR="00FC5382">
        <w:rPr>
          <w:sz w:val="24"/>
          <w:szCs w:val="24"/>
        </w:rPr>
        <w:t> : 4min30, visite max : presque 10 min.</w:t>
      </w:r>
      <w:r w:rsidR="00B360B2">
        <w:rPr>
          <w:sz w:val="24"/>
          <w:szCs w:val="24"/>
        </w:rPr>
        <w:t xml:space="preserve"> Les 8/10 entre </w:t>
      </w:r>
      <w:r w:rsidR="00B04BFD">
        <w:rPr>
          <w:sz w:val="24"/>
          <w:szCs w:val="24"/>
        </w:rPr>
        <w:t>5min30 et 7min15.</w:t>
      </w:r>
    </w:p>
    <w:p w14:paraId="22193C28" w14:textId="428232C7" w:rsidR="00FC5382" w:rsidRDefault="00B360B2" w:rsidP="006D3610">
      <w:pPr>
        <w:rPr>
          <w:sz w:val="24"/>
          <w:szCs w:val="24"/>
        </w:rPr>
      </w:pPr>
      <w:r>
        <w:rPr>
          <w:sz w:val="24"/>
          <w:szCs w:val="24"/>
        </w:rPr>
        <w:t>Temps médian de visite</w:t>
      </w:r>
      <w:r w:rsidR="00B04BFD">
        <w:rPr>
          <w:sz w:val="24"/>
          <w:szCs w:val="24"/>
        </w:rPr>
        <w:t xml:space="preserve"> en baisse de près d’une minute. Beaucoup plus forte dispersion du temps des visites, </w:t>
      </w:r>
      <w:r w:rsidR="0031563A">
        <w:rPr>
          <w:sz w:val="24"/>
          <w:szCs w:val="24"/>
        </w:rPr>
        <w:t>sans doute dû à la stratégie de miser sur l</w:t>
      </w:r>
      <w:r w:rsidR="00453397">
        <w:rPr>
          <w:sz w:val="24"/>
          <w:szCs w:val="24"/>
        </w:rPr>
        <w:t>a nourriture, le panier moyen étant plus bien hétérogène selon les consommateurs, donc le temps aussi, mais pas seulement car cette dispersion augmentait déjà avant la vente de nourriture.</w:t>
      </w:r>
    </w:p>
    <w:p w14:paraId="17E2E38C" w14:textId="764030DF" w:rsidR="00CD7CD7" w:rsidRDefault="00CD7CD7" w:rsidP="006D3610">
      <w:pPr>
        <w:rPr>
          <w:sz w:val="24"/>
          <w:szCs w:val="24"/>
        </w:rPr>
      </w:pPr>
    </w:p>
    <w:p w14:paraId="1807D3E2" w14:textId="09EB4F82" w:rsidR="009A6A1F" w:rsidRDefault="00CD7CD7" w:rsidP="009A6A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Sur la feuille de calcul “</w:t>
      </w:r>
      <w:r w:rsidRPr="00CD7CD7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Dashboard</w:t>
      </w: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 à compléter : il faut que tu utilises les bonnes formules pour remplir les cases vides (les informations de février, les totaux et les informations sur le temps d’achat).</w:t>
      </w:r>
    </w:p>
    <w:p w14:paraId="5A33E3E4" w14:textId="77777777" w:rsidR="00CD7CD7" w:rsidRPr="009A6A1F" w:rsidRDefault="00CD7CD7" w:rsidP="009A6A1F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9A6A1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Sur une nouvelle feuille de calcul “</w:t>
      </w:r>
      <w:r w:rsidRPr="009A6A1F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Montant x temps</w:t>
      </w:r>
      <w:r w:rsidRPr="009A6A1F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 : un graphique représentant le montant du panier en fonction du temps passé sur le site.</w:t>
      </w:r>
    </w:p>
    <w:p w14:paraId="13BA7A3F" w14:textId="77777777" w:rsidR="00CD7CD7" w:rsidRPr="00CD7CD7" w:rsidRDefault="00CD7CD7" w:rsidP="00CD7C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Sur une nouvelle feuille de calcul “</w:t>
      </w:r>
      <w:r w:rsidRPr="00CD7CD7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Évolution CA x catégorie</w:t>
      </w: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 : un graphique de l'évolution du chiffre d'affaires au sein de chaque catégorie.</w:t>
      </w:r>
    </w:p>
    <w:p w14:paraId="73F0833F" w14:textId="77777777" w:rsidR="00CD7CD7" w:rsidRPr="00CD7CD7" w:rsidRDefault="00CD7CD7" w:rsidP="00CD7C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Sur une nouvelle feuille de calcul “</w:t>
      </w:r>
      <w:r w:rsidRPr="00CD7CD7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CA par catégorie</w:t>
      </w: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 : une représentation du chiffre d'affaires total pour chaque catégorie.</w:t>
      </w:r>
    </w:p>
    <w:p w14:paraId="6CE80936" w14:textId="77777777" w:rsidR="00CD7CD7" w:rsidRPr="00CD7CD7" w:rsidRDefault="00CD7CD7" w:rsidP="00CD7C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pP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Sur une nouvelle feuille de calcul “</w:t>
      </w:r>
      <w:r w:rsidRPr="00CD7CD7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fr-FR"/>
        </w:rPr>
        <w:t>Clients x catégorie</w:t>
      </w:r>
      <w:r w:rsidRPr="00CD7CD7"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  <w:t>” : un tableau qui résume, pour chaque client, le nombre d'achats et le chiffre d'affaires par catégorie, ainsi que le total.</w:t>
      </w:r>
    </w:p>
    <w:p w14:paraId="179FD200" w14:textId="77777777" w:rsidR="00CD7CD7" w:rsidRPr="006D3610" w:rsidRDefault="00CD7CD7" w:rsidP="006D3610">
      <w:pPr>
        <w:rPr>
          <w:sz w:val="24"/>
          <w:szCs w:val="24"/>
        </w:rPr>
      </w:pPr>
    </w:p>
    <w:sectPr w:rsidR="00CD7CD7" w:rsidRPr="006D3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6C6"/>
    <w:multiLevelType w:val="multilevel"/>
    <w:tmpl w:val="98B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215B"/>
    <w:multiLevelType w:val="hybridMultilevel"/>
    <w:tmpl w:val="B2DAF76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5E00"/>
    <w:multiLevelType w:val="hybridMultilevel"/>
    <w:tmpl w:val="D378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856657">
    <w:abstractNumId w:val="2"/>
  </w:num>
  <w:num w:numId="2" w16cid:durableId="721027769">
    <w:abstractNumId w:val="1"/>
  </w:num>
  <w:num w:numId="3" w16cid:durableId="149055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38"/>
    <w:rsid w:val="00045B1F"/>
    <w:rsid w:val="0012745D"/>
    <w:rsid w:val="00163BA6"/>
    <w:rsid w:val="00195259"/>
    <w:rsid w:val="0020787E"/>
    <w:rsid w:val="002A2595"/>
    <w:rsid w:val="0031563A"/>
    <w:rsid w:val="003C1FC0"/>
    <w:rsid w:val="00453397"/>
    <w:rsid w:val="0045648F"/>
    <w:rsid w:val="00545C77"/>
    <w:rsid w:val="00595A76"/>
    <w:rsid w:val="005A2A38"/>
    <w:rsid w:val="005F35EB"/>
    <w:rsid w:val="006865EE"/>
    <w:rsid w:val="006A2D93"/>
    <w:rsid w:val="006D3610"/>
    <w:rsid w:val="006E0C60"/>
    <w:rsid w:val="0073151E"/>
    <w:rsid w:val="00773C6A"/>
    <w:rsid w:val="00786AC2"/>
    <w:rsid w:val="007E387D"/>
    <w:rsid w:val="008148F3"/>
    <w:rsid w:val="008B3CE8"/>
    <w:rsid w:val="008B43D8"/>
    <w:rsid w:val="009177C4"/>
    <w:rsid w:val="00934ED1"/>
    <w:rsid w:val="009A6A1F"/>
    <w:rsid w:val="009C7168"/>
    <w:rsid w:val="009D6898"/>
    <w:rsid w:val="00A21387"/>
    <w:rsid w:val="00A53CEC"/>
    <w:rsid w:val="00AB4EF7"/>
    <w:rsid w:val="00AC38EC"/>
    <w:rsid w:val="00AF4067"/>
    <w:rsid w:val="00B04BFD"/>
    <w:rsid w:val="00B21830"/>
    <w:rsid w:val="00B360B2"/>
    <w:rsid w:val="00BB3699"/>
    <w:rsid w:val="00BF6ECA"/>
    <w:rsid w:val="00C348CA"/>
    <w:rsid w:val="00C8248A"/>
    <w:rsid w:val="00CA5E77"/>
    <w:rsid w:val="00CD7CD7"/>
    <w:rsid w:val="00D0198D"/>
    <w:rsid w:val="00EC4C6B"/>
    <w:rsid w:val="00FB0922"/>
    <w:rsid w:val="00FB34F3"/>
    <w:rsid w:val="00FC5382"/>
    <w:rsid w:val="00FC7AEA"/>
    <w:rsid w:val="00F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49FF0"/>
  <w15:chartTrackingRefBased/>
  <w15:docId w15:val="{2D44061E-9879-42F6-82FF-C315A674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0922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D7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Le Voguer</dc:creator>
  <cp:keywords/>
  <dc:description/>
  <cp:lastModifiedBy>Yoann Le Voguer</cp:lastModifiedBy>
  <cp:revision>48</cp:revision>
  <dcterms:created xsi:type="dcterms:W3CDTF">2022-05-05T17:16:00Z</dcterms:created>
  <dcterms:modified xsi:type="dcterms:W3CDTF">2022-05-12T18:54:00Z</dcterms:modified>
</cp:coreProperties>
</file>