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FICHE PRATIQUE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Contacts utiles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Les numéros et adresses à avoir sous la main au poste d'accueil des services généraux.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Urgences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6510"/>
        <w:gridCol w:w="3354"/>
      </w:tblGrid>
      <w:tr>
        <w:trPr>
          <w:tblHeader/>
        </w:trPr>
        <w:tc>
          <w:tcPr>
            <w:tcW w:type="dxa" w:w="651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Service</w:t>
            </w:r>
          </w:p>
        </w:tc>
        <w:tc>
          <w:tcPr>
            <w:tcW w:type="dxa" w:w="3354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Numéro</w:t>
            </w:r>
          </w:p>
        </w:tc>
      </w:tr>
      <w:tr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Pompiers</w:t>
            </w:r>
          </w:p>
        </w:tc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Police secours</w:t>
            </w:r>
          </w:p>
        </w:tc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SAMU</w:t>
            </w:r>
          </w:p>
        </w:tc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Toutes urgences — numéro européen, à préférer depuis un mobile</w:t>
            </w:r>
          </w:p>
        </w:tc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112</w:t>
            </w:r>
          </w:p>
        </w:tc>
      </w:tr>
      <w:tr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Centre antipoison de Paris</w:t>
            </w:r>
          </w:p>
        </w:tc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01 40 05 48 48</w:t>
            </w:r>
          </w:p>
        </w:tc>
      </w:tr>
    </w:tbl>
    <w:p>
      <w:pPr>
        <w:spacing w:after="7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APRÈS TOUT APPEL D’URGENCE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Prévenir immédiatement le directeur des services généraux, puis la responsable d'agence Pénélope. Rester joignable sur le portable jusqu'à la fin de l'intervention.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Sur le site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5425"/>
        <w:gridCol w:w="4439"/>
      </w:tblGrid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Accueil principal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06 33 68 52 80</w:t>
            </w:r>
          </w:p>
        </w:tc>
      </w:tr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Sébastien BOURDON — directeur des services généraux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snrb@audika.com</w:t>
            </w:r>
          </w:p>
        </w:tc>
      </w:tr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John BLAISE — gestionnaire des services généraux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jhbs@audika.com</w:t>
            </w:r>
          </w:p>
        </w:tc>
      </w:tr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Services généraux — boîte du service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sgx@audika.com</w:t>
            </w:r>
          </w:p>
        </w:tc>
      </w:tr>
      <w:tr>
        <w:tc>
          <w:tcPr>
            <w:tcW w:type="dxa" w:w="54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Marjorie GRAND — assistante Direction Générale et membres de la Direction</w:t>
            </w:r>
          </w:p>
        </w:tc>
        <w:tc>
          <w:tcPr>
            <w:tcW w:type="dxa" w:w="44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à compléter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Services internes Audika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3354"/>
        <w:gridCol w:w="6510"/>
      </w:tblGrid>
      <w:tr>
        <w:trPr>
          <w:tblHeader/>
        </w:trPr>
        <w:tc>
          <w:tcPr>
            <w:tcW w:type="dxa" w:w="3354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Service</w:t>
            </w:r>
          </w:p>
        </w:tc>
        <w:tc>
          <w:tcPr>
            <w:tcW w:type="dxa" w:w="651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Contact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ABS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abs.audika.fr — 01 76 44 00 84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Boutique en ligne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boutique@audika.fr — 01 55 70 26 27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CSE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cse.audika@audika.com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Communication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communication@audika.fr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Comptabilité générale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compta@audika.com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Comptabilité — loyers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loyers@audika.com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Comptabilité — factures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facture@audika.com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Service développement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developpement@audika.com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Informatique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info@audika.com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Marketing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EAC_Marketing_Audika_FR@dgs.com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Qualité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flaroche@audika.com — 0 800 210 470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Service clients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serviceclients@audika.com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Ressources humaines — recrutement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recrutement.siege@audika.com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Prestataires et fournisseurs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1973"/>
        <w:gridCol w:w="4143"/>
        <w:gridCol w:w="3748"/>
      </w:tblGrid>
      <w:tr>
        <w:trPr>
          <w:tblHeader/>
        </w:trPr>
        <w:tc>
          <w:tcPr>
            <w:tcW w:type="dxa" w:w="197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Prestataire</w:t>
            </w:r>
          </w:p>
        </w:tc>
        <w:tc>
          <w:tcPr>
            <w:tcW w:type="dxa" w:w="414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Objet</w:t>
            </w:r>
          </w:p>
        </w:tc>
        <w:tc>
          <w:tcPr>
            <w:tcW w:type="dxa" w:w="3748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Contact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SPIE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Maintenance technique du bâtiment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06 80 22 32 14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SOVEDIS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Entretien des machines à café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06 52 97 88 52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OOVOOM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Flotte automobile, contraventions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auddika@oovoom.fr — 01 80 82 44 43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Lyreco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Fournitures de bureau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0825 09 08 07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Ménage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Propreté des locaux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à compléter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Navette interne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Enlèvement des colis au départ</w:t>
            </w:r>
          </w:p>
        </w:tc>
        <w:tc>
          <w:tcPr>
            <w:tcW w:type="dxa" w:w="3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i/>
                <w:iCs/>
                <w:color w:val="6B4B12"/>
                <w:sz w:val="16"/>
                <w:szCs w:val="16"/>
                <w:highlight w:val="yellow"/>
                <w:highlightCs w:val="yellow"/>
              </w:rPr>
              <w:t xml:space="preserve">à compléter</w:t>
            </w:r>
          </w:p>
        </w:tc>
      </w:tr>
    </w:tbl>
    <w:p>
      <w:pPr>
        <w:spacing w:after="60"/>
      </w:pP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Adresse postale OOVOOM, pour les envois papier — vignette Crit’Air notamment :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SAS 30 Mile — OOVOOM, 59 boulevard Exelmans, 75016 Paris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Encadrement Pénélope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170"/>
        <w:gridCol w:w="2762"/>
        <w:gridCol w:w="4932"/>
      </w:tblGrid>
      <w:tr>
        <w:trPr>
          <w:tblHeader/>
        </w:trPr>
        <w:tc>
          <w:tcPr>
            <w:tcW w:type="dxa" w:w="217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Nom</w:t>
            </w:r>
          </w:p>
        </w:tc>
        <w:tc>
          <w:tcPr>
            <w:tcW w:type="dxa" w:w="2762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Fonction</w:t>
            </w:r>
          </w:p>
        </w:tc>
        <w:tc>
          <w:tcPr>
            <w:tcW w:type="dxa" w:w="4932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Contact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Raja HELLARA</w:t>
            </w:r>
          </w:p>
        </w:tc>
        <w:tc>
          <w:tcPr>
            <w:tcW w:type="dxa" w:w="2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Directrice régionale</w:t>
            </w:r>
          </w:p>
        </w:tc>
        <w:tc>
          <w:tcPr>
            <w:tcW w:type="dxa" w:w="4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33 37 23 65 — r.hellara@penelope.fr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Olivera KOJCIC</w:t>
            </w:r>
          </w:p>
        </w:tc>
        <w:tc>
          <w:tcPr>
            <w:tcW w:type="dxa" w:w="2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Responsable d’agence</w:t>
            </w:r>
          </w:p>
        </w:tc>
        <w:tc>
          <w:tcPr>
            <w:tcW w:type="dxa" w:w="4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83 82 70 78 — o.kojcic@penelope.fr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Sarah BENKHALIFA</w:t>
            </w:r>
          </w:p>
        </w:tc>
        <w:tc>
          <w:tcPr>
            <w:tcW w:type="dxa" w:w="2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Responsable planning</w:t>
            </w:r>
          </w:p>
        </w:tc>
        <w:tc>
          <w:tcPr>
            <w:tcW w:type="dxa" w:w="4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02 04 51 05 — s.benkhalifa@penelope.fr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Svetlana CAUTIK</w:t>
            </w:r>
          </w:p>
        </w:tc>
        <w:tc>
          <w:tcPr>
            <w:tcW w:type="dxa" w:w="2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Responsable contrôle qualité</w:t>
            </w:r>
          </w:p>
        </w:tc>
        <w:tc>
          <w:tcPr>
            <w:tcW w:type="dxa" w:w="4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88 08 82 22 — s.cautik@penelope.fr</w:t>
            </w:r>
          </w:p>
        </w:tc>
      </w:tr>
    </w:tbl>
    <w:p>
      <w:pPr>
        <w:spacing w:after="70"/>
      </w:pPr>
    </w:p>
    <w:tbl>
      <w:tblPr>
        <w:tblW w:type="dxa" w:w="9864"/>
        <w:tblBorders>
          <w:top w:val="none"/>
          <w:left w:val="single" w:color="8A5A12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EEDE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8A5A12"/>
                <w:spacing w:val="25"/>
                <w:sz w:val="13"/>
                <w:szCs w:val="13"/>
              </w:rPr>
              <w:t xml:space="preserve">NUMÉROS D’URGENCE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Le cahier de consignes laisse la table des urgences vide, à l'exception du centre antipoison. Les numéros ci-dessus sont les numéros nationaux ; si le site dispose d'un numéro de sécurité interne, il doit être ajouté ici.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Contacts utiles</dc:title>
  <dc:creator>Services Généraux Audika</dc:creator>
  <dc:description>Procédure interne</dc:description>
  <cp:lastModifiedBy>Un-named</cp:lastModifiedBy>
  <cp:revision>1</cp:revision>
  <dcterms:created xsi:type="dcterms:W3CDTF">2026-08-26T14:21:56.861Z</dcterms:created>
  <dcterms:modified xsi:type="dcterms:W3CDTF">2026-08-26T14:21:56.861Z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