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PROCÉDURE INTERNE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36"/>
          <w:szCs w:val="36"/>
        </w:rPr>
        <w:t xml:space="preserve">Gestion des accès au siège social</w:t>
      </w:r>
    </w:p>
    <w:p>
      <w:pPr>
        <w:spacing w:after="90" w:line="240"/>
      </w:pPr>
      <w:r>
        <w:rPr>
          <w:rFonts w:ascii="Cambria" w:cs="Cambria" w:eastAsia="Cambria" w:hAnsi="Cambria"/>
          <w:i/>
          <w:iCs/>
          <w:color w:val="5B6C72"/>
          <w:sz w:val="19"/>
          <w:szCs w:val="19"/>
        </w:rPr>
        <w:t xml:space="preserve">Créer, enrôler et révoquer les badges qui sécurisent l'accès des collaborateurs aux différentes zones du bâtiment.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Site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siège social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Diffusion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services généraux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Objet et contact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L'objectif principal est de créer et délivrer les badges pour sécuriser l'accès des collaborateurs aux différentes zones du bâtiment. La procédure couvre trois opérations : la création d'une étiquette, la création et l'enrôlement du badge, la suppression et la révocation d'un accès.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Contact :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Sébastien Bourbon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responsable des services généraux — </w:t>
      </w:r>
      <w:r>
        <w:rPr>
          <w:rFonts w:ascii="Arial" w:cs="Arial" w:eastAsia="Arial" w:hAnsi="Arial"/>
          <w:i/>
          <w:iCs/>
          <w:color w:val="6B4B12"/>
          <w:sz w:val="17"/>
          <w:szCs w:val="17"/>
          <w:highlight w:val="yellow"/>
          <w:highlightCs w:val="yellow"/>
        </w:rPr>
        <w:t xml:space="preserve">numéro à compléter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Création d'une étiquette</w:t>
      </w:r>
    </w:p>
    <w:p>
      <w:pPr>
        <w:spacing w:after="58" w:line="240"/>
      </w:pPr>
      <w:r>
        <w:rPr>
          <w:rFonts w:ascii="Arial" w:cs="Arial" w:eastAsia="Arial" w:hAnsi="Arial"/>
          <w:i/>
          <w:iCs/>
          <w:color w:val="6B4B12"/>
          <w:sz w:val="17"/>
          <w:szCs w:val="17"/>
          <w:highlight w:val="yellow"/>
          <w:highlightCs w:val="yellow"/>
        </w:rPr>
        <w:t xml:space="preserve">mode opératoire à rédiger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3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Création et enrôlement du badge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1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Connexion au système VISOR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Se rendre physiquement sur le PC situé dans la salle serveur, au 3ᵉ étage.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Ouvrir le logiciel VISOR, qui centralise la gestion des badges d'accès.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Saisir le code d'authentification pour entrer dans le logiciel.</w:t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4B12"/>
          <w:sz w:val="15"/>
          <w:szCs w:val="15"/>
          <w:highlight w:val="yellow"/>
          <w:highlightCs w:val="yellow"/>
        </w:rPr>
        <w:t xml:space="preserve">capture à insérer : icône VISOR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2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Création de l'utilisateur et convention de nommage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Dans le menu principal de VISOR, cliquer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Utilisateurs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puis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Ajouter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(ou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Créer des utilisateurs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pour lancer l'assistant). Dans l'onglet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Identité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appliquer strictement le format suivant :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Champ Nom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NOM Prénom (4 initiales Teams). Les initiales exactes se récupèrent dans Microsoft Teams. Exemple : DUPONT Jean (JDSE).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Champ Prénom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saisir le numéro de la carte, figurant sur le badge.</w:t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4B12"/>
          <w:sz w:val="15"/>
          <w:szCs w:val="15"/>
          <w:highlight w:val="yellow"/>
          <w:highlightCs w:val="yellow"/>
        </w:rPr>
        <w:t xml:space="preserve">capture à insérer : Teams et création de la fiche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3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Création du badge (identifiants)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Toujours dans la fiche de l'utilisateur, se rendre dans l'onglet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Identifiants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et cliquer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Ajouter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 Deux méthodes permettent d'associer un badge vierge.</w:t>
      </w:r>
    </w:p>
    <w:p>
      <w:pPr>
        <w:keepNext/>
        <w:spacing w:after="45" w:before="100"/>
      </w:pPr>
      <w:r>
        <w:rPr>
          <w:rFonts w:ascii="Arial" w:cs="Arial" w:eastAsia="Arial" w:hAnsi="Arial"/>
          <w:b/>
          <w:bCs/>
          <w:color w:val="17232A"/>
          <w:sz w:val="18"/>
          <w:szCs w:val="18"/>
        </w:rPr>
        <w:t xml:space="preserve">Option A — mode apprentissage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Dans la fenêtre d'ajout d'identifiant, cliquer sur l'option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Apprentissage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Prendre le badge vierge.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Passer le badge sur le lecteur du contrôle d'accès situé juste devant la porte de la salle serveur.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 système lit et enregistre le numéro automatiquement.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Sélectionner le type d'identifiant approprié et vérifier que le statut est bien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En service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avant de valider.</w:t>
      </w:r>
    </w:p>
    <w:p>
      <w:pPr>
        <w:keepNext/>
        <w:spacing w:after="45" w:before="100"/>
      </w:pPr>
      <w:r>
        <w:rPr>
          <w:rFonts w:ascii="Arial" w:cs="Arial" w:eastAsia="Arial" w:hAnsi="Arial"/>
          <w:b/>
          <w:bCs/>
          <w:color w:val="17232A"/>
          <w:sz w:val="18"/>
          <w:szCs w:val="18"/>
        </w:rPr>
        <w:t xml:space="preserve">Option B — saisie via les logs de passage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Prendre le badge vierge et le badger sur le lecteur situé juste devant la porte.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Dans VISOR, afficher la liste des événements récents en bas de l'écran, ou via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Événements › Voir la liste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Repérer l'événement de refus d'accès et copier l'UUID du badge, un identifiant d'environ 10 chiffres.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Coller cet UUID dans le champ identifiant de la nouvelle fiche.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4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Profil, autorisations et permissions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Se rendre dans l'onglet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Autorisations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de la fiche utilisateur.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Dans la section dédiée aux groupes d'accès, cliquer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Ajouter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Double-cliquer sur le groupe correspondant à la personne et à son statut pour l'attribuer.</w:t>
      </w:r>
    </w:p>
    <w:p>
      <w:pPr>
        <w:spacing w:after="70"/>
      </w:pPr>
    </w:p>
    <w:tbl>
      <w:tblPr>
        <w:tblW w:type="dxa" w:w="9864"/>
        <w:tblBorders>
          <w:top w:val="none"/>
          <w:left w:val="single" w:color="94322B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8E7E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94322B"/>
                <w:spacing w:val="25"/>
                <w:sz w:val="13"/>
                <w:szCs w:val="13"/>
              </w:rPr>
              <w:t xml:space="preserve">RÈGLE IMPÉRATIVE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Ne jamais présumer des permissions à accorder. En cas de doute, demander validation au responsable des services généraux.</w:t>
            </w:r>
          </w:p>
        </w:tc>
      </w:tr>
    </w:tbl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4B12"/>
          <w:sz w:val="15"/>
          <w:szCs w:val="15"/>
          <w:highlight w:val="yellow"/>
          <w:highlightCs w:val="yellow"/>
        </w:rPr>
        <w:t xml:space="preserve">capture à insérer : onglet Autorisations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5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Vérification et remise en main propre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Une fois la programmation terminée et la fiche validée par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OK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tester personnellement le badge sur un lecteur pour vérifier que les accès sont valides.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Insérer le badge validé dans sa protection plastique.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Procéder obligatoirement à la remise en main propre du badge à l'utilisateur.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4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Suppression et révocation d'un accès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Ouvrir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Utilisateurs › Utilisateurs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sélectionner la fiche du collaborateur concerné et cliquer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Supprimer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 Confirmer la suppression de la fiche ainsi que le détachement des identifiants associés.</w:t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6B4B12"/>
          <w:sz w:val="15"/>
          <w:szCs w:val="15"/>
          <w:highlight w:val="yellow"/>
          <w:highlightCs w:val="yellow"/>
        </w:rPr>
        <w:t xml:space="preserve">capture à insérer : suppression d'une fiche</w:t>
      </w:r>
    </w:p>
    <w:sectPr>
      <w:footerReference w:type="default" r:id="rId7"/>
      <w:pgSz w:w="11906" w:h="16838" w:orient="portrait"/>
      <w:pgMar w:top="880" w:right="1021" w:bottom="78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Document interne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723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 des accès au siège social</dc:title>
  <dc:creator>Services Généraux Audika</dc:creator>
  <dc:description>Procédure interne</dc:description>
  <cp:lastModifiedBy>Un-named</cp:lastModifiedBy>
  <cp:revision>1</cp:revision>
  <dcterms:created xsi:type="dcterms:W3CDTF">2026-08-20T08:03:37.297Z</dcterms:created>
  <dcterms:modified xsi:type="dcterms:W3CDTF">2026-08-20T08:03:37.297Z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