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Commander sur le webshop Lyreco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Mode opératoire à l'usage des centres : passer une commande, la suivre, réceptionner la livraison et traiter les anomalies.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centres, DR, siège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Mémento</w:t>
      </w:r>
    </w:p>
    <w:p>
      <w:pPr>
        <w:spacing w:after="45" w:line="238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R1  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Regrouper les besoins du centre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hors urgence justifiée.</w:t>
      </w:r>
    </w:p>
    <w:p>
      <w:pPr>
        <w:spacing w:after="45" w:line="238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R2  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Vérifier le compte actif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avant de remplir le panier : il détermine l'adresse de livraison.</w:t>
      </w:r>
    </w:p>
    <w:p>
      <w:pPr>
        <w:spacing w:after="45" w:line="238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R3   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Renseigner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référence interne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le nom du contact et un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téléphone joignable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au moment de valider.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Se connecter, choisir le bon compte et constituer le panier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Connectez-vous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www.lyreco.com/webshop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espace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Utilisateur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bandeau en haut de l'écran affiche le compte actif :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Compte : 4765875 · AUDIKA · C0092 · 1 rue du Général Fauconnet · 21000 DIJON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Vérifiez qu'il correspond bien au centre à livrer. Pour en changer :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Changer de compte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Déplier la hiérarchie, ou saisir le numéro dans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Chercher un numéro de compte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Chercher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le compte concerné.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centre concerné est désigné par deux numéros distincts : le premier correspond au numéro client Lyreco, et le second au numéro interne Audika.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Une fois le bon compte affiché, ajoutez les produits en les recherchant par mot-clé ou par référence dans le catalogue.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Valider la commande</w:t>
      </w:r>
    </w:p>
    <w:p>
      <w:pPr>
        <w:pStyle w:val="ListParagraph"/>
        <w:numPr>
          <w:ilvl w:val="0"/>
          <w:numId w:val="3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le panier :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Afficher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Voir et valider la commande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5" w:line="250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Suivant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pour accéder aux informations de livraison : adresse, nom du contact du centre, téléphone joignable par le chauffeur.</w:t>
      </w:r>
    </w:p>
    <w:p>
      <w:pPr>
        <w:pStyle w:val="ListParagraph"/>
        <w:numPr>
          <w:ilvl w:val="0"/>
          <w:numId w:val="3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Renseigner la référence interne, puis confirmer. Un e-mail de confirmation vous parvient avec le numéro de commande et la date de livraison estimée.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Suivre la commande</w:t>
      </w:r>
    </w:p>
    <w:p>
      <w:pPr>
        <w:spacing w:after="58" w:line="240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Commandes en cours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affiche les commandes transmises et celles en attente de validation ;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Mon historique de commande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permet de rechercher par numéro, date ou produit. Le lien de suivi figure dans l'e-mail de confirmation.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5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Anomalies et retours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354"/>
        <w:gridCol w:w="6510"/>
      </w:tblGrid>
      <w:tr>
        <w:trPr>
          <w:tblHeader/>
        </w:trPr>
        <w:tc>
          <w:tcPr>
            <w:tcW w:type="dxa" w:w="3354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Situation</w:t>
            </w:r>
          </w:p>
        </w:tc>
        <w:tc>
          <w:tcPr>
            <w:tcW w:type="dxa" w:w="651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Ce que vous faites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Produit manquant, colis non livré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Réserve sur le BL, puis appel au Service Clients avec le n° de commande et le n° de BL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Produit cassé ou détérioré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Photos, conservation de l'emballage, déclaration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Erreur de référence livrée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 d'échange : reprise par un chauffeur Lyreco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6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Qui contacter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354"/>
        <w:gridCol w:w="6510"/>
      </w:tblGrid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Livraison, retour, échange, SAV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 Clients Lyreco — 0825 09 08 07 (0,15 €/min + prix appel), ou </w:t>
            </w:r>
            <w:r>
              <w:rPr>
                <w:rFonts w:ascii="Consolas" w:cs="Consolas" w:eastAsia="Consolas" w:hAnsi="Consolas"/>
                <w:color w:val="0D5C63"/>
                <w:sz w:val="15"/>
                <w:szCs w:val="15"/>
                <w:shd w:fill="EDF2F1" w:color="auto" w:val="clear"/>
              </w:rPr>
              <w:t xml:space="preserve">Contactez-nous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depuis le webshop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Ingénieure Commerciale Régionale dédiée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Celine QUESNEL — 06 32 54 66 41 — celine.quesnel@lyreco.com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Écart de facturation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Comptabilité fournisseurs — facture@audika.com</w:t>
            </w:r>
          </w:p>
        </w:tc>
      </w:tr>
    </w:tbl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Commander sur le webshop Lyreco</dc:title>
  <dc:creator>Services Généraux Audika</dc:creator>
  <dc:description>Procédure interne</dc:description>
  <cp:lastModifiedBy>Un-named</cp:lastModifiedBy>
  <cp:revision>1</cp:revision>
  <dcterms:created xsi:type="dcterms:W3CDTF">2026-08-20T07:38:54.483Z</dcterms:created>
  <dcterms:modified xsi:type="dcterms:W3CDTF">2026-08-20T07:38:54.483Z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