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26"/>
          <w:szCs w:val="26"/>
          <w:rtl w:val="0"/>
        </w:rPr>
        <w:t xml:space="preserve">All scripts have been specifically designed to work with </w:t>
      </w:r>
      <w:r w:rsidDel="00000000" w:rsidR="00000000" w:rsidRPr="00000000">
        <w:rPr>
          <w:rtl w:val="0"/>
        </w:rPr>
        <w:t xml:space="preserve">the </w:t>
      </w:r>
      <w:r w:rsidDel="00000000" w:rsidR="00000000" w:rsidRPr="00000000">
        <w:rPr>
          <w:sz w:val="26"/>
          <w:szCs w:val="26"/>
          <w:rtl w:val="0"/>
        </w:rPr>
        <w:t xml:space="preserve">GAGA dataset and its name/file system</w:t>
      </w:r>
      <w:r w:rsidDel="00000000" w:rsidR="00000000" w:rsidRPr="00000000">
        <w:rPr>
          <w:rtl w:val="0"/>
        </w:rPr>
        <w:t xml:space="preserve">.</w:t>
      </w:r>
      <w:r w:rsidDel="00000000" w:rsidR="00000000" w:rsidRPr="00000000">
        <w:rPr>
          <w:sz w:val="26"/>
          <w:szCs w:val="26"/>
          <w:rtl w:val="0"/>
        </w:rPr>
        <w:t xml:space="preserve"> </w:t>
      </w:r>
      <w:r w:rsidDel="00000000" w:rsidR="00000000" w:rsidRPr="00000000">
        <w:rPr>
          <w:rtl w:val="0"/>
        </w:rPr>
        <w:t xml:space="preserve">I have renamed</w:t>
      </w:r>
      <w:r w:rsidDel="00000000" w:rsidR="00000000" w:rsidRPr="00000000">
        <w:rPr>
          <w:sz w:val="26"/>
          <w:szCs w:val="26"/>
          <w:rtl w:val="0"/>
        </w:rPr>
        <w:t xml:space="preserve"> </w:t>
      </w:r>
      <w:r w:rsidDel="00000000" w:rsidR="00000000" w:rsidRPr="00000000">
        <w:rPr>
          <w:rtl w:val="0"/>
        </w:rPr>
        <w:t xml:space="preserve">all sequences in the original dataset as such:</w:t>
      </w:r>
      <w:r w:rsidDel="00000000" w:rsidR="00000000" w:rsidRPr="00000000">
        <w:rPr>
          <w:sz w:val="26"/>
          <w:szCs w:val="26"/>
          <w:rtl w:val="0"/>
        </w:rPr>
        <w:t xml:space="preserve"> </w:t>
      </w:r>
      <w:r w:rsidDel="00000000" w:rsidR="00000000" w:rsidRPr="00000000">
        <w:rPr>
          <w:rtl w:val="0"/>
        </w:rPr>
        <w:t xml:space="preserve">“AameOR190_A_GAGA-0001_Acromyrmex-ameliae”</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rtl w:val="0"/>
        </w:rPr>
        <w:t xml:space="preserve">T</w:t>
      </w:r>
      <w:r w:rsidDel="00000000" w:rsidR="00000000" w:rsidRPr="00000000">
        <w:rPr>
          <w:sz w:val="26"/>
          <w:szCs w:val="26"/>
          <w:rtl w:val="0"/>
        </w:rPr>
        <w:t xml:space="preserve">here’s still a need to enter some scripts and modify some values (list of species when preparing the data, </w:t>
      </w:r>
      <w:r w:rsidDel="00000000" w:rsidR="00000000" w:rsidRPr="00000000">
        <w:rPr>
          <w:rtl w:val="0"/>
        </w:rPr>
        <w:t xml:space="preserve">thresholds for statistics, path to scripts/programs if needed, partitions to run on, etc…</w:t>
      </w:r>
      <w:r w:rsidDel="00000000" w:rsidR="00000000" w:rsidRPr="00000000">
        <w:rPr>
          <w:sz w:val="26"/>
          <w:szCs w:val="26"/>
          <w:rtl w:val="0"/>
        </w:rPr>
        <w:t xml:space="preserve">), but these corrections are minimal.</w:t>
      </w:r>
    </w:p>
    <w:p w:rsidR="00000000" w:rsidDel="00000000" w:rsidP="00000000" w:rsidRDefault="00000000" w:rsidRPr="00000000" w14:paraId="00000003">
      <w:pPr>
        <w:rPr>
          <w:sz w:val="26"/>
          <w:szCs w:val="26"/>
        </w:rPr>
      </w:pPr>
      <w:r w:rsidDel="00000000" w:rsidR="00000000" w:rsidRPr="00000000">
        <w:rPr>
          <w:sz w:val="26"/>
          <w:szCs w:val="26"/>
          <w:rtl w:val="0"/>
        </w:rPr>
        <w:t xml:space="preserve">Start by creating th</w:t>
      </w:r>
      <w:r w:rsidDel="00000000" w:rsidR="00000000" w:rsidRPr="00000000">
        <w:rPr>
          <w:sz w:val="26"/>
          <w:szCs w:val="26"/>
          <w:rtl w:val="0"/>
        </w:rPr>
        <w:t xml:space="preserve">e main </w:t>
      </w:r>
      <w:r w:rsidDel="00000000" w:rsidR="00000000" w:rsidRPr="00000000">
        <w:rPr>
          <w:rtl w:val="0"/>
        </w:rPr>
        <w:t xml:space="preserve">directory </w:t>
      </w:r>
      <w:r w:rsidDel="00000000" w:rsidR="00000000" w:rsidRPr="00000000">
        <w:rPr>
          <w:sz w:val="26"/>
          <w:szCs w:val="26"/>
          <w:rtl w:val="0"/>
        </w:rPr>
        <w:t xml:space="preserve">where you want to work, it</w:t>
      </w:r>
      <w:r w:rsidDel="00000000" w:rsidR="00000000" w:rsidRPr="00000000">
        <w:rPr>
          <w:rtl w:val="0"/>
        </w:rPr>
        <w:t xml:space="preserve">s name will be used in some scripts as ‘</w:t>
      </w:r>
      <w:r w:rsidDel="00000000" w:rsidR="00000000" w:rsidRPr="00000000">
        <w:rPr>
          <w:rFonts w:ascii="Oswald" w:cs="Oswald" w:eastAsia="Oswald" w:hAnsi="Oswald"/>
          <w:rtl w:val="0"/>
        </w:rPr>
        <w:t xml:space="preserve">clade</w:t>
      </w:r>
      <w:r w:rsidDel="00000000" w:rsidR="00000000" w:rsidRPr="00000000">
        <w:rPr>
          <w:rtl w:val="0"/>
        </w:rPr>
        <w:t xml:space="preserve">’ to name some files and sub-directories</w:t>
      </w:r>
      <w:r w:rsidDel="00000000" w:rsidR="00000000" w:rsidRPr="00000000">
        <w:rPr>
          <w:sz w:val="26"/>
          <w:szCs w:val="26"/>
          <w:rtl w:val="0"/>
        </w:rPr>
        <w:t xml:space="preserve">. Then all scripts should be </w:t>
      </w:r>
      <w:r w:rsidDel="00000000" w:rsidR="00000000" w:rsidRPr="00000000">
        <w:rPr>
          <w:rtl w:val="0"/>
        </w:rPr>
        <w:t xml:space="preserve">run </w:t>
      </w:r>
      <w:r w:rsidDel="00000000" w:rsidR="00000000" w:rsidRPr="00000000">
        <w:rPr>
          <w:sz w:val="26"/>
          <w:szCs w:val="26"/>
          <w:rtl w:val="0"/>
        </w:rPr>
        <w:t xml:space="preserve">from </w:t>
      </w:r>
      <w:r w:rsidDel="00000000" w:rsidR="00000000" w:rsidRPr="00000000">
        <w:rPr>
          <w:rtl w:val="0"/>
        </w:rPr>
        <w:t xml:space="preserve">within that directory unless told otherwise</w:t>
      </w:r>
      <w:r w:rsidDel="00000000" w:rsidR="00000000" w:rsidRPr="00000000">
        <w:rPr>
          <w:sz w:val="26"/>
          <w:szCs w:val="26"/>
          <w:rtl w:val="0"/>
        </w:rPr>
        <w:t xml:space="preserve">.</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pStyle w:val="Heading1"/>
        <w:rPr>
          <w:sz w:val="42"/>
          <w:szCs w:val="42"/>
        </w:rPr>
      </w:pPr>
      <w:bookmarkStart w:colFirst="0" w:colLast="0" w:name="_tnac57rjuzpr" w:id="0"/>
      <w:bookmarkEnd w:id="0"/>
      <w:r w:rsidDel="00000000" w:rsidR="00000000" w:rsidRPr="00000000">
        <w:rPr>
          <w:rtl w:val="0"/>
        </w:rPr>
        <w:t xml:space="preserve">Preparing </w:t>
      </w:r>
      <w:r w:rsidDel="00000000" w:rsidR="00000000" w:rsidRPr="00000000">
        <w:rPr>
          <w:sz w:val="42"/>
          <w:szCs w:val="42"/>
          <w:rtl w:val="0"/>
        </w:rPr>
        <w:t xml:space="preserve">the data</w:t>
      </w:r>
    </w:p>
    <w:p w:rsidR="00000000" w:rsidDel="00000000" w:rsidP="00000000" w:rsidRDefault="00000000" w:rsidRPr="00000000" w14:paraId="00000006">
      <w:pPr>
        <w:rPr>
          <w:sz w:val="26"/>
          <w:szCs w:val="26"/>
        </w:rPr>
      </w:pPr>
      <w:hyperlink r:id="rId6">
        <w:r w:rsidDel="00000000" w:rsidR="00000000" w:rsidRPr="00000000">
          <w:rPr>
            <w:color w:val="1155cc"/>
            <w:u w:val="single"/>
            <w:rtl w:val="0"/>
          </w:rPr>
          <w:t xml:space="preserve">prepare.py</w:t>
        </w:r>
      </w:hyperlink>
      <w:r w:rsidDel="00000000" w:rsidR="00000000" w:rsidRPr="00000000">
        <w:rPr>
          <w:sz w:val="26"/>
          <w:szCs w:val="26"/>
          <w:rtl w:val="0"/>
        </w:rPr>
        <w:t xml:space="preserve">, 2 variables </w:t>
      </w:r>
      <w:r w:rsidDel="00000000" w:rsidR="00000000" w:rsidRPr="00000000">
        <w:rPr>
          <w:rtl w:val="0"/>
        </w:rPr>
        <w:t xml:space="preserve">can</w:t>
      </w:r>
      <w:r w:rsidDel="00000000" w:rsidR="00000000" w:rsidRPr="00000000">
        <w:rPr>
          <w:sz w:val="26"/>
          <w:szCs w:val="26"/>
          <w:rtl w:val="0"/>
        </w:rPr>
        <w:t xml:space="preserve"> be set by modifying the script:</w:t>
      </w:r>
    </w:p>
    <w:p w:rsidR="00000000" w:rsidDel="00000000" w:rsidP="00000000" w:rsidRDefault="00000000" w:rsidRPr="00000000" w14:paraId="00000007">
      <w:pPr>
        <w:rPr>
          <w:sz w:val="26"/>
          <w:szCs w:val="26"/>
          <w:highlight w:val="white"/>
        </w:rPr>
      </w:pPr>
      <w:r w:rsidDel="00000000" w:rsidR="00000000" w:rsidRPr="00000000">
        <w:rPr>
          <w:rFonts w:ascii="Oswald" w:cs="Oswald" w:eastAsia="Oswald" w:hAnsi="Oswald"/>
          <w:sz w:val="26"/>
          <w:szCs w:val="26"/>
          <w:highlight w:val="white"/>
          <w:rtl w:val="0"/>
        </w:rPr>
        <w:t xml:space="preserve">GAGAdir</w:t>
      </w:r>
      <w:r w:rsidDel="00000000" w:rsidR="00000000" w:rsidRPr="00000000">
        <w:rPr>
          <w:sz w:val="26"/>
          <w:szCs w:val="26"/>
          <w:highlight w:val="white"/>
          <w:rtl w:val="0"/>
        </w:rPr>
        <w:t xml:space="preserve"> =&gt; directory in which </w:t>
      </w:r>
      <w:r w:rsidDel="00000000" w:rsidR="00000000" w:rsidRPr="00000000">
        <w:rPr>
          <w:rtl w:val="0"/>
        </w:rPr>
        <w:t xml:space="preserve">we</w:t>
      </w:r>
      <w:r w:rsidDel="00000000" w:rsidR="00000000" w:rsidRPr="00000000">
        <w:rPr>
          <w:sz w:val="26"/>
          <w:szCs w:val="26"/>
          <w:highlight w:val="white"/>
          <w:rtl w:val="0"/>
        </w:rPr>
        <w:t xml:space="preserve"> have the fasta files of all ORs subfamilies</w:t>
      </w:r>
      <w:r w:rsidDel="00000000" w:rsidR="00000000" w:rsidRPr="00000000">
        <w:rPr>
          <w:rtl w:val="0"/>
        </w:rPr>
        <w:t xml:space="preserve">. Emphasize on the fact that the files used as input are the subfamilies fasta (e.g. ‘</w:t>
      </w:r>
      <w:r w:rsidDel="00000000" w:rsidR="00000000" w:rsidRPr="00000000">
        <w:rPr>
          <w:rtl w:val="0"/>
        </w:rPr>
        <w:t xml:space="preserve">Subfamily_*.cds.fasta</w:t>
      </w:r>
      <w:r w:rsidDel="00000000" w:rsidR="00000000" w:rsidRPr="00000000">
        <w:rPr>
          <w:rtl w:val="0"/>
        </w:rPr>
        <w:t xml:space="preserve">’), and the script only takes from each the sequences belonging to the species we define in </w:t>
      </w:r>
      <w:r w:rsidDel="00000000" w:rsidR="00000000" w:rsidRPr="00000000">
        <w:rPr>
          <w:rFonts w:ascii="Oswald" w:cs="Oswald" w:eastAsia="Oswald" w:hAnsi="Oswald"/>
          <w:rtl w:val="0"/>
        </w:rPr>
        <w:t xml:space="preserve">species</w:t>
      </w:r>
      <w:r w:rsidDel="00000000" w:rsidR="00000000" w:rsidRPr="00000000">
        <w:rPr>
          <w:rtl w:val="0"/>
        </w:rPr>
        <w:t xml:space="preserve">. Also, because the 9-Exon has been divided (in 2 and then 6), make sure you’re only taking from one version of the division by renaming the files you don’t want to use (just add something after ‘.fasta’ to make the script skip the file). By default now, it takes the 9-Exon into 6 groups. </w:t>
      </w:r>
      <w:r w:rsidDel="00000000" w:rsidR="00000000" w:rsidRPr="00000000">
        <w:rPr>
          <w:sz w:val="26"/>
          <w:szCs w:val="26"/>
          <w:highlight w:val="white"/>
          <w:rtl w:val="0"/>
        </w:rPr>
        <w:t xml:space="preserve">Technically </w:t>
      </w:r>
      <w:r w:rsidDel="00000000" w:rsidR="00000000" w:rsidRPr="00000000">
        <w:rPr>
          <w:sz w:val="26"/>
          <w:szCs w:val="26"/>
          <w:highlight w:val="white"/>
          <w:u w:val="single"/>
          <w:rtl w:val="0"/>
        </w:rPr>
        <w:t xml:space="preserve">no need to change </w:t>
      </w:r>
      <w:r w:rsidDel="00000000" w:rsidR="00000000" w:rsidRPr="00000000">
        <w:rPr>
          <w:u w:val="single"/>
          <w:rtl w:val="0"/>
        </w:rPr>
        <w:t xml:space="preserve">the path</w:t>
      </w:r>
      <w:r w:rsidDel="00000000" w:rsidR="00000000" w:rsidRPr="00000000">
        <w:rPr>
          <w:sz w:val="26"/>
          <w:szCs w:val="26"/>
          <w:highlight w:val="white"/>
          <w:rtl w:val="0"/>
        </w:rPr>
        <w:t xml:space="preserve"> unless working with different subfamilies, default set as:</w:t>
      </w:r>
    </w:p>
    <w:p w:rsidR="00000000" w:rsidDel="00000000" w:rsidP="00000000" w:rsidRDefault="00000000" w:rsidRPr="00000000" w14:paraId="00000008">
      <w:pPr>
        <w:ind w:left="720" w:firstLine="720"/>
        <w:rPr>
          <w:rFonts w:ascii="Oswald" w:cs="Oswald" w:eastAsia="Oswald" w:hAnsi="Oswald"/>
          <w:sz w:val="26"/>
          <w:szCs w:val="26"/>
          <w:highlight w:val="white"/>
        </w:rPr>
      </w:pPr>
      <w:r w:rsidDel="00000000" w:rsidR="00000000" w:rsidRPr="00000000">
        <w:rPr>
          <w:rFonts w:ascii="Oswald" w:cs="Oswald" w:eastAsia="Oswald" w:hAnsi="Oswald"/>
          <w:sz w:val="26"/>
          <w:szCs w:val="26"/>
          <w:highlight w:val="white"/>
          <w:rtl w:val="0"/>
        </w:rPr>
        <w:t xml:space="preserve">/data/home/privman/ypellen/ORs/GAGA_Final_OR_annots/GAGA_final_subfamilies/</w:t>
      </w:r>
    </w:p>
    <w:p w:rsidR="00000000" w:rsidDel="00000000" w:rsidP="00000000" w:rsidRDefault="00000000" w:rsidRPr="00000000" w14:paraId="00000009">
      <w:pPr>
        <w:rPr>
          <w:sz w:val="26"/>
          <w:szCs w:val="26"/>
          <w:highlight w:val="white"/>
        </w:rPr>
      </w:pPr>
      <w:r w:rsidDel="00000000" w:rsidR="00000000" w:rsidRPr="00000000">
        <w:rPr>
          <w:rFonts w:ascii="Oswald" w:cs="Oswald" w:eastAsia="Oswald" w:hAnsi="Oswald"/>
          <w:sz w:val="26"/>
          <w:szCs w:val="26"/>
          <w:highlight w:val="white"/>
          <w:rtl w:val="0"/>
        </w:rPr>
        <w:t xml:space="preserve">species </w:t>
      </w:r>
      <w:r w:rsidDel="00000000" w:rsidR="00000000" w:rsidRPr="00000000">
        <w:rPr>
          <w:sz w:val="26"/>
          <w:szCs w:val="26"/>
          <w:highlight w:val="white"/>
          <w:rtl w:val="0"/>
        </w:rPr>
        <w:t xml:space="preserve">=&gt; list of species to study, identified with their GAGA id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There’s a few checks done to know which sequences are taken or not:</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Must not have any internal stop codons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Its length must be a multiple of 3, as we want to build codon alignments it would be a problem for Guidance2 if it’s not divisible by 3</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Removes final stop codon if it’s still present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Some subfamilies might have less than 4 sequences, which is the minimum for Guidance2 to work. In such cases, you can merge the small subfamily with the closest one based on this phylogeny </w:t>
      </w:r>
      <w:hyperlink r:id="rId7">
        <w:r w:rsidDel="00000000" w:rsidR="00000000" w:rsidRPr="00000000">
          <w:rPr>
            <w:color w:val="1155cc"/>
            <w:u w:val="single"/>
            <w:rtl w:val="0"/>
          </w:rPr>
          <w:t xml:space="preserve">GAGA_final_subfamilies.MAFFTeinsi.faa.tree.png</w:t>
        </w:r>
      </w:hyperlink>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You will end up with one directory for each subfamily, with a fasta file inside containing all sequences for the species you gave that are part of this subfamily.</w:t>
      </w:r>
    </w:p>
    <w:p w:rsidR="00000000" w:rsidDel="00000000" w:rsidP="00000000" w:rsidRDefault="00000000" w:rsidRPr="00000000" w14:paraId="00000012">
      <w:pPr>
        <w:rPr>
          <w:rFonts w:ascii="Oswald" w:cs="Oswald" w:eastAsia="Oswald" w:hAnsi="Oswald"/>
        </w:rPr>
      </w:pPr>
      <w:r w:rsidDel="00000000" w:rsidR="00000000" w:rsidRPr="00000000">
        <w:rPr>
          <w:rtl w:val="0"/>
        </w:rPr>
        <w:t xml:space="preserve">To check the number of sequences: </w:t>
      </w:r>
      <w:r w:rsidDel="00000000" w:rsidR="00000000" w:rsidRPr="00000000">
        <w:rPr>
          <w:rFonts w:ascii="Oswald" w:cs="Oswald" w:eastAsia="Oswald" w:hAnsi="Oswald"/>
          <w:rtl w:val="0"/>
        </w:rPr>
        <w:t xml:space="preserve">egrep -c "&gt;" sf_*/*.cds.trim.fna</w:t>
      </w:r>
    </w:p>
    <w:p w:rsidR="00000000" w:rsidDel="00000000" w:rsidP="00000000" w:rsidRDefault="00000000" w:rsidRPr="00000000" w14:paraId="00000013">
      <w:pPr>
        <w:pStyle w:val="Heading1"/>
        <w:rPr>
          <w:sz w:val="42"/>
          <w:szCs w:val="42"/>
        </w:rPr>
      </w:pPr>
      <w:bookmarkStart w:colFirst="0" w:colLast="0" w:name="_gbzwgmpl1yl" w:id="1"/>
      <w:bookmarkEnd w:id="1"/>
      <w:r w:rsidDel="00000000" w:rsidR="00000000" w:rsidRPr="00000000">
        <w:rPr>
          <w:sz w:val="42"/>
          <w:szCs w:val="42"/>
          <w:rtl w:val="0"/>
        </w:rPr>
        <w:t xml:space="preserve">Guidance2</w:t>
      </w:r>
    </w:p>
    <w:p w:rsidR="00000000" w:rsidDel="00000000" w:rsidP="00000000" w:rsidRDefault="00000000" w:rsidRPr="00000000" w14:paraId="00000014">
      <w:pPr>
        <w:rPr/>
      </w:pPr>
      <w:hyperlink r:id="rId8">
        <w:r w:rsidDel="00000000" w:rsidR="00000000" w:rsidRPr="00000000">
          <w:rPr>
            <w:color w:val="1155cc"/>
            <w:u w:val="single"/>
            <w:rtl w:val="0"/>
          </w:rPr>
          <w:t xml:space="preserve">guidance.sh</w:t>
        </w:r>
      </w:hyperlink>
      <w:r w:rsidDel="00000000" w:rsidR="00000000" w:rsidRPr="00000000">
        <w:rPr>
          <w:rtl w:val="0"/>
        </w:rPr>
        <w:t xml:space="preserve"> and </w:t>
      </w:r>
      <w:hyperlink r:id="rId9">
        <w:r w:rsidDel="00000000" w:rsidR="00000000" w:rsidRPr="00000000">
          <w:rPr>
            <w:color w:val="1155cc"/>
            <w:u w:val="single"/>
            <w:rtl w:val="0"/>
          </w:rPr>
          <w:t xml:space="preserve">guidance_correction.py</w:t>
        </w:r>
      </w:hyperlink>
      <w:r w:rsidDel="00000000" w:rsidR="00000000" w:rsidRPr="00000000">
        <w:rPr>
          <w:rtl w:val="0"/>
        </w:rPr>
      </w:r>
    </w:p>
    <w:p w:rsidR="00000000" w:rsidDel="00000000" w:rsidP="00000000" w:rsidRDefault="00000000" w:rsidRPr="00000000" w14:paraId="00000015">
      <w:pPr>
        <w:rPr>
          <w:rFonts w:ascii="Oswald" w:cs="Oswald" w:eastAsia="Oswald" w:hAnsi="Oswald"/>
          <w:sz w:val="24"/>
          <w:szCs w:val="24"/>
          <w:shd w:fill="auto" w:val="clear"/>
        </w:rPr>
      </w:pPr>
      <w:r w:rsidDel="00000000" w:rsidR="00000000" w:rsidRPr="00000000">
        <w:rPr>
          <w:rtl w:val="0"/>
        </w:rPr>
        <w:t xml:space="preserve"> T</w:t>
      </w:r>
      <w:r w:rsidDel="00000000" w:rsidR="00000000" w:rsidRPr="00000000">
        <w:rPr>
          <w:rFonts w:ascii="Arial" w:cs="Arial" w:eastAsia="Arial" w:hAnsi="Arial"/>
          <w:sz w:val="24"/>
          <w:szCs w:val="24"/>
          <w:shd w:fill="auto" w:val="clear"/>
          <w:rtl w:val="0"/>
        </w:rPr>
        <w:t xml:space="preserve">he script is called as: </w:t>
      </w:r>
      <w:r w:rsidDel="00000000" w:rsidR="00000000" w:rsidRPr="00000000">
        <w:rPr>
          <w:rFonts w:ascii="Oswald" w:cs="Oswald" w:eastAsia="Oswald" w:hAnsi="Oswald"/>
          <w:sz w:val="24"/>
          <w:szCs w:val="24"/>
          <w:shd w:fill="auto" w:val="clear"/>
          <w:rtl w:val="0"/>
        </w:rPr>
        <w:t xml:space="preserve">bash PATH/TO/guidance_multi.sh &lt;function&gt;</w:t>
      </w:r>
    </w:p>
    <w:p w:rsidR="00000000" w:rsidDel="00000000" w:rsidP="00000000" w:rsidRDefault="00000000" w:rsidRPr="00000000" w14:paraId="00000016">
      <w:pPr>
        <w:rPr>
          <w:rFonts w:ascii="Arial" w:cs="Arial" w:eastAsia="Arial" w:hAnsi="Arial"/>
          <w:sz w:val="24"/>
          <w:szCs w:val="24"/>
          <w:shd w:fill="auto" w:val="clear"/>
        </w:rPr>
      </w:pPr>
      <w:r w:rsidDel="00000000" w:rsidR="00000000" w:rsidRPr="00000000">
        <w:rPr>
          <w:rFonts w:ascii="Arial" w:cs="Arial" w:eastAsia="Arial" w:hAnsi="Arial"/>
          <w:sz w:val="24"/>
          <w:szCs w:val="24"/>
          <w:shd w:fill="auto" w:val="clear"/>
          <w:rtl w:val="0"/>
        </w:rPr>
        <w:t xml:space="preserve">Masking and trimming rely on the python script, the path has to be updated in the bash script if you move it.</w:t>
      </w:r>
    </w:p>
    <w:p w:rsidR="00000000" w:rsidDel="00000000" w:rsidP="00000000" w:rsidRDefault="00000000" w:rsidRPr="00000000" w14:paraId="00000017">
      <w:pPr>
        <w:rPr>
          <w:rFonts w:ascii="Arial" w:cs="Arial" w:eastAsia="Arial" w:hAnsi="Arial"/>
          <w:sz w:val="24"/>
          <w:szCs w:val="24"/>
          <w:shd w:fill="auto" w:val="clear"/>
        </w:rPr>
      </w:pPr>
      <w:r w:rsidDel="00000000" w:rsidR="00000000" w:rsidRPr="00000000">
        <w:rPr>
          <w:rFonts w:ascii="Arial" w:cs="Arial" w:eastAsia="Arial" w:hAnsi="Arial"/>
          <w:sz w:val="24"/>
          <w:szCs w:val="24"/>
          <w:shd w:fill="auto" w:val="clear"/>
          <w:rtl w:val="0"/>
        </w:rPr>
        <w:t xml:space="preserve">Note that you can run any function without risk of deleting anything because it always checks before if something is still running or if it has the necessary flag file.</w:t>
      </w:r>
    </w:p>
    <w:p w:rsidR="00000000" w:rsidDel="00000000" w:rsidP="00000000" w:rsidRDefault="00000000" w:rsidRPr="00000000" w14:paraId="00000018">
      <w:pPr>
        <w:rPr>
          <w:rFonts w:ascii="Arial" w:cs="Arial" w:eastAsia="Arial" w:hAnsi="Arial"/>
          <w:sz w:val="24"/>
          <w:szCs w:val="24"/>
          <w:shd w:fill="auto" w:val="clear"/>
        </w:rPr>
      </w:pPr>
      <w:r w:rsidDel="00000000" w:rsidR="00000000" w:rsidRPr="00000000">
        <w:rPr>
          <w:rFonts w:ascii="Arial" w:cs="Arial" w:eastAsia="Arial" w:hAnsi="Arial"/>
          <w:sz w:val="24"/>
          <w:szCs w:val="24"/>
          <w:shd w:fill="auto" w:val="clear"/>
          <w:rtl w:val="0"/>
        </w:rPr>
        <w:t xml:space="preserve">The different functions are:</w:t>
      </w:r>
    </w:p>
    <w:p w:rsidR="00000000" w:rsidDel="00000000" w:rsidP="00000000" w:rsidRDefault="00000000" w:rsidRPr="00000000" w14:paraId="00000019">
      <w:pPr>
        <w:numPr>
          <w:ilvl w:val="0"/>
          <w:numId w:val="1"/>
        </w:numPr>
        <w:ind w:left="720" w:hanging="360"/>
        <w:rPr>
          <w:rFonts w:ascii="Arial" w:cs="Arial" w:eastAsia="Arial" w:hAnsi="Arial"/>
          <w:sz w:val="24"/>
          <w:szCs w:val="24"/>
          <w:shd w:fill="auto" w:val="clear"/>
        </w:rPr>
      </w:pPr>
      <w:r w:rsidDel="00000000" w:rsidR="00000000" w:rsidRPr="00000000">
        <w:rPr>
          <w:rFonts w:ascii="Arial" w:cs="Arial" w:eastAsia="Arial" w:hAnsi="Arial"/>
          <w:sz w:val="24"/>
          <w:szCs w:val="24"/>
          <w:shd w:fill="auto" w:val="clear"/>
          <w:rtl w:val="0"/>
        </w:rPr>
        <w:t xml:space="preserve">align : actual run of </w:t>
      </w:r>
      <w:r w:rsidDel="00000000" w:rsidR="00000000" w:rsidRPr="00000000">
        <w:rPr>
          <w:rFonts w:ascii="Arial" w:cs="Arial" w:eastAsia="Arial" w:hAnsi="Arial"/>
          <w:i w:val="1"/>
          <w:sz w:val="24"/>
          <w:szCs w:val="24"/>
          <w:shd w:fill="auto" w:val="clear"/>
          <w:rtl w:val="0"/>
        </w:rPr>
        <w:t xml:space="preserve">Guidance2</w:t>
      </w:r>
      <w:r w:rsidDel="00000000" w:rsidR="00000000" w:rsidRPr="00000000">
        <w:rPr>
          <w:rFonts w:ascii="Arial" w:cs="Arial" w:eastAsia="Arial" w:hAnsi="Arial"/>
          <w:sz w:val="24"/>
          <w:szCs w:val="24"/>
          <w:shd w:fill="auto" w:val="clear"/>
          <w:rtl w:val="0"/>
        </w:rPr>
        <w:t xml:space="preserve">, building a codon alignment using </w:t>
      </w:r>
      <w:r w:rsidDel="00000000" w:rsidR="00000000" w:rsidRPr="00000000">
        <w:rPr>
          <w:rFonts w:ascii="Arial" w:cs="Arial" w:eastAsia="Arial" w:hAnsi="Arial"/>
          <w:i w:val="1"/>
          <w:sz w:val="24"/>
          <w:szCs w:val="24"/>
          <w:shd w:fill="auto" w:val="clear"/>
          <w:rtl w:val="0"/>
        </w:rPr>
        <w:t xml:space="preserve">PRANK</w:t>
      </w:r>
      <w:r w:rsidDel="00000000" w:rsidR="00000000" w:rsidRPr="00000000">
        <w:rPr>
          <w:rFonts w:ascii="Arial" w:cs="Arial" w:eastAsia="Arial" w:hAnsi="Arial"/>
          <w:sz w:val="24"/>
          <w:szCs w:val="24"/>
          <w:shd w:fill="auto" w:val="clear"/>
          <w:rtl w:val="0"/>
        </w:rPr>
        <w:t xml:space="preserve">. </w:t>
      </w:r>
      <w:r w:rsidDel="00000000" w:rsidR="00000000" w:rsidRPr="00000000">
        <w:rPr>
          <w:rFonts w:ascii="Arial" w:cs="Arial" w:eastAsia="Arial" w:hAnsi="Arial"/>
          <w:i w:val="1"/>
          <w:sz w:val="24"/>
          <w:szCs w:val="24"/>
          <w:shd w:fill="auto" w:val="clear"/>
          <w:rtl w:val="0"/>
        </w:rPr>
        <w:t xml:space="preserve">Guidance2 </w:t>
      </w:r>
      <w:r w:rsidDel="00000000" w:rsidR="00000000" w:rsidRPr="00000000">
        <w:rPr>
          <w:rFonts w:ascii="Arial" w:cs="Arial" w:eastAsia="Arial" w:hAnsi="Arial"/>
          <w:sz w:val="24"/>
          <w:szCs w:val="24"/>
          <w:shd w:fill="auto" w:val="clear"/>
          <w:rtl w:val="0"/>
        </w:rPr>
        <w:t xml:space="preserve">creates the file </w:t>
      </w:r>
      <w:r w:rsidDel="00000000" w:rsidR="00000000" w:rsidRPr="00000000">
        <w:rPr>
          <w:rFonts w:ascii="Oswald" w:cs="Oswald" w:eastAsia="Oswald" w:hAnsi="Oswald"/>
          <w:sz w:val="24"/>
          <w:szCs w:val="24"/>
          <w:shd w:fill="auto" w:val="clear"/>
          <w:rtl w:val="0"/>
        </w:rPr>
        <w:t xml:space="preserve">ENDS_OK </w:t>
      </w:r>
      <w:r w:rsidDel="00000000" w:rsidR="00000000" w:rsidRPr="00000000">
        <w:rPr>
          <w:rFonts w:ascii="Arial" w:cs="Arial" w:eastAsia="Arial" w:hAnsi="Arial"/>
          <w:sz w:val="24"/>
          <w:szCs w:val="24"/>
          <w:shd w:fill="auto" w:val="clear"/>
          <w:rtl w:val="0"/>
        </w:rPr>
        <w:t xml:space="preserve">in case of a success, used as a flag to run further functions.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mask : masking the codon alignment based on the residues score from &lt;subfamily&gt;/guidance2/MSA.PRANK.Guidance2_res_pair_res.scr, with a loop on the threshold value, starting at 0.8, so that we don’t mask more than 20% of the alignment. If an alignment can’t meet the requirement of 20% masked residues maximum even with a threshold at 0.1, the orthogroup will be discarded from the analysis. With the python script, checks if some sequences become identical after masking, creates a file called </w:t>
      </w:r>
      <w:r w:rsidDel="00000000" w:rsidR="00000000" w:rsidRPr="00000000">
        <w:rPr>
          <w:rFonts w:ascii="Oswald" w:cs="Oswald" w:eastAsia="Oswald" w:hAnsi="Oswald"/>
          <w:rtl w:val="0"/>
        </w:rPr>
        <w:t xml:space="preserve">G_checkup.$sf.txt</w:t>
      </w:r>
      <w:r w:rsidDel="00000000" w:rsidR="00000000" w:rsidRPr="00000000">
        <w:rPr>
          <w:rtl w:val="0"/>
        </w:rPr>
        <w:t xml:space="preserve"> with the % of masked residues and gaps in the alignment. Creates G_CORREC if it works, used as a flag to run further functions.</w:t>
      </w:r>
    </w:p>
    <w:p w:rsidR="00000000" w:rsidDel="00000000" w:rsidP="00000000" w:rsidRDefault="00000000" w:rsidRPr="00000000" w14:paraId="0000001B">
      <w:pPr>
        <w:numPr>
          <w:ilvl w:val="0"/>
          <w:numId w:val="1"/>
        </w:numPr>
        <w:ind w:left="720" w:hanging="360"/>
        <w:rPr>
          <w:rFonts w:ascii="Arial" w:cs="Arial" w:eastAsia="Arial" w:hAnsi="Arial"/>
          <w:sz w:val="24"/>
          <w:szCs w:val="24"/>
          <w:shd w:fill="auto" w:val="clear"/>
        </w:rPr>
      </w:pPr>
      <w:r w:rsidDel="00000000" w:rsidR="00000000" w:rsidRPr="00000000">
        <w:rPr>
          <w:rFonts w:ascii="Arial" w:cs="Arial" w:eastAsia="Arial" w:hAnsi="Arial"/>
          <w:sz w:val="24"/>
          <w:szCs w:val="24"/>
          <w:shd w:fill="auto" w:val="clear"/>
          <w:rtl w:val="0"/>
        </w:rPr>
        <w:t xml:space="preserve">trim : removing the bad sequences. Add the names of the sequences that have been removed to </w:t>
      </w:r>
      <w:r w:rsidDel="00000000" w:rsidR="00000000" w:rsidRPr="00000000">
        <w:rPr>
          <w:rFonts w:ascii="Oswald" w:cs="Oswald" w:eastAsia="Oswald" w:hAnsi="Oswald"/>
          <w:sz w:val="24"/>
          <w:szCs w:val="24"/>
          <w:shd w:fill="auto" w:val="clear"/>
          <w:rtl w:val="0"/>
        </w:rPr>
        <w:t xml:space="preserve">G_checkup.$sf.txt</w:t>
      </w:r>
      <w:r w:rsidDel="00000000" w:rsidR="00000000" w:rsidRPr="00000000">
        <w:rPr>
          <w:rFonts w:ascii="Arial" w:cs="Arial" w:eastAsia="Arial" w:hAnsi="Arial"/>
          <w:sz w:val="24"/>
          <w:szCs w:val="24"/>
          <w:shd w:fill="auto" w:val="clear"/>
          <w:rtl w:val="0"/>
        </w:rPr>
        <w:t xml:space="preserve">. Creates </w:t>
      </w:r>
      <w:r w:rsidDel="00000000" w:rsidR="00000000" w:rsidRPr="00000000">
        <w:rPr>
          <w:rFonts w:ascii="Oswald" w:cs="Oswald" w:eastAsia="Oswald" w:hAnsi="Oswald"/>
          <w:sz w:val="24"/>
          <w:szCs w:val="24"/>
          <w:shd w:fill="auto" w:val="clear"/>
          <w:rtl w:val="0"/>
        </w:rPr>
        <w:t xml:space="preserve">G_TRIM </w:t>
      </w:r>
      <w:r w:rsidDel="00000000" w:rsidR="00000000" w:rsidRPr="00000000">
        <w:rPr>
          <w:rFonts w:ascii="Arial" w:cs="Arial" w:eastAsia="Arial" w:hAnsi="Arial"/>
          <w:sz w:val="24"/>
          <w:szCs w:val="24"/>
          <w:shd w:fill="auto" w:val="clear"/>
          <w:rtl w:val="0"/>
        </w:rPr>
        <w:t xml:space="preserve">if it works, used as a flag to run further functions.</w:t>
      </w:r>
    </w:p>
    <w:p w:rsidR="00000000" w:rsidDel="00000000" w:rsidP="00000000" w:rsidRDefault="00000000" w:rsidRPr="00000000" w14:paraId="0000001C">
      <w:pPr>
        <w:numPr>
          <w:ilvl w:val="0"/>
          <w:numId w:val="1"/>
        </w:numPr>
        <w:ind w:left="720" w:hanging="360"/>
        <w:rPr>
          <w:rFonts w:ascii="Arial" w:cs="Arial" w:eastAsia="Arial" w:hAnsi="Arial"/>
          <w:sz w:val="24"/>
          <w:szCs w:val="24"/>
          <w:shd w:fill="auto" w:val="clear"/>
        </w:rPr>
      </w:pPr>
      <w:r w:rsidDel="00000000" w:rsidR="00000000" w:rsidRPr="00000000">
        <w:rPr>
          <w:rFonts w:ascii="Arial" w:cs="Arial" w:eastAsia="Arial" w:hAnsi="Arial"/>
          <w:sz w:val="24"/>
          <w:szCs w:val="24"/>
          <w:shd w:fill="auto" w:val="clear"/>
          <w:rtl w:val="0"/>
        </w:rPr>
        <w:t xml:space="preserve">clean : removing all intermediate files that are no longer useful to make some space, basically keeping the alignments and scoring files from </w:t>
      </w:r>
      <w:r w:rsidDel="00000000" w:rsidR="00000000" w:rsidRPr="00000000">
        <w:rPr>
          <w:rFonts w:ascii="Arial" w:cs="Arial" w:eastAsia="Arial" w:hAnsi="Arial"/>
          <w:i w:val="1"/>
          <w:sz w:val="24"/>
          <w:szCs w:val="24"/>
          <w:shd w:fill="auto" w:val="clear"/>
          <w:rtl w:val="0"/>
        </w:rPr>
        <w:t xml:space="preserve">Guidance2</w:t>
      </w:r>
      <w:r w:rsidDel="00000000" w:rsidR="00000000" w:rsidRPr="00000000">
        <w:rPr>
          <w:rFonts w:ascii="Arial" w:cs="Arial" w:eastAsia="Arial" w:hAnsi="Arial"/>
          <w:sz w:val="24"/>
          <w:szCs w:val="24"/>
          <w:shd w:fill="auto" w:val="clear"/>
          <w:rtl w:val="0"/>
        </w:rPr>
        <w:t xml:space="preserve">.</w:t>
      </w:r>
      <w:r w:rsidDel="00000000" w:rsidR="00000000" w:rsidRPr="00000000">
        <w:rPr>
          <w:rtl w:val="0"/>
        </w:rPr>
      </w:r>
    </w:p>
    <w:p w:rsidR="00000000" w:rsidDel="00000000" w:rsidP="00000000" w:rsidRDefault="00000000" w:rsidRPr="00000000" w14:paraId="0000001D">
      <w:pPr>
        <w:pStyle w:val="Heading1"/>
        <w:rPr>
          <w:sz w:val="42"/>
          <w:szCs w:val="42"/>
        </w:rPr>
      </w:pPr>
      <w:bookmarkStart w:colFirst="0" w:colLast="0" w:name="_71nt9g8uhowf" w:id="2"/>
      <w:bookmarkEnd w:id="2"/>
      <w:r w:rsidDel="00000000" w:rsidR="00000000" w:rsidRPr="00000000">
        <w:rPr>
          <w:sz w:val="42"/>
          <w:szCs w:val="42"/>
          <w:rtl w:val="0"/>
        </w:rPr>
        <w:t xml:space="preserve">RAxML</w:t>
      </w:r>
    </w:p>
    <w:p w:rsidR="00000000" w:rsidDel="00000000" w:rsidP="00000000" w:rsidRDefault="00000000" w:rsidRPr="00000000" w14:paraId="0000001E">
      <w:pPr>
        <w:rPr>
          <w:sz w:val="26"/>
          <w:szCs w:val="26"/>
        </w:rPr>
      </w:pPr>
      <w:hyperlink r:id="rId10">
        <w:r w:rsidDel="00000000" w:rsidR="00000000" w:rsidRPr="00000000">
          <w:rPr>
            <w:color w:val="1155cc"/>
            <w:u w:val="single"/>
            <w:rtl w:val="0"/>
          </w:rPr>
          <w:t xml:space="preserve">raxml.sh</w:t>
        </w:r>
      </w:hyperlink>
      <w:r w:rsidDel="00000000" w:rsidR="00000000" w:rsidRPr="00000000">
        <w:rPr>
          <w:sz w:val="26"/>
          <w:szCs w:val="26"/>
          <w:rtl w:val="0"/>
        </w:rPr>
        <w:t xml:space="preserve">, nothing to change here.</w:t>
      </w:r>
    </w:p>
    <w:p w:rsidR="00000000" w:rsidDel="00000000" w:rsidP="00000000" w:rsidRDefault="00000000" w:rsidRPr="00000000" w14:paraId="0000001F">
      <w:pPr>
        <w:rPr>
          <w:rFonts w:ascii="Arial" w:cs="Arial" w:eastAsia="Arial" w:hAnsi="Arial"/>
          <w:sz w:val="24"/>
          <w:szCs w:val="24"/>
          <w:shd w:fill="auto" w:val="clear"/>
        </w:rPr>
      </w:pPr>
      <w:r w:rsidDel="00000000" w:rsidR="00000000" w:rsidRPr="00000000">
        <w:rPr>
          <w:rFonts w:ascii="Arial" w:cs="Arial" w:eastAsia="Arial" w:hAnsi="Arial"/>
          <w:i w:val="1"/>
          <w:sz w:val="24"/>
          <w:szCs w:val="24"/>
          <w:shd w:fill="auto" w:val="clear"/>
          <w:rtl w:val="0"/>
        </w:rPr>
        <w:t xml:space="preserve">RAxML </w:t>
      </w:r>
      <w:r w:rsidDel="00000000" w:rsidR="00000000" w:rsidRPr="00000000">
        <w:rPr>
          <w:rFonts w:ascii="Arial" w:cs="Arial" w:eastAsia="Arial" w:hAnsi="Arial"/>
          <w:sz w:val="24"/>
          <w:szCs w:val="24"/>
          <w:shd w:fill="auto" w:val="clear"/>
          <w:rtl w:val="0"/>
        </w:rPr>
        <w:t xml:space="preserve">is runned with the masked amino acid alignment created with </w:t>
      </w:r>
      <w:r w:rsidDel="00000000" w:rsidR="00000000" w:rsidRPr="00000000">
        <w:rPr>
          <w:rFonts w:ascii="Arial" w:cs="Arial" w:eastAsia="Arial" w:hAnsi="Arial"/>
          <w:i w:val="1"/>
          <w:sz w:val="24"/>
          <w:szCs w:val="24"/>
          <w:shd w:fill="auto" w:val="clear"/>
          <w:rtl w:val="0"/>
        </w:rPr>
        <w:t xml:space="preserve">Guidance2</w:t>
      </w:r>
      <w:r w:rsidDel="00000000" w:rsidR="00000000" w:rsidRPr="00000000">
        <w:rPr>
          <w:rFonts w:ascii="Arial" w:cs="Arial" w:eastAsia="Arial" w:hAnsi="Arial"/>
          <w:sz w:val="24"/>
          <w:szCs w:val="24"/>
          <w:shd w:fill="auto" w:val="clear"/>
          <w:rtl w:val="0"/>
        </w:rPr>
        <w:t xml:space="preserve">, using the </w:t>
      </w:r>
      <w:r w:rsidDel="00000000" w:rsidR="00000000" w:rsidRPr="00000000">
        <w:rPr>
          <w:rFonts w:ascii="Oswald" w:cs="Oswald" w:eastAsia="Oswald" w:hAnsi="Oswald"/>
          <w:sz w:val="24"/>
          <w:szCs w:val="24"/>
          <w:shd w:fill="auto" w:val="clear"/>
          <w:rtl w:val="0"/>
        </w:rPr>
        <w:t xml:space="preserve">PROTCATLG </w:t>
      </w:r>
      <w:r w:rsidDel="00000000" w:rsidR="00000000" w:rsidRPr="00000000">
        <w:rPr>
          <w:rFonts w:ascii="Arial" w:cs="Arial" w:eastAsia="Arial" w:hAnsi="Arial"/>
          <w:sz w:val="24"/>
          <w:szCs w:val="24"/>
          <w:shd w:fill="auto" w:val="clear"/>
          <w:rtl w:val="0"/>
        </w:rPr>
        <w:t xml:space="preserve">model and </w:t>
      </w:r>
      <w:r w:rsidDel="00000000" w:rsidR="00000000" w:rsidRPr="00000000">
        <w:rPr>
          <w:rFonts w:ascii="Oswald" w:cs="Oswald" w:eastAsia="Oswald" w:hAnsi="Oswald"/>
          <w:sz w:val="24"/>
          <w:szCs w:val="24"/>
          <w:shd w:fill="auto" w:val="clear"/>
          <w:rtl w:val="0"/>
        </w:rPr>
        <w:t xml:space="preserve">123456 </w:t>
      </w:r>
      <w:r w:rsidDel="00000000" w:rsidR="00000000" w:rsidRPr="00000000">
        <w:rPr>
          <w:rFonts w:ascii="Arial" w:cs="Arial" w:eastAsia="Arial" w:hAnsi="Arial"/>
          <w:sz w:val="24"/>
          <w:szCs w:val="24"/>
          <w:shd w:fill="auto" w:val="clear"/>
          <w:rtl w:val="0"/>
        </w:rPr>
        <w:t xml:space="preserve">as seed for the initial tree, and 100 bootstraps.</w:t>
      </w:r>
    </w:p>
    <w:p w:rsidR="00000000" w:rsidDel="00000000" w:rsidP="00000000" w:rsidRDefault="00000000" w:rsidRPr="00000000" w14:paraId="00000020">
      <w:pPr>
        <w:rPr>
          <w:rFonts w:ascii="Arial" w:cs="Arial" w:eastAsia="Arial" w:hAnsi="Arial"/>
          <w:sz w:val="24"/>
          <w:szCs w:val="24"/>
          <w:shd w:fill="auto" w:val="clear"/>
        </w:rPr>
      </w:pPr>
      <w:r w:rsidDel="00000000" w:rsidR="00000000" w:rsidRPr="00000000">
        <w:rPr>
          <w:rFonts w:ascii="Arial" w:cs="Arial" w:eastAsia="Arial" w:hAnsi="Arial"/>
          <w:sz w:val="24"/>
          <w:szCs w:val="24"/>
          <w:shd w:fill="auto" w:val="clear"/>
          <w:rtl w:val="0"/>
        </w:rPr>
        <w:t xml:space="preserve">It runs only if the flag file </w:t>
      </w:r>
      <w:r w:rsidDel="00000000" w:rsidR="00000000" w:rsidRPr="00000000">
        <w:rPr>
          <w:rFonts w:ascii="Oswald" w:cs="Oswald" w:eastAsia="Oswald" w:hAnsi="Oswald"/>
          <w:sz w:val="24"/>
          <w:szCs w:val="24"/>
          <w:shd w:fill="auto" w:val="clear"/>
          <w:rtl w:val="0"/>
        </w:rPr>
        <w:t xml:space="preserve">G_TRIM </w:t>
      </w:r>
      <w:r w:rsidDel="00000000" w:rsidR="00000000" w:rsidRPr="00000000">
        <w:rPr>
          <w:rFonts w:ascii="Arial" w:cs="Arial" w:eastAsia="Arial" w:hAnsi="Arial"/>
          <w:sz w:val="24"/>
          <w:szCs w:val="24"/>
          <w:shd w:fill="auto" w:val="clear"/>
          <w:rtl w:val="0"/>
        </w:rPr>
        <w:t xml:space="preserve">has been created.</w:t>
      </w:r>
    </w:p>
    <w:p w:rsidR="00000000" w:rsidDel="00000000" w:rsidP="00000000" w:rsidRDefault="00000000" w:rsidRPr="00000000" w14:paraId="00000021">
      <w:pPr>
        <w:rPr>
          <w:rFonts w:ascii="Arial" w:cs="Arial" w:eastAsia="Arial" w:hAnsi="Arial"/>
          <w:sz w:val="24"/>
          <w:szCs w:val="24"/>
          <w:shd w:fill="auto" w:val="clear"/>
        </w:rPr>
      </w:pPr>
      <w:r w:rsidDel="00000000" w:rsidR="00000000" w:rsidRPr="00000000">
        <w:rPr>
          <w:rFonts w:ascii="Arial" w:cs="Arial" w:eastAsia="Arial" w:hAnsi="Arial"/>
          <w:sz w:val="24"/>
          <w:szCs w:val="24"/>
          <w:shd w:fill="auto" w:val="clear"/>
          <w:rtl w:val="0"/>
        </w:rPr>
        <w:t xml:space="preserve">If it runs successfully, the tree file </w:t>
      </w:r>
      <w:r w:rsidDel="00000000" w:rsidR="00000000" w:rsidRPr="00000000">
        <w:rPr>
          <w:rFonts w:ascii="Oswald" w:cs="Oswald" w:eastAsia="Oswald" w:hAnsi="Oswald"/>
          <w:sz w:val="24"/>
          <w:szCs w:val="24"/>
          <w:shd w:fill="auto" w:val="clear"/>
          <w:rtl w:val="0"/>
        </w:rPr>
        <w:t xml:space="preserve">RAxML_bestTree.$sf</w:t>
      </w:r>
      <w:r w:rsidDel="00000000" w:rsidR="00000000" w:rsidRPr="00000000">
        <w:rPr>
          <w:rFonts w:ascii="Arial" w:cs="Arial" w:eastAsia="Arial" w:hAnsi="Arial"/>
          <w:sz w:val="24"/>
          <w:szCs w:val="24"/>
          <w:shd w:fill="auto" w:val="clear"/>
          <w:rtl w:val="0"/>
        </w:rPr>
        <w:t xml:space="preserve"> is created and used as a flag to run the following analysis.</w:t>
      </w:r>
    </w:p>
    <w:p w:rsidR="00000000" w:rsidDel="00000000" w:rsidP="00000000" w:rsidRDefault="00000000" w:rsidRPr="00000000" w14:paraId="00000022">
      <w:pPr>
        <w:rPr/>
      </w:pPr>
      <w:r w:rsidDel="00000000" w:rsidR="00000000" w:rsidRPr="00000000">
        <w:rPr>
          <w:rFonts w:ascii="Arial" w:cs="Arial" w:eastAsia="Arial" w:hAnsi="Arial"/>
          <w:sz w:val="24"/>
          <w:szCs w:val="24"/>
          <w:shd w:fill="auto" w:val="clear"/>
          <w:rtl w:val="0"/>
        </w:rPr>
        <w:t xml:space="preserve">It also removes all intermediate files to make some space.</w:t>
      </w:r>
      <w:r w:rsidDel="00000000" w:rsidR="00000000" w:rsidRPr="00000000">
        <w:rPr>
          <w:rtl w:val="0"/>
        </w:rPr>
      </w:r>
    </w:p>
    <w:p w:rsidR="00000000" w:rsidDel="00000000" w:rsidP="00000000" w:rsidRDefault="00000000" w:rsidRPr="00000000" w14:paraId="00000023">
      <w:pPr>
        <w:pStyle w:val="Heading1"/>
        <w:rPr>
          <w:sz w:val="42"/>
          <w:szCs w:val="42"/>
        </w:rPr>
      </w:pPr>
      <w:bookmarkStart w:colFirst="0" w:colLast="0" w:name="_ob2xn51ozuhf" w:id="3"/>
      <w:bookmarkEnd w:id="3"/>
      <w:r w:rsidDel="00000000" w:rsidR="00000000" w:rsidRPr="00000000">
        <w:rPr>
          <w:sz w:val="42"/>
          <w:szCs w:val="42"/>
          <w:rtl w:val="0"/>
        </w:rPr>
        <w:t xml:space="preserve">Godon</w:t>
      </w:r>
    </w:p>
    <w:p w:rsidR="00000000" w:rsidDel="00000000" w:rsidP="00000000" w:rsidRDefault="00000000" w:rsidRPr="00000000" w14:paraId="00000024">
      <w:pPr>
        <w:rPr/>
      </w:pPr>
      <w:hyperlink r:id="rId11">
        <w:r w:rsidDel="00000000" w:rsidR="00000000" w:rsidRPr="00000000">
          <w:rPr>
            <w:color w:val="1155cc"/>
            <w:u w:val="single"/>
            <w:rtl w:val="0"/>
          </w:rPr>
          <w:t xml:space="preserve">godon.sh</w:t>
        </w:r>
      </w:hyperlink>
      <w:r w:rsidDel="00000000" w:rsidR="00000000" w:rsidRPr="00000000">
        <w:rPr>
          <w:rtl w:val="0"/>
        </w:rPr>
        <w:t xml:space="preserve">, nothing to change here. Run ‘</w:t>
      </w:r>
      <w:r w:rsidDel="00000000" w:rsidR="00000000" w:rsidRPr="00000000">
        <w:rPr>
          <w:rFonts w:ascii="Oswald" w:cs="Oswald" w:eastAsia="Oswald" w:hAnsi="Oswald"/>
          <w:rtl w:val="0"/>
        </w:rPr>
        <w:t xml:space="preserve">tail -n 1 sf_*/godon/godonBS.*.out</w:t>
      </w:r>
      <w:r w:rsidDel="00000000" w:rsidR="00000000" w:rsidRPr="00000000">
        <w:rPr>
          <w:rtl w:val="0"/>
        </w:rPr>
        <w:t xml:space="preserve">’ to check if it ended OK, should finish with a “runtime” line.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trike w:val="1"/>
        </w:rPr>
      </w:pPr>
      <w:r w:rsidDel="00000000" w:rsidR="00000000" w:rsidRPr="00000000">
        <w:rPr>
          <w:strike w:val="1"/>
          <w:sz w:val="26"/>
          <w:szCs w:val="26"/>
          <w:rtl w:val="0"/>
        </w:rPr>
        <w:t xml:space="preserve">When Godon is done, run</w:t>
      </w:r>
      <w:r w:rsidDel="00000000" w:rsidR="00000000" w:rsidRPr="00000000">
        <w:rPr>
          <w:strike w:val="1"/>
          <w:rtl w:val="0"/>
        </w:rPr>
        <w:t xml:space="preserve"> </w:t>
      </w:r>
      <w:hyperlink r:id="rId12">
        <w:r w:rsidDel="00000000" w:rsidR="00000000" w:rsidRPr="00000000">
          <w:rPr>
            <w:strike w:val="1"/>
            <w:color w:val="1155cc"/>
            <w:u w:val="single"/>
            <w:rtl w:val="0"/>
          </w:rPr>
          <w:t xml:space="preserve">godon_stats.Hive.sh</w:t>
        </w:r>
      </w:hyperlink>
      <w:r w:rsidDel="00000000" w:rsidR="00000000" w:rsidRPr="00000000">
        <w:rPr>
          <w:strike w:val="1"/>
          <w:rtl w:val="0"/>
        </w:rPr>
        <w:t xml:space="preserve"> </w:t>
      </w:r>
      <w:r w:rsidDel="00000000" w:rsidR="00000000" w:rsidRPr="00000000">
        <w:rPr>
          <w:strike w:val="1"/>
          <w:sz w:val="26"/>
          <w:szCs w:val="26"/>
          <w:rtl w:val="0"/>
        </w:rPr>
        <w:t xml:space="preserve">to do the FDR correction and get a phylogenetic tree with branches under positive selection marked. It relies on </w:t>
      </w:r>
      <w:hyperlink r:id="rId13">
        <w:r w:rsidDel="00000000" w:rsidR="00000000" w:rsidRPr="00000000">
          <w:rPr>
            <w:strike w:val="1"/>
            <w:color w:val="1155cc"/>
            <w:u w:val="single"/>
            <w:rtl w:val="0"/>
          </w:rPr>
          <w:t xml:space="preserve">branchSite.lrt.fdr.r</w:t>
        </w:r>
      </w:hyperlink>
      <w:r w:rsidDel="00000000" w:rsidR="00000000" w:rsidRPr="00000000">
        <w:rPr>
          <w:strike w:val="1"/>
          <w:rtl w:val="0"/>
        </w:rPr>
        <w:t xml:space="preserve"> </w:t>
      </w:r>
      <w:r w:rsidDel="00000000" w:rsidR="00000000" w:rsidRPr="00000000">
        <w:rPr>
          <w:strike w:val="1"/>
          <w:sz w:val="26"/>
          <w:szCs w:val="26"/>
          <w:rtl w:val="0"/>
        </w:rPr>
        <w:t xml:space="preserve">for the FDR correction and statistical test (CSV file </w:t>
      </w:r>
      <w:r w:rsidDel="00000000" w:rsidR="00000000" w:rsidRPr="00000000">
        <w:rPr>
          <w:rFonts w:ascii="Oswald" w:cs="Oswald" w:eastAsia="Oswald" w:hAnsi="Oswald"/>
          <w:strike w:val="1"/>
          <w:sz w:val="26"/>
          <w:szCs w:val="26"/>
          <w:rtl w:val="0"/>
        </w:rPr>
        <w:t xml:space="preserve">clade</w:t>
      </w:r>
      <w:r w:rsidDel="00000000" w:rsidR="00000000" w:rsidRPr="00000000">
        <w:rPr>
          <w:rFonts w:ascii="Oswald" w:cs="Oswald" w:eastAsia="Oswald" w:hAnsi="Oswald"/>
          <w:strike w:val="1"/>
          <w:rtl w:val="0"/>
        </w:rPr>
        <w:t xml:space="preserve">*</w:t>
      </w:r>
      <w:r w:rsidDel="00000000" w:rsidR="00000000" w:rsidRPr="00000000">
        <w:rPr>
          <w:rFonts w:ascii="Oswald" w:cs="Oswald" w:eastAsia="Oswald" w:hAnsi="Oswald"/>
          <w:strike w:val="1"/>
          <w:sz w:val="26"/>
          <w:szCs w:val="26"/>
          <w:rtl w:val="0"/>
        </w:rPr>
        <w:t xml:space="preserve">.godonBS.all.fdr.csv</w:t>
      </w:r>
      <w:r w:rsidDel="00000000" w:rsidR="00000000" w:rsidRPr="00000000">
        <w:rPr>
          <w:strike w:val="1"/>
          <w:sz w:val="26"/>
          <w:szCs w:val="26"/>
          <w:rtl w:val="0"/>
        </w:rPr>
        <w:t xml:space="preserve"> in your main working directory).</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ALL GODON STATS ONLY RUNS LOCALLY</w:t>
      </w:r>
    </w:p>
    <w:p w:rsidR="00000000" w:rsidDel="00000000" w:rsidP="00000000" w:rsidRDefault="00000000" w:rsidRPr="00000000" w14:paraId="00000028">
      <w:pPr>
        <w:ind w:left="0" w:firstLine="0"/>
        <w:rPr>
          <w:strike w:val="1"/>
        </w:rPr>
      </w:pPr>
      <w:r w:rsidDel="00000000" w:rsidR="00000000" w:rsidRPr="00000000">
        <w:rPr>
          <w:strike w:val="1"/>
          <w:rtl w:val="0"/>
        </w:rPr>
        <w:t xml:space="preserve">Run </w:t>
      </w:r>
      <w:hyperlink r:id="rId14">
        <w:r w:rsidDel="00000000" w:rsidR="00000000" w:rsidRPr="00000000">
          <w:rPr>
            <w:strike w:val="1"/>
            <w:color w:val="1155cc"/>
            <w:u w:val="single"/>
            <w:rtl w:val="0"/>
          </w:rPr>
          <w:t xml:space="preserve">godon_stats.sh</w:t>
        </w:r>
      </w:hyperlink>
      <w:r w:rsidDel="00000000" w:rsidR="00000000" w:rsidRPr="00000000">
        <w:rPr>
          <w:strike w:val="1"/>
          <w:rtl w:val="0"/>
        </w:rPr>
        <w:t xml:space="preserve">, which uses</w:t>
      </w:r>
      <w:r w:rsidDel="00000000" w:rsidR="00000000" w:rsidRPr="00000000">
        <w:rPr>
          <w:strike w:val="1"/>
          <w:sz w:val="26"/>
          <w:szCs w:val="26"/>
          <w:rtl w:val="0"/>
        </w:rPr>
        <w:t xml:space="preserve"> </w:t>
      </w:r>
      <w:hyperlink r:id="rId15">
        <w:r w:rsidDel="00000000" w:rsidR="00000000" w:rsidRPr="00000000">
          <w:rPr>
            <w:strike w:val="1"/>
            <w:color w:val="1155cc"/>
            <w:u w:val="single"/>
            <w:rtl w:val="0"/>
          </w:rPr>
          <w:t xml:space="preserve">godon_correction.py</w:t>
        </w:r>
      </w:hyperlink>
      <w:r w:rsidDel="00000000" w:rsidR="00000000" w:rsidRPr="00000000">
        <w:rPr>
          <w:strike w:val="1"/>
          <w:rtl w:val="0"/>
        </w:rPr>
        <w:t xml:space="preserve"> </w:t>
      </w:r>
      <w:r w:rsidDel="00000000" w:rsidR="00000000" w:rsidRPr="00000000">
        <w:rPr>
          <w:strike w:val="1"/>
          <w:sz w:val="26"/>
          <w:szCs w:val="26"/>
          <w:rtl w:val="0"/>
        </w:rPr>
        <w:t xml:space="preserve">to build the gene trees with internal branch</w:t>
      </w:r>
      <w:r w:rsidDel="00000000" w:rsidR="00000000" w:rsidRPr="00000000">
        <w:rPr>
          <w:strike w:val="1"/>
          <w:rtl w:val="0"/>
        </w:rPr>
        <w:t xml:space="preserve"> names numbered according to the </w:t>
      </w:r>
      <w:r w:rsidDel="00000000" w:rsidR="00000000" w:rsidRPr="00000000">
        <w:rPr>
          <w:i w:val="1"/>
          <w:strike w:val="1"/>
          <w:rtl w:val="0"/>
        </w:rPr>
        <w:t xml:space="preserve">Godon </w:t>
      </w:r>
      <w:r w:rsidDel="00000000" w:rsidR="00000000" w:rsidRPr="00000000">
        <w:rPr>
          <w:strike w:val="1"/>
          <w:rtl w:val="0"/>
        </w:rPr>
        <w:t xml:space="preserve">output</w:t>
      </w:r>
      <w:r w:rsidDel="00000000" w:rsidR="00000000" w:rsidRPr="00000000">
        <w:rPr>
          <w:strike w:val="1"/>
          <w:sz w:val="26"/>
          <w:szCs w:val="26"/>
          <w:rtl w:val="0"/>
        </w:rPr>
        <w:t xml:space="preserve">. </w:t>
      </w:r>
      <w:r w:rsidDel="00000000" w:rsidR="00000000" w:rsidRPr="00000000">
        <w:rPr>
          <w:rtl w:val="0"/>
        </w:rPr>
      </w:r>
    </w:p>
    <w:p w:rsidR="00000000" w:rsidDel="00000000" w:rsidP="00000000" w:rsidRDefault="00000000" w:rsidRPr="00000000" w14:paraId="00000029">
      <w:pPr>
        <w:pStyle w:val="Heading1"/>
        <w:rPr/>
      </w:pPr>
      <w:bookmarkStart w:colFirst="0" w:colLast="0" w:name="_wlhvtpefhf0n" w:id="4"/>
      <w:bookmarkEnd w:id="4"/>
      <w:r w:rsidDel="00000000" w:rsidR="00000000" w:rsidRPr="00000000">
        <w:rPr>
          <w:rtl w:val="0"/>
        </w:rPr>
        <w:t xml:space="preserve">Generax</w:t>
      </w:r>
    </w:p>
    <w:p w:rsidR="00000000" w:rsidDel="00000000" w:rsidP="00000000" w:rsidRDefault="00000000" w:rsidRPr="00000000" w14:paraId="0000002A">
      <w:pPr>
        <w:rPr/>
      </w:pPr>
      <w:r w:rsidDel="00000000" w:rsidR="00000000" w:rsidRPr="00000000">
        <w:rPr>
          <w:rtl w:val="0"/>
        </w:rPr>
        <w:t xml:space="preserve">If not already done, start by numbering the internal branches of the species tree, </w:t>
      </w:r>
      <w:r w:rsidDel="00000000" w:rsidR="00000000" w:rsidRPr="00000000">
        <w:rPr>
          <w:rFonts w:ascii="Oswald" w:cs="Oswald" w:eastAsia="Oswald" w:hAnsi="Oswald"/>
          <w:rtl w:val="0"/>
        </w:rPr>
        <w:t xml:space="preserve">in_tree </w:t>
      </w:r>
      <w:r w:rsidDel="00000000" w:rsidR="00000000" w:rsidRPr="00000000">
        <w:rPr>
          <w:rtl w:val="0"/>
        </w:rPr>
        <w:t xml:space="preserve">is your input species tree and </w:t>
      </w:r>
      <w:r w:rsidDel="00000000" w:rsidR="00000000" w:rsidRPr="00000000">
        <w:rPr>
          <w:rFonts w:ascii="Oswald" w:cs="Oswald" w:eastAsia="Oswald" w:hAnsi="Oswald"/>
          <w:rtl w:val="0"/>
        </w:rPr>
        <w:t xml:space="preserve">out_tree </w:t>
      </w:r>
      <w:r w:rsidDel="00000000" w:rsidR="00000000" w:rsidRPr="00000000">
        <w:rPr>
          <w:rtl w:val="0"/>
        </w:rPr>
        <w:t xml:space="preserve">is the name of the output tree:</w:t>
      </w:r>
    </w:p>
    <w:p w:rsidR="00000000" w:rsidDel="00000000" w:rsidP="00000000" w:rsidRDefault="00000000" w:rsidRPr="00000000" w14:paraId="0000002B">
      <w:pPr>
        <w:rPr>
          <w:rFonts w:ascii="Oswald" w:cs="Oswald" w:eastAsia="Oswald" w:hAnsi="Oswald"/>
        </w:rPr>
      </w:pPr>
      <w:r w:rsidDel="00000000" w:rsidR="00000000" w:rsidRPr="00000000">
        <w:rPr>
          <w:rFonts w:ascii="Oswald" w:cs="Oswald" w:eastAsia="Oswald" w:hAnsi="Oswald"/>
          <w:rtl w:val="0"/>
        </w:rPr>
        <w:t xml:space="preserve">python PATH/TO/generax.py -f treelabel -it &lt;in_tree&gt; -ot &lt;out_tree&gt;</w:t>
      </w:r>
    </w:p>
    <w:p w:rsidR="00000000" w:rsidDel="00000000" w:rsidP="00000000" w:rsidRDefault="00000000" w:rsidRPr="00000000" w14:paraId="0000002C">
      <w:pPr>
        <w:rPr/>
      </w:pPr>
      <w:r w:rsidDel="00000000" w:rsidR="00000000" w:rsidRPr="00000000">
        <w:rPr>
          <w:rtl w:val="0"/>
        </w:rPr>
        <w:t xml:space="preserve">The branches will be named ‘spbranchXX’ and can be viewed using FigTree  'Branch Labels &gt; Display &gt; label'.</w:t>
      </w:r>
    </w:p>
    <w:p w:rsidR="00000000" w:rsidDel="00000000" w:rsidP="00000000" w:rsidRDefault="00000000" w:rsidRPr="00000000" w14:paraId="0000002D">
      <w:pPr>
        <w:rPr/>
      </w:pPr>
      <w:r w:rsidDel="00000000" w:rsidR="00000000" w:rsidRPr="00000000">
        <w:rPr>
          <w:rtl w:val="0"/>
        </w:rPr>
        <w:t xml:space="preserve">The original GAGA species tree is </w:t>
      </w:r>
      <w:hyperlink r:id="rId16">
        <w:r w:rsidDel="00000000" w:rsidR="00000000" w:rsidRPr="00000000">
          <w:rPr>
            <w:color w:val="1155cc"/>
            <w:u w:val="single"/>
            <w:rtl w:val="0"/>
          </w:rPr>
          <w:t xml:space="preserve">GAGA_phylogeny_dated-1.png</w:t>
        </w:r>
      </w:hyperlink>
      <w:r w:rsidDel="00000000" w:rsidR="00000000" w:rsidRPr="00000000">
        <w:rPr>
          <w:rtl w:val="0"/>
        </w:rPr>
        <w:t xml:space="preserve">, then you have this version to see the numbers for the internal branches </w:t>
      </w:r>
      <w:hyperlink r:id="rId17">
        <w:r w:rsidDel="00000000" w:rsidR="00000000" w:rsidRPr="00000000">
          <w:rPr>
            <w:color w:val="1155cc"/>
            <w:u w:val="single"/>
            <w:rtl w:val="0"/>
          </w:rPr>
          <w:t xml:space="preserve">GAGA_sp_tree.branch_numbers.jpg</w:t>
        </w:r>
      </w:hyperlink>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sz w:val="58"/>
          <w:szCs w:val="58"/>
          <w:rtl w:val="0"/>
        </w:rPr>
        <w:t xml:space="preserve">🚨</w:t>
      </w:r>
      <w:r w:rsidDel="00000000" w:rsidR="00000000" w:rsidRPr="00000000">
        <w:rPr>
          <w:rtl w:val="0"/>
        </w:rPr>
        <w:t xml:space="preserve"> The python module </w:t>
      </w:r>
      <w:r w:rsidDel="00000000" w:rsidR="00000000" w:rsidRPr="00000000">
        <w:rPr>
          <w:i w:val="1"/>
          <w:rtl w:val="0"/>
        </w:rPr>
        <w:t xml:space="preserve">ete3</w:t>
      </w:r>
      <w:r w:rsidDel="00000000" w:rsidR="00000000" w:rsidRPr="00000000">
        <w:rPr>
          <w:rtl w:val="0"/>
        </w:rPr>
        <w:t xml:space="preserve"> is sometimes causing trouble and doesn’t run on Hive. Move the data locally for the next part.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Run </w:t>
      </w:r>
      <w:hyperlink r:id="rId18">
        <w:r w:rsidDel="00000000" w:rsidR="00000000" w:rsidRPr="00000000">
          <w:rPr>
            <w:color w:val="1155cc"/>
            <w:u w:val="single"/>
            <w:rtl w:val="0"/>
          </w:rPr>
          <w:t xml:space="preserve">generax_local.sh</w:t>
        </w:r>
      </w:hyperlink>
      <w:r w:rsidDel="00000000" w:rsidR="00000000" w:rsidRPr="00000000">
        <w:rPr>
          <w:rtl w:val="0"/>
        </w:rPr>
        <w:t xml:space="preserve">, which relies on </w:t>
      </w:r>
      <w:hyperlink r:id="rId19">
        <w:r w:rsidDel="00000000" w:rsidR="00000000" w:rsidRPr="00000000">
          <w:rPr>
            <w:color w:val="1155cc"/>
            <w:u w:val="single"/>
            <w:rtl w:val="0"/>
          </w:rPr>
          <w:t xml:space="preserve">generax.py</w:t>
        </w:r>
      </w:hyperlink>
      <w:r w:rsidDel="00000000" w:rsidR="00000000" w:rsidRPr="00000000">
        <w:rPr>
          <w:rtl w:val="0"/>
        </w:rPr>
        <w:t xml:space="preserve">, to prepare the files used as input by </w:t>
      </w:r>
      <w:r w:rsidDel="00000000" w:rsidR="00000000" w:rsidRPr="00000000">
        <w:rPr>
          <w:i w:val="1"/>
          <w:rtl w:val="0"/>
        </w:rPr>
        <w:t xml:space="preserve">Generax</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When the </w:t>
      </w:r>
      <w:r w:rsidDel="00000000" w:rsidR="00000000" w:rsidRPr="00000000">
        <w:rPr>
          <w:i w:val="1"/>
          <w:rtl w:val="0"/>
        </w:rPr>
        <w:t xml:space="preserve">Generax</w:t>
      </w:r>
      <w:r w:rsidDel="00000000" w:rsidR="00000000" w:rsidRPr="00000000">
        <w:rPr>
          <w:rtl w:val="0"/>
        </w:rPr>
        <w:t xml:space="preserve"> files are created, move everything back to Hive and run </w:t>
      </w:r>
      <w:hyperlink r:id="rId20">
        <w:r w:rsidDel="00000000" w:rsidR="00000000" w:rsidRPr="00000000">
          <w:rPr>
            <w:color w:val="1155cc"/>
            <w:u w:val="single"/>
            <w:rtl w:val="0"/>
          </w:rPr>
          <w:t xml:space="preserve">generax_Hive.sh</w:t>
        </w:r>
      </w:hyperlink>
      <w:r w:rsidDel="00000000" w:rsidR="00000000" w:rsidRPr="00000000">
        <w:rPr>
          <w:rtl w:val="0"/>
        </w:rPr>
        <w:t xml:space="preserve">. This just runs </w:t>
      </w:r>
      <w:r w:rsidDel="00000000" w:rsidR="00000000" w:rsidRPr="00000000">
        <w:rPr>
          <w:i w:val="1"/>
          <w:rtl w:val="0"/>
        </w:rPr>
        <w:t xml:space="preserve">Generax</w:t>
      </w:r>
      <w:r w:rsidDel="00000000" w:rsidR="00000000" w:rsidRPr="00000000">
        <w:rPr>
          <w:rtl w:val="0"/>
        </w:rPr>
        <w:t xml:space="preserve">, do it from within the main working directory.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When </w:t>
      </w:r>
      <w:r w:rsidDel="00000000" w:rsidR="00000000" w:rsidRPr="00000000">
        <w:rPr>
          <w:i w:val="1"/>
          <w:rtl w:val="0"/>
        </w:rPr>
        <w:t xml:space="preserve">Generax</w:t>
      </w:r>
      <w:r w:rsidDel="00000000" w:rsidR="00000000" w:rsidRPr="00000000">
        <w:rPr>
          <w:rtl w:val="0"/>
        </w:rPr>
        <w:t xml:space="preserve"> is done, run </w:t>
      </w:r>
      <w:hyperlink r:id="rId21">
        <w:r w:rsidDel="00000000" w:rsidR="00000000" w:rsidRPr="00000000">
          <w:rPr>
            <w:color w:val="1155cc"/>
            <w:u w:val="single"/>
            <w:rtl w:val="0"/>
          </w:rPr>
          <w:t xml:space="preserve">mapping_table.py</w:t>
        </w:r>
      </w:hyperlink>
      <w:r w:rsidDel="00000000" w:rsidR="00000000" w:rsidRPr="00000000">
        <w:rPr>
          <w:rtl w:val="0"/>
        </w:rPr>
        <w:t xml:space="preserve"> to build a table showing all statistics for each gene branch, and the species branch it’s mapped on.</w:t>
      </w:r>
    </w:p>
    <w:p w:rsidR="00000000" w:rsidDel="00000000" w:rsidP="00000000" w:rsidRDefault="00000000" w:rsidRPr="00000000" w14:paraId="00000036">
      <w:pPr>
        <w:pStyle w:val="Heading1"/>
        <w:rPr/>
      </w:pPr>
      <w:bookmarkStart w:colFirst="0" w:colLast="0" w:name="_t94rzng7u22c" w:id="5"/>
      <w:bookmarkEnd w:id="5"/>
      <w:r w:rsidDel="00000000" w:rsidR="00000000" w:rsidRPr="00000000">
        <w:rPr>
          <w:rtl w:val="0"/>
        </w:rPr>
        <w:t xml:space="preserve">Hypergeometric test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can run it for as many branches as you want, then all the tests in one go with </w:t>
      </w:r>
      <w:hyperlink r:id="rId22">
        <w:r w:rsidDel="00000000" w:rsidR="00000000" w:rsidRPr="00000000">
          <w:rPr>
            <w:color w:val="1155cc"/>
            <w:u w:val="single"/>
            <w:rtl w:val="0"/>
          </w:rPr>
          <w:t xml:space="preserve">hypergeometric_test.py</w:t>
        </w:r>
      </w:hyperlink>
      <w:r w:rsidDel="00000000" w:rsidR="00000000" w:rsidRPr="00000000">
        <w:rPr>
          <w:rtl w:val="0"/>
        </w:rPr>
        <w:t xml:space="preserve">. Within it, you can change the threshold for the pvalue from Godon.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highlight w:val="white"/>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2"/>
      <w:szCs w:val="42"/>
    </w:rPr>
  </w:style>
  <w:style w:type="paragraph" w:styleId="Heading2">
    <w:name w:val="heading 2"/>
    <w:basedOn w:val="Normal"/>
    <w:next w:val="Normal"/>
    <w:pPr>
      <w:keepNext w:val="1"/>
      <w:keepLines w:val="1"/>
      <w:spacing w:after="120" w:before="360" w:lineRule="auto"/>
    </w:pPr>
    <w:rPr>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Fwadup5ytJCUIAKO_vO-NNIMzq0sGz2c/view?usp=drive_link" TargetMode="External"/><Relationship Id="rId11" Type="http://schemas.openxmlformats.org/officeDocument/2006/relationships/hyperlink" Target="https://drive.google.com/file/d/1hiS_hTntYPkf5Gmcql0MErV_wfUUXQYJ/view?usp=drive_link" TargetMode="External"/><Relationship Id="rId22" Type="http://schemas.openxmlformats.org/officeDocument/2006/relationships/hyperlink" Target="https://drive.google.com/file/d/19-7KLNPohDGIarMpkD46hrnF-X36IfCs/view?usp=drive_link" TargetMode="External"/><Relationship Id="rId10" Type="http://schemas.openxmlformats.org/officeDocument/2006/relationships/hyperlink" Target="https://drive.google.com/file/d/1TH1X4pjmMsN0ayeofi2i6t40HcVBwMRa/view?usp=drive_link" TargetMode="External"/><Relationship Id="rId21" Type="http://schemas.openxmlformats.org/officeDocument/2006/relationships/hyperlink" Target="https://drive.google.com/file/d/1hIflWCOyiK55vhcPSwbjHY_dhqjWBMWj/view?usp=drive_link" TargetMode="External"/><Relationship Id="rId13" Type="http://schemas.openxmlformats.org/officeDocument/2006/relationships/hyperlink" Target="https://drive.google.com/file/d/1ApRXNuDiUQ6gtssea3fXPMbGEPmtK50b/view?usp=drive_link" TargetMode="External"/><Relationship Id="rId12" Type="http://schemas.openxmlformats.org/officeDocument/2006/relationships/hyperlink" Target="https://drive.google.com/file/d/1E5pmg9dbetO_KoR_xx50jMtoWaUCKZAJ/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1_OjStaJxa0O6qrRU2trP8t4bId1y_2g/view?usp=drive_link" TargetMode="External"/><Relationship Id="rId15" Type="http://schemas.openxmlformats.org/officeDocument/2006/relationships/hyperlink" Target="https://drive.google.com/file/d/1arrHDZ_FBapFjUJes5if86Fx1wVw8bPf/view?usp=drive_link" TargetMode="External"/><Relationship Id="rId14" Type="http://schemas.openxmlformats.org/officeDocument/2006/relationships/hyperlink" Target="https://drive.google.com/file/d/12bKtsGpoMPxciFqlIoC-4I9EwoGiTSVh/view?usp=drive_link" TargetMode="External"/><Relationship Id="rId17" Type="http://schemas.openxmlformats.org/officeDocument/2006/relationships/hyperlink" Target="https://drive.google.com/file/d/1x5jAKPi4XBBBD229gizbRRl-DV16vk2Y/view?usp=drive_link" TargetMode="External"/><Relationship Id="rId16" Type="http://schemas.openxmlformats.org/officeDocument/2006/relationships/hyperlink" Target="https://drive.google.com/file/d/11sYoa1wFbnEzng0udVaxsW01xkWbTnnI/view?usp=drive_link" TargetMode="External"/><Relationship Id="rId5" Type="http://schemas.openxmlformats.org/officeDocument/2006/relationships/styles" Target="styles.xml"/><Relationship Id="rId19" Type="http://schemas.openxmlformats.org/officeDocument/2006/relationships/hyperlink" Target="https://drive.google.com/file/d/10ci7StJA5fphkPlPI0IHx3Spu9K7WKGp/view?usp=drive_link" TargetMode="External"/><Relationship Id="rId6" Type="http://schemas.openxmlformats.org/officeDocument/2006/relationships/hyperlink" Target="https://drive.google.com/file/d/1O2O2T1bKI_3lUB_sm9DNgPiwgiF6OAYA/view?usp=drive_link" TargetMode="External"/><Relationship Id="rId18" Type="http://schemas.openxmlformats.org/officeDocument/2006/relationships/hyperlink" Target="https://drive.google.com/file/d/184JrP2fQ125Em9r0x1rf3T3Wnv216Yjo/view?usp=drive_link" TargetMode="External"/><Relationship Id="rId7" Type="http://schemas.openxmlformats.org/officeDocument/2006/relationships/hyperlink" Target="https://drive.google.com/file/d/1IcURdRGkNVcwKgGUlru75AcL4ihj9-AC/view?usp=sharing" TargetMode="External"/><Relationship Id="rId8" Type="http://schemas.openxmlformats.org/officeDocument/2006/relationships/hyperlink" Target="https://drive.google.com/file/d/18sHSjhcBwQQTBtmwAlUaTXD0tSzd5puF/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