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$113,000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$78,000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>
              <w:t>$71,000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$117,000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$68,000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>
              <w:t>$30,000</w:t>
            </w:r>
          </w:p>
        </w:tc>
        <w:tc>
          <w:tcPr>
            <w:tcW w:type="dxa" w:w="720"/>
          </w:tcPr>
          <w:p>
            <w:r>
              <w:t>$70,000</w:t>
            </w:r>
          </w:p>
        </w:tc>
        <w:tc>
          <w:tcPr>
            <w:tcW w:type="dxa" w:w="720"/>
          </w:tcPr>
          <w:p>
            <w:r>
              <w:t>$64,000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