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Melanie Tucker</w:t>
      </w:r>
    </w:p>
    <w:p>
      <w:r>
        <w:rPr>
          <w:b w:val="0"/>
          <w:sz w:val="20"/>
        </w:rPr>
        <w:t>Employer Address: Level 5 40 Kelly Rise, North Thomas NT 2558</w:t>
      </w:r>
    </w:p>
    <w:p>
      <w:r>
        <w:rPr>
          <w:b w:val="0"/>
          <w:sz w:val="20"/>
        </w:rPr>
        <w:t>Employee Name: Terrance Webb</w:t>
      </w:r>
    </w:p>
    <w:p>
      <w:r>
        <w:rPr>
          <w:b w:val="0"/>
          <w:sz w:val="20"/>
        </w:rPr>
        <w:t>Employee Address: 20 Gray Estate, Nicoleville QLD 2924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