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Joyce Higgins</w:t>
      </w:r>
    </w:p>
    <w:p>
      <w:r>
        <w:rPr>
          <w:b w:val="0"/>
          <w:sz w:val="20"/>
        </w:rPr>
        <w:t>Employer Address: 1 Destiny Pass, Monicaville NT 2920</w:t>
      </w:r>
    </w:p>
    <w:p>
      <w:r>
        <w:rPr>
          <w:b w:val="0"/>
          <w:sz w:val="20"/>
        </w:rPr>
        <w:t>Employee Name: Daniel Clayton</w:t>
      </w:r>
    </w:p>
    <w:p>
      <w:r>
        <w:rPr>
          <w:b w:val="0"/>
          <w:sz w:val="20"/>
        </w:rPr>
        <w:t>Employee Address: 312 White Lower, Perezshire WA 0831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