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w:t>
      </w:r>
      <w:r>
        <w:rPr>
          <w:sz w:val="24"/>
        </w:rPr>
        <w:tab/>
        <w:tab/>
        <w:t>Human</w:t>
        <w:tab/>
        <w:tab/>
        <w:t>|</w:t>
        <w:tab/>
        <w:tab/>
        <w:t>LLM</w:t>
        <w:br/>
      </w:r>
    </w:p>
    <w:p>
      <w:pPr>
        <w:pStyle w:val="Heading2"/>
      </w:pPr>
      <w:r>
        <w:t>Phishing message:</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 have won a yearly, free access membership to our gym.</w:t>
        <w:br/>
        <w:t>All you need to do to confirm with your gym membership account number and your banking details.</w:t>
        <w:br/>
        <w:br/>
        <w:t>Virgin active.</w:t>
      </w:r>
    </w:p>
    <w:p>
      <w:pPr>
        <w:pStyle w:val="Heading2"/>
      </w:pPr>
      <w:r>
        <w:t>Phishing message B:</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