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72"/>
          <w:szCs w:val="72"/>
        </w:rPr>
        <w:t xml:space="preserve">SECURIO</w:t>
      </w:r>
    </w:p>
    <w:p>
      <w:pPr>
        <w:spacing w:after="80"/>
        <w:jc w:val="center"/>
      </w:pPr>
      <w:r>
        <w:rPr>
          <w:rFonts w:ascii="Arial" w:cs="Arial" w:eastAsia="Arial" w:hAnsi="Arial"/>
          <w:color w:val="2E75B6"/>
          <w:sz w:val="26"/>
          <w:szCs w:val="26"/>
        </w:rPr>
        <w:t xml:space="preserve">Secure Password Manager — Comprehensive Project Specification</w:t>
      </w:r>
    </w:p>
    <w:p>
      <w:pPr>
        <w:spacing w:after="60"/>
        <w:jc w:val="center"/>
      </w:pPr>
      <w:r>
        <w:rPr>
          <w:rFonts w:ascii="Arial" w:cs="Arial" w:eastAsia="Arial" w:hAnsi="Arial"/>
          <w:i/>
          <w:iCs/>
          <w:color w:val="666666"/>
          <w:sz w:val="22"/>
          <w:szCs w:val="22"/>
        </w:rPr>
        <w:t xml:space="preserve">Xamarin.Android  |  Azure Functions  |  Azure SQL</w:t>
      </w:r>
    </w:p>
    <w:p>
      <w:pPr>
        <w:pBdr>
          <w:bottom w:val="single" w:color="2E75B6" w:sz="8" w:space="1"/>
        </w:pBdr>
        <w:spacing w:after="400"/>
        <w:jc w:val="center"/>
      </w:pPr>
      <w:r>
        <w:rPr>
          <w:rFonts w:ascii="Arial" w:cs="Arial" w:eastAsia="Arial" w:hAnsi="Arial"/>
          <w:sz w:val="22"/>
          <w:szCs w:val="22"/>
        </w:rPr>
        <w:t xml:space="preserve"> </w:t>
      </w:r>
    </w:p>
    <w:p>
      <w:pPr>
        <w:pStyle w:val="Heading1"/>
      </w:pPr>
      <w:r>
        <w:rPr>
          <w:rFonts w:ascii="Arial" w:cs="Arial" w:eastAsia="Arial" w:hAnsi="Arial"/>
          <w:b/>
          <w:bCs/>
          <w:color w:val="1F3864"/>
          <w:sz w:val="34"/>
          <w:szCs w:val="34"/>
        </w:rPr>
        <w:t xml:space="preserve">1. Project Overview</w:t>
      </w:r>
    </w:p>
    <w:p>
      <w:pPr>
        <w:spacing w:after="140"/>
      </w:pPr>
      <w:r>
        <w:rPr>
          <w:rFonts w:ascii="Arial" w:cs="Arial" w:eastAsia="Arial" w:hAnsi="Arial"/>
          <w:sz w:val="22"/>
          <w:szCs w:val="22"/>
        </w:rPr>
        <w:t xml:space="preserve">Securio is a native Android application for secure password management and proactive credential monitoring. Its defining architectural principle is Client-Side Encryption: every cryptographic operation — key derivation, encryption, and decryption — occurs exclusively on the user's device. The server stores data it is structurally incapable of decrypting, because the AES key required to do so never leaves the client under any circumstances.</w:t>
      </w:r>
    </w:p>
    <w:p>
      <w:pPr>
        <w:spacing w:after="100"/>
      </w:pPr>
      <w:r>
        <w:rPr>
          <w:rFonts w:ascii="Arial" w:cs="Arial" w:eastAsia="Arial" w:hAnsi="Arial"/>
          <w:sz w:val="22"/>
          <w:szCs w:val="22"/>
        </w:rPr>
        <w:t xml:space="preserve"/>
      </w:r>
    </w:p>
    <w:p>
      <w:pPr>
        <w:spacing w:after="140"/>
      </w:pPr>
      <w:r>
        <w:rPr>
          <w:rFonts w:ascii="Arial" w:cs="Arial" w:eastAsia="Arial" w:hAnsi="Arial"/>
          <w:sz w:val="22"/>
          <w:szCs w:val="22"/>
        </w:rPr>
        <w:t xml:space="preserve">An important architectural boundary must be understood upfront: Securio employs client-side encryption, but it does not meet the strict definition of Zero-Knowledge Architecture (ZKA). The distinction is intentional and documented in Section 3.3.</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Component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Technology / Detail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Client Platform</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Xamarin.Android (C#), targeting Android API 33 (Android 13.0)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Backend</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 Azure Functions — HTTP Triggers (API) and Timer Triggers (background jobs)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Azure SQL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Authentication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Stateless JWT, stored encrypted on-device; long-lived expiry (documented trade-off)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Key Derivation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PBKDF2-HMAC-SHA256, 500,000 iterations, two independent salts per user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Encryption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AES-256-GCM — authenticated encryption with per-entry IV and Tag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Breach Monitoring</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HIBP API via k-Anonymity; SHA-1 stored server-side (see Section 3.3)</w:t>
            </w:r>
          </w:p>
        </w:tc>
      </w:tr>
    </w:tbl>
    <w:p>
      <w:pPr>
        <w:spacing w:after="100"/>
      </w:pPr>
      <w:r>
        <w:rPr>
          <w:rFonts w:ascii="Arial" w:cs="Arial" w:eastAsia="Arial" w:hAnsi="Arial"/>
          <w:sz w:val="22"/>
          <w:szCs w:val="22"/>
        </w:rPr>
        <w:t xml:space="preserve"/>
      </w:r>
    </w:p>
    <w:p>
      <w:pPr>
        <w:pStyle w:val="Heading1"/>
      </w:pPr>
      <w:r>
        <w:rPr>
          <w:rFonts w:ascii="Arial" w:cs="Arial" w:eastAsia="Arial" w:hAnsi="Arial"/>
          <w:b/>
          <w:bCs/>
          <w:color w:val="1F3864"/>
          <w:sz w:val="34"/>
          <w:szCs w:val="34"/>
        </w:rPr>
        <w:t xml:space="preserve">2. Core Workflows</w:t>
      </w:r>
    </w:p>
    <w:p>
      <w:pPr>
        <w:pStyle w:val="Heading2"/>
      </w:pPr>
      <w:r>
        <w:rPr>
          <w:rFonts w:ascii="Arial" w:cs="Arial" w:eastAsia="Arial" w:hAnsi="Arial"/>
          <w:b/>
          <w:bCs/>
          <w:color w:val="2E75B6"/>
          <w:sz w:val="26"/>
          <w:szCs w:val="26"/>
        </w:rPr>
        <w:t xml:space="preserve">2.1 Registration and Key Generation</w:t>
      </w:r>
    </w:p>
    <w:p>
      <w:pPr>
        <w:spacing w:after="140"/>
      </w:pPr>
      <w:r>
        <w:rPr>
          <w:rFonts w:ascii="Arial" w:cs="Arial" w:eastAsia="Arial" w:hAnsi="Arial"/>
          <w:sz w:val="22"/>
          <w:szCs w:val="22"/>
        </w:rPr>
        <w:t xml:space="preserve">The client performs all cryptographic setup locally before any data is transmitted to the server.</w:t>
      </w:r>
    </w:p>
    <w:p>
      <w:pPr>
        <w:pStyle w:val="ListParagraph"/>
        <w:numPr>
          <w:ilvl w:val="0"/>
          <w:numId w:val="2"/>
        </w:numPr>
        <w:spacing w:after="80"/>
      </w:pPr>
      <w:r>
        <w:rPr>
          <w:rFonts w:ascii="Arial" w:cs="Arial" w:eastAsia="Arial" w:hAnsi="Arial"/>
          <w:sz w:val="22"/>
          <w:szCs w:val="22"/>
        </w:rPr>
        <w:t xml:space="preserve">Two cryptographically random salts are generated on the client: AuthSalt and EncryptionSalt.</w:t>
      </w:r>
    </w:p>
    <w:p>
      <w:pPr>
        <w:pStyle w:val="ListParagraph"/>
        <w:numPr>
          <w:ilvl w:val="0"/>
          <w:numId w:val="2"/>
        </w:numPr>
        <w:spacing w:after="80"/>
      </w:pPr>
      <w:r>
        <w:rPr>
          <w:rFonts w:ascii="Arial" w:cs="Arial" w:eastAsia="Arial" w:hAnsi="Arial"/>
          <w:sz w:val="22"/>
          <w:szCs w:val="22"/>
        </w:rPr>
        <w:t xml:space="preserve">PBKDF2-HMAC-SHA256 is run twice on the Master Password — once per salt, each at 500,000 iterations — producing two independent derived keys:</w:t>
      </w:r>
    </w:p>
    <w:p>
      <w:pPr>
        <w:pStyle w:val="ListParagraph"/>
        <w:numPr>
          <w:ilvl w:val="0"/>
          <w:numId w:val="3"/>
        </w:numPr>
        <w:spacing w:after="80"/>
      </w:pPr>
      <w:r>
        <w:rPr>
          <w:rFonts w:ascii="Arial" w:cs="Arial" w:eastAsia="Arial" w:hAnsi="Arial"/>
          <w:b/>
          <w:bCs/>
          <w:sz w:val="22"/>
          <w:szCs w:val="22"/>
        </w:rPr>
        <w:t xml:space="preserve">MasterPasswordKey</w:t>
      </w:r>
      <w:r>
        <w:rPr>
          <w:rFonts w:ascii="Arial" w:cs="Arial" w:eastAsia="Arial" w:hAnsi="Arial"/>
          <w:sz w:val="22"/>
          <w:szCs w:val="22"/>
        </w:rPr>
        <w:t xml:space="preserve"> (derived with AuthSalt): the authentication credential sent to and stored by the server. Used only for login verification. Never used for encryption.</w:t>
      </w:r>
    </w:p>
    <w:p>
      <w:pPr>
        <w:pStyle w:val="ListParagraph"/>
        <w:numPr>
          <w:ilvl w:val="0"/>
          <w:numId w:val="3"/>
        </w:numPr>
        <w:spacing w:after="80"/>
      </w:pPr>
      <w:r>
        <w:rPr>
          <w:rFonts w:ascii="Arial" w:cs="Arial" w:eastAsia="Arial" w:hAnsi="Arial"/>
          <w:b/>
          <w:bCs/>
          <w:sz w:val="22"/>
          <w:szCs w:val="22"/>
        </w:rPr>
        <w:t xml:space="preserve">AES Key</w:t>
      </w:r>
      <w:r>
        <w:rPr>
          <w:rFonts w:ascii="Arial" w:cs="Arial" w:eastAsia="Arial" w:hAnsi="Arial"/>
          <w:sz w:val="22"/>
          <w:szCs w:val="22"/>
        </w:rPr>
        <w:t xml:space="preserve"> (derived with EncryptionSalt): the vault encryption key. Held in volatile memory (RAM) only. Never transmitted to the server under any circumstances.</w:t>
      </w:r>
    </w:p>
    <w:p>
      <w:pPr>
        <w:pStyle w:val="ListParagraph"/>
        <w:numPr>
          <w:ilvl w:val="0"/>
          <w:numId w:val="2"/>
        </w:numPr>
        <w:spacing w:after="80"/>
      </w:pPr>
      <w:r>
        <w:rPr>
          <w:rFonts w:ascii="Arial" w:cs="Arial" w:eastAsia="Arial" w:hAnsi="Arial"/>
          <w:sz w:val="22"/>
          <w:szCs w:val="22"/>
        </w:rPr>
        <w:t xml:space="preserve">The client transmits to the server: Username, Email, AuthSalt, EncryptionSalt, and MasterPasswordKey. The Master Password itself is never sent.</w:t>
      </w:r>
    </w:p>
    <w:p>
      <w:pPr>
        <w:spacing w:after="100"/>
      </w:pPr>
      <w:r>
        <w:rPr>
          <w:rFonts w:ascii="Arial" w:cs="Arial" w:eastAsia="Arial" w:hAnsi="Arial"/>
          <w:sz w:val="22"/>
          <w:szCs w:val="22"/>
        </w:rPr>
        <w:t xml:space="preserve"/>
      </w:r>
    </w:p>
    <w:p>
      <w:pPr>
        <w:pStyle w:val="Heading2"/>
      </w:pPr>
      <w:r>
        <w:rPr>
          <w:rFonts w:ascii="Arial" w:cs="Arial" w:eastAsia="Arial" w:hAnsi="Arial"/>
          <w:b/>
          <w:bCs/>
          <w:color w:val="2E75B6"/>
          <w:sz w:val="26"/>
          <w:szCs w:val="26"/>
        </w:rPr>
        <w:t xml:space="preserve">2.2 Login and Device Synchronisation</w:t>
      </w:r>
    </w:p>
    <w:p>
      <w:pPr>
        <w:pStyle w:val="ListParagraph"/>
        <w:numPr>
          <w:ilvl w:val="0"/>
          <w:numId w:val="2"/>
        </w:numPr>
        <w:spacing w:after="80"/>
      </w:pPr>
      <w:r>
        <w:rPr>
          <w:rFonts w:ascii="Arial" w:cs="Arial" w:eastAsia="Arial" w:hAnsi="Arial"/>
          <w:sz w:val="22"/>
          <w:szCs w:val="22"/>
        </w:rPr>
        <w:t xml:space="preserve">The client retrieves AuthSalt and EncryptionSalt from the server (these are non-secret and required to re-derive both keys on any device).</w:t>
      </w:r>
    </w:p>
    <w:p>
      <w:pPr>
        <w:pStyle w:val="ListParagraph"/>
        <w:numPr>
          <w:ilvl w:val="0"/>
          <w:numId w:val="2"/>
        </w:numPr>
        <w:spacing w:after="80"/>
      </w:pPr>
      <w:r>
        <w:rPr>
          <w:rFonts w:ascii="Arial" w:cs="Arial" w:eastAsia="Arial" w:hAnsi="Arial"/>
          <w:sz w:val="22"/>
          <w:szCs w:val="22"/>
        </w:rPr>
        <w:t xml:space="preserve">The user enters their Master Password; the client re-derives the MasterPasswordKey using AuthSalt and sends it to the server for comparison.</w:t>
      </w:r>
    </w:p>
    <w:p>
      <w:pPr>
        <w:pStyle w:val="ListParagraph"/>
        <w:numPr>
          <w:ilvl w:val="0"/>
          <w:numId w:val="2"/>
        </w:numPr>
        <w:spacing w:after="80"/>
      </w:pPr>
      <w:r>
        <w:rPr>
          <w:rFonts w:ascii="Arial" w:cs="Arial" w:eastAsia="Arial" w:hAnsi="Arial"/>
          <w:sz w:val="22"/>
          <w:szCs w:val="22"/>
        </w:rPr>
        <w:t xml:space="preserve">On a successful match, the server issues a JWT. The AES Key is re-derived locally from EncryptionSalt and held in memory for the session.</w:t>
      </w:r>
    </w:p>
    <w:p>
      <w:pPr>
        <w:pStyle w:val="ListParagraph"/>
        <w:numPr>
          <w:ilvl w:val="0"/>
          <w:numId w:val="2"/>
        </w:numPr>
        <w:spacing w:after="80"/>
      </w:pPr>
      <w:r>
        <w:rPr>
          <w:rFonts w:ascii="Arial" w:cs="Arial" w:eastAsia="Arial" w:hAnsi="Arial"/>
          <w:sz w:val="22"/>
          <w:szCs w:val="22"/>
        </w:rPr>
        <w:t xml:space="preserve">On logout, the AES Key is cleared from memory. The JWT, Email, and both Salts are persisted in EncryptedSharedPreferences for the next login.</w:t>
      </w:r>
    </w:p>
    <w:p>
      <w:pPr>
        <w:spacing w:after="100"/>
      </w:pPr>
      <w:r>
        <w:rPr>
          <w:rFonts w:ascii="Arial" w:cs="Arial" w:eastAsia="Arial" w:hAnsi="Arial"/>
          <w:sz w:val="22"/>
          <w:szCs w:val="22"/>
        </w:rPr>
        <w:t xml:space="preserve"/>
      </w:r>
    </w:p>
    <w:p>
      <w:pPr>
        <w:pStyle w:val="Heading2"/>
      </w:pPr>
      <w:r>
        <w:rPr>
          <w:rFonts w:ascii="Arial" w:cs="Arial" w:eastAsia="Arial" w:hAnsi="Arial"/>
          <w:b/>
          <w:bCs/>
          <w:color w:val="2E75B6"/>
          <w:sz w:val="26"/>
          <w:szCs w:val="26"/>
        </w:rPr>
        <w:t xml:space="preserve">2.3 Vault Entry Management</w:t>
      </w:r>
    </w:p>
    <w:p>
      <w:pPr>
        <w:spacing w:after="140"/>
      </w:pPr>
      <w:r>
        <w:rPr>
          <w:rFonts w:ascii="Arial" w:cs="Arial" w:eastAsia="Arial" w:hAnsi="Arial"/>
          <w:sz w:val="22"/>
          <w:szCs w:val="22"/>
        </w:rPr>
        <w:t xml:space="preserve">All encryption occurs client-side before any data reaches the network.</w:t>
      </w:r>
    </w:p>
    <w:p>
      <w:pPr>
        <w:pStyle w:val="ListParagraph"/>
        <w:numPr>
          <w:ilvl w:val="0"/>
          <w:numId w:val="2"/>
        </w:numPr>
        <w:spacing w:after="80"/>
      </w:pPr>
      <w:r>
        <w:rPr>
          <w:rFonts w:ascii="Arial" w:cs="Arial" w:eastAsia="Arial" w:hAnsi="Arial"/>
          <w:sz w:val="22"/>
          <w:szCs w:val="22"/>
        </w:rPr>
        <w:t xml:space="preserve">For each new or updated entry, the client generates a unique, random 12-byte Initialization Vector (IV).</w:t>
      </w:r>
    </w:p>
    <w:p>
      <w:pPr>
        <w:pStyle w:val="ListParagraph"/>
        <w:numPr>
          <w:ilvl w:val="0"/>
          <w:numId w:val="2"/>
        </w:numPr>
        <w:spacing w:after="80"/>
      </w:pPr>
      <w:r>
        <w:rPr>
          <w:rFonts w:ascii="Arial" w:cs="Arial" w:eastAsia="Arial" w:hAnsi="Arial"/>
          <w:sz w:val="22"/>
          <w:szCs w:val="22"/>
        </w:rPr>
        <w:t xml:space="preserve">The plaintext password is encrypted using AES-256-GCM with the in-memory AES Key and the generated IV, producing a Ciphertext and a 16-byte authentication Tag.</w:t>
      </w:r>
    </w:p>
    <w:p>
      <w:pPr>
        <w:pStyle w:val="ListParagraph"/>
        <w:numPr>
          <w:ilvl w:val="0"/>
          <w:numId w:val="2"/>
        </w:numPr>
        <w:spacing w:after="80"/>
      </w:pPr>
      <w:r>
        <w:rPr>
          <w:rFonts w:ascii="Arial" w:cs="Arial" w:eastAsia="Arial" w:hAnsi="Arial"/>
          <w:sz w:val="22"/>
          <w:szCs w:val="22"/>
        </w:rPr>
        <w:t xml:space="preserve">The IV, Tag, and Ciphertext are each Base64-encoded and stored as separate database fields.</w:t>
      </w:r>
    </w:p>
    <w:p>
      <w:pPr>
        <w:pStyle w:val="ListParagraph"/>
        <w:numPr>
          <w:ilvl w:val="0"/>
          <w:numId w:val="2"/>
        </w:numPr>
        <w:spacing w:after="80"/>
      </w:pPr>
      <w:r>
        <w:rPr>
          <w:rFonts w:ascii="Arial" w:cs="Arial" w:eastAsia="Arial" w:hAnsi="Arial"/>
          <w:sz w:val="22"/>
          <w:szCs w:val="22"/>
        </w:rPr>
        <w:t xml:space="preserve">The client also computes a SHA-1 hash of the plaintext password for background breach monitoring (see Section 2.4 and the trade-off discussion in Section 3.3).</w:t>
      </w:r>
    </w:p>
    <w:p>
      <w:pPr>
        <w:pStyle w:val="ListParagraph"/>
        <w:numPr>
          <w:ilvl w:val="0"/>
          <w:numId w:val="2"/>
        </w:numPr>
        <w:spacing w:after="80"/>
      </w:pPr>
      <w:r>
        <w:rPr>
          <w:rFonts w:ascii="Arial" w:cs="Arial" w:eastAsia="Arial" w:hAnsi="Arial"/>
          <w:sz w:val="22"/>
          <w:szCs w:val="22"/>
        </w:rPr>
        <w:t xml:space="preserve">The server receives and stores: AppName, AppUsername, IV, Tag, Ciphertext, SHA1Hash, and encrypted Notes. It cannot decrypt any of the encrypted fields.</w:t>
      </w:r>
    </w:p>
    <w:p>
      <w:pPr>
        <w:spacing w:after="100"/>
      </w:pPr>
      <w:r>
        <w:rPr>
          <w:rFonts w:ascii="Arial" w:cs="Arial" w:eastAsia="Arial" w:hAnsi="Arial"/>
          <w:sz w:val="22"/>
          <w:szCs w:val="22"/>
        </w:rPr>
        <w:t xml:space="preserve"/>
      </w:r>
    </w:p>
    <w:p>
      <w:pPr>
        <w:pStyle w:val="Heading2"/>
      </w:pPr>
      <w:r>
        <w:rPr>
          <w:rFonts w:ascii="Arial" w:cs="Arial" w:eastAsia="Arial" w:hAnsi="Arial"/>
          <w:b/>
          <w:bCs/>
          <w:color w:val="2E75B6"/>
          <w:sz w:val="26"/>
          <w:szCs w:val="26"/>
        </w:rPr>
        <w:t xml:space="preserve">2.4 Decrypting a Vault Entry</w:t>
      </w:r>
    </w:p>
    <w:p>
      <w:pPr>
        <w:pStyle w:val="ListParagraph"/>
        <w:numPr>
          <w:ilvl w:val="0"/>
          <w:numId w:val="2"/>
        </w:numPr>
        <w:spacing w:after="80"/>
      </w:pPr>
      <w:r>
        <w:rPr>
          <w:rFonts w:ascii="Arial" w:cs="Arial" w:eastAsia="Arial" w:hAnsi="Arial"/>
          <w:sz w:val="22"/>
          <w:szCs w:val="22"/>
        </w:rPr>
        <w:t xml:space="preserve">The client requests vault entries from the server, authenticated via JWT.</w:t>
      </w:r>
    </w:p>
    <w:p>
      <w:pPr>
        <w:pStyle w:val="ListParagraph"/>
        <w:numPr>
          <w:ilvl w:val="0"/>
          <w:numId w:val="2"/>
        </w:numPr>
        <w:spacing w:after="80"/>
      </w:pPr>
      <w:r>
        <w:rPr>
          <w:rFonts w:ascii="Arial" w:cs="Arial" w:eastAsia="Arial" w:hAnsi="Arial"/>
          <w:sz w:val="22"/>
          <w:szCs w:val="22"/>
        </w:rPr>
        <w:t xml:space="preserve">The server returns all stored fields. The client decrypts each entry using AES-256-GCM with the in-memory AES Key, the stored IV, and the stored Tag.</w:t>
      </w:r>
    </w:p>
    <w:p>
      <w:pPr>
        <w:pStyle w:val="ListParagraph"/>
        <w:numPr>
          <w:ilvl w:val="0"/>
          <w:numId w:val="2"/>
        </w:numPr>
        <w:spacing w:after="80"/>
      </w:pPr>
      <w:r>
        <w:rPr>
          <w:rFonts w:ascii="Arial" w:cs="Arial" w:eastAsia="Arial" w:hAnsi="Arial"/>
          <w:sz w:val="22"/>
          <w:szCs w:val="22"/>
        </w:rPr>
        <w:t xml:space="preserve">GCM authentication is automatic: if the ciphertext or Tag has been tampered with since encryption, decryption fails and the entry is rejected.</w:t>
      </w:r>
    </w:p>
    <w:p>
      <w:pPr>
        <w:spacing w:after="100"/>
      </w:pPr>
      <w:r>
        <w:rPr>
          <w:rFonts w:ascii="Arial" w:cs="Arial" w:eastAsia="Arial" w:hAnsi="Arial"/>
          <w:sz w:val="22"/>
          <w:szCs w:val="22"/>
        </w:rPr>
        <w:t xml:space="preserve"/>
      </w:r>
    </w:p>
    <w:p>
      <w:pPr>
        <w:pStyle w:val="Heading2"/>
      </w:pPr>
      <w:r>
        <w:rPr>
          <w:rFonts w:ascii="Arial" w:cs="Arial" w:eastAsia="Arial" w:hAnsi="Arial"/>
          <w:b/>
          <w:bCs/>
          <w:color w:val="2E75B6"/>
          <w:sz w:val="26"/>
          <w:szCs w:val="26"/>
        </w:rPr>
        <w:t xml:space="preserve">2.5 Automated Security Monitoring</w:t>
      </w:r>
    </w:p>
    <w:p>
      <w:pPr>
        <w:pStyle w:val="ListParagraph"/>
        <w:numPr>
          <w:ilvl w:val="0"/>
          <w:numId w:val="2"/>
        </w:numPr>
        <w:spacing w:after="80"/>
      </w:pPr>
      <w:r>
        <w:rPr>
          <w:rFonts w:ascii="Arial" w:cs="Arial" w:eastAsia="Arial" w:hAnsi="Arial"/>
          <w:sz w:val="22"/>
          <w:szCs w:val="22"/>
        </w:rPr>
        <w:t xml:space="preserve">Every 24 hours, Android WorkManager sends an authenticated poll request to the server.</w:t>
      </w:r>
    </w:p>
    <w:p>
      <w:pPr>
        <w:pStyle w:val="ListParagraph"/>
        <w:numPr>
          <w:ilvl w:val="0"/>
          <w:numId w:val="2"/>
        </w:numPr>
        <w:spacing w:after="80"/>
      </w:pPr>
      <w:r>
        <w:rPr>
          <w:rFonts w:ascii="Arial" w:cs="Arial" w:eastAsia="Arial" w:hAnsi="Arial"/>
          <w:sz w:val="22"/>
          <w:szCs w:val="22"/>
        </w:rPr>
        <w:t xml:space="preserve">A server-side Azure Timer Trigger (also on a 24-hour schedule) iterates through all SHA-1 hashes in the AppPasswords table and queries the HIBP API using k-Anonymity: only the first 5 hex characters of each SHA-1 are sent to HIBP; the full match is confirmed server-side against the stored hash.</w:t>
      </w:r>
    </w:p>
    <w:p>
      <w:pPr>
        <w:pStyle w:val="ListParagraph"/>
        <w:numPr>
          <w:ilvl w:val="0"/>
          <w:numId w:val="2"/>
        </w:numPr>
        <w:spacing w:after="80"/>
      </w:pPr>
      <w:r>
        <w:rPr>
          <w:rFonts w:ascii="Arial" w:cs="Arial" w:eastAsia="Arial" w:hAnsi="Arial"/>
          <w:sz w:val="22"/>
          <w:szCs w:val="22"/>
        </w:rPr>
        <w:t xml:space="preserve">If a breach is confirmed, the isLeaked flag for that entry is set to true in the database.</w:t>
      </w:r>
    </w:p>
    <w:p>
      <w:pPr>
        <w:pStyle w:val="ListParagraph"/>
        <w:numPr>
          <w:ilvl w:val="0"/>
          <w:numId w:val="2"/>
        </w:numPr>
        <w:spacing w:after="80"/>
      </w:pPr>
      <w:r>
        <w:rPr>
          <w:rFonts w:ascii="Arial" w:cs="Arial" w:eastAsia="Arial" w:hAnsi="Arial"/>
          <w:sz w:val="22"/>
          <w:szCs w:val="22"/>
        </w:rPr>
        <w:t xml:space="preserve">The WorkManager poll reads the isLeaked flags and the LastUpdate timestamps. If any entry is flagged as leaked, or if a password has not been rotated within a configured age threshold, a local notification is triggered prompting the user to log in and rotate the affected credential.</w:t>
      </w:r>
    </w:p>
    <w:p>
      <w:pPr>
        <w:pStyle w:val="ListParagraph"/>
        <w:numPr>
          <w:ilvl w:val="0"/>
          <w:numId w:val="2"/>
        </w:numPr>
        <w:spacing w:after="80"/>
      </w:pPr>
      <w:r>
        <w:rPr>
          <w:rFonts w:ascii="Arial" w:cs="Arial" w:eastAsia="Arial" w:hAnsi="Arial"/>
          <w:sz w:val="22"/>
          <w:szCs w:val="22"/>
        </w:rPr>
        <w:t xml:space="preserve">After the user updates a password: a new IV is generated, the entry is re-encrypted, a new SHA-1 is computed, and the old password hash is appended to the PasswordHistory table to prevent future reuse.</w:t>
      </w:r>
    </w:p>
    <w:p>
      <w:pPr>
        <w:spacing w:after="100"/>
      </w:pPr>
      <w:r>
        <w:rPr>
          <w:rFonts w:ascii="Arial" w:cs="Arial" w:eastAsia="Arial" w:hAnsi="Arial"/>
          <w:sz w:val="22"/>
          <w:szCs w:val="22"/>
        </w:rPr>
        <w:t xml:space="preserve"/>
      </w:r>
    </w:p>
    <w:p>
      <w:pPr>
        <w:pStyle w:val="Heading1"/>
      </w:pPr>
      <w:r>
        <w:rPr>
          <w:rFonts w:ascii="Arial" w:cs="Arial" w:eastAsia="Arial" w:hAnsi="Arial"/>
          <w:b/>
          <w:bCs/>
          <w:color w:val="1F3864"/>
          <w:sz w:val="34"/>
          <w:szCs w:val="34"/>
        </w:rPr>
        <w:t xml:space="preserve">3. Technical Architecture &amp; Security Design</w:t>
      </w:r>
    </w:p>
    <w:p>
      <w:pPr>
        <w:pStyle w:val="Heading2"/>
      </w:pPr>
      <w:r>
        <w:rPr>
          <w:rFonts w:ascii="Arial" w:cs="Arial" w:eastAsia="Arial" w:hAnsi="Arial"/>
          <w:b/>
          <w:bCs/>
          <w:color w:val="2E75B6"/>
          <w:sz w:val="26"/>
          <w:szCs w:val="26"/>
        </w:rPr>
        <w:t xml:space="preserve">3.1 Client-Side (Xamarin.Android)</w:t>
      </w:r>
    </w:p>
    <w:p>
      <w:pPr>
        <w:pStyle w:val="ListParagraph"/>
        <w:numPr>
          <w:ilvl w:val="0"/>
          <w:numId w:val="2"/>
        </w:numPr>
        <w:spacing w:after="80"/>
      </w:pPr>
      <w:r>
        <w:rPr>
          <w:rFonts w:ascii="Arial" w:cs="Arial" w:eastAsia="Arial" w:hAnsi="Arial"/>
          <w:sz w:val="22"/>
          <w:szCs w:val="22"/>
        </w:rPr>
        <w:t xml:space="preserve">Platform: C# Xamarin.Android, API 33. Activity-based UI architecture.</w:t>
      </w:r>
    </w:p>
    <w:p>
      <w:pPr>
        <w:pStyle w:val="ListParagraph"/>
        <w:numPr>
          <w:ilvl w:val="0"/>
          <w:numId w:val="2"/>
        </w:numPr>
        <w:spacing w:after="80"/>
      </w:pPr>
      <w:r>
        <w:rPr>
          <w:rFonts w:ascii="Arial" w:cs="Arial" w:eastAsia="Arial" w:hAnsi="Arial"/>
          <w:sz w:val="22"/>
          <w:szCs w:val="22"/>
        </w:rPr>
        <w:t xml:space="preserve">Cryptography: System.Security.Cryptography namespace exclusively — no third-party crypto libraries.</w:t>
      </w:r>
    </w:p>
    <w:p>
      <w:pPr>
        <w:pStyle w:val="ListParagraph"/>
        <w:numPr>
          <w:ilvl w:val="0"/>
          <w:numId w:val="3"/>
        </w:numPr>
        <w:spacing w:after="80"/>
      </w:pPr>
      <w:r>
        <w:rPr>
          <w:rFonts w:ascii="Arial" w:cs="Arial" w:eastAsia="Arial" w:hAnsi="Arial"/>
          <w:sz w:val="22"/>
          <w:szCs w:val="22"/>
        </w:rPr>
        <w:t xml:space="preserve">AES-256-GCM usage: </w:t>
      </w:r>
      <w:r>
        <w:rPr>
          <w:rFonts w:ascii="Courier New" w:cs="Courier New" w:eastAsia="Courier New" w:hAnsi="Courier New"/>
          <w:sz w:val="22"/>
          <w:szCs w:val="22"/>
        </w:rPr>
        <w:t xml:space="preserve">new AesGcm(key)</w:t>
      </w:r>
      <w:r>
        <w:rPr>
          <w:rFonts w:ascii="Arial" w:cs="Arial" w:eastAsia="Arial" w:hAnsi="Arial"/>
          <w:sz w:val="22"/>
          <w:szCs w:val="22"/>
        </w:rPr>
        <w:t xml:space="preserve"> — Encrypt() produces Ciphertext + Tag; Decrypt() verifies the Tag automatically before returning plaintext.</w:t>
      </w:r>
    </w:p>
    <w:p>
      <w:pPr>
        <w:pStyle w:val="ListParagraph"/>
        <w:numPr>
          <w:ilvl w:val="0"/>
          <w:numId w:val="2"/>
        </w:numPr>
        <w:spacing w:after="80"/>
      </w:pPr>
      <w:r>
        <w:rPr>
          <w:rFonts w:ascii="Arial" w:cs="Arial" w:eastAsia="Arial" w:hAnsi="Arial"/>
          <w:sz w:val="22"/>
          <w:szCs w:val="22"/>
        </w:rPr>
        <w:t xml:space="preserve">Secure local storage: EncryptedSharedPreferences, backed by the Android Keystore for hardware-level key protection. Stores: JWT, Email, AuthSalt, EncryptionSalt.</w:t>
      </w:r>
    </w:p>
    <w:p>
      <w:pPr>
        <w:pStyle w:val="ListParagraph"/>
        <w:numPr>
          <w:ilvl w:val="0"/>
          <w:numId w:val="2"/>
        </w:numPr>
        <w:spacing w:after="80"/>
      </w:pPr>
      <w:r>
        <w:rPr>
          <w:rFonts w:ascii="Arial" w:cs="Arial" w:eastAsia="Arial" w:hAnsi="Arial"/>
          <w:sz w:val="22"/>
          <w:szCs w:val="22"/>
        </w:rPr>
        <w:t xml:space="preserve">The Master Password is never stored anywhere. The AES Key exists only in RAM during an active authenticated session and is explicitly cleared on logout.</w:t>
      </w:r>
    </w:p>
    <w:p>
      <w:pPr>
        <w:pStyle w:val="ListParagraph"/>
        <w:numPr>
          <w:ilvl w:val="0"/>
          <w:numId w:val="2"/>
        </w:numPr>
        <w:spacing w:after="80"/>
      </w:pPr>
      <w:r>
        <w:rPr>
          <w:rFonts w:ascii="Arial" w:cs="Arial" w:eastAsia="Arial" w:hAnsi="Arial"/>
          <w:sz w:val="22"/>
          <w:szCs w:val="22"/>
        </w:rPr>
        <w:t xml:space="preserve">Background service: Android WorkManager manages the 24-hour polling job. It does not handle plaintext or ciphertext — it only reads and acts on status flags returned by the server.</w:t>
      </w:r>
    </w:p>
    <w:p>
      <w:pPr>
        <w:spacing w:after="100"/>
      </w:pPr>
      <w:r>
        <w:rPr>
          <w:rFonts w:ascii="Arial" w:cs="Arial" w:eastAsia="Arial" w:hAnsi="Arial"/>
          <w:sz w:val="22"/>
          <w:szCs w:val="22"/>
        </w:rPr>
        <w:t xml:space="preserve"/>
      </w:r>
    </w:p>
    <w:p>
      <w:pPr>
        <w:pStyle w:val="Heading2"/>
      </w:pPr>
      <w:r>
        <w:rPr>
          <w:rFonts w:ascii="Arial" w:cs="Arial" w:eastAsia="Arial" w:hAnsi="Arial"/>
          <w:b/>
          <w:bCs/>
          <w:color w:val="2E75B6"/>
          <w:sz w:val="26"/>
          <w:szCs w:val="26"/>
        </w:rPr>
        <w:t xml:space="preserve">3.2 Server-Side (Azure Functions)</w:t>
      </w:r>
    </w:p>
    <w:p>
      <w:pPr>
        <w:pStyle w:val="ListParagraph"/>
        <w:numPr>
          <w:ilvl w:val="0"/>
          <w:numId w:val="2"/>
        </w:numPr>
        <w:spacing w:after="80"/>
      </w:pPr>
      <w:r>
        <w:rPr>
          <w:rFonts w:ascii="Arial" w:cs="Arial" w:eastAsia="Arial" w:hAnsi="Arial"/>
          <w:sz w:val="22"/>
          <w:szCs w:val="22"/>
        </w:rPr>
        <w:t xml:space="preserve">HTTP Trigger functions handle: registration, login (JWT issuance), vault CRUD, and status polling.</w:t>
      </w:r>
    </w:p>
    <w:p>
      <w:pPr>
        <w:pStyle w:val="ListParagraph"/>
        <w:numPr>
          <w:ilvl w:val="0"/>
          <w:numId w:val="2"/>
        </w:numPr>
        <w:spacing w:after="80"/>
      </w:pPr>
      <w:r>
        <w:rPr>
          <w:rFonts w:ascii="Arial" w:cs="Arial" w:eastAsia="Arial" w:hAnsi="Arial"/>
          <w:sz w:val="22"/>
          <w:szCs w:val="22"/>
        </w:rPr>
        <w:t xml:space="preserve">Timer Trigger function runs every 24 hours: iterates AppPasswords, queries HIBP via k-Anonymity, updates isLeaked flags.</w:t>
      </w:r>
    </w:p>
    <w:p>
      <w:pPr>
        <w:pStyle w:val="ListParagraph"/>
        <w:numPr>
          <w:ilvl w:val="0"/>
          <w:numId w:val="2"/>
        </w:numPr>
        <w:spacing w:after="80"/>
      </w:pPr>
      <w:r>
        <w:rPr>
          <w:rFonts w:ascii="Arial" w:cs="Arial" w:eastAsia="Arial" w:hAnsi="Arial"/>
          <w:sz w:val="22"/>
          <w:szCs w:val="22"/>
        </w:rPr>
        <w:t xml:space="preserve">k-Anonymity protocol: only the first 5 hex characters of a SHA-1 hash are sent to the HIBP API. HIBP returns all suffixes matching that prefix. The server confirms the full match internally, preventing HIBP from identifying which specific password is being checked.</w:t>
      </w:r>
    </w:p>
    <w:p>
      <w:pPr>
        <w:pStyle w:val="ListParagraph"/>
        <w:numPr>
          <w:ilvl w:val="0"/>
          <w:numId w:val="2"/>
        </w:numPr>
        <w:spacing w:after="80"/>
      </w:pPr>
      <w:r>
        <w:rPr>
          <w:rFonts w:ascii="Arial" w:cs="Arial" w:eastAsia="Arial" w:hAnsi="Arial"/>
          <w:sz w:val="22"/>
          <w:szCs w:val="22"/>
        </w:rPr>
        <w:t xml:space="preserve">Authentication: all endpoints require a valid JWT. JWTs are issued on login and have a long expiry (simplification for project scope; refresh token rotation is noted as a future improvement).</w:t>
      </w:r>
    </w:p>
    <w:p>
      <w:pPr>
        <w:pStyle w:val="ListParagraph"/>
        <w:numPr>
          <w:ilvl w:val="0"/>
          <w:numId w:val="2"/>
        </w:numPr>
        <w:spacing w:after="80"/>
      </w:pPr>
      <w:r>
        <w:rPr>
          <w:rFonts w:ascii="Arial" w:cs="Arial" w:eastAsia="Arial" w:hAnsi="Arial"/>
          <w:sz w:val="22"/>
          <w:szCs w:val="22"/>
        </w:rPr>
        <w:t xml:space="preserve">The server holds no Master Password, no AES Key, and no data that can decrypt vault ciphertext.</w:t>
      </w:r>
    </w:p>
    <w:p>
      <w:pPr>
        <w:spacing w:after="100"/>
      </w:pPr>
      <w:r>
        <w:rPr>
          <w:rFonts w:ascii="Arial" w:cs="Arial" w:eastAsia="Arial" w:hAnsi="Arial"/>
          <w:sz w:val="22"/>
          <w:szCs w:val="22"/>
        </w:rPr>
        <w:t xml:space="preserve"/>
      </w:r>
    </w:p>
    <w:p>
      <w:pPr>
        <w:pStyle w:val="Heading2"/>
      </w:pPr>
      <w:r>
        <w:rPr>
          <w:rFonts w:ascii="Arial" w:cs="Arial" w:eastAsia="Arial" w:hAnsi="Arial"/>
          <w:b/>
          <w:bCs/>
          <w:color w:val="2E75B6"/>
          <w:sz w:val="26"/>
          <w:szCs w:val="26"/>
        </w:rPr>
        <w:t xml:space="preserve">3.3 Architectural Trade-off: Client-Side Encryption vs. ZKA</w:t>
      </w:r>
    </w:p>
    <w:p>
      <w:pPr>
        <w:spacing w:after="140"/>
      </w:pPr>
      <w:r>
        <w:rPr>
          <w:rFonts w:ascii="Arial" w:cs="Arial" w:eastAsia="Arial" w:hAnsi="Arial"/>
          <w:sz w:val="22"/>
          <w:szCs w:val="22"/>
        </w:rPr>
        <w:t xml:space="preserve">This section defines the precise security boundary of Securio and the reasoning behind a deliberate design decision.</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What Securio does guarantee:</w:t>
      </w:r>
    </w:p>
    <w:p>
      <w:pPr>
        <w:pStyle w:val="ListParagraph"/>
        <w:numPr>
          <w:ilvl w:val="0"/>
          <w:numId w:val="2"/>
        </w:numPr>
        <w:spacing w:after="80"/>
      </w:pPr>
      <w:r>
        <w:rPr>
          <w:rFonts w:ascii="Arial" w:cs="Arial" w:eastAsia="Arial" w:hAnsi="Arial"/>
          <w:sz w:val="22"/>
          <w:szCs w:val="22"/>
        </w:rPr>
        <w:t xml:space="preserve">The server cannot decrypt vault entries. It holds AES-256-GCM ciphertext but not the AES Key. A full database breach exposes only ciphertext, which is computationally infeasible to decrypt without the user's Master Password.</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What Securio does not guarantee (and why):</w:t>
      </w:r>
    </w:p>
    <w:p>
      <w:pPr>
        <w:pStyle w:val="ListParagraph"/>
        <w:numPr>
          <w:ilvl w:val="0"/>
          <w:numId w:val="2"/>
        </w:numPr>
        <w:spacing w:after="80"/>
      </w:pPr>
      <w:r>
        <w:rPr>
          <w:rFonts w:ascii="Arial" w:cs="Arial" w:eastAsia="Arial" w:hAnsi="Arial"/>
          <w:sz w:val="22"/>
          <w:szCs w:val="22"/>
        </w:rPr>
        <w:t xml:space="preserve">The server stores a plaintext SHA-1 hash of each vault password for background HIBP monitoring. SHA-1 is the format required by HIBP's dataset; it cannot be substituted with a key-stretched alternative and still produce valid HIBP lookups.</w:t>
      </w:r>
    </w:p>
    <w:p>
      <w:pPr>
        <w:pStyle w:val="ListParagraph"/>
        <w:numPr>
          <w:ilvl w:val="0"/>
          <w:numId w:val="2"/>
        </w:numPr>
        <w:spacing w:after="80"/>
      </w:pPr>
      <w:r>
        <w:rPr>
          <w:rFonts w:ascii="Arial" w:cs="Arial" w:eastAsia="Arial" w:hAnsi="Arial"/>
          <w:sz w:val="22"/>
          <w:szCs w:val="22"/>
        </w:rPr>
        <w:t xml:space="preserve">A SHA-1 hash server-side means the server holds a plaintext-derived representation of the password, which disqualifies the system from a strict ZKA claim. An attacker with the database and access to SHA-1 rainbow tables could potentially recover weak or common passwords.</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Why this trade-off was chosen:</w:t>
      </w:r>
    </w:p>
    <w:p>
      <w:pPr>
        <w:pStyle w:val="ListParagraph"/>
        <w:numPr>
          <w:ilvl w:val="0"/>
          <w:numId w:val="2"/>
        </w:numPr>
        <w:spacing w:after="80"/>
      </w:pPr>
      <w:r>
        <w:rPr>
          <w:rFonts w:ascii="Arial" w:cs="Arial" w:eastAsia="Arial" w:hAnsi="Arial"/>
          <w:sz w:val="22"/>
          <w:szCs w:val="22"/>
        </w:rPr>
        <w:t xml:space="preserve">Removing the SHA-1 would require moving HIBP checks to the client, which only runs when the user is actively authenticated. This eliminates background monitoring — a core feature of the application.</w:t>
      </w:r>
    </w:p>
    <w:p>
      <w:pPr>
        <w:pStyle w:val="ListParagraph"/>
        <w:numPr>
          <w:ilvl w:val="0"/>
          <w:numId w:val="2"/>
        </w:numPr>
        <w:spacing w:after="80"/>
      </w:pPr>
      <w:r>
        <w:rPr>
          <w:rFonts w:ascii="Arial" w:cs="Arial" w:eastAsia="Arial" w:hAnsi="Arial"/>
          <w:sz w:val="22"/>
          <w:szCs w:val="22"/>
        </w:rPr>
        <w:t xml:space="preserve">No cryptographic solution exists that simultaneously satisfies: (1) server-side background breach checking, (2) HIBP's SHA-1 format requirement, and (3) zero server-side exposure of any plaintext-derived value. These three constraints are mutually exclusive.</w:t>
      </w:r>
    </w:p>
    <w:p>
      <w:pPr>
        <w:pStyle w:val="ListParagraph"/>
        <w:numPr>
          <w:ilvl w:val="0"/>
          <w:numId w:val="2"/>
        </w:numPr>
        <w:spacing w:after="80"/>
      </w:pPr>
      <w:r>
        <w:rPr>
          <w:rFonts w:ascii="Arial" w:cs="Arial" w:eastAsia="Arial" w:hAnsi="Arial"/>
          <w:sz w:val="22"/>
          <w:szCs w:val="22"/>
        </w:rPr>
        <w:t xml:space="preserve">The risk is mitigated by the immediate detection-and-rotation workflow: once a weak password is flagged and replaced with a strong, unique credential, its SHA-1 is no longer recoverable from common rainbow tables.</w:t>
      </w:r>
    </w:p>
    <w:p>
      <w:pPr>
        <w:spacing w:after="100"/>
      </w:pPr>
      <w:r>
        <w:rPr>
          <w:rFonts w:ascii="Arial" w:cs="Arial" w:eastAsia="Arial" w:hAnsi="Arial"/>
          <w:sz w:val="22"/>
          <w:szCs w:val="22"/>
        </w:rPr>
        <w:t xml:space="preserve"/>
      </w:r>
    </w:p>
    <w:p>
      <w:pPr>
        <w:spacing w:after="140"/>
      </w:pPr>
      <w:r>
        <w:rPr>
          <w:rFonts w:ascii="Arial" w:cs="Arial" w:eastAsia="Arial" w:hAnsi="Arial"/>
          <w:sz w:val="22"/>
          <w:szCs w:val="22"/>
        </w:rPr>
        <w:t xml:space="preserve">Correct framing: Securio provides client-side encryption (the server cannot read vault data) with a documented breach-monitoring trade-off (the server holds SHA-1 hashes). This is an informed architectural decision, not an oversight.</w:t>
      </w:r>
    </w:p>
    <w:p>
      <w:pPr>
        <w:spacing w:after="100"/>
      </w:pPr>
      <w:r>
        <w:rPr>
          <w:rFonts w:ascii="Arial" w:cs="Arial" w:eastAsia="Arial" w:hAnsi="Arial"/>
          <w:sz w:val="22"/>
          <w:szCs w:val="22"/>
        </w:rPr>
        <w:t xml:space="preserve"/>
      </w:r>
    </w:p>
    <w:p>
      <w:pPr>
        <w:pStyle w:val="Heading1"/>
      </w:pPr>
      <w:r>
        <w:rPr>
          <w:rFonts w:ascii="Arial" w:cs="Arial" w:eastAsia="Arial" w:hAnsi="Arial"/>
          <w:b/>
          <w:bCs/>
          <w:color w:val="1F3864"/>
          <w:sz w:val="34"/>
          <w:szCs w:val="34"/>
        </w:rPr>
        <w:t xml:space="preserve">4. Database Schema (Azure SQL)</w:t>
      </w:r>
    </w:p>
    <w:p>
      <w:pPr>
        <w:pStyle w:val="Heading2"/>
      </w:pPr>
      <w:r>
        <w:rPr>
          <w:rFonts w:ascii="Arial" w:cs="Arial" w:eastAsia="Arial" w:hAnsi="Arial"/>
          <w:b/>
          <w:bCs/>
          <w:color w:val="2E75B6"/>
          <w:sz w:val="26"/>
          <w:szCs w:val="26"/>
        </w:rPr>
        <w:t xml:space="preserve">4.1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Column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ID (PK)</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Auto-incrementing integer primary key. Uniquely identifies a user. Used as the deterministic salt in the PasswordHistory table.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Username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user's display name. Plaintext.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Email (Unique)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user's email address. Unique constraint enforced. Used for account identification and login.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MasterPasswordKey</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PBKDF2-HMAC-SHA256 output derived from the Master Password using AuthSalt at 500,000 iterations. Used exclusively for login verification. This is not a raw hash — it is a key-stretched credential.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AuthSalt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Random salt used to derive the MasterPasswordKey. Non-secret; transmitted to the client on login.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EncryptionSalt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Random salt used to derive the AES Key on the client. Non-secret; transmitted to the client on login. Never used server-side for any computation.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LastPasswordUpdate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Timestamp of the most recent Master Password change.</w:t>
            </w:r>
          </w:p>
        </w:tc>
      </w:tr>
    </w:tbl>
    <w:p>
      <w:pPr>
        <w:spacing w:after="100"/>
      </w:pPr>
      <w:r>
        <w:rPr>
          <w:rFonts w:ascii="Arial" w:cs="Arial" w:eastAsia="Arial" w:hAnsi="Arial"/>
          <w:sz w:val="22"/>
          <w:szCs w:val="22"/>
        </w:rPr>
        <w:t xml:space="preserve"/>
      </w:r>
    </w:p>
    <w:p>
      <w:pPr>
        <w:pStyle w:val="Heading2"/>
      </w:pPr>
      <w:r>
        <w:rPr>
          <w:rFonts w:ascii="Arial" w:cs="Arial" w:eastAsia="Arial" w:hAnsi="Arial"/>
          <w:b/>
          <w:bCs/>
          <w:color w:val="2E75B6"/>
          <w:sz w:val="26"/>
          <w:szCs w:val="26"/>
        </w:rPr>
        <w:t xml:space="preserve">4.2 AppPasswords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Column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ID (PK)</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Auto-incrementing integer primary key for the vault entry.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UserID (FK)</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Foreign key referencing Users.ID. Links the entry to its owner.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AppName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Name of the service or application. Stored in plaintext.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AppUsername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username or email used for the stored service. Stored in plaintext.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IV</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Base64-encoded 12-byte GCM Initialization Vector. Generated fresh for every new entry and every update. Required for decryption.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Tag</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Base64-encoded 16-byte GCM authentication tag. Produced during encryption alongside the Ciphertext. Verified automatically during decryption to detect tampering.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Ciphertext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Base64-encoded AES-256-GCM encrypted password. Decryptable only on the client using the in-memory AES Key, the stored IV, and the stored Tag.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Notes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AES-256-GCM encrypted notes field, Base64-encoded. Encrypted with its own IV and Tag (stored alongside or concatenated).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SHA1Hash</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SHA-1 hash of the plaintext password. Used exclusively by the server-side HIBP Timer Trigger for breach detection. See Section 3.3 for the trade-off discussion.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isLeaked</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Boolean flag. Set to true by the HIBP Timer Trigger if the SHA1Hash matches a known breach. Read by the client WorkManager poll to trigger local notifications.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LastUpdate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Timestamp of the most recent modification to this entry.</w:t>
            </w:r>
          </w:p>
        </w:tc>
      </w:tr>
    </w:tbl>
    <w:p>
      <w:pPr>
        <w:spacing w:after="100"/>
      </w:pPr>
      <w:r>
        <w:rPr>
          <w:rFonts w:ascii="Arial" w:cs="Arial" w:eastAsia="Arial" w:hAnsi="Arial"/>
          <w:sz w:val="22"/>
          <w:szCs w:val="22"/>
        </w:rPr>
        <w:t xml:space="preserve"/>
      </w:r>
    </w:p>
    <w:p>
      <w:pPr>
        <w:pStyle w:val="Heading2"/>
      </w:pPr>
      <w:r>
        <w:rPr>
          <w:rFonts w:ascii="Arial" w:cs="Arial" w:eastAsia="Arial" w:hAnsi="Arial"/>
          <w:b/>
          <w:bCs/>
          <w:color w:val="2E75B6"/>
          <w:sz w:val="26"/>
          <w:szCs w:val="26"/>
        </w:rPr>
        <w:t xml:space="preserve">4.3 PasswordHistory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Column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ID (PK)</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Auto-incrementing integer primary key for the history record.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UserID (FK)</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Foreign key referencing Users.ID.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PasswordHash</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PBKDF2 hash of a previously used password, salted with the user's ID. Enables reuse detection without storing plaintext.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CreatedAt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Timestamp of when this password was originally set.</w:t>
            </w:r>
          </w:p>
        </w:tc>
      </w:tr>
    </w:tbl>
    <w:p>
      <w:pPr>
        <w:spacing w:after="100"/>
      </w:pPr>
      <w:r>
        <w:rPr>
          <w:rFonts w:ascii="Arial" w:cs="Arial" w:eastAsia="Arial" w:hAnsi="Arial"/>
          <w:sz w:val="22"/>
          <w:szCs w:val="22"/>
        </w:rPr>
        <w:t xml:space="preserve"/>
      </w:r>
    </w:p>
    <w:p>
      <w:pPr>
        <w:spacing w:after="140"/>
      </w:pPr>
      <w:r>
        <w:rPr>
          <w:rFonts w:ascii="Arial" w:cs="Arial" w:eastAsia="Arial" w:hAnsi="Arial"/>
          <w:sz w:val="22"/>
          <w:szCs w:val="22"/>
        </w:rPr>
        <w:t xml:space="preserve">Salting rationale: Using the UserID as the deterministic salt ensures that the same password used by two different users produces different hashes (preventing cross-user comparison), while the same password submitted twice by the same user produces identical hashes (enabling reuse detection). This salt does not change when the Master Password is changed.</w:t>
      </w:r>
    </w:p>
    <w:p>
      <w:pPr>
        <w:spacing w:after="100"/>
      </w:pPr>
      <w:r>
        <w:rPr>
          <w:rFonts w:ascii="Arial" w:cs="Arial" w:eastAsia="Arial" w:hAnsi="Arial"/>
          <w:sz w:val="22"/>
          <w:szCs w:val="22"/>
        </w:rPr>
        <w:t xml:space="preserve"/>
      </w:r>
    </w:p>
    <w:p>
      <w:pPr>
        <w:pStyle w:val="Heading1"/>
      </w:pPr>
      <w:r>
        <w:rPr>
          <w:rFonts w:ascii="Arial" w:cs="Arial" w:eastAsia="Arial" w:hAnsi="Arial"/>
          <w:b/>
          <w:bCs/>
          <w:color w:val="1F3864"/>
          <w:sz w:val="34"/>
          <w:szCs w:val="34"/>
        </w:rPr>
        <w:t xml:space="preserve">5. Key Security Properties &amp;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Decision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Justification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AES-256-GCM over CBC</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GCM provides authenticated encryption: the 16-byte Tag detects any ciphertext tampering without a separate MAC. CBC is vulnerable to padding oracle attacks and requires explicit MAC construction.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PBKDF2 at 500,000 iterations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Key-stretching makes offline brute-force of the Master Password computationally expensive. 500k iterations is an industry-standard mitigation figure.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Two independent salts per user</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AuthSalt and EncryptionSalt ensure MasterPasswordKey and AES Key are cryptographically independent. Compromise of one derived key does not expose the other.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MasterPasswordKey (not raw SHA-256)</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authentication credential is PBKDF2-stretched. A raw SHA-256 of the Master Password would be fast to brute-force; PBKDF2 output is not.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SHA-1 for HIBP (documented trade-off)</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Required by the HIBP dataset format. No alternative hash function is compatible. Accepted as a deliberate trade-off to enable background breach monitoring. See Section 3.3.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k-Anonymity for HIBP queries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Only the first 5 hex characters of each SHA-1 are sent to HIBP. The full match is confirmed server-side. This prevents HIBP from learning which specific password is being checked.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EncryptedSharedPreferences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Android Keystore-backed storage provides hardware-level protection for the JWT, Email, and Salts persisted between sessions.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Long-lived JWT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Simplification for project scope. The architecture supports short-expiry tokens with refresh rotation; this is documented as a planned improvement.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UserID as PasswordHistory salt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Deterministic per-user salt enables reuse detection for the same user while preventing cross-user hash comparison. Stable across Master Password changes by design.</w:t>
            </w:r>
          </w:p>
        </w:tc>
      </w:tr>
    </w:tbl>
    <w:p>
      <w:pPr>
        <w:spacing w:after="100"/>
      </w:pPr>
      <w:r>
        <w:rPr>
          <w:rFonts w:ascii="Arial" w:cs="Arial" w:eastAsia="Arial" w:hAnsi="Arial"/>
          <w:sz w:val="22"/>
          <w:szCs w:val="22"/>
        </w:rPr>
        <w:t xml:space="preserve"/>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2026-04-07T21:48:21.659Z</dcterms:created>
  <dcterms:modified xsi:type="dcterms:W3CDTF">2026-04-07T21:48:21.684Z</dcterms:modified>
</cp:coreProperties>
</file>

<file path=docProps/custom.xml><?xml version="1.0" encoding="utf-8"?>
<Properties xmlns="http://schemas.openxmlformats.org/officeDocument/2006/custom-properties" xmlns:vt="http://schemas.openxmlformats.org/officeDocument/2006/docPropsVTypes"/>
</file>