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231A5230" w:rsidR="002C58FF" w:rsidRPr="00442A52" w:rsidRDefault="002C58FF" w:rsidP="002C58FF">
      <w:pPr>
        <w:rPr>
          <w:b/>
          <w:bCs/>
          <w:lang w:val="en-US"/>
        </w:rPr>
      </w:pPr>
      <w:r w:rsidRPr="002C58FF">
        <w:rPr>
          <w:b/>
          <w:bCs/>
          <w:lang w:val="en-US"/>
        </w:rPr>
        <w:t>Revisiting the Gene-Culture Model of</w:t>
      </w:r>
      <w:r w:rsidR="0094247F">
        <w:rPr>
          <w:b/>
          <w:bCs/>
          <w:lang w:val="en-US"/>
        </w:rPr>
        <w:t xml:space="preserve"> Human</w:t>
      </w:r>
      <w:r w:rsidRPr="002C58FF">
        <w:rPr>
          <w:b/>
          <w:bCs/>
          <w:lang w:val="en-US"/>
        </w:rPr>
        <w:t xml:space="preserve"> Handedness through a Replication and Extension of Laland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17CE34F5" w:rsidR="00A42949" w:rsidRDefault="00C2140C" w:rsidP="00CB5F62">
      <w:pPr>
        <w:rPr>
          <w:lang w:val="en-US"/>
        </w:rPr>
      </w:pPr>
      <w:r>
        <w:rPr>
          <w:lang w:val="en-US"/>
        </w:rPr>
        <w:t>2</w:t>
      </w:r>
      <w:r w:rsidR="00FF4C6A">
        <w:rPr>
          <w:lang w:val="en-US"/>
        </w:rPr>
        <w:t>9</w:t>
      </w:r>
      <w:r>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77777777" w:rsidR="00E443D2" w:rsidRPr="00E443D2" w:rsidRDefault="00E443D2" w:rsidP="00E443D2">
      <w:pPr>
        <w:rPr>
          <w:rFonts w:ascii="Calibri" w:hAnsi="Calibri" w:cs="Calibri"/>
        </w:rPr>
      </w:pPr>
      <w:r w:rsidRPr="00E443D2">
        <w:rPr>
          <w:rFonts w:ascii="Calibri" w:hAnsi="Calibri" w:cs="Calibri"/>
        </w:rPr>
        <w:t>Human handedness is shaped by both genetic and cultural factors. In 1995, Laland et al. introduced a gene-culture co-evolutionary model for handedness, which improved upon prior genetic models but has remained largely untested.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1EDE534F"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w:t>
      </w:r>
      <w:r w:rsidR="00F10E1B">
        <w:t>1</w:t>
      </w:r>
      <w:r w:rsidR="002E3CDD" w:rsidRPr="00EF21D5">
        <w:t>3; Chamberlain, 1928; Rife, 195</w:t>
      </w:r>
      <w:r w:rsidR="00F10E1B">
        <w:t>1</w:t>
      </w:r>
      <w:r w:rsidR="002E3CDD" w:rsidRPr="00EF21D5">
        <w:t>;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28"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8"/>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are computed from the data. G</w:t>
      </w:r>
      <w:r>
        <w:rPr>
          <w:lang w:val="en-US"/>
        </w:rPr>
        <w:t xml:space="preserve">iven specific parameter values, </w:t>
      </w:r>
      <w:r>
        <w:rPr>
          <w:i/>
          <w:iCs/>
          <w:lang w:val="en-US"/>
        </w:rPr>
        <w:t xml:space="preserve">t </w:t>
      </w:r>
      <w:r>
        <w:rPr>
          <w:lang w:val="en-US"/>
        </w:rPr>
        <w:t xml:space="preserve">is computed from the parameter values (eqs. 1-2), </w:t>
      </w:r>
      <w:r w:rsidR="004E5DFA">
        <w:rPr>
          <w:lang w:val="en-US"/>
        </w:rPr>
        <w:t xml:space="preserve">compared to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eqs.</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lang w:val="en-US"/>
        </w:rPr>
        <w:t>scipy.</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3A572576" w:rsidR="00090882" w:rsidRPr="00EF21D5" w:rsidRDefault="00BA6BB0" w:rsidP="00CB5F62">
      <w:r w:rsidRPr="00BA6BB0">
        <w:rPr>
          <w:b/>
          <w:bCs/>
          <w:highlight w:val="yellow"/>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rPr>
          <w:lang w:val="en-US"/>
        </w:rPr>
        <w:t xml:space="preserve"> </w:t>
      </w:r>
      <w:r w:rsidR="004D6888" w:rsidRPr="004D6888">
        <w:rPr>
          <w:i/>
          <w:iCs/>
          <w:lang w:val="el-GR"/>
        </w:rPr>
        <w:t>ρ</w:t>
      </w:r>
      <w:r w:rsidR="00090882" w:rsidRPr="00EF21D5">
        <w:t>), the appropriate number of degrees of freedom per study is 32/17 = 1.88.”</w:t>
      </w:r>
      <w:r w:rsidR="004D6888" w:rsidRPr="001C0CFB">
        <w:rPr>
          <w:lang w:val="en-US"/>
        </w:rPr>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lang w:val="en-US"/>
        </w:rPr>
        <w:t xml:space="preserve"> </w:t>
      </w:r>
      <w:r w:rsidR="00090882" w:rsidRPr="00EF21D5">
        <w:t xml:space="preserve">is </w:t>
      </w:r>
      <w:r w:rsidR="004D6888">
        <w:rPr>
          <w:lang w:val="en-US"/>
        </w:rPr>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rPr>
          <w:lang w:val="en-US"/>
        </w:rPr>
        <w:t xml:space="preserve"> </w:t>
      </w:r>
      <w:r w:rsidR="00090882"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74D560B5" w14:textId="5737925A" w:rsidR="003F5F41" w:rsidRPr="00BA6BB0" w:rsidRDefault="004D6888" w:rsidP="00BA6BB0">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07138B4" w14:textId="5AEE641B" w:rsidR="003F5F41" w:rsidRPr="00BA6BB0" w:rsidRDefault="003F5F41" w:rsidP="00BA6BB0">
      <w:pPr>
        <w:rPr>
          <w:lang w:val="en-US"/>
        </w:rPr>
      </w:pPr>
      <w:r w:rsidRPr="00BA6BB0">
        <w:rPr>
          <w:lang w:val="en-US"/>
        </w:rPr>
        <w:t xml:space="preserve">In 2000, McKeever et al. </w:t>
      </w:r>
      <w:r w:rsidR="00BA6BB0">
        <w:rPr>
          <w:lang w:val="en-US"/>
        </w:rPr>
        <w:t>(</w:t>
      </w:r>
      <w:r w:rsidR="00BA6BB0" w:rsidRPr="00BA6BB0">
        <w:rPr>
          <w:highlight w:val="yellow"/>
          <w:lang w:val="en-US"/>
        </w:rPr>
        <w:t>XXXX</w:t>
      </w:r>
      <w:r w:rsidR="00BA6BB0">
        <w:rPr>
          <w:lang w:val="en-US"/>
        </w:rPr>
        <w:t xml:space="preserve">) </w:t>
      </w:r>
      <w:r w:rsidRPr="00BA6BB0">
        <w:rPr>
          <w:lang w:val="en-US"/>
        </w:rPr>
        <w:t>compile</w:t>
      </w:r>
      <w:r w:rsidR="00BA6BB0">
        <w:rPr>
          <w:lang w:val="en-US"/>
        </w:rPr>
        <w:t>d</w:t>
      </w:r>
      <w:r w:rsidRPr="00BA6BB0">
        <w:rPr>
          <w:lang w:val="en-US"/>
        </w:rPr>
        <w:t xml:space="preserve"> data from </w:t>
      </w:r>
      <w:r w:rsidR="00BA6BB0">
        <w:rPr>
          <w:lang w:val="en-US"/>
        </w:rPr>
        <w:t>four</w:t>
      </w:r>
      <w:r w:rsidRPr="00BA6BB0">
        <w:rPr>
          <w:lang w:val="en-US"/>
        </w:rPr>
        <w:t xml:space="preserve"> different studies from the 1970s and 1980s</w:t>
      </w:r>
      <w:r w:rsidR="00BA6BB0">
        <w:rPr>
          <w:lang w:val="en-US"/>
        </w:rPr>
        <w:t xml:space="preserve">. This dataset </w:t>
      </w:r>
      <w:r w:rsidR="00BA6BB0" w:rsidRPr="00BA6BB0">
        <w:rPr>
          <w:lang w:val="en-US"/>
        </w:rPr>
        <w:t>(</w:t>
      </w:r>
      <w:r w:rsidR="00BA6BB0">
        <w:rPr>
          <w:lang w:val="en-US"/>
        </w:rPr>
        <w:t xml:space="preserve">Table 1 in </w:t>
      </w:r>
      <w:r w:rsidR="00BA6BB0" w:rsidRPr="00BA6BB0">
        <w:rPr>
          <w:lang w:val="en-US"/>
        </w:rPr>
        <w:t>McKeever</w:t>
      </w:r>
      <w:r w:rsidR="00BA6BB0">
        <w:rPr>
          <w:lang w:val="en-US"/>
        </w:rPr>
        <w:t xml:space="preserve"> et al. </w:t>
      </w:r>
      <w:r w:rsidR="00BA6BB0" w:rsidRPr="00BA6BB0">
        <w:rPr>
          <w:highlight w:val="yellow"/>
          <w:lang w:val="en-US"/>
        </w:rPr>
        <w:t>XXXX</w:t>
      </w:r>
      <w:r w:rsidR="00BA6BB0" w:rsidRPr="00BA6BB0">
        <w:rPr>
          <w:lang w:val="en-US"/>
        </w:rPr>
        <w:t>)</w:t>
      </w:r>
      <w:r w:rsidR="00BA6BB0">
        <w:rPr>
          <w:lang w:val="en-US"/>
        </w:rPr>
        <w:t>, which we refer to as the “McKeever dataset,”</w:t>
      </w:r>
      <w:r w:rsidR="00BA6BB0" w:rsidRPr="00BA6BB0">
        <w:rPr>
          <w:lang w:val="en-US"/>
        </w:rPr>
        <w:t xml:space="preserve"> </w:t>
      </w:r>
      <w:r w:rsidR="00BA6BB0">
        <w:rPr>
          <w:lang w:val="en-US"/>
        </w:rPr>
        <w:t>contains data on sex differences</w:t>
      </w:r>
      <w:r w:rsidRPr="00BA6BB0">
        <w:rPr>
          <w:lang w:val="en-US"/>
        </w:rPr>
        <w:t xml:space="preserve"> </w:t>
      </w:r>
      <w:r w:rsidR="00BA6BB0">
        <w:rPr>
          <w:lang w:val="en-US"/>
        </w:rPr>
        <w:t xml:space="preserve">in </w:t>
      </w:r>
      <w:r w:rsidRPr="00BA6BB0">
        <w:rPr>
          <w:lang w:val="en-US"/>
        </w:rPr>
        <w:t xml:space="preserve">handedness in </w:t>
      </w:r>
      <w:r w:rsidR="00BA6BB0">
        <w:rPr>
          <w:lang w:val="en-US"/>
        </w:rPr>
        <w:t>eight</w:t>
      </w:r>
      <w:r w:rsidRPr="00BA6BB0">
        <w:rPr>
          <w:lang w:val="en-US"/>
        </w:rPr>
        <w:t xml:space="preserve"> categories: female</w:t>
      </w:r>
      <w:r w:rsidR="00BA6BB0">
        <w:rPr>
          <w:lang w:val="en-US"/>
        </w:rPr>
        <w:t xml:space="preserve"> or male</w:t>
      </w:r>
      <w:r w:rsidRPr="00BA6BB0">
        <w:rPr>
          <w:lang w:val="en-US"/>
        </w:rPr>
        <w:t xml:space="preserve"> offspring born to two right</w:t>
      </w:r>
      <w:r w:rsidR="00BA6BB0">
        <w:rPr>
          <w:lang w:val="en-US"/>
        </w:rPr>
        <w:t>-</w:t>
      </w:r>
      <w:r w:rsidRPr="00BA6BB0">
        <w:rPr>
          <w:lang w:val="en-US"/>
        </w:rPr>
        <w:t xml:space="preserve">handed parents, female </w:t>
      </w:r>
      <w:r w:rsidR="00BA6BB0">
        <w:rPr>
          <w:lang w:val="en-US"/>
        </w:rPr>
        <w:t xml:space="preserve">or male </w:t>
      </w:r>
      <w:r w:rsidRPr="00BA6BB0">
        <w:rPr>
          <w:lang w:val="en-US"/>
        </w:rPr>
        <w:t>offspring born to a right</w:t>
      </w:r>
      <w:r w:rsidR="00BA6BB0">
        <w:rPr>
          <w:lang w:val="en-US"/>
        </w:rPr>
        <w:t>-</w:t>
      </w:r>
      <w:r w:rsidRPr="00BA6BB0">
        <w:rPr>
          <w:lang w:val="en-US"/>
        </w:rPr>
        <w:t>handed mother and left</w:t>
      </w:r>
      <w:r w:rsidR="00BA6BB0">
        <w:rPr>
          <w:lang w:val="en-US"/>
        </w:rPr>
        <w:t>-</w:t>
      </w:r>
      <w:r w:rsidRPr="00BA6BB0">
        <w:rPr>
          <w:lang w:val="en-US"/>
        </w:rPr>
        <w:t xml:space="preserve">handed father, female </w:t>
      </w:r>
      <w:r w:rsidR="00BA6BB0">
        <w:rPr>
          <w:lang w:val="en-US"/>
        </w:rPr>
        <w:t xml:space="preserve">or male </w:t>
      </w:r>
      <w:r w:rsidRPr="00BA6BB0">
        <w:rPr>
          <w:lang w:val="en-US"/>
        </w:rPr>
        <w:t>offspring born to a left</w:t>
      </w:r>
      <w:r w:rsidR="00BA6BB0">
        <w:rPr>
          <w:lang w:val="en-US"/>
        </w:rPr>
        <w:t>-</w:t>
      </w:r>
      <w:r w:rsidRPr="00BA6BB0">
        <w:rPr>
          <w:lang w:val="en-US"/>
        </w:rPr>
        <w:t>handed mother and right</w:t>
      </w:r>
      <w:r w:rsidR="00BA6BB0">
        <w:rPr>
          <w:lang w:val="en-US"/>
        </w:rPr>
        <w:t>-</w:t>
      </w:r>
      <w:r w:rsidRPr="00BA6BB0">
        <w:rPr>
          <w:lang w:val="en-US"/>
        </w:rPr>
        <w:t>handed father</w:t>
      </w:r>
      <w:r w:rsidR="00BA6BB0">
        <w:rPr>
          <w:lang w:val="en-US"/>
        </w:rPr>
        <w:t>, and</w:t>
      </w:r>
      <w:r w:rsidRPr="00BA6BB0">
        <w:rPr>
          <w:lang w:val="en-US"/>
        </w:rPr>
        <w:t xml:space="preserve"> female </w:t>
      </w:r>
      <w:r w:rsidR="00BA6BB0">
        <w:rPr>
          <w:lang w:val="en-US"/>
        </w:rPr>
        <w:t xml:space="preserve">or male </w:t>
      </w:r>
      <w:r w:rsidRPr="00BA6BB0">
        <w:rPr>
          <w:lang w:val="en-US"/>
        </w:rPr>
        <w:t>offspring born to two left</w:t>
      </w:r>
      <w:r w:rsidR="00BA6BB0">
        <w:rPr>
          <w:lang w:val="en-US"/>
        </w:rPr>
        <w:t>-</w:t>
      </w:r>
      <w:r w:rsidRPr="00BA6BB0">
        <w:rPr>
          <w:lang w:val="en-US"/>
        </w:rPr>
        <w:t>handed parents.</w:t>
      </w:r>
    </w:p>
    <w:p w14:paraId="4B9B36C7" w14:textId="798B69C3" w:rsidR="00CA52DA" w:rsidRDefault="00DA5383" w:rsidP="000C3DC4">
      <w:pPr>
        <w:pStyle w:val="Heading2"/>
      </w:pPr>
      <w:r w:rsidRPr="00425EDC">
        <w:rPr>
          <w:highlight w:val="yellow"/>
        </w:rPr>
        <w:t>Extended model with sex differences</w:t>
      </w:r>
      <w:r w:rsidRPr="00EF21D5">
        <w:t xml:space="preserve"> </w:t>
      </w:r>
    </w:p>
    <w:p w14:paraId="096FA429" w14:textId="7DE79653" w:rsidR="00574B5F" w:rsidRDefault="003F5F41" w:rsidP="003F5F41">
      <w:pPr>
        <w:rPr>
          <w:lang w:val="en-US"/>
        </w:rPr>
      </w:pPr>
      <w:r w:rsidRPr="001603AD">
        <w:rPr>
          <w:lang w:val="en-US"/>
        </w:rPr>
        <w:t xml:space="preserve">We </w:t>
      </w:r>
      <w:r w:rsidR="00574B5F">
        <w:rPr>
          <w:lang w:val="en-US"/>
        </w:rPr>
        <w:t>exten</w:t>
      </w:r>
      <w:r w:rsidRPr="001603AD">
        <w:rPr>
          <w:lang w:val="en-US"/>
        </w:rPr>
        <w:t>d the model from Laland et al. (1995) to include sex differences in two ways</w:t>
      </w:r>
      <w:r w:rsidR="00574B5F">
        <w:rPr>
          <w:lang w:val="en-US"/>
        </w:rPr>
        <w:t>.</w:t>
      </w:r>
      <w:r w:rsidRPr="001603AD">
        <w:rPr>
          <w:lang w:val="en-US"/>
        </w:rPr>
        <w:t xml:space="preserve"> </w:t>
      </w:r>
      <w:r w:rsidR="00574B5F">
        <w:rPr>
          <w:lang w:val="en-US"/>
        </w:rPr>
        <w:t xml:space="preserve">First, </w:t>
      </w:r>
      <w:r w:rsidRPr="001603AD">
        <w:rPr>
          <w:lang w:val="en-US"/>
        </w:rPr>
        <w:t xml:space="preserve">we consider </w:t>
      </w:r>
      <w:r w:rsidR="00574B5F">
        <w:rPr>
          <w:lang w:val="en-US"/>
        </w:rPr>
        <w:t xml:space="preserve">the </w:t>
      </w:r>
      <w:r w:rsidRPr="001603AD">
        <w:rPr>
          <w:lang w:val="en-US"/>
        </w:rPr>
        <w:t xml:space="preserve">offspring of a right-handed mother and left-handed father </w:t>
      </w:r>
      <w:r w:rsidR="00574B5F">
        <w:rPr>
          <w:lang w:val="en-US"/>
        </w:rPr>
        <w:t xml:space="preserve">separately from those of a </w:t>
      </w:r>
      <w:r w:rsidRPr="001603AD">
        <w:rPr>
          <w:lang w:val="en-US"/>
        </w:rPr>
        <w:t xml:space="preserve">left-handed </w:t>
      </w:r>
      <w:r w:rsidR="00574B5F">
        <w:rPr>
          <w:lang w:val="en-US"/>
        </w:rPr>
        <w:t>mother</w:t>
      </w:r>
      <w:r w:rsidRPr="001603AD">
        <w:rPr>
          <w:lang w:val="en-US"/>
        </w:rPr>
        <w:t xml:space="preserve"> and right-handed </w:t>
      </w:r>
      <w:r w:rsidR="00574B5F">
        <w:rPr>
          <w:lang w:val="en-US"/>
        </w:rPr>
        <w:t xml:space="preserve">father. Thus, </w:t>
      </w:r>
      <w:r w:rsidR="00574B5F" w:rsidRPr="001603AD">
        <w:rPr>
          <w:lang w:val="en-US"/>
        </w:rPr>
        <w:t>we add</w:t>
      </w:r>
      <w:r w:rsidR="00574B5F">
        <w:rPr>
          <w:lang w:val="en-US"/>
        </w:rPr>
        <w:t xml:space="preserve"> a</w:t>
      </w:r>
      <w:r w:rsidR="00574B5F">
        <w:rPr>
          <w:lang w:val="en-US"/>
        </w:rPr>
        <w:t xml:space="preserve"> model</w:t>
      </w:r>
      <w:r w:rsidR="00574B5F" w:rsidRPr="001603AD">
        <w:rPr>
          <w:lang w:val="en-US"/>
        </w:rPr>
        <w:t xml:space="preserve"> parameter </w:t>
      </w:r>
      <w:r w:rsidR="00574B5F" w:rsidRPr="001603AD">
        <w:rPr>
          <w:i/>
          <w:lang w:val="en-US"/>
        </w:rPr>
        <w:t xml:space="preserve">γ </w:t>
      </w:r>
      <w:r w:rsidR="00574B5F" w:rsidRPr="001603AD">
        <w:rPr>
          <w:lang w:val="en-US"/>
        </w:rPr>
        <w:t xml:space="preserve">to represent the cultural effect of </w:t>
      </w:r>
      <w:r w:rsidR="00574B5F">
        <w:rPr>
          <w:lang w:val="en-US"/>
        </w:rPr>
        <w:t>a</w:t>
      </w:r>
      <w:r w:rsidR="00574B5F" w:rsidRPr="001603AD">
        <w:rPr>
          <w:lang w:val="en-US"/>
        </w:rPr>
        <w:t xml:space="preserve"> left-handed mother and right-handed father, while </w:t>
      </w:r>
      <w:r w:rsidR="00574B5F" w:rsidRPr="001603AD">
        <w:rPr>
          <w:i/>
          <w:lang w:val="en-US"/>
        </w:rPr>
        <w:t xml:space="preserve">β </w:t>
      </w:r>
      <w:r w:rsidR="00574B5F">
        <w:rPr>
          <w:iCs/>
          <w:lang w:val="en-US"/>
        </w:rPr>
        <w:t xml:space="preserve">is changed to </w:t>
      </w:r>
      <w:r w:rsidR="00574B5F" w:rsidRPr="001603AD">
        <w:rPr>
          <w:lang w:val="en-US"/>
        </w:rPr>
        <w:t xml:space="preserve">represent the cultural </w:t>
      </w:r>
      <w:r w:rsidR="00574B5F">
        <w:rPr>
          <w:lang w:val="en-US"/>
        </w:rPr>
        <w:t>effect</w:t>
      </w:r>
      <w:r w:rsidR="00574B5F" w:rsidRPr="001603AD">
        <w:rPr>
          <w:lang w:val="en-US"/>
        </w:rPr>
        <w:t xml:space="preserve"> </w:t>
      </w:r>
      <w:r w:rsidR="00574B5F">
        <w:rPr>
          <w:lang w:val="en-US"/>
        </w:rPr>
        <w:t>of</w:t>
      </w:r>
      <w:r w:rsidR="00574B5F" w:rsidRPr="001603AD">
        <w:rPr>
          <w:lang w:val="en-US"/>
        </w:rPr>
        <w:t xml:space="preserve"> a right-handed mother and left-handed father.</w:t>
      </w:r>
    </w:p>
    <w:p w14:paraId="01453534" w14:textId="2D03F60F" w:rsidR="004E5F50" w:rsidRPr="001603AD" w:rsidRDefault="00574B5F" w:rsidP="004E5F50">
      <w:pPr>
        <w:rPr>
          <w:lang w:val="en-US"/>
        </w:rPr>
      </w:pPr>
      <w:r>
        <w:rPr>
          <w:lang w:val="en-US"/>
        </w:rPr>
        <w:lastRenderedPageBreak/>
        <w:t xml:space="preserve">Second, we consider </w:t>
      </w:r>
      <w:r w:rsidR="003F5F41" w:rsidRPr="001603AD">
        <w:rPr>
          <w:lang w:val="en-US"/>
        </w:rPr>
        <w:t>male and female offspring</w:t>
      </w:r>
      <w:r>
        <w:rPr>
          <w:lang w:val="en-US"/>
        </w:rPr>
        <w:t xml:space="preserve"> separately</w:t>
      </w:r>
      <w:r w:rsidR="003F5F41" w:rsidRPr="001603AD">
        <w:rPr>
          <w:lang w:val="en-US"/>
        </w:rPr>
        <w:t xml:space="preserve">. </w:t>
      </w:r>
      <w:r>
        <w:rPr>
          <w:lang w:val="en-US"/>
        </w:rPr>
        <w:t xml:space="preserve">Hence, the cultural effect </w:t>
      </w:r>
      <w:r w:rsidR="003F5F41" w:rsidRPr="001603AD">
        <w:rPr>
          <w:lang w:val="en-US"/>
        </w:rPr>
        <w:t xml:space="preserve">parameters </w:t>
      </w:r>
      <w:r>
        <w:rPr>
          <w:lang w:val="en-US"/>
        </w:rPr>
        <w:t>differ</w:t>
      </w:r>
      <w:r w:rsidR="003F5F41" w:rsidRPr="001603AD">
        <w:rPr>
          <w:lang w:val="en-US"/>
        </w:rPr>
        <w:t xml:space="preserve"> for female</w:t>
      </w:r>
      <w:r>
        <w:rPr>
          <w:lang w:val="en-US"/>
        </w:rPr>
        <w:t xml:space="preserve"> and male</w:t>
      </w:r>
      <w:r w:rsidR="003F5F41" w:rsidRPr="001603AD">
        <w:rPr>
          <w:lang w:val="en-US"/>
        </w:rPr>
        <w:t xml:space="preserve"> offspring</w:t>
      </w:r>
      <w:r>
        <w:rPr>
          <w:lang w:val="en-US"/>
        </w:rPr>
        <w:t>, resulting in six parameters:</w:t>
      </w:r>
      <w:r w:rsidR="003F5F41" w:rsidRPr="001603AD">
        <w:rPr>
          <w:lang w:val="en-US"/>
        </w:rPr>
        <w:t xml:space="preserve"> </w:t>
      </w:r>
      <w:r w:rsidR="003F5F41" w:rsidRPr="001603AD">
        <w:rPr>
          <w:i/>
          <w:lang w:val="en-US"/>
        </w:rPr>
        <w:t>γ</w:t>
      </w:r>
      <w:r w:rsidR="003F5F41" w:rsidRPr="001603AD">
        <w:rPr>
          <w:i/>
          <w:vertAlign w:val="subscript"/>
          <w:lang w:val="en-US"/>
        </w:rPr>
        <w:t>F</w:t>
      </w:r>
      <w:r w:rsidR="003F5F41" w:rsidRPr="001603AD">
        <w:rPr>
          <w:i/>
          <w:lang w:val="en-US"/>
        </w:rPr>
        <w:t>, γ</w:t>
      </w:r>
      <w:r w:rsidR="003F5F41" w:rsidRPr="001603AD">
        <w:rPr>
          <w:i/>
          <w:vertAlign w:val="subscript"/>
          <w:lang w:val="en-US"/>
        </w:rPr>
        <w:t xml:space="preserve">M, </w:t>
      </w:r>
      <w:r w:rsidR="003F5F41" w:rsidRPr="001603AD">
        <w:rPr>
          <w:i/>
          <w:lang w:val="en-US"/>
        </w:rPr>
        <w:t>β</w:t>
      </w:r>
      <w:r w:rsidR="003F5F41" w:rsidRPr="001603AD">
        <w:rPr>
          <w:i/>
          <w:vertAlign w:val="subscript"/>
          <w:lang w:val="en-US"/>
        </w:rPr>
        <w:t>F</w:t>
      </w:r>
      <w:r w:rsidR="003F5F41" w:rsidRPr="001603AD">
        <w:rPr>
          <w:i/>
          <w:lang w:val="en-US"/>
        </w:rPr>
        <w:t>, β</w:t>
      </w:r>
      <w:r w:rsidR="003F5F41" w:rsidRPr="001603AD">
        <w:rPr>
          <w:i/>
          <w:vertAlign w:val="subscript"/>
          <w:lang w:val="en-US"/>
        </w:rPr>
        <w:t xml:space="preserve">M, </w:t>
      </w:r>
      <w:r w:rsidR="003F5F41" w:rsidRPr="001603AD">
        <w:rPr>
          <w:i/>
          <w:lang w:val="en-US"/>
        </w:rPr>
        <w:t>α</w:t>
      </w:r>
      <w:r w:rsidR="003F5F41" w:rsidRPr="001603AD">
        <w:rPr>
          <w:i/>
          <w:vertAlign w:val="subscript"/>
          <w:lang w:val="en-US"/>
        </w:rPr>
        <w:t>F</w:t>
      </w:r>
      <w:r w:rsidR="003F5F41" w:rsidRPr="001603AD">
        <w:rPr>
          <w:i/>
          <w:lang w:val="en-US"/>
        </w:rPr>
        <w:t xml:space="preserve">, </w:t>
      </w:r>
      <w:r>
        <w:rPr>
          <w:iCs/>
          <w:lang w:val="en-US"/>
        </w:rPr>
        <w:t xml:space="preserve">and </w:t>
      </w:r>
      <w:r w:rsidR="003F5F41" w:rsidRPr="001603AD">
        <w:rPr>
          <w:i/>
          <w:lang w:val="en-US"/>
        </w:rPr>
        <w:t>α</w:t>
      </w:r>
      <w:r w:rsidR="003F5F41" w:rsidRPr="001603AD">
        <w:rPr>
          <w:i/>
          <w:vertAlign w:val="subscript"/>
          <w:lang w:val="en-US"/>
        </w:rPr>
        <w:t>M</w:t>
      </w:r>
      <w:r>
        <w:rPr>
          <w:iCs/>
          <w:lang w:val="en-US"/>
        </w:rPr>
        <w:t xml:space="preserve">. </w:t>
      </w:r>
      <w:r w:rsidR="003F5F41" w:rsidRPr="001603AD">
        <w:rPr>
          <w:lang w:val="en-US"/>
        </w:rPr>
        <w:t>The genetic influence parameter</w:t>
      </w:r>
      <w:r>
        <w:rPr>
          <w:lang w:val="en-US"/>
        </w:rPr>
        <w:t xml:space="preserve">, </w:t>
      </w:r>
      <w:r>
        <w:rPr>
          <w:i/>
          <w:lang w:val="el-GR"/>
        </w:rPr>
        <w:t>ρ</w:t>
      </w:r>
      <w:r>
        <w:rPr>
          <w:i/>
          <w:lang w:val="en-US"/>
        </w:rPr>
        <w:t>,</w:t>
      </w:r>
      <w:r>
        <w:rPr>
          <w:lang w:val="en-US"/>
        </w:rPr>
        <w:t xml:space="preserve"> is</w:t>
      </w:r>
      <w:r w:rsidR="003F5F41" w:rsidRPr="001603AD">
        <w:rPr>
          <w:lang w:val="en-US"/>
        </w:rPr>
        <w:t xml:space="preserve"> the same </w:t>
      </w:r>
      <w:r>
        <w:rPr>
          <w:lang w:val="en-US"/>
        </w:rPr>
        <w:t>for</w:t>
      </w:r>
      <w:r w:rsidR="003F5F41" w:rsidRPr="001603AD">
        <w:rPr>
          <w:lang w:val="en-US"/>
        </w:rPr>
        <w:t xml:space="preserve"> </w:t>
      </w:r>
      <w:r>
        <w:rPr>
          <w:lang w:val="en-US"/>
        </w:rPr>
        <w:t>fe</w:t>
      </w:r>
      <w:r w:rsidR="003F5F41" w:rsidRPr="001603AD">
        <w:rPr>
          <w:lang w:val="en-US"/>
        </w:rPr>
        <w:t>male and male</w:t>
      </w:r>
      <w:r>
        <w:rPr>
          <w:lang w:val="en-US"/>
        </w:rPr>
        <w:t xml:space="preserve"> offspring</w:t>
      </w:r>
      <w:r w:rsidR="003F5F41" w:rsidRPr="001603AD">
        <w:rPr>
          <w:lang w:val="en-US"/>
        </w:rPr>
        <w:t>.</w:t>
      </w:r>
      <w:r w:rsidR="004E5F50">
        <w:rPr>
          <w:lang w:val="en-US"/>
        </w:rPr>
        <w:t xml:space="preserve"> </w:t>
      </w:r>
      <w:r w:rsidR="004E5F50" w:rsidRPr="001603AD">
        <w:rPr>
          <w:lang w:val="en-US"/>
        </w:rPr>
        <w:t xml:space="preserve">Note that if </w:t>
      </w:r>
      <w:r w:rsidR="004E5F50" w:rsidRPr="001603AD">
        <w:rPr>
          <w:i/>
          <w:lang w:val="en-US"/>
        </w:rPr>
        <w:t>α</w:t>
      </w:r>
      <w:r w:rsidR="004E5F50" w:rsidRPr="001603AD">
        <w:rPr>
          <w:i/>
          <w:vertAlign w:val="subscript"/>
          <w:lang w:val="en-US"/>
        </w:rPr>
        <w:t xml:space="preserve">F </w:t>
      </w:r>
      <w:r w:rsidR="004E5F50" w:rsidRPr="001603AD">
        <w:rPr>
          <w:lang w:val="en-US"/>
        </w:rPr>
        <w:t xml:space="preserve">= </w:t>
      </w:r>
      <w:r w:rsidR="004E5F50" w:rsidRPr="001603AD">
        <w:rPr>
          <w:i/>
          <w:lang w:val="en-US"/>
        </w:rPr>
        <w:t>α</w:t>
      </w:r>
      <w:r w:rsidR="004E5F50" w:rsidRPr="001603AD">
        <w:rPr>
          <w:i/>
          <w:vertAlign w:val="subscript"/>
          <w:lang w:val="en-US"/>
        </w:rPr>
        <w:t xml:space="preserve">M </w:t>
      </w:r>
      <w:r w:rsidR="004E5F50">
        <w:rPr>
          <w:i/>
          <w:vertAlign w:val="subscript"/>
          <w:lang w:val="en-US"/>
        </w:rPr>
        <w:t xml:space="preserve"> </w:t>
      </w:r>
      <w:r w:rsidR="004E5F50" w:rsidRPr="001603AD">
        <w:rPr>
          <w:lang w:val="en-US"/>
        </w:rPr>
        <w:t xml:space="preserve">and </w:t>
      </w:r>
      <w:r w:rsidR="004E5F50" w:rsidRPr="001603AD">
        <w:rPr>
          <w:i/>
          <w:lang w:val="en-US"/>
        </w:rPr>
        <w:t>γ</w:t>
      </w:r>
      <w:r w:rsidR="004E5F50" w:rsidRPr="001603AD">
        <w:rPr>
          <w:i/>
          <w:vertAlign w:val="subscript"/>
          <w:lang w:val="en-US"/>
        </w:rPr>
        <w:t xml:space="preserve">F </w:t>
      </w:r>
      <w:r w:rsidR="004E5F50" w:rsidRPr="001603AD">
        <w:rPr>
          <w:lang w:val="en-US"/>
        </w:rPr>
        <w:t xml:space="preserve">= </w:t>
      </w:r>
      <w:r w:rsidR="004E5F50" w:rsidRPr="001603AD">
        <w:rPr>
          <w:i/>
          <w:lang w:val="en-US"/>
        </w:rPr>
        <w:t>γ</w:t>
      </w:r>
      <w:r w:rsidR="004E5F50" w:rsidRPr="001603AD">
        <w:rPr>
          <w:i/>
          <w:vertAlign w:val="subscript"/>
          <w:lang w:val="en-US"/>
        </w:rPr>
        <w:t>M</w:t>
      </w:r>
      <w:r w:rsidR="004E5F50" w:rsidRPr="001603AD">
        <w:rPr>
          <w:i/>
          <w:lang w:val="en-US"/>
        </w:rPr>
        <w:t>=β</w:t>
      </w:r>
      <w:r w:rsidR="004E5F50" w:rsidRPr="001603AD">
        <w:rPr>
          <w:i/>
          <w:vertAlign w:val="subscript"/>
          <w:lang w:val="en-US"/>
        </w:rPr>
        <w:t xml:space="preserve">F </w:t>
      </w:r>
      <w:r w:rsidR="004E5F50" w:rsidRPr="001603AD">
        <w:rPr>
          <w:lang w:val="en-US"/>
        </w:rPr>
        <w:t xml:space="preserve">= </w:t>
      </w:r>
      <w:r w:rsidR="004E5F50" w:rsidRPr="001603AD">
        <w:rPr>
          <w:i/>
          <w:lang w:val="en-US"/>
        </w:rPr>
        <w:t>β</w:t>
      </w:r>
      <w:r w:rsidR="004E5F50" w:rsidRPr="001603AD">
        <w:rPr>
          <w:i/>
          <w:vertAlign w:val="subscript"/>
          <w:lang w:val="en-US"/>
        </w:rPr>
        <w:t>M</w:t>
      </w:r>
      <w:r w:rsidR="004E5F50" w:rsidRPr="001603AD">
        <w:rPr>
          <w:lang w:val="en-US"/>
        </w:rPr>
        <w:t xml:space="preserve">, then there are no sex differences </w:t>
      </w:r>
      <w:r w:rsidR="004E5F50">
        <w:rPr>
          <w:lang w:val="en-US"/>
        </w:rPr>
        <w:t>in handedness, resulting in the</w:t>
      </w:r>
      <w:r w:rsidR="004E5F50" w:rsidRPr="001603AD">
        <w:rPr>
          <w:lang w:val="en-US"/>
        </w:rPr>
        <w:t xml:space="preserve"> </w:t>
      </w:r>
      <w:r w:rsidR="004E5F50">
        <w:rPr>
          <w:lang w:val="en-US"/>
        </w:rPr>
        <w:t>three-parameter model of</w:t>
      </w:r>
      <w:r w:rsidR="004E5F50" w:rsidRPr="001603AD">
        <w:rPr>
          <w:lang w:val="en-US"/>
        </w:rPr>
        <w:t xml:space="preserve"> Laland et al. (1995).</w:t>
      </w:r>
    </w:p>
    <w:p w14:paraId="33141C20" w14:textId="54D07A99" w:rsidR="003F5F41" w:rsidRPr="001603AD" w:rsidRDefault="009F6448" w:rsidP="003F5F41">
      <w:pPr>
        <w:rPr>
          <w:lang w:val="en-US"/>
        </w:rPr>
      </w:pPr>
      <w:r>
        <w:rPr>
          <w:lang w:val="en-US"/>
        </w:rPr>
        <w:t>The model extension is described by the</w:t>
      </w:r>
      <w:r w:rsidR="003F5F41" w:rsidRPr="001603AD">
        <w:rPr>
          <w:lang w:val="en-US"/>
        </w:rPr>
        <w:t xml:space="preserve"> probabilit</w:t>
      </w:r>
      <w:r>
        <w:rPr>
          <w:lang w:val="en-US"/>
        </w:rPr>
        <w:t>ies</w:t>
      </w:r>
      <w:r w:rsidR="003F5F41" w:rsidRPr="001603AD">
        <w:rPr>
          <w:lang w:val="en-US"/>
        </w:rPr>
        <w:t xml:space="preserve"> </w:t>
      </w:r>
      <w:r w:rsidR="00C9235B">
        <w:rPr>
          <w:lang w:val="en-US"/>
        </w:rPr>
        <w:t>for right-handed</w:t>
      </w:r>
      <w:r w:rsidR="003F5F41" w:rsidRPr="001603AD">
        <w:rPr>
          <w:lang w:val="en-US"/>
        </w:rPr>
        <w:t xml:space="preserve"> female</w:t>
      </w:r>
      <w:r w:rsidR="00C9235B">
        <w:rPr>
          <w:lang w:val="en-US"/>
        </w:rPr>
        <w:t xml:space="preserve"> and male</w:t>
      </w:r>
      <w:r w:rsidR="003F5F41" w:rsidRPr="001603AD">
        <w:rPr>
          <w:lang w:val="en-US"/>
        </w:rPr>
        <w:t xml:space="preserve"> offspring given </w:t>
      </w:r>
      <w:r w:rsidR="00C9235B">
        <w:rPr>
          <w:lang w:val="en-US"/>
        </w:rPr>
        <w:t>three</w:t>
      </w:r>
      <w:r w:rsidR="003F5F41" w:rsidRPr="001603AD">
        <w:rPr>
          <w:lang w:val="en-US"/>
        </w:rPr>
        <w:t xml:space="preserve"> combinations of alleles and </w:t>
      </w:r>
      <w:r w:rsidR="00C9235B">
        <w:rPr>
          <w:lang w:val="en-US"/>
        </w:rPr>
        <w:t>four</w:t>
      </w:r>
      <w:r w:rsidR="003F5F41" w:rsidRPr="001603AD">
        <w:rPr>
          <w:lang w:val="en-US"/>
        </w:rPr>
        <w:t xml:space="preserve"> </w:t>
      </w:r>
      <w:r w:rsidR="00C9235B">
        <w:rPr>
          <w:lang w:val="en-US"/>
        </w:rPr>
        <w:t xml:space="preserve">parental </w:t>
      </w:r>
      <w:r w:rsidR="003F5F41" w:rsidRPr="001603AD">
        <w:rPr>
          <w:lang w:val="en-US"/>
        </w:rPr>
        <w:t xml:space="preserve">mating </w:t>
      </w:r>
      <w:r w:rsidR="00C9235B">
        <w:rPr>
          <w:lang w:val="en-US"/>
        </w:rPr>
        <w:t>types</w:t>
      </w:r>
      <w:r>
        <w:rPr>
          <w:lang w:val="en-US"/>
        </w:rPr>
        <w:t>, as</w:t>
      </w:r>
      <w:r w:rsidR="003F5F41" w:rsidRPr="001603AD">
        <w:rPr>
          <w:lang w:val="en-US"/>
        </w:rPr>
        <w:t xml:space="preserve"> shown in Table </w:t>
      </w:r>
      <w:r w:rsidR="00C9235B" w:rsidRPr="00C9235B">
        <w:rPr>
          <w:highlight w:val="yellow"/>
          <w:lang w:val="en-US"/>
        </w:rPr>
        <w:t>X</w:t>
      </w:r>
      <w:r w:rsidR="00C9235B">
        <w:rPr>
          <w:lang w:val="en-US"/>
        </w:rPr>
        <w:t xml:space="preserve"> and </w:t>
      </w:r>
      <w:r w:rsidR="00C9235B" w:rsidRPr="00C9235B">
        <w:rPr>
          <w:highlight w:val="yellow"/>
          <w:lang w:val="en-US"/>
        </w:rPr>
        <w:t>Y</w:t>
      </w:r>
      <w:r w:rsidR="00C9235B">
        <w:rPr>
          <w:lang w:val="en-US"/>
        </w:rPr>
        <w:t>, respectively</w:t>
      </w:r>
      <w:r w:rsidR="003F5F41" w:rsidRPr="001603AD">
        <w:rPr>
          <w:lang w:val="en-US"/>
        </w:rPr>
        <w:t>.</w:t>
      </w:r>
    </w:p>
    <w:p w14:paraId="2587CDF2" w14:textId="77777777" w:rsidR="003F5F41" w:rsidRPr="001603AD" w:rsidRDefault="003F5F41" w:rsidP="003F5F41">
      <w:pPr>
        <w:rPr>
          <w:lang w:val="en-US"/>
        </w:rPr>
      </w:pPr>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3F5F41" w:rsidRPr="001603AD" w14:paraId="250ADB71" w14:textId="77777777" w:rsidTr="0064002D">
        <w:trPr>
          <w:trHeight w:val="342"/>
        </w:trPr>
        <w:tc>
          <w:tcPr>
            <w:tcW w:w="2563" w:type="dxa"/>
            <w:tcBorders>
              <w:top w:val="single" w:sz="6" w:space="0" w:color="000000"/>
              <w:left w:val="nil"/>
              <w:bottom w:val="single" w:sz="4" w:space="0" w:color="000000"/>
              <w:right w:val="nil"/>
            </w:tcBorders>
            <w:hideMark/>
          </w:tcPr>
          <w:p w14:paraId="65F479FB" w14:textId="77777777" w:rsidR="003F5F41" w:rsidRPr="001603AD" w:rsidRDefault="003F5F41" w:rsidP="0064002D">
            <w:pPr>
              <w:rPr>
                <w:lang w:val="en-US"/>
              </w:rPr>
            </w:pPr>
            <w:r w:rsidRPr="001603AD">
              <w:rPr>
                <w:lang w:val="en-US"/>
              </w:rPr>
              <w:t>mating (mother x father)</w:t>
            </w:r>
          </w:p>
        </w:tc>
        <w:tc>
          <w:tcPr>
            <w:tcW w:w="1543" w:type="dxa"/>
            <w:tcBorders>
              <w:top w:val="single" w:sz="6" w:space="0" w:color="000000"/>
              <w:left w:val="nil"/>
              <w:bottom w:val="single" w:sz="4" w:space="0" w:color="000000"/>
              <w:right w:val="nil"/>
            </w:tcBorders>
            <w:hideMark/>
          </w:tcPr>
          <w:p w14:paraId="6EF86D72" w14:textId="77777777" w:rsidR="003F5F41" w:rsidRPr="001603AD" w:rsidRDefault="003F5F41"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4B8B9165" w14:textId="77777777" w:rsidR="003F5F41" w:rsidRPr="001603AD" w:rsidRDefault="003F5F41"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4455A795" w14:textId="77777777" w:rsidR="003F5F41" w:rsidRPr="001603AD" w:rsidRDefault="003F5F41" w:rsidP="0064002D">
            <w:pPr>
              <w:rPr>
                <w:lang w:val="en-US"/>
              </w:rPr>
            </w:pPr>
            <w:r w:rsidRPr="001603AD">
              <w:rPr>
                <w:lang w:val="en-US"/>
              </w:rPr>
              <w:t>CC</w:t>
            </w:r>
          </w:p>
        </w:tc>
      </w:tr>
      <w:tr w:rsidR="003F5F41" w:rsidRPr="001603AD" w14:paraId="657B9282" w14:textId="77777777" w:rsidTr="0064002D">
        <w:trPr>
          <w:trHeight w:val="307"/>
        </w:trPr>
        <w:tc>
          <w:tcPr>
            <w:tcW w:w="2563" w:type="dxa"/>
            <w:tcBorders>
              <w:top w:val="single" w:sz="4" w:space="0" w:color="000000"/>
              <w:left w:val="nil"/>
              <w:bottom w:val="nil"/>
              <w:right w:val="nil"/>
            </w:tcBorders>
            <w:hideMark/>
          </w:tcPr>
          <w:p w14:paraId="2C914F80" w14:textId="77777777" w:rsidR="003F5F41" w:rsidRPr="001603AD" w:rsidRDefault="003F5F41"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5DA3A5FC"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6A238F22"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7136FC57"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3F5F41" w:rsidRPr="001603AD" w14:paraId="09890121" w14:textId="77777777" w:rsidTr="0064002D">
        <w:trPr>
          <w:trHeight w:val="239"/>
        </w:trPr>
        <w:tc>
          <w:tcPr>
            <w:tcW w:w="2563" w:type="dxa"/>
            <w:hideMark/>
          </w:tcPr>
          <w:p w14:paraId="50B07DA3" w14:textId="77777777" w:rsidR="003F5F41" w:rsidRPr="001603AD" w:rsidRDefault="003F5F41" w:rsidP="0064002D">
            <w:pPr>
              <w:rPr>
                <w:lang w:val="en-US"/>
              </w:rPr>
            </w:pPr>
            <w:r w:rsidRPr="001603AD">
              <w:rPr>
                <w:lang w:val="en-US"/>
              </w:rPr>
              <w:t>R x L</w:t>
            </w:r>
          </w:p>
        </w:tc>
        <w:tc>
          <w:tcPr>
            <w:tcW w:w="1543" w:type="dxa"/>
            <w:hideMark/>
          </w:tcPr>
          <w:p w14:paraId="1DD0AC16"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6966819C"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1C8731AA"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3F5F41" w:rsidRPr="001603AD" w14:paraId="1E77B9F2" w14:textId="77777777" w:rsidTr="0064002D">
        <w:trPr>
          <w:trHeight w:val="234"/>
        </w:trPr>
        <w:tc>
          <w:tcPr>
            <w:tcW w:w="2563" w:type="dxa"/>
            <w:hideMark/>
          </w:tcPr>
          <w:p w14:paraId="67FD1592" w14:textId="77777777" w:rsidR="003F5F41" w:rsidRPr="001603AD" w:rsidRDefault="003F5F41" w:rsidP="0064002D">
            <w:pPr>
              <w:rPr>
                <w:lang w:val="en-US"/>
              </w:rPr>
            </w:pPr>
            <w:r w:rsidRPr="001603AD">
              <w:rPr>
                <w:lang w:val="en-US"/>
              </w:rPr>
              <w:t>L x R</w:t>
            </w:r>
          </w:p>
        </w:tc>
        <w:tc>
          <w:tcPr>
            <w:tcW w:w="1543" w:type="dxa"/>
            <w:hideMark/>
          </w:tcPr>
          <w:p w14:paraId="73315FEC"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F</w:t>
            </w:r>
          </w:p>
        </w:tc>
        <w:tc>
          <w:tcPr>
            <w:tcW w:w="1747" w:type="dxa"/>
            <w:hideMark/>
          </w:tcPr>
          <w:p w14:paraId="4839D16D"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F</w:t>
            </w:r>
          </w:p>
        </w:tc>
        <w:tc>
          <w:tcPr>
            <w:tcW w:w="1500" w:type="dxa"/>
            <w:hideMark/>
          </w:tcPr>
          <w:p w14:paraId="6D2423A1"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γ</w:t>
            </w:r>
            <w:r w:rsidRPr="001603AD">
              <w:rPr>
                <w:i/>
                <w:vertAlign w:val="subscript"/>
                <w:lang w:val="en-US"/>
              </w:rPr>
              <w:t>F</w:t>
            </w:r>
          </w:p>
        </w:tc>
      </w:tr>
      <w:tr w:rsidR="003F5F41" w:rsidRPr="001603AD" w14:paraId="433B6088" w14:textId="77777777" w:rsidTr="0064002D">
        <w:trPr>
          <w:trHeight w:val="280"/>
        </w:trPr>
        <w:tc>
          <w:tcPr>
            <w:tcW w:w="2563" w:type="dxa"/>
            <w:tcBorders>
              <w:top w:val="nil"/>
              <w:left w:val="nil"/>
              <w:bottom w:val="single" w:sz="6" w:space="0" w:color="000000"/>
              <w:right w:val="nil"/>
            </w:tcBorders>
            <w:hideMark/>
          </w:tcPr>
          <w:p w14:paraId="72254676" w14:textId="77777777" w:rsidR="003F5F41" w:rsidRPr="001603AD" w:rsidRDefault="003F5F41"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B0D1CFF"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611E2D7D"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5DC3FFDB"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57F3116E" w14:textId="3FB7FB03" w:rsidR="003F5F41" w:rsidRPr="001603AD" w:rsidRDefault="003F5F41" w:rsidP="003F5F41">
      <w:pPr>
        <w:rPr>
          <w:lang w:val="en-US"/>
        </w:rPr>
      </w:pPr>
      <w:r w:rsidRPr="001603AD">
        <w:rPr>
          <w:lang w:val="en-US"/>
        </w:rPr>
        <w:t xml:space="preserve">Table </w:t>
      </w:r>
      <w:r w:rsidR="00C9235B" w:rsidRPr="00C9235B">
        <w:rPr>
          <w:highlight w:val="yellow"/>
          <w:lang w:val="en-US"/>
        </w:rPr>
        <w:t>X</w:t>
      </w:r>
      <w:r w:rsidRPr="001603AD">
        <w:rPr>
          <w:lang w:val="en-US"/>
        </w:rPr>
        <w:t xml:space="preserve">: </w:t>
      </w:r>
      <w:r w:rsidRPr="001603AD">
        <w:rPr>
          <w:i/>
          <w:lang w:val="en-US"/>
        </w:rPr>
        <w:t>P</w:t>
      </w:r>
      <w:r w:rsidRPr="001603AD">
        <w:rPr>
          <w:i/>
          <w:vertAlign w:val="subscript"/>
          <w:lang w:val="en-US"/>
        </w:rPr>
        <w:t>F</w:t>
      </w:r>
      <w:r w:rsidRPr="001603AD">
        <w:rPr>
          <w:lang w:val="en-US"/>
        </w:rPr>
        <w:t>: Probabilities of being right-handed for females given genotypes and handedness of parents</w:t>
      </w: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3F5F41" w:rsidRPr="001603AD" w14:paraId="48EF1575" w14:textId="77777777" w:rsidTr="0064002D">
        <w:trPr>
          <w:trHeight w:val="342"/>
        </w:trPr>
        <w:tc>
          <w:tcPr>
            <w:tcW w:w="2563" w:type="dxa"/>
            <w:tcBorders>
              <w:top w:val="single" w:sz="6" w:space="0" w:color="000000"/>
              <w:left w:val="nil"/>
              <w:bottom w:val="single" w:sz="4" w:space="0" w:color="000000"/>
              <w:right w:val="nil"/>
            </w:tcBorders>
            <w:hideMark/>
          </w:tcPr>
          <w:p w14:paraId="22F08281" w14:textId="77777777" w:rsidR="003F5F41" w:rsidRPr="001603AD" w:rsidRDefault="003F5F41" w:rsidP="0064002D">
            <w:pPr>
              <w:rPr>
                <w:lang w:val="en-US"/>
              </w:rPr>
            </w:pPr>
            <w:r w:rsidRPr="001603AD">
              <w:rPr>
                <w:lang w:val="en-US"/>
              </w:rPr>
              <w:t>mating (mother x father)</w:t>
            </w:r>
          </w:p>
        </w:tc>
        <w:tc>
          <w:tcPr>
            <w:tcW w:w="1587" w:type="dxa"/>
            <w:tcBorders>
              <w:top w:val="single" w:sz="6" w:space="0" w:color="000000"/>
              <w:left w:val="nil"/>
              <w:bottom w:val="single" w:sz="4" w:space="0" w:color="000000"/>
              <w:right w:val="nil"/>
            </w:tcBorders>
            <w:hideMark/>
          </w:tcPr>
          <w:p w14:paraId="7FCB44A9" w14:textId="77777777" w:rsidR="003F5F41" w:rsidRPr="001603AD" w:rsidRDefault="003F5F41"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3415F145" w14:textId="77777777" w:rsidR="003F5F41" w:rsidRPr="001603AD" w:rsidRDefault="003F5F41"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48D5B0DE" w14:textId="77777777" w:rsidR="003F5F41" w:rsidRPr="001603AD" w:rsidRDefault="003F5F41" w:rsidP="0064002D">
            <w:pPr>
              <w:rPr>
                <w:lang w:val="en-US"/>
              </w:rPr>
            </w:pPr>
            <w:r w:rsidRPr="001603AD">
              <w:rPr>
                <w:lang w:val="en-US"/>
              </w:rPr>
              <w:t>CC</w:t>
            </w:r>
          </w:p>
        </w:tc>
      </w:tr>
      <w:tr w:rsidR="003F5F41" w:rsidRPr="001603AD" w14:paraId="546C7906" w14:textId="77777777" w:rsidTr="0064002D">
        <w:trPr>
          <w:trHeight w:val="307"/>
        </w:trPr>
        <w:tc>
          <w:tcPr>
            <w:tcW w:w="2563" w:type="dxa"/>
            <w:tcBorders>
              <w:top w:val="single" w:sz="4" w:space="0" w:color="000000"/>
              <w:left w:val="nil"/>
              <w:bottom w:val="nil"/>
              <w:right w:val="nil"/>
            </w:tcBorders>
            <w:hideMark/>
          </w:tcPr>
          <w:p w14:paraId="1716F70F" w14:textId="77777777" w:rsidR="003F5F41" w:rsidRPr="001603AD" w:rsidRDefault="003F5F41"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6710ADD9"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05EA4EE7"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08E1AB12"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3F5F41" w:rsidRPr="001603AD" w14:paraId="645038AD" w14:textId="77777777" w:rsidTr="0064002D">
        <w:trPr>
          <w:trHeight w:val="239"/>
        </w:trPr>
        <w:tc>
          <w:tcPr>
            <w:tcW w:w="2563" w:type="dxa"/>
            <w:hideMark/>
          </w:tcPr>
          <w:p w14:paraId="606BD0D1" w14:textId="77777777" w:rsidR="003F5F41" w:rsidRPr="001603AD" w:rsidRDefault="003F5F41" w:rsidP="0064002D">
            <w:pPr>
              <w:rPr>
                <w:lang w:val="en-US"/>
              </w:rPr>
            </w:pPr>
            <w:r w:rsidRPr="001603AD">
              <w:rPr>
                <w:lang w:val="en-US"/>
              </w:rPr>
              <w:t>R x L</w:t>
            </w:r>
          </w:p>
        </w:tc>
        <w:tc>
          <w:tcPr>
            <w:tcW w:w="1587" w:type="dxa"/>
            <w:hideMark/>
          </w:tcPr>
          <w:p w14:paraId="2336C283"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06D0D43D"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146AE7ED"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3F5F41" w:rsidRPr="001603AD" w14:paraId="55B11226" w14:textId="77777777" w:rsidTr="0064002D">
        <w:trPr>
          <w:trHeight w:val="234"/>
        </w:trPr>
        <w:tc>
          <w:tcPr>
            <w:tcW w:w="2563" w:type="dxa"/>
            <w:hideMark/>
          </w:tcPr>
          <w:p w14:paraId="749B2CEC" w14:textId="77777777" w:rsidR="003F5F41" w:rsidRPr="001603AD" w:rsidRDefault="003F5F41" w:rsidP="0064002D">
            <w:pPr>
              <w:rPr>
                <w:lang w:val="en-US"/>
              </w:rPr>
            </w:pPr>
            <w:r w:rsidRPr="001603AD">
              <w:rPr>
                <w:lang w:val="en-US"/>
              </w:rPr>
              <w:lastRenderedPageBreak/>
              <w:t>L x R</w:t>
            </w:r>
          </w:p>
        </w:tc>
        <w:tc>
          <w:tcPr>
            <w:tcW w:w="1587" w:type="dxa"/>
            <w:hideMark/>
          </w:tcPr>
          <w:p w14:paraId="00173F0B"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M</w:t>
            </w:r>
          </w:p>
        </w:tc>
        <w:tc>
          <w:tcPr>
            <w:tcW w:w="1792" w:type="dxa"/>
            <w:hideMark/>
          </w:tcPr>
          <w:p w14:paraId="16DA2C4A"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γ</w:t>
            </w:r>
            <w:r w:rsidRPr="001603AD">
              <w:rPr>
                <w:i/>
                <w:vertAlign w:val="subscript"/>
                <w:lang w:val="en-US"/>
              </w:rPr>
              <w:t>M</w:t>
            </w:r>
          </w:p>
        </w:tc>
        <w:tc>
          <w:tcPr>
            <w:tcW w:w="1567" w:type="dxa"/>
            <w:hideMark/>
          </w:tcPr>
          <w:p w14:paraId="4AE1DB90"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γ</w:t>
            </w:r>
            <w:r w:rsidRPr="001603AD">
              <w:rPr>
                <w:i/>
                <w:vertAlign w:val="subscript"/>
                <w:lang w:val="en-US"/>
              </w:rPr>
              <w:t>M</w:t>
            </w:r>
          </w:p>
        </w:tc>
      </w:tr>
      <w:tr w:rsidR="003F5F41" w:rsidRPr="001603AD" w14:paraId="63EB7ECC" w14:textId="77777777" w:rsidTr="0064002D">
        <w:trPr>
          <w:trHeight w:val="280"/>
        </w:trPr>
        <w:tc>
          <w:tcPr>
            <w:tcW w:w="2563" w:type="dxa"/>
            <w:tcBorders>
              <w:top w:val="nil"/>
              <w:left w:val="nil"/>
              <w:bottom w:val="single" w:sz="6" w:space="0" w:color="000000"/>
              <w:right w:val="nil"/>
            </w:tcBorders>
            <w:hideMark/>
          </w:tcPr>
          <w:p w14:paraId="05122695" w14:textId="77777777" w:rsidR="003F5F41" w:rsidRPr="001603AD" w:rsidRDefault="003F5F41"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245ECF63"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6446D7B6"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0CCE5DA7" w14:textId="77777777" w:rsidR="003F5F41" w:rsidRPr="001603AD" w:rsidRDefault="003F5F41"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5C6C3B9D" w14:textId="28A0C32C" w:rsidR="003F5F41" w:rsidRPr="001603AD" w:rsidRDefault="003F5F41" w:rsidP="003F5F41">
      <w:pPr>
        <w:rPr>
          <w:lang w:val="en-US"/>
        </w:rPr>
      </w:pPr>
      <w:r w:rsidRPr="001603AD">
        <w:rPr>
          <w:lang w:val="en-US"/>
        </w:rPr>
        <w:t xml:space="preserve">Table </w:t>
      </w:r>
      <w:r w:rsidR="00C9235B" w:rsidRPr="00C9235B">
        <w:rPr>
          <w:highlight w:val="yellow"/>
          <w:lang w:val="en-US"/>
        </w:rPr>
        <w:t>Y</w:t>
      </w:r>
      <w:r w:rsidRPr="001603AD">
        <w:rPr>
          <w:lang w:val="en-US"/>
        </w:rPr>
        <w:t xml:space="preserve">: </w:t>
      </w:r>
      <w:r w:rsidRPr="001603AD">
        <w:rPr>
          <w:i/>
          <w:lang w:val="en-US"/>
        </w:rPr>
        <w:t>P</w:t>
      </w:r>
      <w:r w:rsidRPr="001603AD">
        <w:rPr>
          <w:i/>
          <w:vertAlign w:val="subscript"/>
          <w:lang w:val="en-US"/>
        </w:rPr>
        <w:t>M</w:t>
      </w:r>
      <w:r w:rsidRPr="001603AD">
        <w:rPr>
          <w:lang w:val="en-US"/>
        </w:rPr>
        <w:t>: Probabilities of being right-handed for males given genotypes and handedness of parents</w:t>
      </w:r>
    </w:p>
    <w:p w14:paraId="5C708790" w14:textId="4A46266B" w:rsidR="003F5F41" w:rsidRDefault="003F5F41" w:rsidP="003F5F41">
      <w:pPr>
        <w:rPr>
          <w:lang w:val="en-US"/>
        </w:rPr>
      </w:pPr>
      <w:r>
        <w:rPr>
          <w:lang w:val="en-US"/>
        </w:rPr>
        <w:t xml:space="preserve">We consider </w:t>
      </w:r>
      <w:r w:rsidR="009F6448">
        <w:rPr>
          <w:lang w:val="en-US"/>
        </w:rPr>
        <w:t xml:space="preserve">different versions of this extended </w:t>
      </w:r>
      <w:r>
        <w:rPr>
          <w:lang w:val="en-US"/>
        </w:rPr>
        <w:t>model</w:t>
      </w:r>
      <w:r w:rsidR="009F6448">
        <w:rPr>
          <w:lang w:val="en-US"/>
        </w:rPr>
        <w:t>, depending on</w:t>
      </w:r>
      <w:r>
        <w:rPr>
          <w:lang w:val="en-US"/>
        </w:rPr>
        <w:t xml:space="preserve"> whether or not we </w:t>
      </w:r>
      <w:r w:rsidR="009F6448">
        <w:rPr>
          <w:lang w:val="en-US"/>
        </w:rPr>
        <w:t>assume</w:t>
      </w:r>
      <w:r>
        <w:rPr>
          <w:lang w:val="en-US"/>
        </w:rPr>
        <w:t xml:space="preserve"> sex differences </w:t>
      </w:r>
      <w:r w:rsidR="009F6448">
        <w:rPr>
          <w:lang w:val="en-US"/>
        </w:rPr>
        <w:t>in</w:t>
      </w:r>
      <w:r>
        <w:rPr>
          <w:lang w:val="en-US"/>
        </w:rPr>
        <w:t xml:space="preserve"> </w:t>
      </w:r>
      <w:r w:rsidR="009F6448">
        <w:rPr>
          <w:lang w:val="en-US"/>
        </w:rPr>
        <w:t xml:space="preserve">the </w:t>
      </w:r>
      <w:r>
        <w:rPr>
          <w:lang w:val="en-US"/>
        </w:rPr>
        <w:t>parent</w:t>
      </w:r>
      <w:r w:rsidR="009F6448">
        <w:rPr>
          <w:lang w:val="en-US"/>
        </w:rPr>
        <w:t>s and offspring</w:t>
      </w:r>
      <w:r>
        <w:rPr>
          <w:lang w:val="en-US"/>
        </w:rPr>
        <w:t xml:space="preserve">. </w:t>
      </w:r>
      <w:r w:rsidR="009F6448">
        <w:rPr>
          <w:lang w:val="en-US"/>
        </w:rPr>
        <w:t>Together with Laland et al.’s two- and three-parameter models, we have five models:</w:t>
      </w:r>
      <w:r>
        <w:rPr>
          <w:lang w:val="en-US"/>
        </w:rPr>
        <w:t xml:space="preserve"> </w:t>
      </w:r>
    </w:p>
    <w:p w14:paraId="640D7780" w14:textId="1C399A6B" w:rsidR="003F5F41" w:rsidRPr="00215994" w:rsidRDefault="009F6448" w:rsidP="003F5F41">
      <w:pPr>
        <w:pStyle w:val="ListParagraph"/>
        <w:numPr>
          <w:ilvl w:val="0"/>
          <w:numId w:val="46"/>
        </w:numPr>
        <w:rPr>
          <w:lang w:val="en-US"/>
        </w:rPr>
      </w:pPr>
      <w:r>
        <w:rPr>
          <w:lang w:val="en-US"/>
        </w:rPr>
        <w:t>No sex differences</w:t>
      </w:r>
      <w:r>
        <w:rPr>
          <w:lang w:val="en-US"/>
        </w:rPr>
        <w:t xml:space="preserve">, no effect of mixed mating: </w:t>
      </w:r>
      <w:r w:rsidR="003F5F41">
        <w:rPr>
          <w:lang w:val="en-US"/>
        </w:rPr>
        <w:t>Laland</w:t>
      </w:r>
      <w:r>
        <w:rPr>
          <w:lang w:val="en-US"/>
        </w:rPr>
        <w:t xml:space="preserve"> et al.</w:t>
      </w:r>
      <w:r w:rsidR="003F5F41">
        <w:rPr>
          <w:lang w:val="en-US"/>
        </w:rPr>
        <w:t xml:space="preserve">’s </w:t>
      </w:r>
      <w:r>
        <w:rPr>
          <w:lang w:val="en-US"/>
        </w:rPr>
        <w:t>two</w:t>
      </w:r>
      <w:r w:rsidR="003F5F41">
        <w:rPr>
          <w:lang w:val="en-US"/>
        </w:rPr>
        <w:t>-parameter model</w:t>
      </w:r>
    </w:p>
    <w:p w14:paraId="73AE61AF" w14:textId="433BB77B" w:rsidR="003F5F41" w:rsidRPr="00215994" w:rsidRDefault="003F5F41" w:rsidP="003F5F41">
      <w:pPr>
        <w:pStyle w:val="ListParagraph"/>
        <w:numPr>
          <w:ilvl w:val="0"/>
          <w:numId w:val="46"/>
        </w:numPr>
        <w:rPr>
          <w:lang w:val="en-US"/>
        </w:rPr>
      </w:pPr>
      <w:r>
        <w:rPr>
          <w:lang w:val="en-US"/>
        </w:rPr>
        <w:t>No sex differences</w:t>
      </w:r>
      <w:r w:rsidR="009F6448">
        <w:rPr>
          <w:lang w:val="en-US"/>
        </w:rPr>
        <w:t>:</w:t>
      </w:r>
      <w:r>
        <w:rPr>
          <w:lang w:val="en-US"/>
        </w:rPr>
        <w:t xml:space="preserve"> </w:t>
      </w:r>
      <w:r w:rsidRPr="00215994">
        <w:rPr>
          <w:lang w:val="en-US"/>
        </w:rPr>
        <w:t>Laland</w:t>
      </w:r>
      <w:r w:rsidR="009F6448">
        <w:rPr>
          <w:lang w:val="en-US"/>
        </w:rPr>
        <w:t xml:space="preserve"> et al.</w:t>
      </w:r>
      <w:r w:rsidRPr="00215994">
        <w:rPr>
          <w:lang w:val="en-US"/>
        </w:rPr>
        <w:t xml:space="preserve">’s </w:t>
      </w:r>
      <w:r w:rsidR="009F6448">
        <w:rPr>
          <w:lang w:val="en-US"/>
        </w:rPr>
        <w:t>three</w:t>
      </w:r>
      <w:r w:rsidRPr="00215994">
        <w:rPr>
          <w:lang w:val="en-US"/>
        </w:rPr>
        <w:t>-parameter model</w:t>
      </w:r>
    </w:p>
    <w:p w14:paraId="03E65DE8" w14:textId="7D8F004E" w:rsidR="003F5F41" w:rsidRDefault="003F5F41" w:rsidP="003F5F41">
      <w:pPr>
        <w:pStyle w:val="ListParagraph"/>
        <w:numPr>
          <w:ilvl w:val="0"/>
          <w:numId w:val="46"/>
        </w:numPr>
        <w:rPr>
          <w:lang w:val="en-US"/>
        </w:rPr>
      </w:pPr>
      <w:r>
        <w:rPr>
          <w:lang w:val="en-US"/>
        </w:rPr>
        <w:t>Sex differences in parents but not</w:t>
      </w:r>
      <w:r w:rsidR="009F6448">
        <w:rPr>
          <w:lang w:val="en-US"/>
        </w:rPr>
        <w:t xml:space="preserve"> in</w:t>
      </w:r>
      <w:r>
        <w:rPr>
          <w:lang w:val="en-US"/>
        </w:rPr>
        <w:t xml:space="preserve"> offspring</w:t>
      </w:r>
    </w:p>
    <w:p w14:paraId="37AD2CFA" w14:textId="26684093" w:rsidR="003F5F41" w:rsidRDefault="003F5F41" w:rsidP="003F5F41">
      <w:pPr>
        <w:pStyle w:val="ListParagraph"/>
        <w:numPr>
          <w:ilvl w:val="0"/>
          <w:numId w:val="46"/>
        </w:numPr>
        <w:rPr>
          <w:lang w:val="en-US"/>
        </w:rPr>
      </w:pPr>
      <w:r>
        <w:rPr>
          <w:lang w:val="en-US"/>
        </w:rPr>
        <w:t>Sex differences</w:t>
      </w:r>
      <w:r w:rsidR="009F6448">
        <w:rPr>
          <w:lang w:val="en-US"/>
        </w:rPr>
        <w:t xml:space="preserve"> </w:t>
      </w:r>
      <w:r>
        <w:rPr>
          <w:lang w:val="en-US"/>
        </w:rPr>
        <w:t>in offspring but not</w:t>
      </w:r>
      <w:r w:rsidR="009F6448">
        <w:rPr>
          <w:lang w:val="en-US"/>
        </w:rPr>
        <w:t xml:space="preserve"> in</w:t>
      </w:r>
      <w:r>
        <w:rPr>
          <w:lang w:val="en-US"/>
        </w:rPr>
        <w:t xml:space="preserve"> parents</w:t>
      </w:r>
    </w:p>
    <w:p w14:paraId="09A3464B" w14:textId="77777777" w:rsidR="003F5F41" w:rsidRDefault="003F5F41" w:rsidP="003F5F41">
      <w:pPr>
        <w:pStyle w:val="ListParagraph"/>
        <w:numPr>
          <w:ilvl w:val="0"/>
          <w:numId w:val="46"/>
        </w:numPr>
        <w:rPr>
          <w:lang w:val="en-US"/>
        </w:rPr>
      </w:pPr>
      <w:r>
        <w:rPr>
          <w:lang w:val="en-US"/>
        </w:rPr>
        <w:t>Sex differences in both parents and offspring</w:t>
      </w:r>
    </w:p>
    <w:p w14:paraId="6DD73B15" w14:textId="3A23E1E3" w:rsidR="00BA6BB0" w:rsidRDefault="00EA3557" w:rsidP="0077536D">
      <w:pPr>
        <w:rPr>
          <w:lang w:val="en-US"/>
        </w:rPr>
      </w:pPr>
      <w:r>
        <w:rPr>
          <w:lang w:val="en-US"/>
        </w:rPr>
        <w:t>The</w:t>
      </w:r>
      <w:r w:rsidR="0077536D">
        <w:rPr>
          <w:lang w:val="en-US"/>
        </w:rPr>
        <w:t xml:space="preserve"> extended</w:t>
      </w:r>
      <w:r w:rsidR="00BA6BB0" w:rsidRPr="001603AD">
        <w:rPr>
          <w:lang w:val="en-US"/>
        </w:rPr>
        <w:t xml:space="preserve"> </w:t>
      </w:r>
      <w:r w:rsidR="0077536D">
        <w:rPr>
          <w:lang w:val="en-US"/>
        </w:rPr>
        <w:t>log-</w:t>
      </w:r>
      <w:r w:rsidR="00BA6BB0" w:rsidRPr="001603AD">
        <w:rPr>
          <w:lang w:val="en-US"/>
        </w:rPr>
        <w:t xml:space="preserve">likelihood </w:t>
      </w:r>
      <w:r w:rsidR="0077536D">
        <w:rPr>
          <w:lang w:val="en-US"/>
        </w:rPr>
        <w:t>function</w:t>
      </w:r>
      <w:r>
        <w:rPr>
          <w:lang w:val="en-US"/>
        </w:rPr>
        <w:t xml:space="preserve"> is</w:t>
      </w:r>
    </w:p>
    <w:p w14:paraId="75028D30" w14:textId="65B39F44" w:rsidR="00BA6BB0" w:rsidRPr="001603AD" w:rsidRDefault="005358FF" w:rsidP="00BA6BB0">
      <w:pPr>
        <w:rPr>
          <w:lang w:val="en-US"/>
        </w:rPr>
      </w:pPr>
      <m:oMathPara>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d>
            <m:dPr>
              <m:ctrlPr>
                <w:rPr>
                  <w:rFonts w:ascii="Cambria Math" w:hAnsi="Cambria Math"/>
                  <w:i/>
                  <w:lang w:val="en-US"/>
                </w:rPr>
              </m:ctrlPr>
            </m:dPr>
            <m:e>
              <m:r>
                <m:rPr>
                  <m:sty m:val="p"/>
                </m:rPr>
                <w:rPr>
                  <w:rFonts w:ascii="Cambria Math" w:hAnsi="Cambria Math"/>
                  <w:lang w:val="en-US"/>
                </w:rPr>
                <m:t>θ</m:t>
              </m:r>
            </m:e>
            <m:e>
              <m:r>
                <w:rPr>
                  <w:rFonts w:ascii="Cambria Math" w:hAnsi="Cambria Math"/>
                  <w:lang w:val="en-US"/>
                </w:rPr>
                <m:t>D</m:t>
              </m:r>
            </m:e>
          </m:d>
          <m:r>
            <w:rPr>
              <w:rFonts w:ascii="Cambria Math" w:hAnsi="Cambria Math"/>
              <w:lang w:val="en-US"/>
            </w:rPr>
            <m:t>=</m:t>
          </m:r>
          <m:nary>
            <m:naryPr>
              <m:chr m:val="∑"/>
              <m:limLoc m:val="undOvr"/>
              <m:grow m:val="1"/>
              <m:supHide m:val="1"/>
              <m:ctrlPr>
                <w:rPr>
                  <w:rFonts w:ascii="Cambria Math" w:hAnsi="Cambria Math"/>
                  <w:lang w:val="en-US"/>
                </w:rPr>
              </m:ctrlPr>
            </m:naryPr>
            <m:sub>
              <m:eqArr>
                <m:eqArrPr>
                  <m:ctrlPr>
                    <w:rPr>
                      <w:rFonts w:ascii="Cambria Math" w:hAnsi="Cambria Math"/>
                      <w:lang w:val="en-US"/>
                    </w:rPr>
                  </m:ctrlPr>
                </m:eqArrPr>
                <m:e>
                  <m:r>
                    <w:rPr>
                      <w:rFonts w:ascii="Cambria Math" w:hAnsi="Cambria Math"/>
                      <w:lang w:val="en-US"/>
                    </w:rPr>
                    <m:t>i=M,F</m:t>
                  </m:r>
                </m:e>
                <m:e>
                  <m:r>
                    <w:rPr>
                      <w:rFonts w:ascii="Cambria Math" w:hAnsi="Cambria Math"/>
                      <w:lang w:val="en-US"/>
                    </w:rPr>
                    <m:t>C=R×R,R×L,L×R, L×L</m:t>
                  </m:r>
                </m:e>
              </m:eqArr>
            </m:sub>
            <m:sup/>
            <m:e>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e>
          </m:nary>
          <m:r>
            <w:rPr>
              <w:rFonts w:ascii="Cambria Math" w:hAnsi="Cambria Math"/>
              <w:lang w:val="en-US"/>
            </w:rPr>
            <m:t>,</m:t>
          </m:r>
        </m:oMath>
      </m:oMathPara>
    </w:p>
    <w:p w14:paraId="3D99B0B7" w14:textId="217B21FC" w:rsidR="005358FF" w:rsidRPr="005358FF" w:rsidRDefault="005358FF" w:rsidP="00BA6BB0">
      <w:pPr>
        <w:rPr>
          <w:iCs/>
          <w:lang w:val="en-US"/>
        </w:rPr>
      </w:pPr>
      <w:r>
        <w:rPr>
          <w:lang w:val="en-US"/>
        </w:rPr>
        <w:t>where</w:t>
      </w:r>
      <w:r w:rsidR="00EA3557">
        <w:rPr>
          <w:lang w:val="en-US"/>
        </w:rPr>
        <w:t xml:space="preserve"> </w:t>
      </w:r>
      <m:oMath>
        <m:r>
          <m:rPr>
            <m:sty m:val="p"/>
          </m:rPr>
          <w:rPr>
            <w:rFonts w:ascii="Cambria Math" w:hAnsi="Cambria Math"/>
            <w:lang w:val="en-US"/>
          </w:rPr>
          <m:t>θ</m:t>
        </m:r>
      </m:oMath>
      <w:r w:rsidR="00EA3557">
        <w:rPr>
          <w:lang w:val="en-US"/>
        </w:rPr>
        <w:t xml:space="preserve"> is a vector of model parameters;</w:t>
      </w:r>
      <w:r>
        <w:rPr>
          <w:lang w:val="en-US"/>
        </w:rPr>
        <w:t xml:space="preserve"> </w:t>
      </w:r>
      <w:r>
        <w:rPr>
          <w:i/>
          <w:iCs/>
          <w:lang w:val="en-US"/>
        </w:rPr>
        <w:t>i=F</w:t>
      </w:r>
      <w:r>
        <w:rPr>
          <w:lang w:val="en-US"/>
        </w:rPr>
        <w:t xml:space="preserve"> or </w:t>
      </w:r>
      <w:r>
        <w:rPr>
          <w:i/>
          <w:lang w:val="en-US"/>
        </w:rPr>
        <w:t>M</w:t>
      </w:r>
      <w:r>
        <w:rPr>
          <w:iCs/>
          <w:lang w:val="en-US"/>
        </w:rPr>
        <w:t xml:space="preserve"> for female or male offspring, respectively; </w:t>
      </w:r>
      <w:r w:rsidRPr="005358FF">
        <w:rPr>
          <w:i/>
          <w:lang w:val="en-US"/>
        </w:rPr>
        <w:t>R</w:t>
      </w:r>
      <w:r w:rsidRPr="005358FF">
        <w:rPr>
          <w:i/>
          <w:vertAlign w:val="superscript"/>
          <w:lang w:val="en-US"/>
        </w:rPr>
        <w:t>i</w:t>
      </w:r>
      <w:r>
        <w:rPr>
          <w:iCs/>
          <w:lang w:val="en-US"/>
        </w:rPr>
        <w:t xml:space="preserve"> and </w:t>
      </w:r>
      <w:r w:rsidRPr="005358FF">
        <w:rPr>
          <w:i/>
          <w:lang w:val="en-US"/>
        </w:rPr>
        <w:t>L</w:t>
      </w:r>
      <w:r w:rsidRPr="005358FF">
        <w:rPr>
          <w:i/>
          <w:vertAlign w:val="superscript"/>
          <w:lang w:val="en-US"/>
        </w:rPr>
        <w:t>i</w:t>
      </w:r>
      <w:r>
        <w:rPr>
          <w:iCs/>
          <w:lang w:val="en-US"/>
        </w:rPr>
        <w:t xml:space="preserve"> are the observed number of right and left-handed offspring of sex </w:t>
      </w:r>
      <w:r>
        <w:rPr>
          <w:i/>
          <w:lang w:val="en-US"/>
        </w:rPr>
        <w:t>i</w:t>
      </w:r>
      <w:r w:rsidRPr="005358FF">
        <w:rPr>
          <w:iCs/>
          <w:lang w:val="en-US"/>
        </w:rPr>
        <w:t>, respectively</w:t>
      </w:r>
      <w:r>
        <w:rPr>
          <w:iCs/>
          <w:lang w:val="en-US"/>
        </w:rPr>
        <w:t>;</w:t>
      </w:r>
      <w:r>
        <w:rPr>
          <w:i/>
          <w:lang w:val="en-US"/>
        </w:rPr>
        <w:t xml:space="preserve"> C</w:t>
      </w:r>
      <w:r>
        <w:rPr>
          <w:iCs/>
          <w:lang w:val="en-US"/>
        </w:rPr>
        <w:t xml:space="preserve"> is an index over four mating types; and </w:t>
      </w:r>
      <w:r>
        <w:rPr>
          <w:i/>
          <w:lang w:val="en-US"/>
        </w:rPr>
        <w:t>R</w:t>
      </w:r>
      <w:r w:rsidRPr="005358FF">
        <w:rPr>
          <w:i/>
          <w:vertAlign w:val="superscript"/>
          <w:lang w:val="en-US"/>
        </w:rPr>
        <w:t>i</w:t>
      </w:r>
      <w:r w:rsidRPr="005358FF">
        <w:rPr>
          <w:i/>
          <w:vertAlign w:val="subscript"/>
          <w:lang w:val="en-US"/>
        </w:rPr>
        <w:t>m</w:t>
      </w:r>
      <w:r>
        <w:rPr>
          <w:i/>
          <w:lang w:val="en-US"/>
        </w:rPr>
        <w:t xml:space="preserve"> </w:t>
      </w:r>
      <w:r>
        <w:rPr>
          <w:iCs/>
          <w:lang w:val="en-US"/>
        </w:rPr>
        <w:t xml:space="preserve">and </w:t>
      </w:r>
      <w:r>
        <w:rPr>
          <w:i/>
          <w:lang w:val="en-US"/>
        </w:rPr>
        <w:t>L</w:t>
      </w:r>
      <w:r w:rsidRPr="005358FF">
        <w:rPr>
          <w:i/>
          <w:vertAlign w:val="superscript"/>
          <w:lang w:val="en-US"/>
        </w:rPr>
        <w:t>i</w:t>
      </w:r>
      <w:r w:rsidRPr="005358FF">
        <w:rPr>
          <w:i/>
          <w:vertAlign w:val="subscript"/>
          <w:lang w:val="en-US"/>
        </w:rPr>
        <w:t>m</w:t>
      </w:r>
      <w:r>
        <w:rPr>
          <w:iCs/>
          <w:lang w:val="en-US"/>
        </w:rPr>
        <w:t xml:space="preserve"> are the model predictions for the number of measured right and left-handed offspring of sex </w:t>
      </w:r>
      <w:r>
        <w:rPr>
          <w:i/>
          <w:lang w:val="en-US"/>
        </w:rPr>
        <w:t>i</w:t>
      </w:r>
      <w:r>
        <w:rPr>
          <w:iCs/>
          <w:lang w:val="en-US"/>
        </w:rPr>
        <w:t xml:space="preserve">, respectively; and </w:t>
      </w:r>
      <w:r>
        <w:rPr>
          <w:i/>
          <w:lang w:val="en-US"/>
        </w:rPr>
        <w:t>C</w:t>
      </w:r>
      <w:r w:rsidRPr="005358FF">
        <w:rPr>
          <w:i/>
          <w:vertAlign w:val="subscript"/>
          <w:lang w:val="en-US"/>
        </w:rPr>
        <w:t>m</w:t>
      </w:r>
      <w:r>
        <w:rPr>
          <w:iCs/>
          <w:lang w:val="en-US"/>
        </w:rPr>
        <w:t xml:space="preserve"> is the measured number of parental mating of type </w:t>
      </w:r>
      <w:r>
        <w:rPr>
          <w:i/>
          <w:lang w:val="en-US"/>
        </w:rPr>
        <w:t>C</w:t>
      </w:r>
      <w:r>
        <w:rPr>
          <w:iCs/>
          <w:lang w:val="en-US"/>
        </w:rPr>
        <w:t xml:space="preserve">. </w:t>
      </w:r>
    </w:p>
    <w:p w14:paraId="78109F29" w14:textId="77777777" w:rsidR="00EA3557" w:rsidRDefault="00EA3557" w:rsidP="00EA3557">
      <w:pPr>
        <w:pStyle w:val="Heading2"/>
      </w:pPr>
      <w:r w:rsidRPr="00BA6BB0">
        <w:rPr>
          <w:highlight w:val="yellow"/>
        </w:rPr>
        <w:lastRenderedPageBreak/>
        <w:t>Likelihood-ratio test</w:t>
      </w:r>
    </w:p>
    <w:p w14:paraId="7DEF4E50" w14:textId="444AC717" w:rsidR="00BA6BB0" w:rsidRPr="001603AD" w:rsidRDefault="00EA3557" w:rsidP="00BA6BB0">
      <w:pPr>
        <w:rPr>
          <w:lang w:val="en-US"/>
        </w:rPr>
      </w:pPr>
      <w:r w:rsidRPr="001603AD">
        <w:rPr>
          <w:lang w:val="en-US"/>
        </w:rPr>
        <w:t xml:space="preserve">We compare the </w:t>
      </w:r>
      <w:r>
        <w:rPr>
          <w:lang w:val="en-US"/>
        </w:rPr>
        <w:t xml:space="preserve">above </w:t>
      </w:r>
      <w:r w:rsidRPr="001603AD">
        <w:rPr>
          <w:lang w:val="en-US"/>
        </w:rPr>
        <w:t>model</w:t>
      </w:r>
      <w:r>
        <w:rPr>
          <w:lang w:val="en-US"/>
        </w:rPr>
        <w:t>s</w:t>
      </w:r>
      <w:r w:rsidRPr="001603AD">
        <w:rPr>
          <w:lang w:val="en-US"/>
        </w:rPr>
        <w:t xml:space="preserve"> </w:t>
      </w:r>
      <w:r>
        <w:rPr>
          <w:lang w:val="en-US"/>
        </w:rPr>
        <w:t>u</w:t>
      </w:r>
      <w:r w:rsidRPr="001603AD">
        <w:rPr>
          <w:lang w:val="en-US"/>
        </w:rPr>
        <w:t>sing a likelihood</w:t>
      </w:r>
      <w:r>
        <w:rPr>
          <w:lang w:val="en-US"/>
        </w:rPr>
        <w:t>-</w:t>
      </w:r>
      <w:r w:rsidRPr="001603AD">
        <w:rPr>
          <w:lang w:val="en-US"/>
        </w:rPr>
        <w:t>ratio test</w:t>
      </w:r>
      <w:r>
        <w:rPr>
          <w:lang w:val="en-US"/>
        </w:rPr>
        <w:t xml:space="preserve">: model I is nested in II; II is nested in III and IV; and III and IV are nested in V. </w:t>
      </w:r>
      <w:r w:rsidR="00BA6BB0" w:rsidRPr="001603AD">
        <w:rPr>
          <w:lang w:val="en-US"/>
        </w:rPr>
        <w:t>We compute the likelihood ratio test statistic as</w:t>
      </w:r>
    </w:p>
    <w:p w14:paraId="609C5835" w14:textId="6017E731" w:rsidR="00BA6BB0" w:rsidRPr="001603AD" w:rsidRDefault="00BA6BB0" w:rsidP="00BA6BB0">
      <w:pPr>
        <w:rPr>
          <w:lang w:val="en-US"/>
        </w:rPr>
      </w:pPr>
      <m:oMathPara>
        <m:oMath>
          <m:r>
            <w:rPr>
              <w:rFonts w:ascii="Cambria Math" w:hAnsi="Cambria Math"/>
              <w:lang w:val="en-US"/>
            </w:rPr>
            <m:t>LR=-2</m:t>
          </m:r>
          <m:d>
            <m:dPr>
              <m:ctrlPr>
                <w:rPr>
                  <w:rFonts w:ascii="Cambria Math" w:hAnsi="Cambria Math"/>
                  <w:i/>
                  <w:lang w:val="en-US"/>
                </w:rPr>
              </m:ctrlPr>
            </m:dPr>
            <m:e>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|D</m:t>
                  </m:r>
                </m:e>
              </m:d>
              <m:r>
                <w:rPr>
                  <w:rFonts w:ascii="Cambria Math" w:hAnsi="Cambria Math"/>
                  <w:lang w:val="en-US"/>
                </w:rPr>
                <m:t>-</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r>
                    <w:rPr>
                      <w:rFonts w:ascii="Cambria Math" w:hAnsi="Cambria Math"/>
                      <w:lang w:val="en-US"/>
                    </w:rPr>
                    <m:t>|D</m:t>
                  </m:r>
                </m:e>
              </m:d>
            </m:e>
          </m:d>
          <m:r>
            <w:rPr>
              <w:rFonts w:ascii="Cambria Math" w:hAnsi="Cambria Math"/>
              <w:lang w:val="en-US"/>
            </w:rPr>
            <m:t>,</m:t>
          </m:r>
        </m:oMath>
      </m:oMathPara>
    </w:p>
    <w:p w14:paraId="68F0E0EA" w14:textId="3D5B6BF3" w:rsidR="00BA6BB0" w:rsidRPr="001603AD" w:rsidRDefault="00BA6BB0" w:rsidP="00BA6BB0">
      <w:pPr>
        <w:rPr>
          <w:lang w:val="en-US"/>
        </w:rPr>
      </w:pPr>
      <w:r>
        <w:rPr>
          <w:lang w:val="en-US"/>
        </w:rPr>
        <w:t>w</w:t>
      </w:r>
      <w:r w:rsidRPr="001603AD">
        <w:rPr>
          <w:lang w:val="en-US"/>
        </w:rPr>
        <w:t xml:space="preserve">here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oMath>
      <w:r w:rsidRPr="001603AD">
        <w:rPr>
          <w:lang w:val="en-US"/>
        </w:rPr>
        <w:t xml:space="preserve"> </w:t>
      </w:r>
      <w:r w:rsidR="00F04224">
        <w:rPr>
          <w:lang w:val="en-US"/>
        </w:rPr>
        <w:t xml:space="preserve">and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oMath>
      <w:r w:rsidR="00F04224">
        <w:rPr>
          <w:lang w:val="en-US"/>
        </w:rPr>
        <w:t xml:space="preserve"> are the</w:t>
      </w:r>
      <w:r w:rsidRPr="001603AD">
        <w:rPr>
          <w:lang w:val="en-US"/>
        </w:rPr>
        <w:t xml:space="preserve"> </w:t>
      </w:r>
      <w:r w:rsidR="00F04224">
        <w:rPr>
          <w:lang w:val="en-US"/>
        </w:rPr>
        <w:t xml:space="preserve">maximum-likelihood parameters vectors of </w:t>
      </w:r>
      <w:r w:rsidRPr="001603AD">
        <w:rPr>
          <w:lang w:val="en-US"/>
        </w:rPr>
        <w:t xml:space="preserve">the </w:t>
      </w:r>
      <w:r w:rsidR="00F04224">
        <w:rPr>
          <w:lang w:val="en-US"/>
        </w:rPr>
        <w:t>nested</w:t>
      </w:r>
      <w:r w:rsidRPr="001603AD">
        <w:rPr>
          <w:lang w:val="en-US"/>
        </w:rPr>
        <w:t xml:space="preserve"> </w:t>
      </w:r>
      <w:r>
        <w:rPr>
          <w:lang w:val="en-US"/>
        </w:rPr>
        <w:t xml:space="preserve">model </w:t>
      </w:r>
      <w:r w:rsidR="00F04224">
        <w:rPr>
          <w:lang w:val="en-US"/>
        </w:rPr>
        <w:t>and nesting models, i.e., the simple and complex models.</w:t>
      </w:r>
      <w:r>
        <w:rPr>
          <w:lang w:val="en-US"/>
        </w:rPr>
        <w:t xml:space="preserve"> </w:t>
      </w:r>
    </w:p>
    <w:p w14:paraId="7BF14DEA" w14:textId="77777777" w:rsidR="00BA6BB0" w:rsidRPr="008800A8" w:rsidRDefault="00BA6BB0" w:rsidP="00BA6BB0">
      <w:pPr>
        <w:pStyle w:val="NoSpacing"/>
        <w:spacing w:line="480" w:lineRule="auto"/>
        <w:ind w:firstLine="0"/>
        <w:jc w:val="left"/>
        <w:rPr>
          <w:rFonts w:asciiTheme="minorHAnsi" w:hAnsiTheme="minorHAnsi"/>
          <w:sz w:val="24"/>
        </w:rPr>
      </w:pPr>
      <w:r w:rsidRPr="008800A8">
        <w:rPr>
          <w:rFonts w:asciiTheme="minorHAnsi" w:hAnsiTheme="minorHAnsi"/>
          <w:sz w:val="24"/>
        </w:rPr>
        <w:t xml:space="preserve">Note that we can perform a statistical test with the likelihood ratio by applying Wilks’ Theorem, which says that  the likelihood ratio above approaches a chi-squared distribution with m-n degrees of freedom where n is the number of parameters in the model </w:t>
      </w:r>
      <m:oMath>
        <m:sSub>
          <m:sSubPr>
            <m:ctrlPr>
              <w:rPr>
                <w:rFonts w:ascii="Cambria Math" w:hAnsi="Cambria Math"/>
                <w:i/>
                <w:sz w:val="24"/>
                <w:lang w:bidi="he-IL"/>
              </w:rPr>
            </m:ctrlPr>
          </m:sSubPr>
          <m:e>
            <m:r>
              <w:rPr>
                <w:rFonts w:ascii="Cambria Math" w:hAnsi="Cambria Math"/>
                <w:sz w:val="24"/>
              </w:rPr>
              <m:t>θ</m:t>
            </m:r>
          </m:e>
          <m:sub>
            <m:r>
              <w:rPr>
                <w:rFonts w:ascii="Cambria Math" w:hAnsi="Cambria Math"/>
                <w:sz w:val="24"/>
              </w:rPr>
              <m:t>0</m:t>
            </m:r>
          </m:sub>
        </m:sSub>
      </m:oMath>
      <w:r w:rsidRPr="008800A8">
        <w:rPr>
          <w:rFonts w:asciiTheme="minorHAnsi" w:hAnsiTheme="minorHAnsi"/>
          <w:sz w:val="24"/>
        </w:rPr>
        <w:t xml:space="preserve"> and n is the number of parameters in the model </w:t>
      </w:r>
      <m:oMath>
        <m:sSub>
          <m:sSubPr>
            <m:ctrlPr>
              <w:rPr>
                <w:rFonts w:ascii="Cambria Math" w:hAnsi="Cambria Math"/>
                <w:i/>
                <w:sz w:val="24"/>
                <w:lang w:bidi="he-IL"/>
              </w:rPr>
            </m:ctrlPr>
          </m:sSubPr>
          <m:e>
            <m:r>
              <w:rPr>
                <w:rFonts w:ascii="Cambria Math" w:hAnsi="Cambria Math"/>
                <w:sz w:val="24"/>
              </w:rPr>
              <m:t>θ</m:t>
            </m:r>
          </m:e>
          <m:sub>
            <m:r>
              <w:rPr>
                <w:rFonts w:ascii="Cambria Math" w:hAnsi="Cambria Math"/>
                <w:sz w:val="24"/>
              </w:rPr>
              <m:t>0</m:t>
            </m:r>
          </m:sub>
        </m:sSub>
      </m:oMath>
      <w:r w:rsidRPr="008800A8">
        <w:rPr>
          <w:rFonts w:asciiTheme="minorHAnsi" w:hAnsiTheme="minorHAnsi"/>
          <w:sz w:val="24"/>
        </w:rPr>
        <w:t xml:space="preserve"> . The conditions for Wilks’ Theorem have to do with the regularity of the distribution from which the data are drawn, and the likelihood function.</w:t>
      </w:r>
    </w:p>
    <w:p w14:paraId="2EF68001" w14:textId="58F90183" w:rsidR="003F5F41" w:rsidRPr="00BA6BB0" w:rsidRDefault="00BA6BB0" w:rsidP="00BA6BB0">
      <w:pPr>
        <w:pStyle w:val="NoSpacing"/>
        <w:spacing w:line="480" w:lineRule="auto"/>
        <w:ind w:firstLine="0"/>
        <w:jc w:val="left"/>
        <w:rPr>
          <w:rFonts w:asciiTheme="minorHAnsi" w:hAnsiTheme="minorHAnsi"/>
          <w:sz w:val="24"/>
        </w:rPr>
      </w:pPr>
      <w:r w:rsidRPr="008800A8">
        <w:rPr>
          <w:rFonts w:asciiTheme="minorHAnsi" w:hAnsiTheme="minorHAnsi"/>
          <w:sz w:val="24"/>
        </w:rPr>
        <w:t>We can see that the regularity conditions are satisfied since we are essentially assuming our data are binomial random variables, where our binary quantity is right or left handedness, and the probability of handedness for each mating combination is (P_R|RxR), etc.  It is well known that the binomial distribution and the likelihood function for a binomial distribution are sufficiently regular (citation is likely Casella &amp; Berger).</w:t>
      </w:r>
    </w:p>
    <w:p w14:paraId="1C9152FA" w14:textId="77F79AF0" w:rsidR="00CA52DA" w:rsidRDefault="00CA52DA" w:rsidP="00CB5F62">
      <w:pPr>
        <w:pStyle w:val="Heading1"/>
      </w:pPr>
      <w:r>
        <w:lastRenderedPageBreak/>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t>Maximum</w:t>
      </w:r>
      <w:r>
        <w:t>-l</w:t>
      </w:r>
      <w:r w:rsidRPr="000817A5">
        <w:t>ikelihood</w:t>
      </w:r>
      <w:r w:rsidRPr="00EF21D5">
        <w:t xml:space="preserve"> </w:t>
      </w:r>
      <w:r>
        <w:t>e</w:t>
      </w:r>
      <w:r w:rsidRPr="00EF21D5">
        <w:t>stimation</w:t>
      </w:r>
      <w:bookmarkEnd w:id="50"/>
      <w:bookmarkEnd w:id="51"/>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2" w:name="_heading=h.1pxezwc" w:colFirst="0" w:colLast="0"/>
      <w:bookmarkStart w:id="53" w:name="_Toc147242194"/>
      <w:bookmarkEnd w:id="52"/>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 xml:space="preserve">s is that in the </w:t>
      </w:r>
      <w:r w:rsidRPr="00EF21D5">
        <w:lastRenderedPageBreak/>
        <w:t>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r w:rsidR="002C70F8" w:rsidRPr="002F6B15">
        <w:lastRenderedPageBreak/>
        <w:t>df=32</w:t>
      </w:r>
      <w:r w:rsidR="002F6B15">
        <w:t>,p=0.071</w:t>
      </w:r>
      <w:r w:rsidR="002C70F8" w:rsidRPr="002F6B15">
        <w:t>)</w:t>
      </w:r>
      <w:r w:rsidR="00957A9A" w:rsidRPr="002F6B15">
        <w:t xml:space="preserve">, which </w:t>
      </w:r>
      <w:bookmarkStart w:id="63" w:name="_heading=h.23ckvvd" w:colFirst="0" w:colLast="0"/>
      <w:bookmarkEnd w:id="63"/>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w:t>
      </w:r>
      <w:r w:rsidRPr="00EF21D5">
        <w:lastRenderedPageBreak/>
        <w:t xml:space="preserve">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w:t>
      </w:r>
      <w:r w:rsidRPr="00EF21D5">
        <w:lastRenderedPageBreak/>
        <w:t xml:space="preserve">(1913)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0BBA0000"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w:t>
      </w:r>
      <w:r>
        <w:lastRenderedPageBreak/>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29BA3F89" w14:textId="77777777" w:rsidR="00C73AD2" w:rsidRPr="002B1C54" w:rsidRDefault="00C73AD2" w:rsidP="00CB5F62"/>
    <w:p w14:paraId="76DA5E46" w14:textId="7082FEDC" w:rsidR="00192F32" w:rsidRDefault="00192F32" w:rsidP="00E02EC6">
      <w:pPr>
        <w:pStyle w:val="Heading2"/>
      </w:pPr>
      <w:r w:rsidRPr="00192F32">
        <w:t>Performa</w:t>
      </w:r>
      <w:r w:rsidR="008205CA">
        <w:t>n</w:t>
      </w:r>
      <w:r w:rsidRPr="00192F32">
        <w:t>ce of the</w:t>
      </w:r>
      <w:r w:rsidR="00C53EEE">
        <w:t xml:space="preserve"> parameter</w:t>
      </w:r>
      <w:r w:rsidRPr="00192F32">
        <w:t xml:space="preserve"> estimation method</w:t>
      </w:r>
    </w:p>
    <w:p w14:paraId="2A7791A2" w14:textId="77777777" w:rsidR="00192F32" w:rsidRPr="006B5E01" w:rsidRDefault="00192F32" w:rsidP="00192F32">
      <w:pPr>
        <w:rPr>
          <w:rFonts w:eastAsiaTheme="minorEastAsia"/>
        </w:rPr>
      </w:pPr>
      <w:r w:rsidRPr="006B5E01">
        <w:rPr>
          <w:rFonts w:eastAsiaTheme="minorEastAsia"/>
        </w:rPr>
        <w:t>Given the model estimates, a key question is how reliable they are. To address this, we used the empirical coverage of the confidence intervals, calculated as the rate at which estimated parameters from simulated data fall within the confidence intervals constructed through bootstrapping the simulated data (Schall, 2012).</w:t>
      </w:r>
      <w:r>
        <w:rPr>
          <w:rFonts w:eastAsiaTheme="minorEastAsia"/>
        </w:rPr>
        <w:t xml:space="preserve"> </w:t>
      </w:r>
      <w:r w:rsidRPr="006B5E01">
        <w:rPr>
          <w:rFonts w:eastAsiaTheme="minorEastAsia"/>
        </w:rPr>
        <w:t xml:space="preserve">For a confidence interval (CI) corresponding to a significance level of </w:t>
      </w:r>
      <w:r w:rsidRPr="008205CA">
        <w:rPr>
          <w:rFonts w:eastAsiaTheme="minorEastAsia"/>
          <w:i/>
          <w:iCs/>
        </w:rPr>
        <w:t>α</w:t>
      </w:r>
      <w:r w:rsidRPr="006B5E01">
        <w:rPr>
          <w:rFonts w:eastAsiaTheme="minorEastAsia"/>
        </w:rPr>
        <w:t xml:space="preserve">, the empirical confidence should be </w:t>
      </w:r>
      <w:r w:rsidRPr="008205CA">
        <w:rPr>
          <w:rFonts w:eastAsiaTheme="minorEastAsia"/>
          <w:i/>
          <w:iCs/>
        </w:rPr>
        <w:t>1-α</w:t>
      </w:r>
      <w:r w:rsidRPr="006B5E01">
        <w:rPr>
          <w:rFonts w:eastAsiaTheme="minorEastAsia"/>
        </w:rPr>
        <w:t xml:space="preserve">. A model </w:t>
      </w:r>
      <w:r>
        <w:rPr>
          <w:rFonts w:eastAsiaTheme="minorEastAsia"/>
        </w:rPr>
        <w:t>with</w:t>
      </w:r>
      <w:r w:rsidRPr="006B5E01">
        <w:rPr>
          <w:rFonts w:eastAsiaTheme="minorEastAsia"/>
        </w:rPr>
        <w:t xml:space="preserve"> coverage </w:t>
      </w:r>
      <w:r>
        <w:rPr>
          <w:rFonts w:eastAsiaTheme="minorEastAsia"/>
        </w:rPr>
        <w:t xml:space="preserve">higher than </w:t>
      </w:r>
      <w:r w:rsidRPr="008205CA">
        <w:rPr>
          <w:rFonts w:eastAsiaTheme="minorEastAsia"/>
          <w:i/>
          <w:iCs/>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01A1EDF4"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r w:rsidRPr="006B5E01">
        <w:rPr>
          <w:rFonts w:eastAsiaTheme="minorEastAsia"/>
        </w:rPr>
        <w:t xml:space="preserve">To further investigate, we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w:t>
      </w:r>
      <w:r w:rsidR="00045018">
        <w:rPr>
          <w:rFonts w:eastAsiaTheme="minorEastAsia"/>
        </w:rPr>
        <w:t xml:space="preserve"> (</w:t>
      </w:r>
      <w:r w:rsidRPr="007F2667">
        <w:rPr>
          <w:rFonts w:eastAsiaTheme="minorEastAsia"/>
          <w:i/>
          <w:iCs/>
        </w:rPr>
        <w:t>ρ</w:t>
      </w:r>
      <w:r w:rsidRPr="00045018">
        <w:rPr>
          <w:rFonts w:eastAsiaTheme="minorEastAsia"/>
        </w:rPr>
        <w:t>=0.277</w:t>
      </w:r>
      <w:r w:rsidR="00045018">
        <w:rPr>
          <w:rFonts w:eastAsiaTheme="minorEastAsia"/>
        </w:rPr>
        <w:t xml:space="preserve"> and </w:t>
      </w:r>
      <w:r w:rsidRPr="007F2667">
        <w:rPr>
          <w:rFonts w:eastAsiaTheme="minorEastAsia"/>
          <w:i/>
          <w:iCs/>
        </w:rPr>
        <w:t>α</w:t>
      </w:r>
      <w:r w:rsidRPr="00045018">
        <w:rPr>
          <w:rFonts w:eastAsiaTheme="minorEastAsia"/>
        </w:rPr>
        <w:t>=0.138</w:t>
      </w:r>
      <w:r w:rsidR="00045018">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from the model's expected distribution, </w:t>
      </w:r>
      <w:commentRangeStart w:id="77"/>
      <w:commentRangeStart w:id="78"/>
      <w:r w:rsidRPr="006B5E01">
        <w:rPr>
          <w:rFonts w:eastAsiaTheme="minorEastAsia"/>
        </w:rPr>
        <w:t>α is underestimated, and ρ is overestimated.</w:t>
      </w:r>
      <w:commentRangeEnd w:id="77"/>
      <w:r>
        <w:rPr>
          <w:rStyle w:val="CommentReference"/>
        </w:rPr>
        <w:commentReference w:id="77"/>
      </w:r>
      <w:commentRangeEnd w:id="78"/>
      <w:r>
        <w:rPr>
          <w:rStyle w:val="CommentReference"/>
        </w:rPr>
        <w:commentReference w:id="78"/>
      </w:r>
    </w:p>
    <w:p w14:paraId="608DC3C3" w14:textId="1F20EFE7" w:rsidR="00674E4F" w:rsidRDefault="00674E4F" w:rsidP="00E02EC6">
      <w:pPr>
        <w:pStyle w:val="Heading2"/>
      </w:pPr>
      <w:r w:rsidRPr="00674E4F">
        <w:lastRenderedPageBreak/>
        <w:t>Ruggedness</w:t>
      </w:r>
      <w:r>
        <w:t xml:space="preserve"> of the log-likelihood surface</w:t>
      </w:r>
    </w:p>
    <w:p w14:paraId="2F9BDAF2" w14:textId="3D1B6370" w:rsidR="00674E4F" w:rsidRDefault="008205CA" w:rsidP="004E5BEE">
      <w:pPr>
        <w:rPr>
          <w:rFonts w:eastAsiaTheme="minorEastAsia"/>
          <w:lang w:val="en-US"/>
        </w:rPr>
      </w:pPr>
      <w:r>
        <w:rPr>
          <w:lang w:val="en-US"/>
        </w:rPr>
        <w:t>W</w:t>
      </w:r>
      <w:r w:rsidR="00674E4F">
        <w:rPr>
          <w:lang w:val="en-US"/>
        </w:rPr>
        <w:t>e observe a rugged region</w:t>
      </w:r>
      <w:r>
        <w:rPr>
          <w:lang w:val="en-US"/>
        </w:rPr>
        <w:t xml:space="preserve"> in the likelihood surface of</w:t>
      </w:r>
      <w:r w:rsidR="00674E4F">
        <w:rPr>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674E4F">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 that this is a result of the additional constraints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del w:id="79" w:author="Yoav Ram" w:date="2024-09-26T11:16:00Z" w16du:dateUtc="2024-09-26T08:16:00Z">
        <w:r w:rsidR="00674E4F" w:rsidDel="001D52A8">
          <w:rPr>
            <w:rFonts w:eastAsiaTheme="minorEastAsia"/>
            <w:lang w:val="en-US"/>
          </w:rPr>
          <w:delText xml:space="preserve">Recall that the log-likelihood </w:delText>
        </w:r>
      </w:del>
      <m:oMath>
        <m:sSub>
          <m:sSubPr>
            <m:ctrlPr>
              <w:del w:id="80" w:author="Yoav Ram" w:date="2024-09-26T11:16:00Z" w16du:dateUtc="2024-09-26T08:16:00Z">
                <w:rPr>
                  <w:rFonts w:ascii="Cambria Math" w:eastAsiaTheme="minorEastAsia" w:hAnsi="Cambria Math"/>
                  <w:i/>
                  <w:lang w:val="en-US"/>
                </w:rPr>
              </w:del>
            </m:ctrlPr>
          </m:sSubPr>
          <m:e>
            <m:r>
              <w:del w:id="81" w:author="Yoav Ram" w:date="2024-09-26T11:16:00Z" w16du:dateUtc="2024-09-26T08:16:00Z">
                <w:rPr>
                  <w:rFonts w:ascii="Cambria Math" w:eastAsiaTheme="minorEastAsia" w:hAnsi="Cambria Math"/>
                  <w:lang w:val="en-US"/>
                </w:rPr>
                <m:t>S</m:t>
              </w:del>
            </m:r>
          </m:e>
          <m:sub>
            <m:r>
              <w:del w:id="82" w:author="Yoav Ram" w:date="2024-09-26T11:16:00Z" w16du:dateUtc="2024-09-26T08:16:00Z">
                <w:rPr>
                  <w:rFonts w:ascii="Cambria Math" w:eastAsiaTheme="minorEastAsia" w:hAnsi="Cambria Math"/>
                  <w:lang w:val="en-US"/>
                </w:rPr>
                <m:t>M</m:t>
              </w:del>
            </m:r>
          </m:sub>
        </m:sSub>
        <m:r>
          <w:del w:id="83" w:author="Yoav Ram" w:date="2024-09-26T11:16:00Z" w16du:dateUtc="2024-09-26T08:16:00Z">
            <w:rPr>
              <w:rFonts w:ascii="Cambria Math" w:eastAsiaTheme="minorEastAsia" w:hAnsi="Cambria Math"/>
              <w:lang w:val="en-US"/>
            </w:rPr>
            <m:t>(ρ,α|D)</m:t>
          </w:del>
        </m:r>
      </m:oMath>
      <w:del w:id="84" w:author="Yoav Ram" w:date="2024-09-26T11:16:00Z" w16du:dateUtc="2024-09-26T08:16:00Z">
        <w:r w:rsidR="00674E4F" w:rsidDel="001D52A8">
          <w:rPr>
            <w:rFonts w:eastAsiaTheme="minorEastAsia"/>
            <w:lang w:val="en-US"/>
          </w:rPr>
          <w:delText xml:space="preserve"> is a weighted sum of log-probabilities (eq. 5)</w:delText>
        </w:r>
        <w:r w:rsidDel="001D52A8">
          <w:rPr>
            <w:rFonts w:eastAsiaTheme="minorEastAsia"/>
            <w:lang w:val="en-US"/>
          </w:rPr>
          <w:delText>. T</w:delText>
        </w:r>
        <w:r w:rsidR="00674E4F" w:rsidDel="001D52A8">
          <w:rPr>
            <w:rFonts w:eastAsiaTheme="minorEastAsia"/>
            <w:lang w:val="en-US"/>
          </w:rPr>
          <w:delText xml:space="preserve">hese probabilities must be between 0 and 1. Mathematically, the potential constraints are </w:delText>
        </w:r>
      </w:del>
      <m:oMath>
        <m:sSub>
          <m:sSubPr>
            <m:ctrlPr>
              <w:del w:id="85" w:author="Yoav Ram" w:date="2024-09-26T11:16:00Z" w16du:dateUtc="2024-09-26T08:16:00Z">
                <w:rPr>
                  <w:rFonts w:ascii="Cambria Math" w:eastAsiaTheme="minorEastAsia" w:hAnsi="Cambria Math"/>
                  <w:i/>
                  <w:lang w:val="en-US"/>
                </w:rPr>
              </w:del>
            </m:ctrlPr>
          </m:sSubPr>
          <m:e>
            <m:r>
              <w:del w:id="86" w:author="Yoav Ram" w:date="2024-09-26T11:16:00Z" w16du:dateUtc="2024-09-26T08:16:00Z">
                <w:rPr>
                  <w:rFonts w:ascii="Cambria Math" w:eastAsiaTheme="minorEastAsia" w:hAnsi="Cambria Math"/>
                  <w:lang w:val="en-US"/>
                </w:rPr>
                <m:t>T</m:t>
              </w:del>
            </m:r>
          </m:e>
          <m:sub>
            <m:r>
              <w:del w:id="87" w:author="Yoav Ram" w:date="2024-09-26T11:16:00Z" w16du:dateUtc="2024-09-26T08:16:00Z">
                <w:rPr>
                  <w:rFonts w:ascii="Cambria Math" w:eastAsiaTheme="minorEastAsia" w:hAnsi="Cambria Math"/>
                  <w:lang w:val="en-US"/>
                </w:rPr>
                <m:t>ij</m:t>
              </w:del>
            </m:r>
          </m:sub>
        </m:sSub>
        <m:r>
          <w:del w:id="88" w:author="Yoav Ram" w:date="2024-09-26T11:16:00Z" w16du:dateUtc="2024-09-26T08:16:00Z">
            <w:rPr>
              <w:rFonts w:ascii="Cambria Math" w:eastAsiaTheme="minorEastAsia" w:hAnsi="Cambria Math"/>
              <w:lang w:val="en-US"/>
            </w:rPr>
            <m:t xml:space="preserve">&gt;0 </m:t>
          </w:del>
        </m:r>
      </m:oMath>
      <w:del w:id="89" w:author="Yoav Ram" w:date="2024-09-26T11:16:00Z" w16du:dateUtc="2024-09-26T08:16:00Z">
        <w:r w:rsidR="00674E4F" w:rsidDel="001D52A8">
          <w:rPr>
            <w:rFonts w:eastAsiaTheme="minorEastAsia"/>
            <w:lang w:val="en-US"/>
          </w:rPr>
          <w:delText xml:space="preserve">before the adjustment and </w:delText>
        </w:r>
      </w:del>
      <m:oMath>
        <m:sSub>
          <m:sSubPr>
            <m:ctrlPr>
              <w:del w:id="90" w:author="Yoav Ram" w:date="2024-09-26T11:16:00Z" w16du:dateUtc="2024-09-26T08:16:00Z">
                <w:rPr>
                  <w:rFonts w:ascii="Cambria Math" w:eastAsiaTheme="minorEastAsia" w:hAnsi="Cambria Math"/>
                  <w:i/>
                  <w:lang w:val="en-US"/>
                </w:rPr>
              </w:del>
            </m:ctrlPr>
          </m:sSubPr>
          <m:e>
            <m:sSub>
              <m:sSubPr>
                <m:ctrlPr>
                  <w:del w:id="91" w:author="Yoav Ram" w:date="2024-09-26T11:16:00Z" w16du:dateUtc="2024-09-26T08:16:00Z">
                    <w:rPr>
                      <w:rFonts w:ascii="Cambria Math" w:eastAsiaTheme="minorEastAsia" w:hAnsi="Cambria Math"/>
                      <w:i/>
                      <w:lang w:val="en-US"/>
                    </w:rPr>
                  </w:del>
                </m:ctrlPr>
              </m:sSubPr>
              <m:e>
                <m:r>
                  <w:del w:id="92" w:author="Yoav Ram" w:date="2024-09-26T11:16:00Z" w16du:dateUtc="2024-09-26T08:16:00Z">
                    <w:rPr>
                      <w:rFonts w:ascii="Cambria Math" w:eastAsiaTheme="minorEastAsia" w:hAnsi="Cambria Math"/>
                      <w:lang w:val="en-US"/>
                    </w:rPr>
                    <m:t>M</m:t>
                  </w:del>
                </m:r>
              </m:e>
              <m:sub>
                <m:r>
                  <w:del w:id="93" w:author="Yoav Ram" w:date="2024-09-26T11:16:00Z" w16du:dateUtc="2024-09-26T08:16:00Z">
                    <w:rPr>
                      <w:rFonts w:ascii="Cambria Math" w:eastAsiaTheme="minorEastAsia" w:hAnsi="Cambria Math"/>
                      <w:lang w:val="en-US"/>
                    </w:rPr>
                    <m:t>ij</m:t>
                  </w:del>
                </m:r>
              </m:sub>
            </m:sSub>
            <m:r>
              <w:del w:id="94" w:author="Yoav Ram" w:date="2024-09-26T11:16:00Z" w16du:dateUtc="2024-09-26T08:16:00Z">
                <w:rPr>
                  <w:rFonts w:ascii="Cambria Math" w:eastAsiaTheme="minorEastAsia" w:hAnsi="Cambria Math"/>
                  <w:lang w:val="en-US"/>
                </w:rPr>
                <m:t>=[PTO]</m:t>
              </w:del>
            </m:r>
          </m:e>
          <m:sub>
            <m:r>
              <w:del w:id="95" w:author="Yoav Ram" w:date="2024-09-26T11:16:00Z" w16du:dateUtc="2024-09-26T08:16:00Z">
                <w:rPr>
                  <w:rFonts w:ascii="Cambria Math" w:eastAsiaTheme="minorEastAsia" w:hAnsi="Cambria Math"/>
                  <w:lang w:val="en-US"/>
                </w:rPr>
                <m:t>ij</m:t>
              </w:del>
            </m:r>
          </m:sub>
        </m:sSub>
        <m:r>
          <w:del w:id="96" w:author="Yoav Ram" w:date="2024-09-26T11:16:00Z" w16du:dateUtc="2024-09-26T08:16:00Z">
            <w:rPr>
              <w:rFonts w:ascii="Cambria Math" w:eastAsiaTheme="minorEastAsia" w:hAnsi="Cambria Math"/>
              <w:lang w:val="en-US"/>
            </w:rPr>
            <m:t>&gt;0</m:t>
          </w:del>
        </m:r>
      </m:oMath>
      <w:del w:id="97" w:author="Yoav Ram" w:date="2024-09-26T11:16:00Z" w16du:dateUtc="2024-09-26T08:16:00Z">
        <w:r w:rsidR="00674E4F" w:rsidDel="001D52A8">
          <w:rPr>
            <w:rFonts w:eastAsiaTheme="minorEastAsia"/>
            <w:lang w:val="en-US"/>
          </w:rPr>
          <w:delText xml:space="preserve"> after adjustment. </w:delText>
        </w:r>
      </w:del>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1D52A8">
        <w:rPr>
          <w:rFonts w:eastAsiaTheme="minorEastAsia"/>
          <w:lang w:val="en-US"/>
        </w:rPr>
        <w:t>has</w:t>
      </w:r>
      <w:r w:rsidR="00674E4F">
        <w:rPr>
          <w:rFonts w:eastAsiaTheme="minorEastAsia"/>
          <w:lang w:val="en-US"/>
        </w:rPr>
        <w:t xml:space="preserve"> </w:t>
      </w:r>
      <w:r w:rsidR="001D52A8">
        <w:rPr>
          <w:rFonts w:eastAsiaTheme="minorEastAsia"/>
          <w:lang w:val="en-US"/>
        </w:rPr>
        <w:t>a</w:t>
      </w:r>
      <w:r w:rsidR="00674E4F">
        <w:rPr>
          <w:rFonts w:eastAsiaTheme="minorEastAsia"/>
          <w:lang w:val="en-US"/>
        </w:rPr>
        <w:t xml:space="preserve"> constraint </w:t>
      </w:r>
      <m:oMath>
        <m:r>
          <w:rPr>
            <w:rFonts w:ascii="Cambria Math" w:eastAsiaTheme="minorEastAsia" w:hAnsi="Cambria Math"/>
            <w:lang w:val="en-US"/>
          </w:rPr>
          <m:t>ρ+α&lt;0.5</m:t>
        </m:r>
      </m:oMath>
      <w:r w:rsidR="00674E4F">
        <w:rPr>
          <w:rFonts w:eastAsiaTheme="minorEastAsia"/>
          <w:lang w:val="en-US"/>
        </w:rPr>
        <w:t xml:space="preserve"> (see </w:t>
      </w:r>
      <w:r w:rsidR="00674E4F" w:rsidRPr="00674E4F">
        <w:rPr>
          <w:rFonts w:eastAsiaTheme="minorEastAsia"/>
          <w:lang w:val="en-US"/>
        </w:rPr>
        <w:fldChar w:fldCharType="begin"/>
      </w:r>
      <w:r w:rsidR="00674E4F" w:rsidRPr="00674E4F">
        <w:rPr>
          <w:rFonts w:eastAsiaTheme="minorEastAsia"/>
          <w:lang w:val="en-US"/>
        </w:rPr>
        <w:instrText xml:space="preserve"> REF _Ref172120914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rPr>
          <w:rFonts w:eastAsiaTheme="minorEastAsia"/>
          <w:lang w:val="en-US"/>
        </w:rPr>
        <w:t>Table 1</w:t>
      </w:r>
      <w:r w:rsidR="00674E4F" w:rsidRPr="00674E4F">
        <w:rPr>
          <w:rFonts w:eastAsiaTheme="minorEastAsia"/>
          <w:lang w:val="en-US"/>
        </w:rPr>
        <w:fldChar w:fldCharType="end"/>
      </w:r>
      <w:r w:rsidR="00674E4F">
        <w:rPr>
          <w:rFonts w:eastAsiaTheme="minorEastAsia"/>
          <w:lang w:val="en-US"/>
        </w:rPr>
        <w:t xml:space="preserve">). However, after the adjustment,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has more complicated</w:t>
      </w:r>
      <w:r w:rsidR="00674E4F">
        <w:rPr>
          <w:rFonts w:eastAsiaTheme="minorEastAsia"/>
          <w:lang w:val="en-US"/>
        </w:rPr>
        <w:t xml:space="preserve"> constraints. As the adjustment depends on the data, it is hard to give an analytical expression for the general case.</w:t>
      </w:r>
      <w:r w:rsidR="00354B43">
        <w:rPr>
          <w:rFonts w:eastAsiaTheme="minorEastAsia"/>
          <w:lang w:val="en-US"/>
        </w:rPr>
        <w:t xml:space="preserve"> </w:t>
      </w:r>
      <w:r w:rsidR="001D52A8">
        <w:rPr>
          <w:rFonts w:eastAsiaTheme="minorEastAsia"/>
          <w:lang w:val="en-US"/>
        </w:rPr>
        <w:t>For the tw</w:t>
      </w:r>
      <w:r w:rsidR="004E5BEE">
        <w:rPr>
          <w:rFonts w:eastAsiaTheme="minorEastAsia"/>
          <w:lang w:val="en-US"/>
        </w:rPr>
        <w:t>o</w:t>
      </w:r>
      <w:r w:rsidR="001D52A8">
        <w:rPr>
          <w:rFonts w:eastAsiaTheme="minorEastAsia"/>
          <w:lang w:val="en-US"/>
        </w:rPr>
        <w:t>-parameter model (a</w:t>
      </w:r>
      <w:r w:rsidR="00354B43">
        <w:rPr>
          <w:rFonts w:eastAsiaTheme="minorEastAsia"/>
          <w:lang w:val="en-US"/>
        </w:rPr>
        <w:t xml:space="preserve">ssuming </w:t>
      </w:r>
      <m:oMath>
        <m:r>
          <w:rPr>
            <w:rFonts w:ascii="Cambria Math" w:eastAsiaTheme="minorEastAsia" w:hAnsi="Cambria Math"/>
            <w:lang w:val="en-US"/>
          </w:rPr>
          <m:t>β=0</m:t>
        </m:r>
      </m:oMath>
      <w:r w:rsidR="001D52A8">
        <w:rPr>
          <w:rFonts w:eastAsiaTheme="minorEastAsia"/>
          <w:lang w:val="en-US"/>
        </w:rPr>
        <w:t>)</w:t>
      </w:r>
      <w:r w:rsidR="00354B43">
        <w:rPr>
          <w:rFonts w:eastAsiaTheme="minorEastAsia"/>
          <w:lang w:val="en-US"/>
        </w:rPr>
        <w:t xml:space="preserve">, we used the Python package </w:t>
      </w:r>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r w:rsidR="001D52A8">
        <w:rPr>
          <w:rFonts w:eastAsiaTheme="minorEastAsia"/>
          <w:lang w:val="en-US"/>
        </w:rPr>
        <w:t xml:space="preserve"> (Meurer et al. 2017)</w:t>
      </w:r>
      <w:r w:rsidR="00354B43">
        <w:rPr>
          <w:rFonts w:eastAsiaTheme="minorEastAsia"/>
          <w:lang w:val="en-US"/>
        </w:rPr>
        <w:t xml:space="preserve"> to find the analytical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the different</w:t>
      </w:r>
      <w:r w:rsidR="00354B43">
        <w:rPr>
          <w:rFonts w:eastAsiaTheme="minorEastAsia"/>
          <w:lang w:val="en-US"/>
        </w:rPr>
        <w:t xml:space="preserve"> adjustments.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r w:rsidR="00354B43" w:rsidRPr="00674E4F">
        <w:rPr>
          <w:rFonts w:eastAsiaTheme="minorEastAsia"/>
          <w:i/>
          <w:iCs/>
          <w:lang w:val="en-US"/>
        </w:rPr>
        <w:t>m</w:t>
      </w:r>
      <w:r w:rsidR="00354B43">
        <w:rPr>
          <w:rFonts w:eastAsiaTheme="minorEastAsia"/>
          <w:i/>
          <w:iCs/>
          <w:vertAlign w:val="subscript"/>
          <w:lang w:val="en-US"/>
        </w:rPr>
        <w:t>p</w:t>
      </w:r>
      <w:r w:rsidR="00354B43" w:rsidRPr="00674E4F">
        <w:rPr>
          <w:rFonts w:eastAsiaTheme="minorEastAsia"/>
          <w:i/>
          <w:iCs/>
          <w:lang w:val="en-US"/>
        </w:rPr>
        <w:t>,</w:t>
      </w:r>
      <w:r w:rsidR="00354B43">
        <w:rPr>
          <w:rFonts w:eastAsiaTheme="minorEastAsia"/>
          <w:i/>
          <w:iCs/>
          <w:lang w:val="en-US"/>
        </w:rPr>
        <w:t xml:space="preserve"> </w:t>
      </w:r>
      <w:r w:rsidR="00354B43" w:rsidRPr="00674E4F">
        <w:rPr>
          <w:rFonts w:eastAsiaTheme="minorEastAsia"/>
          <w:i/>
          <w:iCs/>
          <w:lang w:val="en-US"/>
        </w:rPr>
        <w:t>m</w:t>
      </w:r>
      <w:r w:rsidR="00354B43">
        <w:rPr>
          <w:rFonts w:eastAsiaTheme="minorEastAsia"/>
          <w:i/>
          <w:iCs/>
          <w:vertAlign w:val="subscript"/>
          <w:lang w:val="en-US"/>
        </w:rPr>
        <w:t xml:space="preserve">o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 for</w:t>
      </w:r>
      <w:r w:rsidR="00354B43">
        <w:rPr>
          <w:rFonts w:eastAsiaTheme="minorEastAsia"/>
          <w:lang w:val="en-US"/>
        </w:rPr>
        <w:t xml:space="preserve"> </w:t>
      </w:r>
      <w:r w:rsidR="00354B43">
        <w:rPr>
          <w:rFonts w:eastAsiaTheme="minorEastAsia"/>
          <w:i/>
          <w:iCs/>
          <w:lang w:val="en-US"/>
        </w:rPr>
        <w:t>M</w:t>
      </w:r>
      <w:r w:rsidR="004E5BEE">
        <w:rPr>
          <w:rFonts w:eastAsiaTheme="minorEastAsia"/>
          <w:lang w:val="en-US"/>
        </w:rPr>
        <w:t>,</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336D833A"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can </w:t>
      </w:r>
      <w:r w:rsidRPr="004E5BEE">
        <w:rPr>
          <w:rFonts w:eastAsiaTheme="minorEastAsia"/>
        </w:rPr>
        <w:t>find parameter combinations for which the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and the</w:t>
      </w:r>
      <w:r w:rsidRPr="004E5BEE">
        <w:rPr>
          <w:rFonts w:eastAsiaTheme="minorEastAsia"/>
        </w:rPr>
        <w:t xml:space="preserve"> log-likelihood</w:t>
      </w:r>
      <w:r w:rsidR="00267E20">
        <w:rPr>
          <w:rFonts w:eastAsiaTheme="minorEastAsia"/>
        </w:rPr>
        <w:t xml:space="preserve"> is undefined.</w:t>
      </w:r>
      <w:r w:rsidRPr="004E5BEE">
        <w:rPr>
          <w:rFonts w:eastAsiaTheme="minorEastAsia"/>
        </w:rPr>
        <w:t xml:space="preserve"> </w:t>
      </w:r>
      <w:r w:rsidR="00267E20">
        <w:rPr>
          <w:rFonts w:eastAsiaTheme="minorEastAsia"/>
        </w:rPr>
        <w:t>We indeed find such curves in the parameter space that</w:t>
      </w:r>
      <w:r w:rsidRPr="004E5BEE">
        <w:rPr>
          <w:rFonts w:eastAsiaTheme="minorEastAsia"/>
        </w:rPr>
        <w:t xml:space="preserve"> </w:t>
      </w:r>
      <w:r w:rsidR="00267E20">
        <w:rPr>
          <w:rFonts w:eastAsiaTheme="minorEastAsia"/>
        </w:rPr>
        <w:t>correspond to the</w:t>
      </w:r>
      <w:r w:rsidRPr="004E5BEE">
        <w:rPr>
          <w:rFonts w:eastAsiaTheme="minorEastAsia"/>
          <w:lang w:val="en-US"/>
        </w:rPr>
        <w:t xml:space="preserve"> </w:t>
      </w:r>
      <w:r w:rsidR="00674E4F" w:rsidRPr="004E5BEE">
        <w:rPr>
          <w:rFonts w:eastAsiaTheme="minorEastAsia"/>
          <w:lang w:val="en-US"/>
        </w:rPr>
        <w:t>ruggedness</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677A7956" w:rsidR="00E02EC6" w:rsidRDefault="00E02EC6" w:rsidP="00E02EC6">
      <w:pPr>
        <w:pStyle w:val="Heading2"/>
      </w:pPr>
      <w:r w:rsidRPr="00E02EC6">
        <w:rPr>
          <w:highlight w:val="yellow"/>
        </w:rPr>
        <w:lastRenderedPageBreak/>
        <w:t>Extension to account for sex differences</w:t>
      </w:r>
    </w:p>
    <w:p w14:paraId="789BBA00" w14:textId="77777777" w:rsidR="003F5F41" w:rsidRPr="001603AD" w:rsidRDefault="003F5F41" w:rsidP="003F5F41">
      <w:pPr>
        <w:rPr>
          <w:lang w:val="en-US"/>
        </w:rPr>
      </w:pPr>
      <w:r w:rsidRPr="001603AD">
        <w:rPr>
          <w:lang w:val="en-US"/>
        </w:rPr>
        <w:t xml:space="preserve">We assume </w:t>
      </w:r>
      <w:r w:rsidRPr="001603AD">
        <w:rPr>
          <w:i/>
          <w:lang w:val="en-US"/>
        </w:rPr>
        <w:t>h</w:t>
      </w:r>
      <w:r w:rsidRPr="001603AD">
        <w:rPr>
          <w:vertAlign w:val="subscript"/>
          <w:lang w:val="en-US"/>
        </w:rPr>
        <w:t xml:space="preserve">1 </w:t>
      </w:r>
      <w:r w:rsidRPr="001603AD">
        <w:rPr>
          <w:lang w:val="en-US"/>
        </w:rPr>
        <w:t>= 0</w:t>
      </w:r>
      <w:r w:rsidRPr="001603AD">
        <w:rPr>
          <w:i/>
          <w:lang w:val="en-US"/>
        </w:rPr>
        <w:t>, h</w:t>
      </w:r>
      <w:r w:rsidRPr="001603AD">
        <w:rPr>
          <w:vertAlign w:val="subscript"/>
          <w:lang w:val="en-US"/>
        </w:rPr>
        <w:t xml:space="preserve">2 </w:t>
      </w:r>
      <w:r w:rsidRPr="001603AD">
        <w:rPr>
          <w:lang w:val="en-US"/>
        </w:rPr>
        <w:t>= 0</w:t>
      </w:r>
      <w:r w:rsidRPr="001603AD">
        <w:rPr>
          <w:i/>
          <w:lang w:val="en-US"/>
        </w:rPr>
        <w:t>,s</w:t>
      </w:r>
      <w:r w:rsidRPr="001603AD">
        <w:rPr>
          <w:vertAlign w:val="subscript"/>
          <w:lang w:val="en-US"/>
        </w:rPr>
        <w:t xml:space="preserve">1 </w:t>
      </w:r>
      <w:r w:rsidRPr="001603AD">
        <w:rPr>
          <w:lang w:val="en-US"/>
        </w:rPr>
        <w:t>= 0</w:t>
      </w:r>
      <w:r w:rsidRPr="001603AD">
        <w:rPr>
          <w:i/>
          <w:lang w:val="en-US"/>
        </w:rPr>
        <w:t>,s</w:t>
      </w:r>
      <w:r w:rsidRPr="001603AD">
        <w:rPr>
          <w:vertAlign w:val="subscript"/>
          <w:lang w:val="en-US"/>
        </w:rPr>
        <w:t xml:space="preserve">2 </w:t>
      </w:r>
      <w:r w:rsidRPr="001603AD">
        <w:rPr>
          <w:i/>
          <w:lang w:val="en-US"/>
        </w:rPr>
        <w:t xml:space="preserve">&gt; </w:t>
      </w:r>
      <w:r w:rsidRPr="001603AD">
        <w:rPr>
          <w:lang w:val="en-US"/>
        </w:rPr>
        <w:t>0 as was done by Laland et al. and also follow the fitting scheme of Laland et al. [6] for the unknown parameters, which is Scenario B in this paper</w:t>
      </w:r>
      <w:r>
        <w:rPr>
          <w:lang w:val="en-US"/>
        </w:rPr>
        <w:t xml:space="preserve">, meaning that we do not perform a criterion shift before fitting our parameters. </w:t>
      </w:r>
    </w:p>
    <w:p w14:paraId="093B925B" w14:textId="77777777" w:rsidR="003F5F41" w:rsidRPr="001603AD" w:rsidRDefault="003F5F41" w:rsidP="003F5F41">
      <w:pPr>
        <w:rPr>
          <w:lang w:val="en-US"/>
        </w:rPr>
      </w:pPr>
      <w:r w:rsidRPr="001603AD">
        <w:rPr>
          <w:lang w:val="en-US"/>
        </w:rPr>
        <w:t xml:space="preserve">We </w:t>
      </w:r>
      <w:r>
        <w:rPr>
          <w:lang w:val="en-US"/>
        </w:rPr>
        <w:t>fit models (I)-(V) which were described previously, all on the same McKeever data set. We use the log likelihood function listed in the likelihood ratios test section( TO do: add an equation number to reference). for all of our fittings. The differences between the model fittings are then the constraints we hold on the 7 parameters of our sex differences model, ρ,</w:t>
      </w:r>
      <w:r w:rsidRPr="001603AD">
        <w:rPr>
          <w:i/>
          <w:lang w:val="en-US"/>
        </w:rPr>
        <w:t>γ</w:t>
      </w:r>
      <w:r w:rsidRPr="001603AD">
        <w:rPr>
          <w:i/>
          <w:vertAlign w:val="subscript"/>
          <w:lang w:val="en-US"/>
        </w:rPr>
        <w:t>F</w:t>
      </w:r>
      <w:r w:rsidRPr="001603AD">
        <w:rPr>
          <w:i/>
          <w:lang w:val="en-US"/>
        </w:rPr>
        <w:t>, γ</w:t>
      </w:r>
      <w:r w:rsidRPr="001603AD">
        <w:rPr>
          <w:i/>
          <w:vertAlign w:val="subscript"/>
          <w:lang w:val="en-US"/>
        </w:rPr>
        <w:t xml:space="preserve">M, </w:t>
      </w:r>
      <w:r w:rsidRPr="001603AD">
        <w:rPr>
          <w:i/>
          <w:lang w:val="en-US"/>
        </w:rPr>
        <w:t>β</w:t>
      </w:r>
      <w:r w:rsidRPr="001603AD">
        <w:rPr>
          <w:i/>
          <w:vertAlign w:val="subscript"/>
          <w:lang w:val="en-US"/>
        </w:rPr>
        <w:t>F</w:t>
      </w:r>
      <w:r w:rsidRPr="001603AD">
        <w:rPr>
          <w:i/>
          <w:lang w:val="en-US"/>
        </w:rPr>
        <w:t>, β</w:t>
      </w:r>
      <w:r w:rsidRPr="001603AD">
        <w:rPr>
          <w:i/>
          <w:vertAlign w:val="subscript"/>
          <w:lang w:val="en-US"/>
        </w:rPr>
        <w:t xml:space="preserve">M, </w:t>
      </w:r>
      <w:r w:rsidRPr="001603AD">
        <w:rPr>
          <w:i/>
          <w:lang w:val="en-US"/>
        </w:rPr>
        <w:t>α</w:t>
      </w:r>
      <w:r w:rsidRPr="001603AD">
        <w:rPr>
          <w:i/>
          <w:vertAlign w:val="subscript"/>
          <w:lang w:val="en-US"/>
        </w:rPr>
        <w:t>F</w:t>
      </w:r>
      <w:r w:rsidRPr="001603AD">
        <w:rPr>
          <w:i/>
          <w:lang w:val="en-US"/>
        </w:rPr>
        <w:t>, α</w:t>
      </w:r>
      <w:r w:rsidRPr="001603AD">
        <w:rPr>
          <w:i/>
          <w:vertAlign w:val="subscript"/>
          <w:lang w:val="en-US"/>
        </w:rPr>
        <w:t>M</w:t>
      </w:r>
      <w:r>
        <w:rPr>
          <w:lang w:val="en-US"/>
        </w:rPr>
        <w:t>. We list the constraints for each of them below.</w:t>
      </w:r>
    </w:p>
    <w:p w14:paraId="4D6A6661" w14:textId="77777777" w:rsidR="003F5F41" w:rsidRDefault="003F5F41" w:rsidP="003F5F41">
      <w:pPr>
        <w:pStyle w:val="ListParagraph"/>
        <w:numPr>
          <w:ilvl w:val="0"/>
          <w:numId w:val="47"/>
        </w:numPr>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r w:rsidRPr="001603AD">
        <w:rPr>
          <w:i/>
          <w:lang w:val="en-US"/>
        </w:rPr>
        <w:t>γ</w:t>
      </w:r>
      <w:r w:rsidRPr="001603AD">
        <w:rPr>
          <w:i/>
          <w:vertAlign w:val="subscript"/>
          <w:lang w:val="en-US"/>
        </w:rPr>
        <w:t>F</w:t>
      </w:r>
      <w:r>
        <w:rPr>
          <w:lang w:val="en-US"/>
        </w:rPr>
        <w:t xml:space="preserve"> =</w:t>
      </w:r>
      <w:r w:rsidRPr="00C16458">
        <w:rPr>
          <w:i/>
          <w:lang w:val="en-US"/>
        </w:rPr>
        <w:t xml:space="preserve"> </w:t>
      </w:r>
      <w:r w:rsidRPr="001603AD">
        <w:rPr>
          <w:i/>
          <w:lang w:val="en-US"/>
        </w:rPr>
        <w:t>γ</w:t>
      </w:r>
      <w:r w:rsidRPr="001603AD">
        <w:rPr>
          <w:i/>
          <w:vertAlign w:val="subscript"/>
          <w:lang w:val="en-US"/>
        </w:rPr>
        <w:t>M</w:t>
      </w:r>
      <w:r>
        <w:rPr>
          <w:lang w:val="en-US"/>
        </w:rPr>
        <w:t xml:space="preserve"> =0</w:t>
      </w:r>
    </w:p>
    <w:p w14:paraId="05E66F5C" w14:textId="77777777" w:rsidR="003F5F41" w:rsidRDefault="003F5F41" w:rsidP="003F5F41">
      <w:pPr>
        <w:pStyle w:val="ListParagraph"/>
        <w:numPr>
          <w:ilvl w:val="0"/>
          <w:numId w:val="47"/>
        </w:numPr>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r w:rsidRPr="001603AD">
        <w:rPr>
          <w:i/>
          <w:lang w:val="en-US"/>
        </w:rPr>
        <w:t>γ</w:t>
      </w:r>
      <w:r w:rsidRPr="001603AD">
        <w:rPr>
          <w:i/>
          <w:vertAlign w:val="subscript"/>
          <w:lang w:val="en-US"/>
        </w:rPr>
        <w:t>F</w:t>
      </w:r>
      <w:r>
        <w:rPr>
          <w:lang w:val="en-US"/>
        </w:rPr>
        <w:t xml:space="preserve"> =</w:t>
      </w:r>
      <w:r w:rsidRPr="00C16458">
        <w:rPr>
          <w:i/>
          <w:lang w:val="en-US"/>
        </w:rPr>
        <w:t xml:space="preserve"> </w:t>
      </w:r>
      <w:r w:rsidRPr="001603AD">
        <w:rPr>
          <w:i/>
          <w:lang w:val="en-US"/>
        </w:rPr>
        <w:t>γ</w:t>
      </w:r>
      <w:r w:rsidRPr="001603AD">
        <w:rPr>
          <w:i/>
          <w:vertAlign w:val="subscript"/>
          <w:lang w:val="en-US"/>
        </w:rPr>
        <w:t>M</w:t>
      </w:r>
    </w:p>
    <w:p w14:paraId="744AC0E9" w14:textId="77777777" w:rsidR="003F5F41" w:rsidRPr="00C16458" w:rsidRDefault="003F5F41" w:rsidP="003F5F41">
      <w:pPr>
        <w:pStyle w:val="ListParagraph"/>
        <w:numPr>
          <w:ilvl w:val="0"/>
          <w:numId w:val="47"/>
        </w:numPr>
        <w:rPr>
          <w:lang w:val="en-US"/>
        </w:rPr>
      </w:pPr>
      <w:r w:rsidRPr="001603AD">
        <w:rPr>
          <w:i/>
          <w:lang w:val="en-US"/>
        </w:rPr>
        <w:t>α</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α</w:t>
      </w:r>
      <w:r w:rsidRPr="001603AD">
        <w:rPr>
          <w:i/>
          <w:vertAlign w:val="subscript"/>
          <w:lang w:val="en-US"/>
        </w:rPr>
        <w:t>M</w:t>
      </w:r>
      <w:r w:rsidRPr="00C16458">
        <w:rPr>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β</w:t>
      </w:r>
      <w:r w:rsidRPr="001603AD">
        <w:rPr>
          <w:i/>
          <w:vertAlign w:val="subscript"/>
          <w:lang w:val="en-US"/>
        </w:rPr>
        <w:t>M</w:t>
      </w:r>
      <w:r w:rsidRPr="00C16458">
        <w:rPr>
          <w:lang w:val="en-US"/>
        </w:rPr>
        <w:t xml:space="preserve">, </w:t>
      </w:r>
      <w:r w:rsidRPr="001603AD">
        <w:rPr>
          <w:i/>
          <w:lang w:val="en-US"/>
        </w:rPr>
        <w:t>γ</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M</w:t>
      </w:r>
      <w:r w:rsidRPr="001603AD">
        <w:rPr>
          <w:i/>
          <w:lang w:val="en-US"/>
        </w:rPr>
        <w:t xml:space="preserve"> </w:t>
      </w:r>
    </w:p>
    <w:p w14:paraId="72D79617" w14:textId="77777777" w:rsidR="003F5F41" w:rsidRPr="00C16458" w:rsidRDefault="003F5F41" w:rsidP="003F5F41">
      <w:pPr>
        <w:pStyle w:val="ListParagraph"/>
        <w:numPr>
          <w:ilvl w:val="0"/>
          <w:numId w:val="47"/>
        </w:numPr>
        <w:rPr>
          <w:lang w:val="en-US"/>
        </w:rPr>
      </w:pPr>
      <w:r w:rsidRPr="001603AD">
        <w:rPr>
          <w:i/>
          <w:lang w:val="en-US"/>
        </w:rPr>
        <w:t>β</w:t>
      </w:r>
      <w:r w:rsidRPr="001603AD">
        <w:rPr>
          <w:i/>
          <w:vertAlign w:val="subscript"/>
          <w:lang w:val="en-US"/>
        </w:rPr>
        <w:t>M</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M</w:t>
      </w:r>
      <w:r w:rsidRPr="00C16458">
        <w:rPr>
          <w:lang w:val="en-US"/>
        </w:rPr>
        <w:t xml:space="preserve">, </w:t>
      </w:r>
      <w:r w:rsidRPr="001603AD">
        <w:rPr>
          <w:i/>
          <w:vertAlign w:val="subscript"/>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γ</w:t>
      </w:r>
      <w:r w:rsidRPr="001603AD">
        <w:rPr>
          <w:i/>
          <w:vertAlign w:val="subscript"/>
          <w:lang w:val="en-US"/>
        </w:rPr>
        <w:t>F</w:t>
      </w:r>
    </w:p>
    <w:p w14:paraId="53A5DC7A" w14:textId="77777777" w:rsidR="003F5F41" w:rsidRPr="00F36BEC" w:rsidRDefault="003F5F41" w:rsidP="003F5F41">
      <w:pPr>
        <w:pStyle w:val="ListParagraph"/>
        <w:numPr>
          <w:ilvl w:val="0"/>
          <w:numId w:val="47"/>
        </w:numPr>
        <w:rPr>
          <w:lang w:val="en-US"/>
        </w:rPr>
      </w:pPr>
      <w:r>
        <w:rPr>
          <w:lang w:val="en-US"/>
        </w:rPr>
        <w:t>No constraints</w:t>
      </w:r>
    </w:p>
    <w:p w14:paraId="1D08125C" w14:textId="77777777" w:rsidR="003F5F41" w:rsidRDefault="003F5F41" w:rsidP="003F5F41">
      <w:pPr>
        <w:rPr>
          <w:lang w:val="en-US"/>
        </w:rPr>
      </w:pPr>
      <w:r>
        <w:rPr>
          <w:lang w:val="en-US"/>
        </w:rPr>
        <w:t>We list below the results from our fittings.</w:t>
      </w:r>
    </w:p>
    <w:tbl>
      <w:tblPr>
        <w:tblStyle w:val="TableGrid0"/>
        <w:tblW w:w="6964" w:type="dxa"/>
        <w:tblInd w:w="120" w:type="dxa"/>
        <w:tblCellMar>
          <w:bottom w:w="10" w:type="dxa"/>
        </w:tblCellMar>
        <w:tblLook w:val="04A0" w:firstRow="1" w:lastRow="0" w:firstColumn="1" w:lastColumn="0" w:noHBand="0" w:noVBand="1"/>
      </w:tblPr>
      <w:tblGrid>
        <w:gridCol w:w="1523"/>
        <w:gridCol w:w="1138"/>
        <w:gridCol w:w="1019"/>
        <w:gridCol w:w="1115"/>
        <w:gridCol w:w="1393"/>
        <w:gridCol w:w="776"/>
      </w:tblGrid>
      <w:tr w:rsidR="003F5F41" w:rsidRPr="00935444" w14:paraId="4C5849C2" w14:textId="77777777" w:rsidTr="0064002D">
        <w:trPr>
          <w:trHeight w:val="374"/>
        </w:trPr>
        <w:tc>
          <w:tcPr>
            <w:tcW w:w="1523" w:type="dxa"/>
            <w:tcBorders>
              <w:top w:val="single" w:sz="4" w:space="0" w:color="auto"/>
              <w:left w:val="nil"/>
              <w:bottom w:val="single" w:sz="4" w:space="0" w:color="auto"/>
              <w:right w:val="nil"/>
            </w:tcBorders>
          </w:tcPr>
          <w:p w14:paraId="59B50553" w14:textId="77777777" w:rsidR="003F5F41" w:rsidRPr="00935444" w:rsidRDefault="003F5F41" w:rsidP="0064002D">
            <w:pPr>
              <w:spacing w:before="0" w:line="259" w:lineRule="auto"/>
              <w:ind w:left="394"/>
              <w:jc w:val="center"/>
              <w:rPr>
                <w:rFonts w:ascii="Cambria" w:eastAsia="Cambria" w:hAnsi="Cambria" w:cs="Cambria"/>
                <w:i/>
                <w:color w:val="000000"/>
                <w:sz w:val="20"/>
              </w:rPr>
            </w:pPr>
            <w:r w:rsidRPr="00935444">
              <w:rPr>
                <w:rFonts w:ascii="Cambria" w:eastAsia="Cambria" w:hAnsi="Cambria" w:cs="Cambria"/>
                <w:i/>
                <w:color w:val="000000"/>
                <w:sz w:val="20"/>
              </w:rPr>
              <w:t>param</w:t>
            </w:r>
          </w:p>
        </w:tc>
        <w:tc>
          <w:tcPr>
            <w:tcW w:w="1138" w:type="dxa"/>
            <w:tcBorders>
              <w:top w:val="single" w:sz="4" w:space="0" w:color="auto"/>
              <w:left w:val="nil"/>
              <w:bottom w:val="single" w:sz="4" w:space="0" w:color="auto"/>
              <w:right w:val="nil"/>
            </w:tcBorders>
          </w:tcPr>
          <w:p w14:paraId="109A19F2" w14:textId="77777777" w:rsidR="003F5F41" w:rsidRPr="00935444" w:rsidRDefault="003F5F41" w:rsidP="0064002D">
            <w:pPr>
              <w:spacing w:before="0"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1019" w:type="dxa"/>
            <w:tcBorders>
              <w:top w:val="single" w:sz="4" w:space="0" w:color="auto"/>
              <w:left w:val="nil"/>
              <w:bottom w:val="single" w:sz="4" w:space="0" w:color="auto"/>
              <w:right w:val="nil"/>
            </w:tcBorders>
          </w:tcPr>
          <w:p w14:paraId="02E215C3"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1115" w:type="dxa"/>
            <w:tcBorders>
              <w:top w:val="single" w:sz="4" w:space="0" w:color="auto"/>
              <w:left w:val="nil"/>
              <w:bottom w:val="single" w:sz="4" w:space="0" w:color="auto"/>
              <w:right w:val="nil"/>
            </w:tcBorders>
          </w:tcPr>
          <w:p w14:paraId="366979D6"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0773CFBA"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00F4D9E8"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3F5F41" w:rsidRPr="00935444" w14:paraId="67CAFDD1" w14:textId="77777777" w:rsidTr="0064002D">
        <w:trPr>
          <w:trHeight w:val="374"/>
        </w:trPr>
        <w:tc>
          <w:tcPr>
            <w:tcW w:w="1523" w:type="dxa"/>
            <w:tcBorders>
              <w:top w:val="single" w:sz="4" w:space="0" w:color="auto"/>
              <w:left w:val="nil"/>
              <w:bottom w:val="nil"/>
              <w:right w:val="nil"/>
            </w:tcBorders>
          </w:tcPr>
          <w:p w14:paraId="72128552" w14:textId="77777777" w:rsidR="003F5F41" w:rsidRPr="00935444" w:rsidRDefault="003F5F41" w:rsidP="0064002D">
            <w:pPr>
              <w:spacing w:before="0"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138" w:type="dxa"/>
            <w:tcBorders>
              <w:top w:val="single" w:sz="4" w:space="0" w:color="auto"/>
              <w:left w:val="nil"/>
              <w:bottom w:val="nil"/>
              <w:right w:val="nil"/>
            </w:tcBorders>
          </w:tcPr>
          <w:p w14:paraId="4B918B08" w14:textId="77777777" w:rsidR="003F5F41" w:rsidRPr="00935444" w:rsidRDefault="003F5F41" w:rsidP="0064002D">
            <w:pPr>
              <w:spacing w:before="0"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.0656</w:t>
            </w:r>
          </w:p>
        </w:tc>
        <w:tc>
          <w:tcPr>
            <w:tcW w:w="1019" w:type="dxa"/>
            <w:tcBorders>
              <w:top w:val="single" w:sz="4" w:space="0" w:color="auto"/>
              <w:left w:val="nil"/>
              <w:bottom w:val="nil"/>
              <w:right w:val="nil"/>
            </w:tcBorders>
          </w:tcPr>
          <w:p w14:paraId="298F8FA5"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.023</w:t>
            </w:r>
            <w:r>
              <w:rPr>
                <w:rFonts w:ascii="Cambria" w:eastAsia="Cambria" w:hAnsi="Cambria" w:cs="Cambria"/>
                <w:color w:val="000000"/>
                <w:sz w:val="20"/>
              </w:rPr>
              <w:t>0</w:t>
            </w:r>
          </w:p>
        </w:tc>
        <w:tc>
          <w:tcPr>
            <w:tcW w:w="1115" w:type="dxa"/>
            <w:tcBorders>
              <w:top w:val="single" w:sz="4" w:space="0" w:color="auto"/>
              <w:left w:val="nil"/>
              <w:bottom w:val="nil"/>
              <w:right w:val="nil"/>
            </w:tcBorders>
          </w:tcPr>
          <w:p w14:paraId="03866956"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.023</w:t>
            </w:r>
            <w:r>
              <w:rPr>
                <w:rFonts w:ascii="Cambria" w:eastAsia="Cambria" w:hAnsi="Cambria" w:cs="Cambria"/>
                <w:color w:val="000000"/>
                <w:sz w:val="20"/>
              </w:rPr>
              <w:t>0</w:t>
            </w:r>
          </w:p>
        </w:tc>
        <w:tc>
          <w:tcPr>
            <w:tcW w:w="1393" w:type="dxa"/>
            <w:tcBorders>
              <w:top w:val="single" w:sz="4" w:space="0" w:color="auto"/>
              <w:left w:val="nil"/>
              <w:bottom w:val="nil"/>
              <w:right w:val="nil"/>
            </w:tcBorders>
          </w:tcPr>
          <w:p w14:paraId="5683CB27"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.0335</w:t>
            </w:r>
          </w:p>
        </w:tc>
        <w:tc>
          <w:tcPr>
            <w:tcW w:w="776" w:type="dxa"/>
            <w:tcBorders>
              <w:top w:val="single" w:sz="4" w:space="0" w:color="auto"/>
              <w:left w:val="nil"/>
              <w:bottom w:val="nil"/>
              <w:right w:val="nil"/>
            </w:tcBorders>
          </w:tcPr>
          <w:p w14:paraId="191578E1"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.0335</w:t>
            </w:r>
          </w:p>
        </w:tc>
      </w:tr>
      <w:tr w:rsidR="003F5F41" w:rsidRPr="00935444" w14:paraId="584D9ED2" w14:textId="77777777" w:rsidTr="0064002D">
        <w:trPr>
          <w:trHeight w:val="374"/>
        </w:trPr>
        <w:tc>
          <w:tcPr>
            <w:tcW w:w="1523" w:type="dxa"/>
            <w:tcBorders>
              <w:top w:val="nil"/>
              <w:left w:val="nil"/>
              <w:bottom w:val="nil"/>
              <w:right w:val="nil"/>
            </w:tcBorders>
            <w:vAlign w:val="center"/>
          </w:tcPr>
          <w:p w14:paraId="71782FF6" w14:textId="77777777" w:rsidR="003F5F41" w:rsidRPr="00935444" w:rsidRDefault="003F5F41" w:rsidP="0064002D">
            <w:pPr>
              <w:spacing w:before="0"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138" w:type="dxa"/>
            <w:tcBorders>
              <w:top w:val="nil"/>
              <w:left w:val="nil"/>
              <w:bottom w:val="nil"/>
              <w:right w:val="nil"/>
            </w:tcBorders>
            <w:vAlign w:val="center"/>
          </w:tcPr>
          <w:p w14:paraId="2AD4E5EE" w14:textId="77777777" w:rsidR="003F5F41" w:rsidRPr="00935444" w:rsidRDefault="003F5F41" w:rsidP="0064002D">
            <w:pPr>
              <w:spacing w:before="0" w:line="259" w:lineRule="auto"/>
              <w:jc w:val="center"/>
              <w:rPr>
                <w:rFonts w:ascii="Cambria" w:eastAsia="Cambria" w:hAnsi="Cambria" w:cs="Cambria"/>
                <w:color w:val="000000"/>
                <w:sz w:val="20"/>
              </w:rPr>
            </w:pPr>
            <w:r>
              <w:rPr>
                <w:rFonts w:ascii="Cambria" w:eastAsia="Cambria" w:hAnsi="Cambria" w:cs="Cambria"/>
                <w:color w:val="000000"/>
                <w:sz w:val="20"/>
              </w:rPr>
              <w:t>.0656</w:t>
            </w:r>
          </w:p>
        </w:tc>
        <w:tc>
          <w:tcPr>
            <w:tcW w:w="1019" w:type="dxa"/>
            <w:tcBorders>
              <w:top w:val="nil"/>
              <w:left w:val="nil"/>
              <w:bottom w:val="nil"/>
              <w:right w:val="nil"/>
            </w:tcBorders>
            <w:vAlign w:val="center"/>
          </w:tcPr>
          <w:p w14:paraId="4485B526"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.023</w:t>
            </w:r>
            <w:r>
              <w:rPr>
                <w:rFonts w:ascii="Cambria" w:eastAsia="Cambria" w:hAnsi="Cambria" w:cs="Cambria"/>
                <w:color w:val="000000"/>
                <w:sz w:val="20"/>
              </w:rPr>
              <w:t>0</w:t>
            </w:r>
          </w:p>
        </w:tc>
        <w:tc>
          <w:tcPr>
            <w:tcW w:w="1115" w:type="dxa"/>
            <w:tcBorders>
              <w:top w:val="nil"/>
              <w:left w:val="nil"/>
              <w:bottom w:val="nil"/>
              <w:right w:val="nil"/>
            </w:tcBorders>
          </w:tcPr>
          <w:p w14:paraId="58835CE7"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.023</w:t>
            </w:r>
            <w:r>
              <w:rPr>
                <w:rFonts w:ascii="Cambria" w:eastAsia="Cambria" w:hAnsi="Cambria" w:cs="Cambria"/>
                <w:color w:val="000000"/>
                <w:sz w:val="20"/>
              </w:rPr>
              <w:t>0</w:t>
            </w:r>
          </w:p>
        </w:tc>
        <w:tc>
          <w:tcPr>
            <w:tcW w:w="1393" w:type="dxa"/>
            <w:tcBorders>
              <w:top w:val="nil"/>
              <w:left w:val="nil"/>
              <w:bottom w:val="nil"/>
              <w:right w:val="nil"/>
            </w:tcBorders>
          </w:tcPr>
          <w:p w14:paraId="428FEB8D"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.0163</w:t>
            </w:r>
          </w:p>
        </w:tc>
        <w:tc>
          <w:tcPr>
            <w:tcW w:w="776" w:type="dxa"/>
            <w:tcBorders>
              <w:top w:val="nil"/>
              <w:left w:val="nil"/>
              <w:bottom w:val="nil"/>
              <w:right w:val="nil"/>
            </w:tcBorders>
          </w:tcPr>
          <w:p w14:paraId="264C4DB3"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.0163</w:t>
            </w:r>
          </w:p>
        </w:tc>
      </w:tr>
      <w:tr w:rsidR="003F5F41" w:rsidRPr="00935444" w14:paraId="7BBCD758" w14:textId="77777777" w:rsidTr="0064002D">
        <w:trPr>
          <w:trHeight w:val="374"/>
        </w:trPr>
        <w:tc>
          <w:tcPr>
            <w:tcW w:w="1523" w:type="dxa"/>
            <w:tcBorders>
              <w:top w:val="nil"/>
              <w:left w:val="nil"/>
              <w:bottom w:val="nil"/>
              <w:right w:val="nil"/>
            </w:tcBorders>
            <w:vAlign w:val="center"/>
          </w:tcPr>
          <w:p w14:paraId="34D2D37A" w14:textId="77777777" w:rsidR="003F5F41" w:rsidRPr="00935444" w:rsidRDefault="003F5F41" w:rsidP="0064002D">
            <w:pPr>
              <w:spacing w:before="0"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138" w:type="dxa"/>
            <w:tcBorders>
              <w:top w:val="nil"/>
              <w:left w:val="nil"/>
              <w:bottom w:val="nil"/>
              <w:right w:val="nil"/>
            </w:tcBorders>
            <w:vAlign w:val="center"/>
          </w:tcPr>
          <w:p w14:paraId="1707CC76" w14:textId="77777777" w:rsidR="003F5F41" w:rsidRPr="00935444" w:rsidRDefault="003F5F41" w:rsidP="0064002D">
            <w:pPr>
              <w:spacing w:before="0"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0</w:t>
            </w:r>
          </w:p>
        </w:tc>
        <w:tc>
          <w:tcPr>
            <w:tcW w:w="1019" w:type="dxa"/>
            <w:tcBorders>
              <w:top w:val="nil"/>
              <w:left w:val="nil"/>
              <w:bottom w:val="nil"/>
              <w:right w:val="nil"/>
            </w:tcBorders>
            <w:vAlign w:val="center"/>
          </w:tcPr>
          <w:p w14:paraId="213B75E1"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-.0482</w:t>
            </w:r>
          </w:p>
        </w:tc>
        <w:tc>
          <w:tcPr>
            <w:tcW w:w="1115" w:type="dxa"/>
            <w:tcBorders>
              <w:top w:val="nil"/>
              <w:left w:val="nil"/>
              <w:bottom w:val="nil"/>
              <w:right w:val="nil"/>
            </w:tcBorders>
          </w:tcPr>
          <w:p w14:paraId="0125F642"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-.0159</w:t>
            </w:r>
          </w:p>
        </w:tc>
        <w:tc>
          <w:tcPr>
            <w:tcW w:w="1393" w:type="dxa"/>
            <w:tcBorders>
              <w:top w:val="nil"/>
              <w:left w:val="nil"/>
              <w:bottom w:val="nil"/>
              <w:right w:val="nil"/>
            </w:tcBorders>
          </w:tcPr>
          <w:p w14:paraId="2864FA53"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-.035</w:t>
            </w:r>
          </w:p>
        </w:tc>
        <w:tc>
          <w:tcPr>
            <w:tcW w:w="776" w:type="dxa"/>
            <w:tcBorders>
              <w:top w:val="nil"/>
              <w:left w:val="nil"/>
              <w:bottom w:val="nil"/>
              <w:right w:val="nil"/>
            </w:tcBorders>
          </w:tcPr>
          <w:p w14:paraId="44E40C68"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.0027</w:t>
            </w:r>
          </w:p>
        </w:tc>
      </w:tr>
      <w:tr w:rsidR="003F5F41" w:rsidRPr="00935444" w14:paraId="6F4DC8D6" w14:textId="77777777" w:rsidTr="0064002D">
        <w:trPr>
          <w:trHeight w:val="374"/>
        </w:trPr>
        <w:tc>
          <w:tcPr>
            <w:tcW w:w="1523" w:type="dxa"/>
            <w:tcBorders>
              <w:top w:val="nil"/>
              <w:left w:val="nil"/>
              <w:bottom w:val="nil"/>
              <w:right w:val="nil"/>
            </w:tcBorders>
            <w:vAlign w:val="center"/>
          </w:tcPr>
          <w:p w14:paraId="169E4029" w14:textId="77777777" w:rsidR="003F5F41" w:rsidRPr="00935444" w:rsidRDefault="003F5F41" w:rsidP="0064002D">
            <w:pPr>
              <w:spacing w:before="0"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138" w:type="dxa"/>
            <w:tcBorders>
              <w:top w:val="nil"/>
              <w:left w:val="nil"/>
              <w:bottom w:val="nil"/>
              <w:right w:val="nil"/>
            </w:tcBorders>
            <w:vAlign w:val="center"/>
          </w:tcPr>
          <w:p w14:paraId="50101BAB" w14:textId="77777777" w:rsidR="003F5F41" w:rsidRPr="00935444" w:rsidRDefault="003F5F41" w:rsidP="0064002D">
            <w:pPr>
              <w:spacing w:before="0"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0</w:t>
            </w:r>
          </w:p>
        </w:tc>
        <w:tc>
          <w:tcPr>
            <w:tcW w:w="1019" w:type="dxa"/>
            <w:tcBorders>
              <w:top w:val="nil"/>
              <w:left w:val="nil"/>
              <w:bottom w:val="nil"/>
              <w:right w:val="nil"/>
            </w:tcBorders>
            <w:vAlign w:val="center"/>
          </w:tcPr>
          <w:p w14:paraId="1502407F"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-.0482</w:t>
            </w:r>
          </w:p>
        </w:tc>
        <w:tc>
          <w:tcPr>
            <w:tcW w:w="1115" w:type="dxa"/>
            <w:tcBorders>
              <w:top w:val="nil"/>
              <w:left w:val="nil"/>
              <w:bottom w:val="nil"/>
              <w:right w:val="nil"/>
            </w:tcBorders>
          </w:tcPr>
          <w:p w14:paraId="127105A8"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-.0159</w:t>
            </w:r>
          </w:p>
        </w:tc>
        <w:tc>
          <w:tcPr>
            <w:tcW w:w="1393" w:type="dxa"/>
            <w:tcBorders>
              <w:top w:val="nil"/>
              <w:left w:val="nil"/>
              <w:bottom w:val="nil"/>
              <w:right w:val="nil"/>
            </w:tcBorders>
          </w:tcPr>
          <w:p w14:paraId="14F2B661"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-.058</w:t>
            </w:r>
          </w:p>
        </w:tc>
        <w:tc>
          <w:tcPr>
            <w:tcW w:w="776" w:type="dxa"/>
            <w:tcBorders>
              <w:top w:val="nil"/>
              <w:left w:val="nil"/>
              <w:bottom w:val="nil"/>
              <w:right w:val="nil"/>
            </w:tcBorders>
          </w:tcPr>
          <w:p w14:paraId="3E4B717E"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-.0309</w:t>
            </w:r>
          </w:p>
        </w:tc>
      </w:tr>
      <w:tr w:rsidR="003F5F41" w:rsidRPr="00935444" w14:paraId="194F5EF7" w14:textId="77777777" w:rsidTr="0064002D">
        <w:trPr>
          <w:trHeight w:val="374"/>
        </w:trPr>
        <w:tc>
          <w:tcPr>
            <w:tcW w:w="1523" w:type="dxa"/>
            <w:tcBorders>
              <w:top w:val="nil"/>
              <w:left w:val="nil"/>
              <w:bottom w:val="nil"/>
              <w:right w:val="nil"/>
            </w:tcBorders>
            <w:vAlign w:val="center"/>
          </w:tcPr>
          <w:p w14:paraId="161EA052" w14:textId="77777777" w:rsidR="003F5F41" w:rsidRPr="00935444" w:rsidRDefault="003F5F41" w:rsidP="0064002D">
            <w:pPr>
              <w:spacing w:before="0" w:line="259" w:lineRule="auto"/>
              <w:ind w:left="406"/>
              <w:jc w:val="center"/>
              <w:rPr>
                <w:rFonts w:ascii="Cambria" w:eastAsia="Cambria" w:hAnsi="Cambria" w:cs="Cambria"/>
                <w:color w:val="000000"/>
                <w:sz w:val="20"/>
              </w:rPr>
            </w:pPr>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
        </w:tc>
        <w:tc>
          <w:tcPr>
            <w:tcW w:w="1138" w:type="dxa"/>
            <w:tcBorders>
              <w:top w:val="nil"/>
              <w:left w:val="nil"/>
              <w:bottom w:val="nil"/>
              <w:right w:val="nil"/>
            </w:tcBorders>
            <w:vAlign w:val="center"/>
          </w:tcPr>
          <w:p w14:paraId="2FF936E4"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w:t>
            </w:r>
          </w:p>
        </w:tc>
        <w:tc>
          <w:tcPr>
            <w:tcW w:w="1019" w:type="dxa"/>
            <w:tcBorders>
              <w:top w:val="nil"/>
              <w:left w:val="nil"/>
              <w:bottom w:val="nil"/>
              <w:right w:val="nil"/>
            </w:tcBorders>
            <w:vAlign w:val="center"/>
          </w:tcPr>
          <w:p w14:paraId="06BB9F26"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-.0482</w:t>
            </w:r>
          </w:p>
        </w:tc>
        <w:tc>
          <w:tcPr>
            <w:tcW w:w="1115" w:type="dxa"/>
            <w:tcBorders>
              <w:top w:val="nil"/>
              <w:left w:val="nil"/>
              <w:bottom w:val="nil"/>
              <w:right w:val="nil"/>
            </w:tcBorders>
          </w:tcPr>
          <w:p w14:paraId="66D531DF"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-.0918</w:t>
            </w:r>
          </w:p>
        </w:tc>
        <w:tc>
          <w:tcPr>
            <w:tcW w:w="1393" w:type="dxa"/>
            <w:tcBorders>
              <w:top w:val="nil"/>
              <w:left w:val="nil"/>
              <w:bottom w:val="nil"/>
              <w:right w:val="nil"/>
            </w:tcBorders>
          </w:tcPr>
          <w:p w14:paraId="1BE71347" w14:textId="77777777" w:rsidR="003F5F41" w:rsidRPr="00935444" w:rsidRDefault="003F5F41" w:rsidP="0064002D">
            <w:pPr>
              <w:spacing w:before="0" w:line="259" w:lineRule="auto"/>
              <w:jc w:val="center"/>
              <w:rPr>
                <w:rFonts w:ascii="Cambria" w:eastAsia="Cambria" w:hAnsi="Cambria" w:cs="Cambria"/>
                <w:color w:val="000000"/>
                <w:sz w:val="20"/>
              </w:rPr>
            </w:pPr>
            <w:r>
              <w:rPr>
                <w:rFonts w:ascii="Cambria" w:eastAsia="Cambria" w:hAnsi="Cambria" w:cs="Cambria"/>
                <w:color w:val="000000"/>
                <w:sz w:val="20"/>
              </w:rPr>
              <w:t>-.035</w:t>
            </w:r>
          </w:p>
        </w:tc>
        <w:tc>
          <w:tcPr>
            <w:tcW w:w="776" w:type="dxa"/>
            <w:tcBorders>
              <w:top w:val="nil"/>
              <w:left w:val="nil"/>
              <w:bottom w:val="nil"/>
              <w:right w:val="nil"/>
            </w:tcBorders>
          </w:tcPr>
          <w:p w14:paraId="0ADB476A"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-.085</w:t>
            </w:r>
          </w:p>
        </w:tc>
      </w:tr>
      <w:tr w:rsidR="003F5F41" w:rsidRPr="00935444" w14:paraId="5F05F95B" w14:textId="77777777" w:rsidTr="0064002D">
        <w:trPr>
          <w:trHeight w:val="374"/>
        </w:trPr>
        <w:tc>
          <w:tcPr>
            <w:tcW w:w="1523" w:type="dxa"/>
            <w:tcBorders>
              <w:top w:val="nil"/>
              <w:left w:val="nil"/>
              <w:bottom w:val="nil"/>
              <w:right w:val="nil"/>
            </w:tcBorders>
            <w:vAlign w:val="center"/>
          </w:tcPr>
          <w:p w14:paraId="14FAD8B7" w14:textId="77777777" w:rsidR="003F5F41" w:rsidRPr="00935444" w:rsidRDefault="003F5F41" w:rsidP="0064002D">
            <w:pPr>
              <w:spacing w:before="0" w:line="259" w:lineRule="auto"/>
              <w:ind w:left="384"/>
              <w:jc w:val="center"/>
              <w:rPr>
                <w:rFonts w:ascii="Cambria" w:eastAsia="Cambria" w:hAnsi="Cambria" w:cs="Cambria"/>
                <w:color w:val="000000"/>
                <w:sz w:val="20"/>
              </w:rPr>
            </w:pPr>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
        </w:tc>
        <w:tc>
          <w:tcPr>
            <w:tcW w:w="1138" w:type="dxa"/>
            <w:tcBorders>
              <w:top w:val="nil"/>
              <w:left w:val="nil"/>
              <w:bottom w:val="nil"/>
              <w:right w:val="nil"/>
            </w:tcBorders>
            <w:vAlign w:val="center"/>
          </w:tcPr>
          <w:p w14:paraId="765893AF"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w:t>
            </w:r>
          </w:p>
        </w:tc>
        <w:tc>
          <w:tcPr>
            <w:tcW w:w="1019" w:type="dxa"/>
            <w:tcBorders>
              <w:top w:val="nil"/>
              <w:left w:val="nil"/>
              <w:bottom w:val="nil"/>
              <w:right w:val="nil"/>
            </w:tcBorders>
            <w:vAlign w:val="center"/>
          </w:tcPr>
          <w:p w14:paraId="3F268B0C"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-.0482</w:t>
            </w:r>
          </w:p>
        </w:tc>
        <w:tc>
          <w:tcPr>
            <w:tcW w:w="1115" w:type="dxa"/>
            <w:tcBorders>
              <w:top w:val="nil"/>
              <w:left w:val="nil"/>
              <w:bottom w:val="nil"/>
              <w:right w:val="nil"/>
            </w:tcBorders>
          </w:tcPr>
          <w:p w14:paraId="44B1298B"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-.0918</w:t>
            </w:r>
          </w:p>
        </w:tc>
        <w:tc>
          <w:tcPr>
            <w:tcW w:w="1393" w:type="dxa"/>
            <w:tcBorders>
              <w:top w:val="nil"/>
              <w:left w:val="nil"/>
              <w:bottom w:val="nil"/>
              <w:right w:val="nil"/>
            </w:tcBorders>
          </w:tcPr>
          <w:p w14:paraId="5B939FB2" w14:textId="77777777" w:rsidR="003F5F41" w:rsidRPr="00935444" w:rsidRDefault="003F5F41" w:rsidP="0064002D">
            <w:pPr>
              <w:spacing w:before="0" w:line="259" w:lineRule="auto"/>
              <w:jc w:val="center"/>
              <w:rPr>
                <w:rFonts w:ascii="Cambria" w:eastAsia="Cambria" w:hAnsi="Cambria" w:cs="Cambria"/>
                <w:color w:val="000000"/>
                <w:sz w:val="20"/>
              </w:rPr>
            </w:pPr>
            <w:r>
              <w:rPr>
                <w:rFonts w:ascii="Cambria" w:eastAsia="Cambria" w:hAnsi="Cambria" w:cs="Cambria"/>
                <w:color w:val="000000"/>
                <w:sz w:val="20"/>
              </w:rPr>
              <w:t>-.058</w:t>
            </w:r>
          </w:p>
        </w:tc>
        <w:tc>
          <w:tcPr>
            <w:tcW w:w="776" w:type="dxa"/>
            <w:tcBorders>
              <w:top w:val="nil"/>
              <w:left w:val="nil"/>
              <w:bottom w:val="nil"/>
              <w:right w:val="nil"/>
            </w:tcBorders>
          </w:tcPr>
          <w:p w14:paraId="49626693"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-.095</w:t>
            </w:r>
          </w:p>
        </w:tc>
      </w:tr>
      <w:tr w:rsidR="003F5F41" w:rsidRPr="00935444" w14:paraId="11094E5D" w14:textId="77777777" w:rsidTr="0064002D">
        <w:trPr>
          <w:trHeight w:val="374"/>
        </w:trPr>
        <w:tc>
          <w:tcPr>
            <w:tcW w:w="1523" w:type="dxa"/>
            <w:tcBorders>
              <w:top w:val="nil"/>
              <w:left w:val="nil"/>
              <w:bottom w:val="nil"/>
              <w:right w:val="nil"/>
            </w:tcBorders>
            <w:vAlign w:val="center"/>
          </w:tcPr>
          <w:p w14:paraId="033BFDBE" w14:textId="77777777" w:rsidR="003F5F41" w:rsidRPr="00935444" w:rsidRDefault="003F5F41" w:rsidP="0064002D">
            <w:pPr>
              <w:spacing w:before="0"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138" w:type="dxa"/>
            <w:tcBorders>
              <w:top w:val="nil"/>
              <w:left w:val="nil"/>
              <w:bottom w:val="nil"/>
              <w:right w:val="nil"/>
            </w:tcBorders>
            <w:vAlign w:val="center"/>
          </w:tcPr>
          <w:p w14:paraId="2F8201CB" w14:textId="77777777" w:rsidR="003F5F41" w:rsidRPr="00935444" w:rsidRDefault="003F5F41" w:rsidP="0064002D">
            <w:pPr>
              <w:spacing w:before="0"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.324</w:t>
            </w:r>
          </w:p>
        </w:tc>
        <w:tc>
          <w:tcPr>
            <w:tcW w:w="1019" w:type="dxa"/>
            <w:tcBorders>
              <w:top w:val="nil"/>
              <w:left w:val="nil"/>
              <w:bottom w:val="nil"/>
              <w:right w:val="nil"/>
            </w:tcBorders>
            <w:vAlign w:val="center"/>
          </w:tcPr>
          <w:p w14:paraId="298BA330"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.3671</w:t>
            </w:r>
          </w:p>
        </w:tc>
        <w:tc>
          <w:tcPr>
            <w:tcW w:w="1115" w:type="dxa"/>
            <w:tcBorders>
              <w:top w:val="nil"/>
              <w:left w:val="nil"/>
              <w:bottom w:val="nil"/>
              <w:right w:val="nil"/>
            </w:tcBorders>
          </w:tcPr>
          <w:p w14:paraId="6D003C21"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.3671</w:t>
            </w:r>
          </w:p>
        </w:tc>
        <w:tc>
          <w:tcPr>
            <w:tcW w:w="1393" w:type="dxa"/>
            <w:tcBorders>
              <w:top w:val="nil"/>
              <w:left w:val="nil"/>
              <w:bottom w:val="nil"/>
              <w:right w:val="nil"/>
            </w:tcBorders>
          </w:tcPr>
          <w:p w14:paraId="3D0FBA12"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.3655</w:t>
            </w:r>
          </w:p>
        </w:tc>
        <w:tc>
          <w:tcPr>
            <w:tcW w:w="776" w:type="dxa"/>
            <w:tcBorders>
              <w:top w:val="nil"/>
              <w:left w:val="nil"/>
              <w:bottom w:val="nil"/>
              <w:right w:val="nil"/>
            </w:tcBorders>
          </w:tcPr>
          <w:p w14:paraId="1F621696" w14:textId="77777777" w:rsidR="003F5F41" w:rsidRPr="00935444" w:rsidRDefault="003F5F41" w:rsidP="0064002D">
            <w:pPr>
              <w:spacing w:before="0" w:line="259" w:lineRule="auto"/>
              <w:jc w:val="center"/>
              <w:rPr>
                <w:rFonts w:ascii="Cambria" w:eastAsia="Cambria" w:hAnsi="Cambria" w:cs="Cambria"/>
                <w:color w:val="000000"/>
                <w:sz w:val="20"/>
              </w:rPr>
            </w:pPr>
            <w:r w:rsidRPr="00935444">
              <w:rPr>
                <w:rFonts w:ascii="Cambria" w:eastAsia="Cambria" w:hAnsi="Cambria" w:cs="Cambria"/>
                <w:color w:val="000000"/>
                <w:sz w:val="20"/>
              </w:rPr>
              <w:t>.3655</w:t>
            </w:r>
          </w:p>
        </w:tc>
      </w:tr>
      <w:tr w:rsidR="003F5F41" w:rsidRPr="00935444" w14:paraId="5D5D5C74" w14:textId="77777777" w:rsidTr="0064002D">
        <w:trPr>
          <w:trHeight w:val="374"/>
        </w:trPr>
        <w:tc>
          <w:tcPr>
            <w:tcW w:w="1523" w:type="dxa"/>
            <w:tcBorders>
              <w:top w:val="nil"/>
              <w:left w:val="nil"/>
              <w:bottom w:val="nil"/>
              <w:right w:val="nil"/>
            </w:tcBorders>
            <w:vAlign w:val="center"/>
          </w:tcPr>
          <w:p w14:paraId="2D0FFF68" w14:textId="77777777" w:rsidR="003F5F41" w:rsidRPr="00935444" w:rsidRDefault="003F5F41" w:rsidP="0064002D">
            <w:pPr>
              <w:spacing w:before="0" w:line="259" w:lineRule="auto"/>
              <w:ind w:left="472"/>
              <w:jc w:val="center"/>
              <w:rPr>
                <w:rFonts w:ascii="Cambria" w:eastAsia="Cambria" w:hAnsi="Cambria" w:cs="Cambria"/>
                <w:i/>
                <w:color w:val="000000"/>
                <w:sz w:val="20"/>
              </w:rPr>
            </w:pPr>
            <w:r w:rsidRPr="00935444">
              <w:rPr>
                <w:rFonts w:ascii="Cambria" w:eastAsia="Cambria" w:hAnsi="Cambria" w:cs="Cambria"/>
                <w:color w:val="000000"/>
                <w:sz w:val="20"/>
              </w:rPr>
              <w:t>ℓ(</w:t>
            </w:r>
            <w:r>
              <w:rPr>
                <w:rFonts w:ascii="Cambria" w:eastAsia="Cambria" w:hAnsi="Cambria" w:cs="Cambria"/>
                <w:color w:val="000000"/>
                <w:sz w:val="20"/>
              </w:rPr>
              <w:t>θ)</w:t>
            </w:r>
          </w:p>
        </w:tc>
        <w:tc>
          <w:tcPr>
            <w:tcW w:w="1138" w:type="dxa"/>
            <w:tcBorders>
              <w:top w:val="nil"/>
              <w:left w:val="nil"/>
              <w:bottom w:val="nil"/>
              <w:right w:val="nil"/>
            </w:tcBorders>
            <w:vAlign w:val="center"/>
          </w:tcPr>
          <w:p w14:paraId="59C60668" w14:textId="77777777" w:rsidR="003F5F41" w:rsidRPr="00935444" w:rsidRDefault="003F5F41" w:rsidP="0064002D">
            <w:pPr>
              <w:spacing w:before="0"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1019" w:type="dxa"/>
            <w:tcBorders>
              <w:top w:val="nil"/>
              <w:left w:val="nil"/>
              <w:bottom w:val="nil"/>
              <w:right w:val="nil"/>
            </w:tcBorders>
            <w:vAlign w:val="center"/>
          </w:tcPr>
          <w:p w14:paraId="1CF0A484" w14:textId="77777777" w:rsidR="003F5F41" w:rsidRPr="00935444" w:rsidRDefault="003F5F41" w:rsidP="0064002D">
            <w:pPr>
              <w:spacing w:before="0"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1115" w:type="dxa"/>
            <w:tcBorders>
              <w:top w:val="nil"/>
              <w:left w:val="nil"/>
              <w:bottom w:val="nil"/>
              <w:right w:val="nil"/>
            </w:tcBorders>
          </w:tcPr>
          <w:p w14:paraId="56E42289" w14:textId="77777777" w:rsidR="003F5F41" w:rsidRPr="00935444" w:rsidRDefault="003F5F41" w:rsidP="0064002D">
            <w:pPr>
              <w:spacing w:before="0"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090DBFA9" w14:textId="77777777" w:rsidR="003F5F41" w:rsidRPr="00935444" w:rsidRDefault="003F5F41" w:rsidP="0064002D">
            <w:pPr>
              <w:spacing w:before="0"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6F7E5A5C" w14:textId="77777777" w:rsidR="003F5F41" w:rsidRPr="00935444" w:rsidRDefault="003F5F41" w:rsidP="0064002D">
            <w:pPr>
              <w:spacing w:before="0"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3F5F41" w:rsidRPr="00935444" w14:paraId="4D60519F" w14:textId="77777777" w:rsidTr="0064002D">
        <w:trPr>
          <w:trHeight w:val="374"/>
        </w:trPr>
        <w:tc>
          <w:tcPr>
            <w:tcW w:w="1523" w:type="dxa"/>
            <w:tcBorders>
              <w:top w:val="nil"/>
              <w:left w:val="nil"/>
              <w:bottom w:val="nil"/>
              <w:right w:val="nil"/>
            </w:tcBorders>
            <w:vAlign w:val="center"/>
          </w:tcPr>
          <w:p w14:paraId="61B0B0AB" w14:textId="77777777" w:rsidR="003F5F41" w:rsidRPr="00935444" w:rsidRDefault="003F5F41" w:rsidP="0064002D">
            <w:pPr>
              <w:spacing w:before="0" w:line="259" w:lineRule="auto"/>
              <w:rPr>
                <w:rFonts w:ascii="Cambria" w:eastAsia="Cambria" w:hAnsi="Cambria" w:cs="Cambria"/>
                <w:color w:val="000000"/>
                <w:sz w:val="20"/>
              </w:rPr>
            </w:pPr>
          </w:p>
        </w:tc>
        <w:tc>
          <w:tcPr>
            <w:tcW w:w="1138" w:type="dxa"/>
            <w:tcBorders>
              <w:top w:val="nil"/>
              <w:left w:val="nil"/>
              <w:bottom w:val="nil"/>
              <w:right w:val="nil"/>
            </w:tcBorders>
            <w:vAlign w:val="center"/>
          </w:tcPr>
          <w:p w14:paraId="52768ADA" w14:textId="77777777" w:rsidR="003F5F41" w:rsidRPr="00935444" w:rsidRDefault="003F5F41" w:rsidP="0064002D">
            <w:pPr>
              <w:spacing w:before="0" w:line="259" w:lineRule="auto"/>
              <w:ind w:left="50"/>
              <w:jc w:val="center"/>
              <w:rPr>
                <w:rFonts w:ascii="Cambria" w:eastAsia="Cambria" w:hAnsi="Cambria" w:cs="Cambria"/>
                <w:color w:val="000000"/>
                <w:sz w:val="20"/>
              </w:rPr>
            </w:pPr>
          </w:p>
        </w:tc>
        <w:tc>
          <w:tcPr>
            <w:tcW w:w="1019" w:type="dxa"/>
            <w:tcBorders>
              <w:top w:val="nil"/>
              <w:left w:val="nil"/>
              <w:bottom w:val="nil"/>
              <w:right w:val="nil"/>
            </w:tcBorders>
            <w:vAlign w:val="center"/>
          </w:tcPr>
          <w:p w14:paraId="28B9BB44" w14:textId="77777777" w:rsidR="003F5F41" w:rsidRDefault="003F5F41" w:rsidP="0064002D">
            <w:pPr>
              <w:spacing w:before="0" w:line="259" w:lineRule="auto"/>
              <w:jc w:val="center"/>
              <w:rPr>
                <w:rFonts w:ascii="Cambria" w:eastAsia="Cambria" w:hAnsi="Cambria" w:cs="Cambria"/>
                <w:color w:val="000000"/>
                <w:sz w:val="20"/>
              </w:rPr>
            </w:pPr>
          </w:p>
        </w:tc>
        <w:tc>
          <w:tcPr>
            <w:tcW w:w="1115" w:type="dxa"/>
            <w:tcBorders>
              <w:top w:val="nil"/>
              <w:left w:val="nil"/>
              <w:bottom w:val="nil"/>
              <w:right w:val="nil"/>
            </w:tcBorders>
          </w:tcPr>
          <w:p w14:paraId="7851F305" w14:textId="77777777" w:rsidR="003F5F41" w:rsidRDefault="003F5F41" w:rsidP="0064002D">
            <w:pPr>
              <w:spacing w:before="0"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7AE5066B" w14:textId="77777777" w:rsidR="003F5F41" w:rsidRDefault="003F5F41" w:rsidP="0064002D">
            <w:pPr>
              <w:spacing w:before="0"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3F341D99" w14:textId="77777777" w:rsidR="003F5F41" w:rsidRDefault="003F5F41" w:rsidP="0064002D">
            <w:pPr>
              <w:spacing w:before="0" w:line="259" w:lineRule="auto"/>
              <w:jc w:val="center"/>
              <w:rPr>
                <w:rFonts w:ascii="Cambria" w:eastAsia="Cambria" w:hAnsi="Cambria" w:cs="Cambria"/>
                <w:color w:val="000000"/>
                <w:sz w:val="20"/>
              </w:rPr>
            </w:pPr>
          </w:p>
        </w:tc>
      </w:tr>
    </w:tbl>
    <w:p w14:paraId="03280ED7" w14:textId="77777777" w:rsidR="003F5F41" w:rsidRPr="00D33B96" w:rsidRDefault="003F5F41" w:rsidP="003F5F41">
      <w:pPr>
        <w:spacing w:before="0" w:line="259" w:lineRule="auto"/>
        <w:rPr>
          <w:rFonts w:ascii="Cambria" w:eastAsia="Cambria" w:hAnsi="Cambria" w:cs="Cambria"/>
          <w:color w:val="000000"/>
          <w:sz w:val="20"/>
          <w:lang w:val="en-US"/>
        </w:rPr>
      </w:pPr>
      <w:r>
        <w:rPr>
          <w:lang w:val="en-US"/>
        </w:rPr>
        <w:lastRenderedPageBreak/>
        <w:t>We now compute the likelihood ratios (LHR) and the p-values for the sets of nested models where we compare the likelihood ratios to a chi-squared distribution with d.f. listed in the table, and equal to the difference in the number of parameters between the models.</w:t>
      </w:r>
    </w:p>
    <w:tbl>
      <w:tblPr>
        <w:tblStyle w:val="TableGrid"/>
        <w:tblpPr w:leftFromText="180" w:rightFromText="180" w:vertAnchor="text" w:horzAnchor="page" w:tblpX="1888" w:tblpY="67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900"/>
        <w:gridCol w:w="725"/>
        <w:gridCol w:w="1170"/>
      </w:tblGrid>
      <w:tr w:rsidR="003F5F41" w14:paraId="436BA1B3" w14:textId="77777777" w:rsidTr="0064002D">
        <w:tc>
          <w:tcPr>
            <w:tcW w:w="1165" w:type="dxa"/>
            <w:tcBorders>
              <w:top w:val="single" w:sz="4" w:space="0" w:color="auto"/>
              <w:bottom w:val="single" w:sz="4" w:space="0" w:color="auto"/>
            </w:tcBorders>
          </w:tcPr>
          <w:p w14:paraId="32CE0BEC" w14:textId="77777777" w:rsidR="003F5F41" w:rsidRDefault="003F5F41" w:rsidP="0064002D">
            <w:pPr>
              <w:rPr>
                <w:lang w:val="en-US"/>
              </w:rPr>
            </w:pPr>
            <w:r>
              <w:rPr>
                <w:lang w:val="en-US"/>
              </w:rPr>
              <w:t>models</w:t>
            </w:r>
          </w:p>
        </w:tc>
        <w:tc>
          <w:tcPr>
            <w:tcW w:w="900" w:type="dxa"/>
            <w:tcBorders>
              <w:top w:val="single" w:sz="4" w:space="0" w:color="auto"/>
              <w:bottom w:val="single" w:sz="4" w:space="0" w:color="auto"/>
            </w:tcBorders>
          </w:tcPr>
          <w:p w14:paraId="25AC30F5" w14:textId="77777777" w:rsidR="003F5F41" w:rsidRDefault="003F5F41" w:rsidP="0064002D">
            <w:pPr>
              <w:rPr>
                <w:lang w:val="en-US"/>
              </w:rPr>
            </w:pPr>
            <w:r>
              <w:rPr>
                <w:lang w:val="en-US"/>
              </w:rPr>
              <w:t>LHR</w:t>
            </w:r>
          </w:p>
        </w:tc>
        <w:tc>
          <w:tcPr>
            <w:tcW w:w="725" w:type="dxa"/>
            <w:tcBorders>
              <w:top w:val="single" w:sz="4" w:space="0" w:color="auto"/>
              <w:bottom w:val="single" w:sz="4" w:space="0" w:color="auto"/>
            </w:tcBorders>
          </w:tcPr>
          <w:p w14:paraId="59DEF7C6" w14:textId="77777777" w:rsidR="003F5F41" w:rsidRDefault="003F5F41" w:rsidP="0064002D">
            <w:pPr>
              <w:rPr>
                <w:lang w:val="en-US"/>
              </w:rPr>
            </w:pPr>
            <w:r>
              <w:rPr>
                <w:lang w:val="en-US"/>
              </w:rPr>
              <w:t>d.f.</w:t>
            </w:r>
          </w:p>
        </w:tc>
        <w:tc>
          <w:tcPr>
            <w:tcW w:w="1170" w:type="dxa"/>
            <w:tcBorders>
              <w:top w:val="single" w:sz="4" w:space="0" w:color="auto"/>
              <w:bottom w:val="single" w:sz="4" w:space="0" w:color="auto"/>
            </w:tcBorders>
          </w:tcPr>
          <w:p w14:paraId="59D45FCA" w14:textId="77777777" w:rsidR="003F5F41" w:rsidRDefault="003F5F41" w:rsidP="0064002D">
            <w:pPr>
              <w:rPr>
                <w:lang w:val="en-US"/>
              </w:rPr>
            </w:pPr>
            <w:r>
              <w:rPr>
                <w:lang w:val="en-US"/>
              </w:rPr>
              <w:t>p-value</w:t>
            </w:r>
          </w:p>
        </w:tc>
      </w:tr>
      <w:tr w:rsidR="003F5F41" w14:paraId="14152B6F" w14:textId="77777777" w:rsidTr="0064002D">
        <w:tc>
          <w:tcPr>
            <w:tcW w:w="1165" w:type="dxa"/>
            <w:tcBorders>
              <w:top w:val="single" w:sz="4" w:space="0" w:color="auto"/>
            </w:tcBorders>
          </w:tcPr>
          <w:p w14:paraId="1327174A" w14:textId="77777777" w:rsidR="003F5F41" w:rsidRDefault="003F5F41" w:rsidP="0064002D">
            <w:pPr>
              <w:rPr>
                <w:lang w:val="en-US"/>
              </w:rPr>
            </w:pPr>
            <w:r>
              <w:rPr>
                <w:lang w:val="en-US"/>
              </w:rPr>
              <w:t>I/II</w:t>
            </w:r>
          </w:p>
        </w:tc>
        <w:tc>
          <w:tcPr>
            <w:tcW w:w="900" w:type="dxa"/>
            <w:tcBorders>
              <w:top w:val="single" w:sz="4" w:space="0" w:color="auto"/>
            </w:tcBorders>
          </w:tcPr>
          <w:p w14:paraId="5DB51B64" w14:textId="77777777" w:rsidR="003F5F41" w:rsidRDefault="003F5F41" w:rsidP="0064002D">
            <w:pPr>
              <w:rPr>
                <w:lang w:val="en-US"/>
              </w:rPr>
            </w:pPr>
            <w:r>
              <w:rPr>
                <w:lang w:val="en-US"/>
              </w:rPr>
              <w:t>5.4</w:t>
            </w:r>
          </w:p>
        </w:tc>
        <w:tc>
          <w:tcPr>
            <w:tcW w:w="725" w:type="dxa"/>
            <w:tcBorders>
              <w:top w:val="single" w:sz="4" w:space="0" w:color="auto"/>
            </w:tcBorders>
          </w:tcPr>
          <w:p w14:paraId="07E8BD4C" w14:textId="77777777" w:rsidR="003F5F41" w:rsidRDefault="003F5F41" w:rsidP="0064002D">
            <w:pPr>
              <w:rPr>
                <w:lang w:val="en-US"/>
              </w:rPr>
            </w:pPr>
            <w:r>
              <w:rPr>
                <w:lang w:val="en-US"/>
              </w:rPr>
              <w:t>1</w:t>
            </w:r>
          </w:p>
        </w:tc>
        <w:tc>
          <w:tcPr>
            <w:tcW w:w="1170" w:type="dxa"/>
            <w:tcBorders>
              <w:top w:val="single" w:sz="4" w:space="0" w:color="auto"/>
            </w:tcBorders>
          </w:tcPr>
          <w:p w14:paraId="06B2CAA7" w14:textId="77777777" w:rsidR="003F5F41" w:rsidRDefault="003F5F41" w:rsidP="0064002D">
            <w:pPr>
              <w:rPr>
                <w:lang w:val="en-US"/>
              </w:rPr>
            </w:pPr>
            <w:r>
              <w:rPr>
                <w:lang w:val="en-US"/>
              </w:rPr>
              <w:t>.0201</w:t>
            </w:r>
          </w:p>
        </w:tc>
      </w:tr>
      <w:tr w:rsidR="003F5F41" w14:paraId="2D35802D" w14:textId="77777777" w:rsidTr="0064002D">
        <w:tc>
          <w:tcPr>
            <w:tcW w:w="1165" w:type="dxa"/>
          </w:tcPr>
          <w:p w14:paraId="0B2FEEBC" w14:textId="77777777" w:rsidR="003F5F41" w:rsidRDefault="003F5F41" w:rsidP="0064002D">
            <w:pPr>
              <w:rPr>
                <w:lang w:val="en-US"/>
              </w:rPr>
            </w:pPr>
            <w:r>
              <w:rPr>
                <w:lang w:val="en-US"/>
              </w:rPr>
              <w:t>II/III</w:t>
            </w:r>
          </w:p>
        </w:tc>
        <w:tc>
          <w:tcPr>
            <w:tcW w:w="900" w:type="dxa"/>
          </w:tcPr>
          <w:p w14:paraId="48E6589F" w14:textId="77777777" w:rsidR="003F5F41" w:rsidRDefault="003F5F41" w:rsidP="0064002D">
            <w:pPr>
              <w:rPr>
                <w:lang w:val="en-US"/>
              </w:rPr>
            </w:pPr>
            <w:r>
              <w:rPr>
                <w:lang w:val="en-US"/>
              </w:rPr>
              <w:t>25.6</w:t>
            </w:r>
          </w:p>
        </w:tc>
        <w:tc>
          <w:tcPr>
            <w:tcW w:w="725" w:type="dxa"/>
          </w:tcPr>
          <w:p w14:paraId="47E299B0" w14:textId="77777777" w:rsidR="003F5F41" w:rsidRDefault="003F5F41" w:rsidP="0064002D">
            <w:pPr>
              <w:rPr>
                <w:lang w:val="en-US"/>
              </w:rPr>
            </w:pPr>
            <w:r>
              <w:rPr>
                <w:lang w:val="en-US"/>
              </w:rPr>
              <w:t>1</w:t>
            </w:r>
          </w:p>
        </w:tc>
        <w:tc>
          <w:tcPr>
            <w:tcW w:w="1170" w:type="dxa"/>
          </w:tcPr>
          <w:p w14:paraId="5B2ECB2E" w14:textId="77777777" w:rsidR="003F5F41" w:rsidRDefault="003F5F41" w:rsidP="0064002D">
            <w:pPr>
              <w:rPr>
                <w:lang w:val="en-US"/>
              </w:rPr>
            </w:pPr>
            <w:r>
              <w:rPr>
                <w:lang w:val="en-US"/>
              </w:rPr>
              <w:t>4e07</w:t>
            </w:r>
          </w:p>
        </w:tc>
      </w:tr>
      <w:tr w:rsidR="003F5F41" w14:paraId="08E5E245" w14:textId="77777777" w:rsidTr="0064002D">
        <w:tc>
          <w:tcPr>
            <w:tcW w:w="1165" w:type="dxa"/>
          </w:tcPr>
          <w:p w14:paraId="7882F75D" w14:textId="77777777" w:rsidR="003F5F41" w:rsidRDefault="003F5F41" w:rsidP="0064002D">
            <w:pPr>
              <w:rPr>
                <w:lang w:val="en-US"/>
              </w:rPr>
            </w:pPr>
            <w:r>
              <w:rPr>
                <w:lang w:val="en-US"/>
              </w:rPr>
              <w:t>II/IV</w:t>
            </w:r>
          </w:p>
        </w:tc>
        <w:tc>
          <w:tcPr>
            <w:tcW w:w="900" w:type="dxa"/>
          </w:tcPr>
          <w:p w14:paraId="5358B3C1" w14:textId="77777777" w:rsidR="003F5F41" w:rsidRDefault="003F5F41" w:rsidP="0064002D">
            <w:pPr>
              <w:rPr>
                <w:lang w:val="en-US"/>
              </w:rPr>
            </w:pPr>
            <w:r>
              <w:rPr>
                <w:lang w:val="en-US"/>
              </w:rPr>
              <w:t>16.4</w:t>
            </w:r>
          </w:p>
        </w:tc>
        <w:tc>
          <w:tcPr>
            <w:tcW w:w="725" w:type="dxa"/>
          </w:tcPr>
          <w:p w14:paraId="0CF4CE74" w14:textId="77777777" w:rsidR="003F5F41" w:rsidRDefault="003F5F41" w:rsidP="0064002D">
            <w:pPr>
              <w:rPr>
                <w:lang w:val="en-US"/>
              </w:rPr>
            </w:pPr>
            <w:r>
              <w:rPr>
                <w:lang w:val="en-US"/>
              </w:rPr>
              <w:t>2</w:t>
            </w:r>
          </w:p>
        </w:tc>
        <w:tc>
          <w:tcPr>
            <w:tcW w:w="1170" w:type="dxa"/>
          </w:tcPr>
          <w:p w14:paraId="26A0FBBA" w14:textId="77777777" w:rsidR="003F5F41" w:rsidRDefault="003F5F41" w:rsidP="0064002D">
            <w:pPr>
              <w:rPr>
                <w:lang w:val="en-US"/>
              </w:rPr>
            </w:pPr>
            <w:r>
              <w:rPr>
                <w:lang w:val="en-US"/>
              </w:rPr>
              <w:t>.0003</w:t>
            </w:r>
          </w:p>
        </w:tc>
      </w:tr>
      <w:tr w:rsidR="003F5F41" w14:paraId="4EC435C6" w14:textId="77777777" w:rsidTr="0064002D">
        <w:tc>
          <w:tcPr>
            <w:tcW w:w="1165" w:type="dxa"/>
          </w:tcPr>
          <w:p w14:paraId="7626206B" w14:textId="77777777" w:rsidR="003F5F41" w:rsidRDefault="003F5F41" w:rsidP="0064002D">
            <w:pPr>
              <w:rPr>
                <w:lang w:val="en-US"/>
              </w:rPr>
            </w:pPr>
            <w:r>
              <w:rPr>
                <w:lang w:val="en-US"/>
              </w:rPr>
              <w:t>III/V</w:t>
            </w:r>
          </w:p>
        </w:tc>
        <w:tc>
          <w:tcPr>
            <w:tcW w:w="900" w:type="dxa"/>
          </w:tcPr>
          <w:p w14:paraId="2FB6A148" w14:textId="77777777" w:rsidR="003F5F41" w:rsidRDefault="003F5F41" w:rsidP="0064002D">
            <w:pPr>
              <w:rPr>
                <w:lang w:val="en-US"/>
              </w:rPr>
            </w:pPr>
            <w:r>
              <w:rPr>
                <w:lang w:val="en-US"/>
              </w:rPr>
              <w:t>17.8</w:t>
            </w:r>
          </w:p>
        </w:tc>
        <w:tc>
          <w:tcPr>
            <w:tcW w:w="725" w:type="dxa"/>
          </w:tcPr>
          <w:p w14:paraId="0C561D1A" w14:textId="77777777" w:rsidR="003F5F41" w:rsidRDefault="003F5F41" w:rsidP="0064002D">
            <w:pPr>
              <w:rPr>
                <w:lang w:val="en-US"/>
              </w:rPr>
            </w:pPr>
            <w:r>
              <w:rPr>
                <w:lang w:val="en-US"/>
              </w:rPr>
              <w:t>3</w:t>
            </w:r>
          </w:p>
        </w:tc>
        <w:tc>
          <w:tcPr>
            <w:tcW w:w="1170" w:type="dxa"/>
          </w:tcPr>
          <w:p w14:paraId="5EA72F08" w14:textId="77777777" w:rsidR="003F5F41" w:rsidRDefault="003F5F41" w:rsidP="0064002D">
            <w:pPr>
              <w:rPr>
                <w:lang w:val="en-US"/>
              </w:rPr>
            </w:pPr>
            <w:r>
              <w:rPr>
                <w:lang w:val="en-US"/>
              </w:rPr>
              <w:t>.0005</w:t>
            </w:r>
          </w:p>
        </w:tc>
      </w:tr>
      <w:tr w:rsidR="003F5F41" w14:paraId="08807354" w14:textId="77777777" w:rsidTr="0064002D">
        <w:tc>
          <w:tcPr>
            <w:tcW w:w="1165" w:type="dxa"/>
          </w:tcPr>
          <w:p w14:paraId="584FCE09" w14:textId="77777777" w:rsidR="003F5F41" w:rsidRDefault="003F5F41" w:rsidP="0064002D">
            <w:pPr>
              <w:rPr>
                <w:lang w:val="en-US"/>
              </w:rPr>
            </w:pPr>
            <w:r>
              <w:rPr>
                <w:lang w:val="en-US"/>
              </w:rPr>
              <w:t>II/V</w:t>
            </w:r>
          </w:p>
        </w:tc>
        <w:tc>
          <w:tcPr>
            <w:tcW w:w="900" w:type="dxa"/>
          </w:tcPr>
          <w:p w14:paraId="08A018B3" w14:textId="77777777" w:rsidR="003F5F41" w:rsidRDefault="003F5F41" w:rsidP="0064002D">
            <w:pPr>
              <w:rPr>
                <w:lang w:val="en-US"/>
              </w:rPr>
            </w:pPr>
            <w:r>
              <w:rPr>
                <w:lang w:val="en-US"/>
              </w:rPr>
              <w:t>44</w:t>
            </w:r>
          </w:p>
        </w:tc>
        <w:tc>
          <w:tcPr>
            <w:tcW w:w="725" w:type="dxa"/>
          </w:tcPr>
          <w:p w14:paraId="00E02DF3" w14:textId="77777777" w:rsidR="003F5F41" w:rsidRDefault="003F5F41" w:rsidP="0064002D">
            <w:pPr>
              <w:rPr>
                <w:lang w:val="en-US"/>
              </w:rPr>
            </w:pPr>
            <w:r>
              <w:rPr>
                <w:lang w:val="en-US"/>
              </w:rPr>
              <w:t>4</w:t>
            </w:r>
          </w:p>
        </w:tc>
        <w:tc>
          <w:tcPr>
            <w:tcW w:w="1170" w:type="dxa"/>
          </w:tcPr>
          <w:p w14:paraId="334F691E" w14:textId="77777777" w:rsidR="003F5F41" w:rsidRDefault="003F5F41" w:rsidP="0064002D">
            <w:pPr>
              <w:rPr>
                <w:lang w:val="en-US"/>
              </w:rPr>
            </w:pPr>
            <w:r>
              <w:rPr>
                <w:lang w:val="en-US"/>
              </w:rPr>
              <w:t>6e09</w:t>
            </w:r>
          </w:p>
        </w:tc>
      </w:tr>
    </w:tbl>
    <w:p w14:paraId="42D50ACF" w14:textId="77777777" w:rsidR="003F5F41" w:rsidRPr="001603AD" w:rsidRDefault="003F5F41" w:rsidP="003F5F41">
      <w:pPr>
        <w:rPr>
          <w:lang w:val="en-US"/>
        </w:rPr>
      </w:pPr>
    </w:p>
    <w:p w14:paraId="020C8C9E" w14:textId="77777777" w:rsidR="003F5F41" w:rsidRDefault="003F5F41" w:rsidP="003F5F41">
      <w:pPr>
        <w:pStyle w:val="Heading1"/>
      </w:pPr>
    </w:p>
    <w:p w14:paraId="367B4A4A" w14:textId="77777777" w:rsidR="003F5F41" w:rsidRDefault="003F5F41" w:rsidP="003F5F41">
      <w:pPr>
        <w:pStyle w:val="Heading1"/>
      </w:pPr>
    </w:p>
    <w:p w14:paraId="32DDB7E7" w14:textId="77777777" w:rsidR="003F5F41" w:rsidRPr="00D33B96" w:rsidRDefault="003F5F41" w:rsidP="003F5F41">
      <w:pPr>
        <w:rPr>
          <w:lang w:val="en-US"/>
        </w:rPr>
      </w:pPr>
    </w:p>
    <w:p w14:paraId="7EE4DA2D" w14:textId="77777777" w:rsidR="003F5F41" w:rsidRDefault="003F5F41" w:rsidP="003F5F41">
      <w:pPr>
        <w:pStyle w:val="Heading1"/>
      </w:pPr>
    </w:p>
    <w:p w14:paraId="435A41D1" w14:textId="77777777" w:rsidR="003F5F41" w:rsidRPr="003F5F41" w:rsidRDefault="003F5F41" w:rsidP="003F5F41"/>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98" w:name="_Toc164785475"/>
      <w:bookmarkStart w:id="99" w:name="_Toc171803967"/>
      <w:r w:rsidRPr="00EF21D5">
        <w:rPr>
          <w:highlight w:val="white"/>
        </w:rPr>
        <w:t xml:space="preserve">Key </w:t>
      </w:r>
      <w:r w:rsidRPr="00D86F72">
        <w:rPr>
          <w:highlight w:val="white"/>
        </w:rPr>
        <w:t>findings</w:t>
      </w:r>
      <w:bookmarkEnd w:id="98"/>
      <w:bookmarkEnd w:id="99"/>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w:t>
      </w:r>
      <w:r w:rsidRPr="00EF21D5">
        <w:rPr>
          <w:highlight w:val="white"/>
        </w:rPr>
        <w:lastRenderedPageBreak/>
        <w:t>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lastRenderedPageBreak/>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4C4213C" w:rsidR="00900AD9" w:rsidRPr="00212D3E" w:rsidRDefault="00900AD9" w:rsidP="00CB5F62">
      <w:commentRangeStart w:id="100"/>
      <w:r>
        <w:rPr>
          <w:color w:val="000000"/>
        </w:rPr>
        <w:t>Finally, we find that the estimation method is underconfident and imp</w:t>
      </w:r>
      <w:r w:rsidR="00DE6517">
        <w:rPr>
          <w:color w:val="000000"/>
        </w:rPr>
        <w:t>re</w:t>
      </w:r>
      <w:r>
        <w:rPr>
          <w:color w:val="000000"/>
        </w:rPr>
        <w:t>cise</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commentRangeEnd w:id="100"/>
      <w:r w:rsidR="00DE6517">
        <w:rPr>
          <w:rStyle w:val="CommentReference"/>
          <w:rFonts w:ascii="Times New Roman" w:eastAsia="Times New Roman" w:hAnsi="Times New Roman" w:cs="Times New Roman"/>
          <w:kern w:val="0"/>
          <w14:ligatures w14:val="none"/>
        </w:rPr>
        <w:commentReference w:id="100"/>
      </w:r>
    </w:p>
    <w:p w14:paraId="04670BE4" w14:textId="77777777" w:rsidR="00D86F72" w:rsidRPr="00EF21D5" w:rsidRDefault="00D86F72" w:rsidP="00CB5F62">
      <w:pPr>
        <w:pStyle w:val="Heading2"/>
        <w:rPr>
          <w:highlight w:val="white"/>
        </w:rPr>
      </w:pPr>
      <w:bookmarkStart w:id="101" w:name="_Toc164785476"/>
      <w:bookmarkStart w:id="102" w:name="_Toc171803968"/>
      <w:r w:rsidRPr="00212D3E">
        <w:rPr>
          <w:highlight w:val="white"/>
        </w:rPr>
        <w:t>Implications</w:t>
      </w:r>
      <w:bookmarkEnd w:id="101"/>
      <w:bookmarkEnd w:id="102"/>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w:t>
      </w:r>
      <w:r w:rsidR="00D86F72" w:rsidRPr="00EF21D5">
        <w:rPr>
          <w:highlight w:val="white"/>
        </w:rPr>
        <w:lastRenderedPageBreak/>
        <w:t xml:space="preserve">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75AAF651" w14:textId="77777777" w:rsidR="003F5F41" w:rsidRPr="001603AD" w:rsidRDefault="003F5F41" w:rsidP="003F5F41">
      <w:pPr>
        <w:rPr>
          <w:highlight w:val="yellow"/>
          <w:lang w:val="en-US"/>
        </w:rPr>
      </w:pPr>
      <w:bookmarkStart w:id="103" w:name="_Toc164785479"/>
      <w:bookmarkStart w:id="104" w:name="_Toc171803971"/>
      <w:r w:rsidRPr="00983943">
        <w:rPr>
          <w:highlight w:val="yellow"/>
        </w:rPr>
        <w:t xml:space="preserve">The omission of </w:t>
      </w:r>
      <m:oMath>
        <m:r>
          <w:rPr>
            <w:rFonts w:ascii="Cambria Math" w:hAnsi="Cambria Math"/>
            <w:highlight w:val="yellow"/>
          </w:rPr>
          <m:t>β</m:t>
        </m:r>
      </m:oMath>
      <w:r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Pr="00983943">
        <w:rPr>
          <w:highlight w:val="yellow"/>
        </w:rPr>
        <w:t xml:space="preserve"> provides such an indication as it represents </w:t>
      </w:r>
      <w:r>
        <w:rPr>
          <w:highlight w:val="yellow"/>
        </w:rPr>
        <w:t xml:space="preserve">a </w:t>
      </w:r>
      <w:r w:rsidRPr="00983943">
        <w:rPr>
          <w:highlight w:val="yellow"/>
        </w:rPr>
        <w:t xml:space="preserve">discrepancy in parental handedness. Despite the fact that </w:t>
      </w:r>
      <m:oMath>
        <m:r>
          <w:rPr>
            <w:rFonts w:ascii="Cambria Math" w:hAnsi="Cambria Math"/>
            <w:highlight w:val="yellow"/>
          </w:rPr>
          <m:t>β</m:t>
        </m:r>
      </m:oMath>
      <w:r w:rsidRPr="00983943">
        <w:rPr>
          <w:highlight w:val="yellow"/>
        </w:rPr>
        <w:t xml:space="preserve"> would not reveal the individual effect of each parent, it could imply that parental effects are not equal.</w:t>
      </w:r>
    </w:p>
    <w:p w14:paraId="3AB8787D" w14:textId="77777777" w:rsidR="003F5F41" w:rsidRDefault="003F5F41" w:rsidP="003F5F41">
      <w:pPr>
        <w:rPr>
          <w:highlight w:val="yellow"/>
          <w:lang w:val="en-US"/>
        </w:rPr>
      </w:pPr>
      <w:r w:rsidRPr="00983943">
        <w:rPr>
          <w:highlight w:val="yellow"/>
        </w:rPr>
        <w:t xml:space="preserve"> In turn, this</w:t>
      </w:r>
      <w:r>
        <w:rPr>
          <w:highlight w:val="yellow"/>
        </w:rPr>
        <w:t xml:space="preserve"> </w:t>
      </w:r>
      <w:r w:rsidRPr="00983943">
        <w:rPr>
          <w:highlight w:val="yellow"/>
        </w:rPr>
        <w:t xml:space="preserve">could lead to further research on the nature of differential parental influence, an issue under debate in the literature (e.g., </w:t>
      </w:r>
      <w:r w:rsidRPr="00983943">
        <w:rPr>
          <w:color w:val="000000"/>
          <w:highlight w:val="yellow"/>
        </w:rPr>
        <w:t>Annett, 1999; McGee &amp; Cozad, 1980; McKeever, 2000)</w:t>
      </w:r>
      <w:r w:rsidRPr="00983943">
        <w:rPr>
          <w:highlight w:val="yellow"/>
        </w:rPr>
        <w:t>.</w:t>
      </w:r>
      <w:bookmarkStart w:id="105" w:name="_Hlk178457509"/>
    </w:p>
    <w:p w14:paraId="51F31F03" w14:textId="77777777" w:rsidR="003F5F41" w:rsidRDefault="003F5F41" w:rsidP="003F5F41">
      <w:pPr>
        <w:rPr>
          <w:highlight w:val="yellow"/>
          <w:lang w:val="en-US"/>
        </w:rPr>
      </w:pPr>
      <w:r>
        <w:rPr>
          <w:highlight w:val="yellow"/>
          <w:lang w:val="en-US"/>
        </w:rPr>
        <w:t xml:space="preserve">The result that beta is near 0 in Laland’s fitting could, in fact,  be considered an indication that parental effects are in fact opposite between a left handed mother and right handed father compared to a right handed mother and left handed father, since beta as it is represented in Laland’s model must capture the average of the effects of the aforementioned two left/right parental handedness combinations. This in itself is not an unreasonable assumption as Laland considers the effects of two left handed parents opposite the effects of two right handed parents. In our fittings for models I-V on the ‘McKeever data set’, we do find that when we constrain beta=gamma, as we do in model II, </w:t>
      </w:r>
      <w:r>
        <w:rPr>
          <w:highlight w:val="yellow"/>
          <w:lang w:val="en-US"/>
        </w:rPr>
        <w:lastRenderedPageBreak/>
        <w:t xml:space="preserve">we see that we get beta near an average of what we get in our fitting for model III (chloe to add more here). </w:t>
      </w:r>
    </w:p>
    <w:p w14:paraId="76F99A7E" w14:textId="77777777" w:rsidR="003F5F41" w:rsidRDefault="003F5F41" w:rsidP="003F5F41">
      <w:pPr>
        <w:rPr>
          <w:highlight w:val="yellow"/>
          <w:lang w:val="en-US"/>
        </w:rPr>
      </w:pPr>
      <w:r>
        <w:rPr>
          <w:highlight w:val="yellow"/>
          <w:lang w:val="en-US"/>
        </w:rPr>
        <w:t xml:space="preserve">In addition, we do find that gamma is less (more negative) than beta in the fittings of the models in which they are allowed to differ. </w:t>
      </w:r>
    </w:p>
    <w:p w14:paraId="60A8BCE5" w14:textId="77777777" w:rsidR="003F5F41" w:rsidRPr="001603AD" w:rsidRDefault="003F5F41" w:rsidP="003F5F41">
      <w:pPr>
        <w:rPr>
          <w:highlight w:val="yellow"/>
          <w:lang w:val="en-US"/>
        </w:rPr>
      </w:pPr>
      <w:r>
        <w:rPr>
          <w:highlight w:val="yellow"/>
          <w:lang w:val="en-US"/>
        </w:rPr>
        <w:t>[Discussion of variation in parameters between sexes].</w:t>
      </w:r>
    </w:p>
    <w:bookmarkEnd w:id="105"/>
    <w:p w14:paraId="1E0F8250" w14:textId="1D4B66F4" w:rsidR="00D86F72" w:rsidRPr="00EF21D5" w:rsidRDefault="00D86F72" w:rsidP="00CB5F62">
      <w:pPr>
        <w:pStyle w:val="Heading3"/>
        <w:rPr>
          <w:highlight w:val="white"/>
        </w:rPr>
      </w:pPr>
      <w:r w:rsidRPr="00EF21D5">
        <w:rPr>
          <w:highlight w:val="white"/>
        </w:rPr>
        <w:t xml:space="preserve">Future </w:t>
      </w:r>
      <w:r w:rsidR="004C3329">
        <w:rPr>
          <w:highlight w:val="white"/>
        </w:rPr>
        <w:t>d</w:t>
      </w:r>
      <w:r w:rsidRPr="00EF21D5">
        <w:rPr>
          <w:highlight w:val="white"/>
        </w:rPr>
        <w:t>irections</w:t>
      </w:r>
      <w:bookmarkEnd w:id="103"/>
      <w:bookmarkEnd w:id="104"/>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5"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lang w:val="en-US"/>
          <w14:ligatures w14:val="none"/>
        </w:rPr>
      </w:pPr>
      <w:r w:rsidRPr="009D73F0">
        <w:rPr>
          <w:rFonts w:ascii="Calibri" w:hAnsi="Calibri" w:cs="Calibri"/>
          <w:kern w:val="0"/>
          <w:lang w:val="en-US"/>
          <w14:ligatures w14:val="none"/>
        </w:rPr>
        <w:t xml:space="preserve">Schall,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106" w:name="_Ref171864228"/>
    </w:p>
    <w:p w14:paraId="5691A347" w14:textId="767F7966" w:rsidR="00FF49A6" w:rsidRDefault="00FF49A6" w:rsidP="00FF49A6">
      <w:bookmarkStart w:id="107"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106"/>
      <w:bookmarkEnd w:id="107"/>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108"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108"/>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109"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109"/>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110"/>
      <w:commentRangeStart w:id="111"/>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110"/>
      <w:r w:rsidRPr="00192F32">
        <w:rPr>
          <w:rFonts w:asciiTheme="minorHAnsi" w:eastAsia="Calibri" w:hAnsiTheme="minorHAnsi" w:cstheme="majorBidi"/>
          <w:i w:val="0"/>
          <w:iCs w:val="0"/>
          <w:color w:val="auto"/>
          <w:kern w:val="2"/>
          <w:sz w:val="24"/>
          <w:szCs w:val="24"/>
          <w14:ligatures w14:val="standardContextual"/>
        </w:rPr>
        <w:commentReference w:id="110"/>
      </w:r>
      <w:commentRangeEnd w:id="111"/>
      <w:r w:rsidRPr="00192F32">
        <w:rPr>
          <w:rFonts w:asciiTheme="minorHAnsi" w:eastAsia="Calibri" w:hAnsiTheme="minorHAnsi" w:cstheme="majorBidi"/>
          <w:i w:val="0"/>
          <w:iCs w:val="0"/>
          <w:color w:val="auto"/>
          <w:kern w:val="2"/>
          <w:sz w:val="24"/>
          <w:szCs w:val="24"/>
          <w14:ligatures w14:val="standardContextual"/>
        </w:rPr>
        <w:commentReference w:id="111"/>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112" w:name="_Toc161849383"/>
      <w:bookmarkStart w:id="113" w:name="_Toc162276022"/>
      <w:bookmarkStart w:id="114" w:name="_Toc171803984"/>
    </w:p>
    <w:p w14:paraId="31F0EDE2" w14:textId="590C5A2F" w:rsidR="003A3147" w:rsidRDefault="003A3147" w:rsidP="007C6C76">
      <w:pPr>
        <w:rPr>
          <w:sz w:val="21"/>
          <w:szCs w:val="21"/>
          <w:lang w:val="en-US"/>
        </w:rPr>
      </w:pPr>
      <w:bookmarkStart w:id="115"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115"/>
      <w:r w:rsidRPr="00BB0FB1">
        <w:rPr>
          <w:b/>
          <w:bCs/>
          <w:sz w:val="21"/>
          <w:szCs w:val="21"/>
        </w:rPr>
        <w:t xml:space="preserve">. </w:t>
      </w:r>
      <w:bookmarkStart w:id="116"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116"/>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112"/>
      <w:bookmarkEnd w:id="113"/>
      <w:bookmarkEnd w:id="114"/>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117"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117"/>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18" w:name="bookmark=id.46r0co2" w:colFirst="0" w:colLast="0"/>
      <w:bookmarkEnd w:id="118"/>
    </w:p>
    <w:sectPr w:rsidR="00334F34" w:rsidRPr="00334F34">
      <w:footerReference w:type="even" r:id="rId20"/>
      <w:footerReference w:type="default" r:id="rId2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7" w:author="Nadav Ben Nun" w:date="2024-09-12T13:34:00Z" w:initials="NB">
    <w:p w14:paraId="69710730" w14:textId="77777777" w:rsidR="00192F32" w:rsidRDefault="00192F32" w:rsidP="00192F32">
      <w:pPr>
        <w:pStyle w:val="CommentText"/>
      </w:pPr>
      <w:r>
        <w:rPr>
          <w:rStyle w:val="CommentReference"/>
        </w:rPr>
        <w:annotationRef/>
      </w:r>
      <w:r>
        <w:t>Is this a general thing? Or just in this specific (important) case</w:t>
      </w:r>
    </w:p>
  </w:comment>
  <w:comment w:id="78" w:author="Yoav Ram" w:date="2024-09-23T14:45:00Z" w:initials="YR">
    <w:p w14:paraId="302DB346" w14:textId="77777777" w:rsidR="00192F32" w:rsidRDefault="00192F32" w:rsidP="00192F32">
      <w:pPr>
        <w:jc w:val="left"/>
      </w:pPr>
      <w:r>
        <w:rPr>
          <w:rStyle w:val="CommentReference"/>
        </w:rPr>
        <w:annotationRef/>
      </w:r>
      <w:r>
        <w:rPr>
          <w:color w:val="000000"/>
          <w:sz w:val="20"/>
          <w:szCs w:val="20"/>
        </w:rPr>
        <w:t xml:space="preserve">yes its unclear if this is for </w:t>
      </w:r>
      <w:r>
        <w:rPr>
          <w:i/>
          <w:iCs/>
          <w:color w:val="000000"/>
          <w:sz w:val="20"/>
          <w:szCs w:val="20"/>
        </w:rPr>
        <w:t>ρ=0.277</w:t>
      </w:r>
      <w:r>
        <w:rPr>
          <w:color w:val="000000"/>
          <w:sz w:val="20"/>
          <w:szCs w:val="20"/>
        </w:rPr>
        <w:t xml:space="preserve">, </w:t>
      </w:r>
      <w:r>
        <w:rPr>
          <w:i/>
          <w:iCs/>
          <w:color w:val="000000"/>
          <w:sz w:val="20"/>
          <w:szCs w:val="20"/>
        </w:rPr>
        <w:t>α=0.138</w:t>
      </w:r>
      <w:r>
        <w:rPr>
          <w:color w:val="000000"/>
          <w:sz w:val="20"/>
          <w:szCs w:val="20"/>
        </w:rPr>
        <w:t>, or a general statement.</w:t>
      </w:r>
    </w:p>
  </w:comment>
  <w:comment w:id="100" w:author="Yoav Ram" w:date="2024-09-23T15:30:00Z" w:initials="YR">
    <w:p w14:paraId="733BA3EE" w14:textId="77777777" w:rsidR="00DE6517" w:rsidRDefault="00DE6517" w:rsidP="00DE6517">
      <w:pPr>
        <w:jc w:val="left"/>
      </w:pPr>
      <w:r>
        <w:rPr>
          <w:rStyle w:val="CommentReference"/>
        </w:rPr>
        <w:annotationRef/>
      </w:r>
      <w:r>
        <w:rPr>
          <w:rFonts w:ascii="Times New Roman" w:eastAsia="Times New Roman" w:hAnsi="Times New Roman" w:cs="Times New Roman"/>
          <w:color w:val="000000"/>
          <w:kern w:val="0"/>
          <w:sz w:val="20"/>
          <w:szCs w:val="20"/>
          <w14:ligatures w14:val="none"/>
        </w:rPr>
        <w:t>is this correct?</w:t>
      </w:r>
    </w:p>
  </w:comment>
  <w:comment w:id="110"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111"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710730" w15:done="0"/>
  <w15:commentEx w15:paraId="302DB346" w15:paraIdParent="69710730" w15:done="0"/>
  <w15:commentEx w15:paraId="733BA3EE"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C31C50F" w16cex:dateUtc="2024-09-12T10:34:00Z"/>
  <w16cex:commentExtensible w16cex:durableId="5A5EB764" w16cex:dateUtc="2024-09-23T11:45:00Z"/>
  <w16cex:commentExtensible w16cex:durableId="7EF1BA9B" w16cex:dateUtc="2024-09-23T12:30: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710730" w16cid:durableId="3C31C50F"/>
  <w16cid:commentId w16cid:paraId="302DB346" w16cid:durableId="5A5EB764"/>
  <w16cid:commentId w16cid:paraId="733BA3EE" w16cid:durableId="7EF1BA9B"/>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21D53C" w14:textId="77777777" w:rsidR="003010C1" w:rsidRDefault="003010C1" w:rsidP="00CB5F62">
      <w:r>
        <w:separator/>
      </w:r>
    </w:p>
  </w:endnote>
  <w:endnote w:type="continuationSeparator" w:id="0">
    <w:p w14:paraId="5A0EA888" w14:textId="77777777" w:rsidR="003010C1" w:rsidRDefault="003010C1"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8DD4C7" w14:textId="77777777" w:rsidR="003010C1" w:rsidRDefault="003010C1" w:rsidP="00CB5F62">
      <w:r>
        <w:separator/>
      </w:r>
    </w:p>
  </w:footnote>
  <w:footnote w:type="continuationSeparator" w:id="0">
    <w:p w14:paraId="005AE7AA" w14:textId="77777777" w:rsidR="003010C1" w:rsidRDefault="003010C1"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72F8FB3C"/>
    <w:lvl w:ilvl="0" w:tplc="3C448C50">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E4957"/>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A385A"/>
    <w:rsid w:val="001A4C1C"/>
    <w:rsid w:val="001A6BAD"/>
    <w:rsid w:val="001C0CFB"/>
    <w:rsid w:val="001C2294"/>
    <w:rsid w:val="001D52A8"/>
    <w:rsid w:val="001F03B8"/>
    <w:rsid w:val="001F7204"/>
    <w:rsid w:val="00212D3E"/>
    <w:rsid w:val="002269AC"/>
    <w:rsid w:val="00231858"/>
    <w:rsid w:val="00260B85"/>
    <w:rsid w:val="00265A67"/>
    <w:rsid w:val="00267E20"/>
    <w:rsid w:val="0027524E"/>
    <w:rsid w:val="002B61A0"/>
    <w:rsid w:val="002C5610"/>
    <w:rsid w:val="002C58FF"/>
    <w:rsid w:val="002C70F8"/>
    <w:rsid w:val="002C7524"/>
    <w:rsid w:val="002E3CDD"/>
    <w:rsid w:val="002E543F"/>
    <w:rsid w:val="002F16CE"/>
    <w:rsid w:val="002F6B15"/>
    <w:rsid w:val="002F7B90"/>
    <w:rsid w:val="00300302"/>
    <w:rsid w:val="003010C1"/>
    <w:rsid w:val="00301197"/>
    <w:rsid w:val="0030295E"/>
    <w:rsid w:val="00321653"/>
    <w:rsid w:val="003217AD"/>
    <w:rsid w:val="003345F3"/>
    <w:rsid w:val="00334F34"/>
    <w:rsid w:val="00340E5E"/>
    <w:rsid w:val="00342D7E"/>
    <w:rsid w:val="00354B43"/>
    <w:rsid w:val="003709CE"/>
    <w:rsid w:val="00371DD1"/>
    <w:rsid w:val="00372B8B"/>
    <w:rsid w:val="003739C1"/>
    <w:rsid w:val="00375463"/>
    <w:rsid w:val="00381729"/>
    <w:rsid w:val="0038639B"/>
    <w:rsid w:val="00387E68"/>
    <w:rsid w:val="003928CE"/>
    <w:rsid w:val="003A1A0B"/>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59C4"/>
    <w:rsid w:val="004D6888"/>
    <w:rsid w:val="004E5BEE"/>
    <w:rsid w:val="004E5DFA"/>
    <w:rsid w:val="004E5F50"/>
    <w:rsid w:val="004F7551"/>
    <w:rsid w:val="004F7DAC"/>
    <w:rsid w:val="00533ABB"/>
    <w:rsid w:val="005358FF"/>
    <w:rsid w:val="0054515F"/>
    <w:rsid w:val="00545D3D"/>
    <w:rsid w:val="005477B3"/>
    <w:rsid w:val="00551775"/>
    <w:rsid w:val="00554EAB"/>
    <w:rsid w:val="005664DB"/>
    <w:rsid w:val="005727CD"/>
    <w:rsid w:val="00574B5F"/>
    <w:rsid w:val="005A0339"/>
    <w:rsid w:val="005D38A1"/>
    <w:rsid w:val="005D490C"/>
    <w:rsid w:val="005E40D4"/>
    <w:rsid w:val="0060263C"/>
    <w:rsid w:val="00607C5A"/>
    <w:rsid w:val="00626215"/>
    <w:rsid w:val="006332EB"/>
    <w:rsid w:val="006411B0"/>
    <w:rsid w:val="0065188E"/>
    <w:rsid w:val="00665B9F"/>
    <w:rsid w:val="006707AF"/>
    <w:rsid w:val="00674E4F"/>
    <w:rsid w:val="006807C6"/>
    <w:rsid w:val="00681372"/>
    <w:rsid w:val="00684C24"/>
    <w:rsid w:val="00684F7B"/>
    <w:rsid w:val="006A3892"/>
    <w:rsid w:val="006B5D89"/>
    <w:rsid w:val="006B5DD1"/>
    <w:rsid w:val="006C3657"/>
    <w:rsid w:val="006D0EC3"/>
    <w:rsid w:val="006D43DF"/>
    <w:rsid w:val="006E0867"/>
    <w:rsid w:val="006F22B4"/>
    <w:rsid w:val="006F2EDA"/>
    <w:rsid w:val="006F54B1"/>
    <w:rsid w:val="00714962"/>
    <w:rsid w:val="007222E8"/>
    <w:rsid w:val="00723BEE"/>
    <w:rsid w:val="0072619F"/>
    <w:rsid w:val="0073194A"/>
    <w:rsid w:val="00740766"/>
    <w:rsid w:val="00743746"/>
    <w:rsid w:val="007501F9"/>
    <w:rsid w:val="00756C67"/>
    <w:rsid w:val="0077003A"/>
    <w:rsid w:val="00770E79"/>
    <w:rsid w:val="0077536D"/>
    <w:rsid w:val="00784E4F"/>
    <w:rsid w:val="00792B51"/>
    <w:rsid w:val="00792E4F"/>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05CA"/>
    <w:rsid w:val="00825C90"/>
    <w:rsid w:val="00831407"/>
    <w:rsid w:val="008329C8"/>
    <w:rsid w:val="00840E75"/>
    <w:rsid w:val="0084421E"/>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6047"/>
    <w:rsid w:val="00B763E3"/>
    <w:rsid w:val="00B84B0D"/>
    <w:rsid w:val="00B94F97"/>
    <w:rsid w:val="00BA6BB0"/>
    <w:rsid w:val="00BB0FB1"/>
    <w:rsid w:val="00BB585F"/>
    <w:rsid w:val="00BC1713"/>
    <w:rsid w:val="00BD322F"/>
    <w:rsid w:val="00BD4FE1"/>
    <w:rsid w:val="00BE1CAF"/>
    <w:rsid w:val="00BE27E7"/>
    <w:rsid w:val="00BE647C"/>
    <w:rsid w:val="00BE74DC"/>
    <w:rsid w:val="00BF53D2"/>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6E03"/>
    <w:rsid w:val="00C9235B"/>
    <w:rsid w:val="00C93E1B"/>
    <w:rsid w:val="00CA52DA"/>
    <w:rsid w:val="00CA7C0C"/>
    <w:rsid w:val="00CB28FA"/>
    <w:rsid w:val="00CB5F62"/>
    <w:rsid w:val="00CC0FFF"/>
    <w:rsid w:val="00CC7544"/>
    <w:rsid w:val="00CD6C04"/>
    <w:rsid w:val="00CE1F4C"/>
    <w:rsid w:val="00CF4327"/>
    <w:rsid w:val="00D00A13"/>
    <w:rsid w:val="00D05ACE"/>
    <w:rsid w:val="00D12388"/>
    <w:rsid w:val="00D123D7"/>
    <w:rsid w:val="00D175F4"/>
    <w:rsid w:val="00D223D2"/>
    <w:rsid w:val="00D278F6"/>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C1166"/>
    <w:rsid w:val="00DD6BD1"/>
    <w:rsid w:val="00DE6517"/>
    <w:rsid w:val="00DF3589"/>
    <w:rsid w:val="00DF5002"/>
    <w:rsid w:val="00E02EC6"/>
    <w:rsid w:val="00E11E6E"/>
    <w:rsid w:val="00E15177"/>
    <w:rsid w:val="00E31C00"/>
    <w:rsid w:val="00E443D2"/>
    <w:rsid w:val="00E51CC1"/>
    <w:rsid w:val="00E73E3F"/>
    <w:rsid w:val="00E8687C"/>
    <w:rsid w:val="00E909B8"/>
    <w:rsid w:val="00E9278F"/>
    <w:rsid w:val="00E9482E"/>
    <w:rsid w:val="00E96A28"/>
    <w:rsid w:val="00E96B76"/>
    <w:rsid w:val="00EA3557"/>
    <w:rsid w:val="00EA6679"/>
    <w:rsid w:val="00EB46C7"/>
    <w:rsid w:val="00EC6AA2"/>
    <w:rsid w:val="00ED13C7"/>
    <w:rsid w:val="00ED31CE"/>
    <w:rsid w:val="00ED66F8"/>
    <w:rsid w:val="00EE21AA"/>
    <w:rsid w:val="00EE2728"/>
    <w:rsid w:val="00EE5D67"/>
    <w:rsid w:val="00EE71B7"/>
    <w:rsid w:val="00F0127D"/>
    <w:rsid w:val="00F04224"/>
    <w:rsid w:val="00F074D5"/>
    <w:rsid w:val="00F10E1B"/>
    <w:rsid w:val="00F13BD8"/>
    <w:rsid w:val="00F15BD7"/>
    <w:rsid w:val="00F16E78"/>
    <w:rsid w:val="00F30BF3"/>
    <w:rsid w:val="00F41455"/>
    <w:rsid w:val="00F66781"/>
    <w:rsid w:val="00F76846"/>
    <w:rsid w:val="00F77995"/>
    <w:rsid w:val="00F81B1B"/>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val="en-US" w:bidi="ar-SA"/>
    </w:rPr>
  </w:style>
  <w:style w:type="table" w:customStyle="1" w:styleId="TableGrid0">
    <w:name w:val="TableGrid"/>
    <w:rsid w:val="003F5F41"/>
    <w:rPr>
      <w:rFonts w:eastAsiaTheme="minorEastAsia"/>
      <w:lang w:val="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3576500244000274" TargetMode="External"/><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49</Pages>
  <Words>12761</Words>
  <Characters>72739</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30</cp:revision>
  <cp:lastPrinted>2024-09-26T08:01:00Z</cp:lastPrinted>
  <dcterms:created xsi:type="dcterms:W3CDTF">2024-09-26T08:00:00Z</dcterms:created>
  <dcterms:modified xsi:type="dcterms:W3CDTF">2024-09-29T10:49:00Z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