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Laland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7D94DE50" w:rsidR="00A42949" w:rsidRDefault="00430323" w:rsidP="00CB5F62">
      <w:r>
        <w:t>14</w:t>
      </w:r>
      <w:r w:rsidR="00C2140C">
        <w:t xml:space="preserve"> </w:t>
      </w:r>
      <w:r w:rsidR="000C6B4A">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5B312BE4"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w:t>
      </w:r>
      <w:r w:rsidR="00D671FD">
        <w:rPr>
          <w:rFonts w:ascii="Calibri" w:hAnsi="Calibri" w:cs="Calibri"/>
        </w:rPr>
        <w:t>A</w:t>
      </w:r>
      <w:r w:rsidRPr="008E05EC">
        <w:rPr>
          <w:rFonts w:ascii="Calibri" w:hAnsi="Calibri" w:cs="Calibri"/>
        </w:rPr>
        <w:t xml:space="preserve"> gene-culture co-evolutionary model</w:t>
      </w:r>
      <w:r w:rsidR="00D671FD">
        <w:rPr>
          <w:rFonts w:ascii="Calibri" w:hAnsi="Calibri" w:cs="Calibri"/>
        </w:rPr>
        <w:t xml:space="preserve"> for handedness was</w:t>
      </w:r>
      <w:r w:rsidRPr="008E05EC">
        <w:rPr>
          <w:rFonts w:ascii="Calibri" w:hAnsi="Calibri" w:cs="Calibri"/>
        </w:rPr>
        <w:t xml:space="preserve"> introduced by Laland et al. (1995), </w:t>
      </w:r>
      <w:r w:rsidR="00D671FD">
        <w:rPr>
          <w:rFonts w:ascii="Calibri" w:hAnsi="Calibri" w:cs="Calibri"/>
        </w:rPr>
        <w:t>and</w:t>
      </w:r>
      <w:r w:rsidRPr="008E05EC">
        <w:rPr>
          <w:rFonts w:ascii="Calibri" w:hAnsi="Calibri" w:cs="Calibri"/>
        </w:rPr>
        <w:t xml:space="preserve"> </w:t>
      </w:r>
      <w:r w:rsidR="00D671FD">
        <w:rPr>
          <w:rFonts w:ascii="Calibri" w:hAnsi="Calibri" w:cs="Calibri"/>
        </w:rPr>
        <w:t>the present</w:t>
      </w:r>
      <w:r w:rsidR="00D671FD" w:rsidRPr="008E05EC">
        <w:rPr>
          <w:rFonts w:ascii="Calibri" w:hAnsi="Calibri" w:cs="Calibri"/>
        </w:rPr>
        <w:t xml:space="preserve"> </w:t>
      </w:r>
      <w:r w:rsidRPr="008E05EC">
        <w:rPr>
          <w:rFonts w:ascii="Calibri" w:hAnsi="Calibri" w:cs="Calibri"/>
        </w:rPr>
        <w:t xml:space="preserve">study </w:t>
      </w:r>
      <w:r w:rsidR="00D671FD">
        <w:rPr>
          <w:rFonts w:ascii="Calibri" w:hAnsi="Calibri" w:cs="Calibri"/>
        </w:rPr>
        <w:t xml:space="preserve">generalizes that model and the related analysis. </w:t>
      </w:r>
      <w:r w:rsidRPr="008E05EC">
        <w:rPr>
          <w:rFonts w:ascii="Calibri" w:hAnsi="Calibri" w:cs="Calibri"/>
        </w:rPr>
        <w:t xml:space="preserve">We address ambiguities in the original methodology, particularly regarding maximum likelihood estimation, and incorporate sex differences in cultural transmission. By fitting </w:t>
      </w:r>
      <w:r w:rsidR="00D671FD">
        <w:rPr>
          <w:rFonts w:ascii="Calibri" w:hAnsi="Calibri" w:cs="Calibri"/>
        </w:rPr>
        <w:t>this</w:t>
      </w:r>
      <w:r w:rsidR="00D671FD" w:rsidRPr="008E05EC">
        <w:rPr>
          <w:rFonts w:ascii="Calibri" w:hAnsi="Calibri" w:cs="Calibri"/>
        </w:rPr>
        <w:t xml:space="preserve"> </w:t>
      </w:r>
      <w:r w:rsidRPr="008E05EC">
        <w:rPr>
          <w:rFonts w:ascii="Calibri" w:hAnsi="Calibri" w:cs="Calibri"/>
        </w:rPr>
        <w:t xml:space="preserve">extended </w:t>
      </w:r>
      <w:r w:rsidR="00D671FD">
        <w:rPr>
          <w:rFonts w:ascii="Calibri" w:hAnsi="Calibri" w:cs="Calibri"/>
        </w:rPr>
        <w:t>framework</w:t>
      </w:r>
      <w:r w:rsidR="00D671FD" w:rsidRPr="008E05EC">
        <w:rPr>
          <w:rFonts w:ascii="Calibri" w:hAnsi="Calibri" w:cs="Calibri"/>
        </w:rPr>
        <w:t xml:space="preserve"> </w:t>
      </w:r>
      <w:r w:rsidRPr="008E05EC">
        <w:rPr>
          <w:rFonts w:ascii="Calibri" w:hAnsi="Calibri" w:cs="Calibri"/>
        </w:rPr>
        <w:t xml:space="preserve">to existing familial and twin datasets, we demonstrate that accounting for criterion shifts significantly improves model fit and parameter estimation accuracy. </w:t>
      </w:r>
      <w:r w:rsidR="00D671FD">
        <w:rPr>
          <w:rFonts w:ascii="Calibri" w:hAnsi="Calibri" w:cs="Calibri"/>
        </w:rPr>
        <w:t>We find</w:t>
      </w:r>
      <w:r w:rsidRPr="008E05EC">
        <w:rPr>
          <w:rFonts w:ascii="Calibri" w:hAnsi="Calibri" w:cs="Calibri"/>
        </w:rPr>
        <w:t xml:space="preserve"> stronger maternal than paternal effects on handedness, with daughters exhibiting greater sensitivity to these effects than sons. </w:t>
      </w:r>
      <w:r w:rsidR="00D671FD">
        <w:rPr>
          <w:rFonts w:ascii="Calibri" w:hAnsi="Calibri" w:cs="Calibri"/>
        </w:rPr>
        <w:t>W</w:t>
      </w:r>
      <w:r w:rsidRPr="008E05EC">
        <w:rPr>
          <w:rFonts w:ascii="Calibri" w:hAnsi="Calibri" w:cs="Calibri"/>
        </w:rPr>
        <w:t xml:space="preserve">e provide an open-source Python implementation of the model, </w:t>
      </w:r>
      <w:r w:rsidR="00D671FD">
        <w:rPr>
          <w:rFonts w:ascii="Calibri" w:hAnsi="Calibri" w:cs="Calibri"/>
        </w:rPr>
        <w:t xml:space="preserve">which </w:t>
      </w:r>
      <w:r w:rsidR="00633083">
        <w:rPr>
          <w:rFonts w:ascii="Calibri" w:hAnsi="Calibri" w:cs="Calibri"/>
        </w:rPr>
        <w:t>is</w:t>
      </w:r>
      <w:r w:rsidR="00D671FD" w:rsidRPr="008E05EC">
        <w:rPr>
          <w:rFonts w:ascii="Calibri" w:hAnsi="Calibri" w:cs="Calibri"/>
        </w:rPr>
        <w:t xml:space="preserve"> </w:t>
      </w:r>
      <w:r w:rsidRPr="008E05EC">
        <w:rPr>
          <w:rFonts w:ascii="Calibri" w:hAnsi="Calibri" w:cs="Calibri"/>
        </w:rPr>
        <w:t xml:space="preserve">a robust platform for comparing gene-culture models and applying them to diverse datasets. </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6FAD6F51" w:rsidR="004814D0" w:rsidRDefault="00315250" w:rsidP="00CB5F62">
      <w:pPr>
        <w:rPr>
          <w:highlight w:val="white"/>
        </w:rPr>
      </w:pPr>
      <w:r>
        <w:rPr>
          <w:highlight w:val="white"/>
        </w:rPr>
        <w:t>A</w:t>
      </w:r>
      <w:r w:rsidR="00D629F9" w:rsidRPr="00EF21D5">
        <w:rPr>
          <w:highlight w:val="white"/>
        </w:rPr>
        <w:t>bout 90% of humans are right-handed (e.g.</w:t>
      </w:r>
      <w:r w:rsidR="00982361">
        <w:rPr>
          <w:highlight w:val="white"/>
        </w:rPr>
        <w:t>,</w:t>
      </w:r>
      <w:r w:rsidR="00D629F9" w:rsidRPr="00EF21D5">
        <w:rPr>
          <w:highlight w:val="white"/>
        </w:rPr>
        <w:t xml:space="preserve"> </w:t>
      </w:r>
      <w:proofErr w:type="spellStart"/>
      <w:r w:rsidR="00D629F9" w:rsidRPr="00EF21D5">
        <w:rPr>
          <w:highlight w:val="white"/>
        </w:rPr>
        <w:t>Corballis</w:t>
      </w:r>
      <w:proofErr w:type="spellEnd"/>
      <w:r w:rsidR="00D629F9" w:rsidRPr="00EF21D5">
        <w:rPr>
          <w:highlight w:val="white"/>
        </w:rPr>
        <w:t>, 1991)</w:t>
      </w:r>
      <w:r>
        <w:rPr>
          <w:highlight w:val="white"/>
        </w:rPr>
        <w:t>, and the handedness dimorphism</w:t>
      </w:r>
      <w:r w:rsidR="00D629F9" w:rsidRPr="00EF21D5">
        <w:rPr>
          <w:highlight w:val="white"/>
        </w:rPr>
        <w:t xml:space="preserve"> is consistent across the hominin lineage (</w:t>
      </w:r>
      <w:proofErr w:type="spellStart"/>
      <w:r w:rsidR="00D629F9" w:rsidRPr="00EF21D5">
        <w:rPr>
          <w:highlight w:val="white"/>
        </w:rPr>
        <w:t>Uomini</w:t>
      </w:r>
      <w:proofErr w:type="spellEnd"/>
      <w:r w:rsidR="00D629F9" w:rsidRPr="00EF21D5">
        <w:rPr>
          <w:highlight w:val="white"/>
        </w:rPr>
        <w:t xml:space="preserve"> &amp; Ruck, 2018), including in modern societies (Faurie &amp; Raymond, 2004). The </w:t>
      </w:r>
      <w:r>
        <w:rPr>
          <w:highlight w:val="white"/>
        </w:rPr>
        <w:t>predominance of</w:t>
      </w:r>
      <w:r w:rsidR="00D629F9" w:rsidRPr="00EF21D5">
        <w:rPr>
          <w:highlight w:val="white"/>
        </w:rPr>
        <w:t xml:space="preserve"> right-handedness has sparked considerable interest in the evolutionary dynamics underlying human handedness.</w:t>
      </w:r>
      <w:r w:rsidR="00D629F9">
        <w:t xml:space="preserve"> </w:t>
      </w:r>
      <w:r>
        <w:t xml:space="preserve">Over the years, many studies have addressed </w:t>
      </w:r>
      <w:r w:rsidR="00D629F9" w:rsidRPr="00EF21D5">
        <w:rPr>
          <w:highlight w:val="white"/>
        </w:rPr>
        <w:t xml:space="preserve">the </w:t>
      </w:r>
      <w:r w:rsidR="00D629F9">
        <w:rPr>
          <w:highlight w:val="white"/>
        </w:rPr>
        <w:t xml:space="preserve">evolutionary </w:t>
      </w:r>
      <w:r w:rsidR="00D629F9" w:rsidRPr="00EF21D5">
        <w:rPr>
          <w:highlight w:val="white"/>
        </w:rPr>
        <w:t xml:space="preserve">mechanisms that </w:t>
      </w:r>
      <w:r>
        <w:rPr>
          <w:highlight w:val="white"/>
        </w:rPr>
        <w:t xml:space="preserve">might </w:t>
      </w:r>
      <w:r w:rsidR="00D629F9" w:rsidRPr="00EF21D5">
        <w:rPr>
          <w:highlight w:val="white"/>
        </w:rPr>
        <w:t>underlie this trait (McManus, 2019).</w:t>
      </w:r>
    </w:p>
    <w:p w14:paraId="3A9F6EE3" w14:textId="3F460931" w:rsidR="004814D0" w:rsidRDefault="00315250" w:rsidP="00CB5F62">
      <w:pPr>
        <w:rPr>
          <w:highlight w:val="white"/>
        </w:rPr>
      </w:pPr>
      <w:r>
        <w:rPr>
          <w:highlight w:val="white"/>
        </w:rPr>
        <w:t>H</w:t>
      </w:r>
      <w:r w:rsidR="00953024" w:rsidRPr="00EF21D5">
        <w:rPr>
          <w:highlight w:val="white"/>
        </w:rPr>
        <w:t>uman hand usage encompasses two primary traits often indiscriminately referred to as ‘handedness’</w:t>
      </w:r>
      <w:r w:rsidR="00953024">
        <w:rPr>
          <w:highlight w:val="white"/>
        </w:rPr>
        <w:t xml:space="preserve">, but with a crucial </w:t>
      </w:r>
      <w:r w:rsidR="00BC7FBD">
        <w:rPr>
          <w:highlight w:val="white"/>
        </w:rPr>
        <w:t>distinction</w:t>
      </w:r>
      <w:r w:rsidR="00953024">
        <w:rPr>
          <w:highlight w:val="white"/>
        </w:rPr>
        <w:t xml:space="preserve"> between them.</w:t>
      </w:r>
      <w:r w:rsidR="00953024">
        <w:rPr>
          <w:iCs/>
          <w:highlight w:val="white"/>
        </w:rPr>
        <w:t xml:space="preserve"> </w:t>
      </w:r>
      <w:r w:rsidR="00953024" w:rsidRPr="00953024">
        <w:rPr>
          <w:i/>
          <w:highlight w:val="white"/>
        </w:rPr>
        <w:t>Hand preference</w:t>
      </w:r>
      <w:r w:rsidR="00953024" w:rsidRPr="00953024">
        <w:rPr>
          <w:iCs/>
          <w:highlight w:val="white"/>
        </w:rPr>
        <w:t xml:space="preserve"> describes the habitual choice of hand usage for one-handed tasks, while </w:t>
      </w:r>
      <w:r w:rsidR="00953024" w:rsidRPr="00953024">
        <w:rPr>
          <w:i/>
          <w:highlight w:val="white"/>
        </w:rPr>
        <w:t>hand performance</w:t>
      </w:r>
      <w:r w:rsidR="00953024" w:rsidRPr="00953024">
        <w:rPr>
          <w:iCs/>
          <w:highlight w:val="white"/>
        </w:rPr>
        <w:t xml:space="preserve"> identifies the more effective hand for a task, irrespective of the hand that commonly </w:t>
      </w:r>
      <w:commentRangeStart w:id="0"/>
      <w:r w:rsidR="00953024">
        <w:rPr>
          <w:iCs/>
          <w:highlight w:val="white"/>
        </w:rPr>
        <w:t>performs</w:t>
      </w:r>
      <w:commentRangeEnd w:id="0"/>
      <w:r w:rsidR="00CE4AA6">
        <w:rPr>
          <w:rStyle w:val="CommentReference"/>
          <w:rFonts w:ascii="Times New Roman" w:eastAsia="Times New Roman" w:hAnsi="Times New Roman" w:cs="Times New Roman"/>
          <w:kern w:val="0"/>
          <w:rtl/>
          <w14:ligatures w14:val="none"/>
        </w:rPr>
        <w:commentReference w:id="0"/>
      </w:r>
      <w:r w:rsidR="00953024">
        <w:rPr>
          <w:iCs/>
          <w:highlight w:val="white"/>
        </w:rPr>
        <w:t xml:space="preserve"> </w:t>
      </w:r>
      <w:r w:rsidR="00953024" w:rsidRPr="00953024">
        <w:rPr>
          <w:iCs/>
          <w:highlight w:val="white"/>
        </w:rPr>
        <w:t xml:space="preserve">the task. </w:t>
      </w:r>
      <w:del w:id="1" w:author="chloe shiff" w:date="2025-01-17T12:15:00Z" w16du:dateUtc="2025-01-17T20:15:00Z">
        <w:r w:rsidDel="005D2C34">
          <w:rPr>
            <w:iCs/>
            <w:highlight w:val="white"/>
          </w:rPr>
          <w:delText xml:space="preserve">There </w:delText>
        </w:r>
        <w:r w:rsidR="00633083" w:rsidDel="005D2C34">
          <w:rPr>
            <w:iCs/>
            <w:highlight w:val="white"/>
          </w:rPr>
          <w:delText>is</w:delText>
        </w:r>
        <w:r w:rsidR="00953024" w:rsidRPr="00953024" w:rsidDel="005D2C34">
          <w:rPr>
            <w:iCs/>
            <w:highlight w:val="white"/>
          </w:rPr>
          <w:delText xml:space="preserve"> a contrast in their distribution: hand preference has a right-skewed J-shaped distribution, while hand performance has a</w:delText>
        </w:r>
        <w:r w:rsidR="00953024" w:rsidRPr="00EF21D5" w:rsidDel="005D2C34">
          <w:rPr>
            <w:highlight w:val="white"/>
          </w:rPr>
          <w:delText xml:space="preserve"> subtly right-biased bell-curved distribution (Porac &amp; Coren, 1981).</w:delText>
        </w:r>
        <w:r w:rsidR="00953024" w:rsidDel="005D2C34">
          <w:rPr>
            <w:highlight w:val="white"/>
          </w:rPr>
          <w:delText xml:space="preserve"> </w:delText>
        </w:r>
      </w:del>
      <w:r w:rsidR="00953024">
        <w:rPr>
          <w:highlight w:val="white"/>
        </w:rPr>
        <w:t>D</w:t>
      </w:r>
      <w:r w:rsidR="00953024" w:rsidRPr="00EF21D5">
        <w:rPr>
          <w:highlight w:val="white"/>
        </w:rPr>
        <w:t xml:space="preserve">ifferent studies employ differing measurements for </w:t>
      </w:r>
      <w:r w:rsidR="00953024" w:rsidRPr="00EF21D5">
        <w:rPr>
          <w:i/>
          <w:highlight w:val="white"/>
        </w:rPr>
        <w:t>hand preference</w:t>
      </w:r>
      <w:r w:rsidR="00953024" w:rsidRPr="00EF21D5">
        <w:rPr>
          <w:highlight w:val="white"/>
        </w:rPr>
        <w:t xml:space="preserve"> and </w:t>
      </w:r>
      <w:r w:rsidR="00953024" w:rsidRPr="00EF21D5">
        <w:rPr>
          <w:i/>
          <w:highlight w:val="white"/>
        </w:rPr>
        <w:t>hand performance</w:t>
      </w:r>
      <w:r>
        <w:rPr>
          <w:i/>
          <w:highlight w:val="white"/>
        </w:rPr>
        <w:t xml:space="preserve"> </w:t>
      </w:r>
      <w:r w:rsidR="00953024" w:rsidRPr="00EF21D5">
        <w:rPr>
          <w:highlight w:val="white"/>
        </w:rPr>
        <w:t>(</w:t>
      </w:r>
      <w:proofErr w:type="spellStart"/>
      <w:r w:rsidR="00953024" w:rsidRPr="00EF21D5">
        <w:rPr>
          <w:highlight w:val="white"/>
        </w:rPr>
        <w:t>Janßen</w:t>
      </w:r>
      <w:proofErr w:type="spellEnd"/>
      <w:r w:rsidR="00953024" w:rsidRPr="00EF21D5">
        <w:rPr>
          <w:highlight w:val="white"/>
        </w:rPr>
        <w:t>, 2004)</w:t>
      </w:r>
      <w:r>
        <w:rPr>
          <w:highlight w:val="white"/>
        </w:rPr>
        <w:t>, and this</w:t>
      </w:r>
      <w:r w:rsidR="00953024" w:rsidRPr="00EF21D5">
        <w:rPr>
          <w:highlight w:val="white"/>
        </w:rPr>
        <w:t xml:space="preserve"> discrepancy </w:t>
      </w:r>
      <w:r>
        <w:rPr>
          <w:highlight w:val="white"/>
        </w:rPr>
        <w:t>has been</w:t>
      </w:r>
      <w:r w:rsidRPr="00EF21D5">
        <w:rPr>
          <w:highlight w:val="white"/>
        </w:rPr>
        <w:t xml:space="preserve"> </w:t>
      </w:r>
      <w:r w:rsidR="00953024" w:rsidRPr="00EF21D5">
        <w:rPr>
          <w:highlight w:val="white"/>
        </w:rPr>
        <w:t>considered responsible for the variation in observed left-handedness prevalence between studies and generations (Peters, 1998).</w:t>
      </w:r>
      <w:r w:rsidR="00953024" w:rsidRPr="00953024">
        <w:rPr>
          <w:highlight w:val="white"/>
        </w:rPr>
        <w:t xml:space="preserve"> </w:t>
      </w:r>
      <w:r w:rsidR="00953024" w:rsidRPr="00EF21D5">
        <w:rPr>
          <w:highlight w:val="white"/>
        </w:rPr>
        <w:t xml:space="preserve">Thus, it is </w:t>
      </w:r>
      <w:r w:rsidR="00953024">
        <w:rPr>
          <w:highlight w:val="white"/>
        </w:rPr>
        <w:t>difficult</w:t>
      </w:r>
      <w:r w:rsidR="00953024" w:rsidRPr="00EF21D5">
        <w:rPr>
          <w:highlight w:val="white"/>
        </w:rPr>
        <w:t xml:space="preserve"> </w:t>
      </w:r>
      <w:r w:rsidR="00953024">
        <w:rPr>
          <w:highlight w:val="white"/>
        </w:rPr>
        <w:t xml:space="preserve">to </w:t>
      </w:r>
      <w:r>
        <w:rPr>
          <w:highlight w:val="white"/>
        </w:rPr>
        <w:t xml:space="preserve">build on </w:t>
      </w:r>
      <w:r w:rsidR="00BC7FBD">
        <w:rPr>
          <w:highlight w:val="white"/>
        </w:rPr>
        <w:t xml:space="preserve">the </w:t>
      </w:r>
      <w:r w:rsidR="00953024">
        <w:rPr>
          <w:highlight w:val="white"/>
        </w:rPr>
        <w:t xml:space="preserve">results </w:t>
      </w:r>
      <w:r w:rsidR="00953024" w:rsidRPr="00EF21D5">
        <w:rPr>
          <w:highlight w:val="white"/>
        </w:rPr>
        <w:t xml:space="preserve">of experiments on handedness to </w:t>
      </w:r>
      <w:r>
        <w:rPr>
          <w:highlight w:val="white"/>
        </w:rPr>
        <w:t>address</w:t>
      </w:r>
      <w:r w:rsidRPr="00EF21D5">
        <w:rPr>
          <w:highlight w:val="white"/>
        </w:rPr>
        <w:t xml:space="preserve"> </w:t>
      </w:r>
      <w:r w:rsidR="00953024" w:rsidRPr="00EF21D5">
        <w:rPr>
          <w:highlight w:val="white"/>
        </w:rPr>
        <w:t>how human hand usage patterns evolved.</w:t>
      </w:r>
    </w:p>
    <w:p w14:paraId="184E19A8" w14:textId="3346AD74"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w:t>
      </w:r>
      <w:ins w:id="2" w:author="chloe shiff" w:date="2025-01-17T12:16:00Z" w16du:dateUtc="2025-01-17T20:16:00Z">
        <w:r w:rsidR="007135D6">
          <w:rPr>
            <w:highlight w:val="white"/>
          </w:rPr>
          <w:t xml:space="preserve">there are </w:t>
        </w:r>
      </w:ins>
      <w:r>
        <w:rPr>
          <w:highlight w:val="white"/>
        </w:rPr>
        <w:t xml:space="preserve">two alleles associated with the two phenotypes and attribute dominance to the right-handed allele </w:t>
      </w:r>
      <w:del w:id="3" w:author="chloe shiff" w:date="2025-01-17T12:16:00Z" w16du:dateUtc="2025-01-17T20:16:00Z">
        <w:r w:rsidR="00315250" w:rsidDel="00CA586F">
          <w:rPr>
            <w:highlight w:val="white"/>
          </w:rPr>
          <w:delText>in predicting</w:delText>
        </w:r>
      </w:del>
      <w:ins w:id="4" w:author="chloe shiff" w:date="2025-01-17T12:16:00Z" w16du:dateUtc="2025-01-17T20:16:00Z">
        <w:r w:rsidR="00CA586F">
          <w:rPr>
            <w:highlight w:val="white"/>
          </w:rPr>
          <w:t>predict</w:t>
        </w:r>
      </w:ins>
      <w:r w:rsidR="00315250">
        <w:rPr>
          <w:highlight w:val="white"/>
        </w:rPr>
        <w:t xml:space="preserve"> </w:t>
      </w:r>
      <w:r>
        <w:rPr>
          <w:highlight w:val="white"/>
        </w:rPr>
        <w:t xml:space="preserve">that offspring of same-handed parents will have the same phenotype as their parents. Similarly, such models predict 100% concordance between monozygotic twins, or at least </w:t>
      </w:r>
      <w:r w:rsidR="00315250">
        <w:rPr>
          <w:highlight w:val="white"/>
        </w:rPr>
        <w:lastRenderedPageBreak/>
        <w:t>greater concordan</w:t>
      </w:r>
      <w:r w:rsidR="00631436">
        <w:rPr>
          <w:highlight w:val="white"/>
        </w:rPr>
        <w:t>c</w:t>
      </w:r>
      <w:r w:rsidR="00315250">
        <w:rPr>
          <w:highlight w:val="white"/>
        </w:rPr>
        <w:t>e than</w:t>
      </w:r>
      <w:r>
        <w:rPr>
          <w:highlight w:val="white"/>
        </w:rPr>
        <w:t xml:space="preserve"> dizygotic twins. However, again, studies found a concordance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 xml:space="preserve">handedness, </w:t>
      </w:r>
      <w:r w:rsidR="00633083">
        <w:rPr>
          <w:highlight w:val="white"/>
        </w:rPr>
        <w:t>but</w:t>
      </w:r>
      <w:r w:rsidR="00633083" w:rsidRPr="00EF21D5">
        <w:rPr>
          <w:highlight w:val="white"/>
        </w:rPr>
        <w:t xml:space="preserve"> </w:t>
      </w:r>
      <w:r w:rsidR="00401412" w:rsidRPr="00EF21D5">
        <w:rPr>
          <w:highlight w:val="white"/>
        </w:rPr>
        <w:t xml:space="preserve">the </w:t>
      </w:r>
      <w:r w:rsidR="00315250">
        <w:rPr>
          <w:highlight w:val="white"/>
        </w:rPr>
        <w:t>size</w:t>
      </w:r>
      <w:r w:rsidR="00315250" w:rsidRPr="00EF21D5">
        <w:rPr>
          <w:highlight w:val="white"/>
        </w:rPr>
        <w:t xml:space="preserve"> </w:t>
      </w:r>
      <w:r w:rsidR="00401412" w:rsidRPr="00EF21D5">
        <w:rPr>
          <w:highlight w:val="white"/>
        </w:rPr>
        <w:t>of its contribution is still unclear (Schmitz et al., 2017)</w:t>
      </w:r>
      <w:r w:rsidR="00401412">
        <w:rPr>
          <w:highlight w:val="white"/>
        </w:rPr>
        <w:t xml:space="preserve">. </w:t>
      </w:r>
      <w:commentRangeStart w:id="5"/>
      <w:r w:rsidR="00401412">
        <w:rPr>
          <w:highlight w:val="white"/>
        </w:rPr>
        <w:t>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commentRangeEnd w:id="5"/>
      <w:r w:rsidR="00CE4AA6">
        <w:rPr>
          <w:rStyle w:val="CommentReference"/>
          <w:rFonts w:ascii="Times New Roman" w:eastAsia="Times New Roman" w:hAnsi="Times New Roman" w:cs="Times New Roman"/>
          <w:kern w:val="0"/>
          <w:rtl/>
          <w14:ligatures w14:val="none"/>
        </w:rPr>
        <w:commentReference w:id="5"/>
      </w:r>
    </w:p>
    <w:p w14:paraId="7B638671" w14:textId="2C584036" w:rsidR="007961D4" w:rsidRDefault="00315250" w:rsidP="00CB5F62">
      <w:pPr>
        <w:rPr>
          <w:highlight w:val="white"/>
        </w:rPr>
      </w:pPr>
      <w:r>
        <w:t>From</w:t>
      </w:r>
      <w:r w:rsidR="002F6B15" w:rsidRPr="002F6B15">
        <w:t xml:space="preserve"> the subtly right-biased bell-curved distribution of hand performance</w:t>
      </w:r>
      <w:r w:rsidR="00C4200C">
        <w:rPr>
          <w:highlight w:val="white"/>
        </w:rPr>
        <w:t>, Annett (1972</w:t>
      </w:r>
      <w:r w:rsidR="001F03B8">
        <w:rPr>
          <w:highlight w:val="white"/>
        </w:rPr>
        <w:t>, 1975, 1978</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31082D97" w:rsidR="004814D0" w:rsidRDefault="001F03B8" w:rsidP="00CB5F62">
      <w:pPr>
        <w:rPr>
          <w:highlight w:val="white"/>
        </w:rPr>
      </w:pPr>
      <w:r>
        <w:rPr>
          <w:highlight w:val="white"/>
        </w:rPr>
        <w:t xml:space="preserve">McManus (1985) </w:t>
      </w:r>
      <w:r w:rsidR="002F6B15">
        <w:t>presented</w:t>
      </w:r>
      <w:r w:rsidR="00300302">
        <w:rPr>
          <w:color w:val="000000"/>
        </w:rPr>
        <w:t xml:space="preserve">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pure</w:t>
      </w:r>
      <w:r w:rsidR="00315250">
        <w:rPr>
          <w:highlight w:val="white"/>
        </w:rPr>
        <w:t>ly</w:t>
      </w:r>
      <w:r w:rsidR="00300302" w:rsidRPr="00EF21D5">
        <w:rPr>
          <w:highlight w:val="white"/>
        </w:rPr>
        <w:t xml:space="preserv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315250">
        <w:rPr>
          <w:highlight w:val="white"/>
        </w:rPr>
        <w:t>, which he</w:t>
      </w:r>
      <w:r w:rsidR="00165466">
        <w:rPr>
          <w:highlight w:val="white"/>
        </w:rPr>
        <w:t xml:space="preserve"> accounted for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315250">
        <w:rPr>
          <w:highlight w:val="white"/>
        </w:rPr>
        <w:t xml:space="preserve">the dimorphism </w:t>
      </w:r>
      <w:r w:rsidR="0027524E">
        <w:rPr>
          <w:highlight w:val="white"/>
        </w:rPr>
        <w:t xml:space="preserve">in humans is preserved through heterozygote advantage. </w:t>
      </w:r>
      <w:del w:id="6" w:author="chloe shiff" w:date="2025-01-17T12:37:00Z" w16du:dateUtc="2025-01-17T20:37:00Z">
        <w:r w:rsidR="0027524E" w:rsidDel="001E771D">
          <w:rPr>
            <w:highlight w:val="white"/>
          </w:rPr>
          <w:delText xml:space="preserve">Moreover, like Annett (1972), this model also assumes brain </w:delText>
        </w:r>
        <w:r w:rsidR="00401412" w:rsidDel="001E771D">
          <w:rPr>
            <w:color w:val="000000"/>
          </w:rPr>
          <w:delText xml:space="preserve">lateralization </w:delText>
        </w:r>
        <w:r w:rsidR="0027524E" w:rsidDel="001E771D">
          <w:rPr>
            <w:highlight w:val="white"/>
          </w:rPr>
          <w:delText xml:space="preserve">as the basis of hand preference. </w:delText>
        </w:r>
        <w:r w:rsidR="0027524E" w:rsidRPr="00EF21D5" w:rsidDel="001E771D">
          <w:rPr>
            <w:highlight w:val="white"/>
          </w:rPr>
          <w:delText xml:space="preserve">However, the evidence for </w:delText>
        </w:r>
        <w:r w:rsidR="0027524E" w:rsidDel="001E771D">
          <w:rPr>
            <w:color w:val="000000"/>
          </w:rPr>
          <w:delText xml:space="preserve">this </w:delText>
        </w:r>
        <w:r w:rsidR="0027524E" w:rsidRPr="00EF21D5" w:rsidDel="001E771D">
          <w:rPr>
            <w:highlight w:val="white"/>
          </w:rPr>
          <w:delText xml:space="preserve">is debatable (Schlesinger, 1980), especially </w:delText>
        </w:r>
        <w:r w:rsidR="0027524E" w:rsidDel="001E771D">
          <w:rPr>
            <w:highlight w:val="white"/>
          </w:rPr>
          <w:delText xml:space="preserve">with </w:delText>
        </w:r>
        <w:r w:rsidR="0027524E" w:rsidRPr="00EF21D5" w:rsidDel="001E771D">
          <w:rPr>
            <w:highlight w:val="white"/>
          </w:rPr>
          <w:delText>new neuro-</w:delText>
        </w:r>
        <w:r w:rsidR="0027524E" w:rsidRPr="00EF21D5" w:rsidDel="001E771D">
          <w:rPr>
            <w:highlight w:val="white"/>
          </w:rPr>
          <w:lastRenderedPageBreak/>
          <w:delText xml:space="preserve">imaging tools </w:delText>
        </w:r>
        <w:r w:rsidR="0027524E" w:rsidDel="001E771D">
          <w:rPr>
            <w:highlight w:val="white"/>
          </w:rPr>
          <w:delText xml:space="preserve">that </w:delText>
        </w:r>
        <w:r w:rsidR="0027524E" w:rsidRPr="00EF21D5" w:rsidDel="001E771D">
          <w:rPr>
            <w:highlight w:val="white"/>
          </w:rPr>
          <w:delText>enable a more rigorous testing of the proposed neurological mechanism</w:delText>
        </w:r>
        <w:r w:rsidR="0027524E" w:rsidRPr="00EF21D5" w:rsidDel="001E771D">
          <w:rPr>
            <w:b/>
            <w:highlight w:val="white"/>
          </w:rPr>
          <w:delText xml:space="preserve"> </w:delText>
        </w:r>
        <w:r w:rsidR="0027524E" w:rsidRPr="00EF21D5" w:rsidDel="001E771D">
          <w:rPr>
            <w:highlight w:val="white"/>
          </w:rPr>
          <w:delText>(e.g., Badzakova-Trajkov et al., 2010; Bishop, 2013; Tejavibulya et al., 2024).</w:delText>
        </w:r>
      </w:del>
    </w:p>
    <w:p w14:paraId="3A9D7DA0" w14:textId="396E42CD" w:rsidR="004814D0" w:rsidRDefault="009F0B6C" w:rsidP="00CB5F62">
      <w:pPr>
        <w:rPr>
          <w:rFonts w:hint="cs"/>
          <w:highlight w:val="white"/>
          <w:rtl/>
        </w:rPr>
      </w:pPr>
      <w:r w:rsidRPr="001167F3">
        <w:rPr>
          <w:highlight w:val="white"/>
        </w:rPr>
        <w:t xml:space="preserve">Another factor </w:t>
      </w:r>
      <w:r w:rsidR="00914B02" w:rsidRPr="001167F3">
        <w:rPr>
          <w:highlight w:val="white"/>
        </w:rPr>
        <w:t>that could influence</w:t>
      </w:r>
      <w:r w:rsidRPr="001167F3">
        <w:rPr>
          <w:highlight w:val="white"/>
        </w:rPr>
        <w:t xml:space="preserve"> handedness is cultur</w:t>
      </w:r>
      <w:r w:rsidR="00631436" w:rsidRPr="001167F3">
        <w:rPr>
          <w:highlight w:val="white"/>
        </w:rPr>
        <w:t>e</w:t>
      </w:r>
      <w:r w:rsidRPr="001167F3">
        <w:rPr>
          <w:highlight w:val="white"/>
        </w:rPr>
        <w:t xml:space="preserve"> (</w:t>
      </w:r>
      <w:proofErr w:type="spellStart"/>
      <w:r w:rsidRPr="001167F3">
        <w:rPr>
          <w:highlight w:val="white"/>
        </w:rPr>
        <w:t>Corballis</w:t>
      </w:r>
      <w:proofErr w:type="spellEnd"/>
      <w:r w:rsidRPr="001167F3">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w:t>
      </w:r>
      <w:r w:rsidR="00914B02">
        <w:t>used</w:t>
      </w:r>
      <w:r w:rsidR="00953024" w:rsidRPr="00EF21D5">
        <w:t xml:space="preserve">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914B02">
        <w:t>and found</w:t>
      </w:r>
      <w:r w:rsidR="00C4200C">
        <w:t xml:space="preserve">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w:t>
      </w:r>
      <w:r w:rsidR="00914B02">
        <w:rPr>
          <w:highlight w:val="white"/>
        </w:rPr>
        <w:t>,</w:t>
      </w:r>
      <w:r w:rsidR="00C4200C" w:rsidRPr="00EF21D5">
        <w:rPr>
          <w:highlight w:val="white"/>
        </w:rPr>
        <w:t xml:space="preserve"> left-handedness rates ranged from 0% to 30% only (Marchant &amp; McGrew, 1998), and no evidence has been found for a culture in which the frequency of left-handers outnumbers or equals that of right-handers</w:t>
      </w:r>
      <w:commentRangeStart w:id="7"/>
      <w:r w:rsidR="00C4200C" w:rsidRPr="00EF21D5">
        <w:rPr>
          <w:highlight w:val="white"/>
        </w:rPr>
        <w:t>.</w:t>
      </w:r>
      <w:r w:rsidR="00C4200C">
        <w:rPr>
          <w:highlight w:val="white"/>
        </w:rPr>
        <w:t xml:space="preserve"> </w:t>
      </w:r>
      <w:commentRangeEnd w:id="7"/>
      <w:r w:rsidR="004B0173">
        <w:rPr>
          <w:rStyle w:val="CommentReference"/>
          <w:rFonts w:ascii="Times New Roman" w:eastAsia="Times New Roman" w:hAnsi="Times New Roman" w:cs="Times New Roman"/>
          <w:kern w:val="0"/>
          <w14:ligatures w14:val="none"/>
        </w:rPr>
        <w:commentReference w:id="7"/>
      </w:r>
      <w:del w:id="8" w:author="chloe shiff" w:date="2025-01-17T12:18:00Z" w16du:dateUtc="2025-01-17T20:18:00Z">
        <w:r w:rsidR="00C4200C" w:rsidDel="00465A7D">
          <w:delText>S</w:delText>
        </w:r>
        <w:r w:rsidR="00C4200C" w:rsidRPr="00EF21D5" w:rsidDel="00465A7D">
          <w:delText>tudies published before 1975 indicated a 7.19% prevalence of left-handers, but in the following years this percentage increased up to a peak of 11.70% between 1996-2007, followed by a decline to 10.77% until 2019</w:delText>
        </w:r>
        <w:r w:rsidR="00C4200C" w:rsidDel="00465A7D">
          <w:delText xml:space="preserve"> (</w:delText>
        </w:r>
        <w:r w:rsidR="00C4200C" w:rsidRPr="00EF21D5" w:rsidDel="00465A7D">
          <w:delText>Papadatou-Pastou et al. 2020)</w:delText>
        </w:r>
        <w:r w:rsidR="00C4200C" w:rsidDel="00465A7D">
          <w:delText>.</w:delText>
        </w:r>
      </w:del>
    </w:p>
    <w:p w14:paraId="04B5FF43" w14:textId="73D21539"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a phenomenon more prevalent in early-birth cohorts and specific cultures (Medland et al., 2004).</w:t>
      </w:r>
      <w:r w:rsidR="00AC7EE2">
        <w:rPr>
          <w:highlight w:val="white"/>
        </w:rPr>
        <w:t xml:space="preserve"> </w:t>
      </w:r>
      <w:r w:rsidR="00AC7EE2" w:rsidRPr="00EF21D5">
        <w:rPr>
          <w:highlight w:val="white"/>
        </w:rPr>
        <w:t xml:space="preserve">A central hypothesis for this discrepancy is that a change in cultural norms </w:t>
      </w:r>
      <w:r w:rsidR="00914B02">
        <w:rPr>
          <w:highlight w:val="white"/>
        </w:rPr>
        <w:t>has</w:t>
      </w:r>
      <w:r w:rsidR="00914B02" w:rsidRPr="00EF21D5">
        <w:rPr>
          <w:highlight w:val="white"/>
        </w:rPr>
        <w:t xml:space="preserve"> </w:t>
      </w:r>
      <w:r w:rsidR="00AC7EE2" w:rsidRPr="00EF21D5">
        <w:rPr>
          <w:highlight w:val="white"/>
        </w:rPr>
        <w:t>led to the acceptance of left-handed writing in schoolin</w:t>
      </w:r>
      <w:r w:rsidR="00AC7EE2" w:rsidRPr="00EF21D5">
        <w:t>g (Harris, 1990).</w:t>
      </w:r>
      <w:r w:rsidR="00AC7EE2">
        <w:t xml:space="preserve"> </w:t>
      </w:r>
      <w:r w:rsidR="00914B02">
        <w:t>T</w:t>
      </w:r>
      <w:r w:rsidR="00AC7EE2" w:rsidRPr="00EF21D5">
        <w:rPr>
          <w:highlight w:val="white"/>
        </w:rPr>
        <w:t xml:space="preserve">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lastRenderedPageBreak/>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3C9F917C"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 xml:space="preserve">predisposition towards right-handedness and C for lack of such predisposition. </w:t>
      </w:r>
      <w:r w:rsidR="00914B02">
        <w:rPr>
          <w:highlight w:val="white"/>
        </w:rPr>
        <w:t>T</w:t>
      </w:r>
      <w:r>
        <w:rPr>
          <w:highlight w:val="white"/>
        </w:rPr>
        <w: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w:t>
      </w:r>
      <w:r w:rsidRPr="004B0173">
        <w:rPr>
          <w:rPrChange w:id="9" w:author="Rony Karstadt" w:date="2025-01-18T16:17:00Z" w16du:dateUtc="2025-01-18T14:17:00Z">
            <w:rPr>
              <w:highlight w:val="white"/>
            </w:rPr>
          </w:rPrChange>
        </w:rPr>
        <w:t xml:space="preserve">phenotype or directly on the genotype, allele </w:t>
      </w:r>
      <w:r>
        <w:rPr>
          <w:highlight w:val="white"/>
        </w:rPr>
        <w:t>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Laland et al. (1995) used the</w:t>
      </w:r>
      <w:r w:rsidR="00914B02">
        <w:rPr>
          <w:highlight w:val="white"/>
        </w:rPr>
        <w:t>ir</w:t>
      </w:r>
      <w:r w:rsidR="00AD2F72">
        <w:rPr>
          <w:highlight w:val="white"/>
        </w:rPr>
        <w:t xml:space="preserv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w:t>
      </w:r>
      <w:del w:id="10" w:author="chloe shiff" w:date="2025-01-17T12:38:00Z" w16du:dateUtc="2025-01-17T20:38:00Z">
        <w:r w:rsidR="00807A16" w:rsidDel="00EC1433">
          <w:rPr>
            <w:color w:val="000000"/>
            <w:shd w:val="clear" w:color="auto" w:fill="FFFFFF"/>
          </w:rPr>
          <w:delText xml:space="preserve"> </w:delText>
        </w:r>
      </w:del>
      <w:r w:rsidR="00807A16">
        <w:rPr>
          <w:color w:val="000000"/>
          <w:shd w:val="clear" w:color="auto" w:fill="FFFFFF"/>
        </w:rPr>
        <w:t xml:space="preserve"> in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w:t>
      </w:r>
      <w:r w:rsidR="00AD2F72" w:rsidRPr="00120641">
        <w:rPr>
          <w:color w:val="000000"/>
          <w:shd w:val="clear" w:color="auto" w:fill="FFFFFF"/>
        </w:rPr>
        <w:lastRenderedPageBreak/>
        <w:t>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w:t>
      </w:r>
      <w:r w:rsidR="00914B02" w:rsidRPr="00120641">
        <w:rPr>
          <w:color w:val="000000"/>
          <w:shd w:val="clear" w:color="auto" w:fill="FFFFFF"/>
        </w:rPr>
        <w:t>predict</w:t>
      </w:r>
      <w:r w:rsidR="00631436">
        <w:rPr>
          <w:color w:val="000000"/>
          <w:shd w:val="clear" w:color="auto" w:fill="FFFFFF"/>
        </w:rPr>
        <w:t>s</w:t>
      </w:r>
      <w:r w:rsidR="00914B02">
        <w:rPr>
          <w:color w:val="000000"/>
          <w:shd w:val="clear" w:color="auto" w:fill="FFFFFF"/>
        </w:rPr>
        <w:t xml:space="preserve"> that</w:t>
      </w:r>
      <w:r w:rsidR="00914B02" w:rsidRPr="00120641">
        <w:rPr>
          <w:color w:val="000000"/>
          <w:shd w:val="clear" w:color="auto" w:fill="FFFFFF"/>
        </w:rPr>
        <w:t xml:space="preserve"> </w:t>
      </w:r>
      <w:r w:rsidR="00AD2F72" w:rsidRPr="00120641">
        <w:rPr>
          <w:color w:val="000000"/>
          <w:shd w:val="clear" w:color="auto" w:fill="FFFFFF"/>
        </w:rPr>
        <w:t xml:space="preserve">the concordance rate in siblings, twins, and unrelated individuals </w:t>
      </w:r>
      <w:r w:rsidR="00914B02">
        <w:rPr>
          <w:color w:val="000000"/>
          <w:shd w:val="clear" w:color="auto" w:fill="FFFFFF"/>
        </w:rPr>
        <w:t>should</w:t>
      </w:r>
      <w:r w:rsidR="00914B02" w:rsidRPr="00120641">
        <w:rPr>
          <w:color w:val="000000"/>
          <w:shd w:val="clear" w:color="auto" w:fill="FFFFFF"/>
        </w:rPr>
        <w:t xml:space="preserve"> </w:t>
      </w:r>
      <w:r w:rsidR="00AD2F72" w:rsidRPr="00120641">
        <w:rPr>
          <w:color w:val="000000"/>
          <w:shd w:val="clear" w:color="auto" w:fill="FFFFFF"/>
        </w:rPr>
        <w:t xml:space="preserve">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33771978" w:rsidR="004814D0" w:rsidRPr="004814D0" w:rsidRDefault="00740766" w:rsidP="00CB5F62">
      <w:pPr>
        <w:rPr>
          <w:highlight w:val="white"/>
        </w:rPr>
      </w:pPr>
      <w:r>
        <w:t xml:space="preserve">Based on these results, </w:t>
      </w:r>
      <w:r w:rsidR="00AD2F72">
        <w:t xml:space="preserve">Laland et al. (1985)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3602EE44" w14:textId="780FA018" w:rsidR="00971395" w:rsidRPr="004814D0" w:rsidRDefault="00971395" w:rsidP="00372B8B">
      <w:pPr>
        <w:rPr>
          <w:highlight w:val="white"/>
        </w:rPr>
      </w:pPr>
      <w:r w:rsidRPr="004814D0">
        <w:rPr>
          <w:highlight w:val="white"/>
        </w:rPr>
        <w:t xml:space="preserve">Here, we </w:t>
      </w:r>
      <w:r w:rsidR="00303671" w:rsidRPr="004814D0">
        <w:rPr>
          <w:highlight w:val="white"/>
        </w:rPr>
        <w:t>reproduce</w:t>
      </w:r>
      <w:r w:rsidRPr="004814D0">
        <w:rPr>
          <w:highlight w:val="white"/>
        </w:rPr>
        <w:t xml:space="preserve"> Laland et al.’s analysis to establish a foundation for its application and extension. </w:t>
      </w:r>
      <w:r w:rsidR="00022B80" w:rsidRPr="00022B80">
        <w:t xml:space="preserve">We provide additional detail to aspects of the analysis that were </w:t>
      </w:r>
      <w:r w:rsidR="00914B02">
        <w:t>not</w:t>
      </w:r>
      <w:r w:rsidR="00914B02" w:rsidRPr="00022B80">
        <w:t xml:space="preserve"> </w:t>
      </w:r>
      <w:r w:rsidR="00022B80" w:rsidRPr="00022B80">
        <w:t xml:space="preserve">explicitly </w:t>
      </w:r>
      <w:r w:rsidR="00914B02">
        <w:t>discussed</w:t>
      </w:r>
      <w:r w:rsidR="00914B02" w:rsidRPr="00022B80">
        <w:t xml:space="preserve"> </w:t>
      </w:r>
      <w:r w:rsidR="00022B80" w:rsidRPr="00022B80">
        <w:t>in the original paper</w:t>
      </w:r>
      <w:r w:rsidRPr="004814D0">
        <w:rPr>
          <w:highlight w:val="white"/>
        </w:rPr>
        <w:t xml:space="preserve">. We then extend the model to account for differences in parental and offspring sex and compare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t>
      </w:r>
      <w:r w:rsidR="00914B02">
        <w:rPr>
          <w:highlight w:val="white"/>
        </w:rPr>
        <w:t>may</w:t>
      </w:r>
      <w:r w:rsidR="00914B02" w:rsidRPr="004814D0">
        <w:rPr>
          <w:highlight w:val="white"/>
        </w:rPr>
        <w:t xml:space="preserve"> </w:t>
      </w:r>
      <w:r w:rsidRPr="004814D0">
        <w:rPr>
          <w:highlight w:val="white"/>
        </w:rPr>
        <w:t xml:space="preserve">provide </w:t>
      </w:r>
      <w:r w:rsidR="00914B02">
        <w:rPr>
          <w:highlight w:val="white"/>
        </w:rPr>
        <w:t>a</w:t>
      </w:r>
      <w:r w:rsidR="00914B02" w:rsidRPr="004814D0">
        <w:rPr>
          <w:highlight w:val="white"/>
        </w:rPr>
        <w:t xml:space="preserve"> </w:t>
      </w:r>
      <w:r w:rsidRPr="004814D0">
        <w:rPr>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11" w:name="_Toc171803946"/>
      <w:r w:rsidRPr="00B84B0D">
        <w:t>Study design</w:t>
      </w:r>
      <w:bookmarkEnd w:id="11"/>
    </w:p>
    <w:p w14:paraId="10F0DE99" w14:textId="5C20169F" w:rsidR="003D37E6" w:rsidRDefault="006F6E5A" w:rsidP="00CB5F62">
      <w:pPr>
        <w:rPr>
          <w:highlight w:val="white"/>
        </w:rPr>
      </w:pPr>
      <w:r>
        <w:rPr>
          <w:color w:val="000000"/>
        </w:rPr>
        <w:t>First</w:t>
      </w:r>
      <w:r w:rsidR="00FF39C9" w:rsidRPr="004814D0">
        <w:rPr>
          <w:highlight w:val="white"/>
        </w:rPr>
        <w:t>, we</w:t>
      </w:r>
      <w:r w:rsidR="00090882" w:rsidRPr="004814D0">
        <w:rPr>
          <w:highlight w:val="white"/>
        </w:rPr>
        <w:t xml:space="preserve"> reproduce the analysis of Laland</w:t>
      </w:r>
      <w:r w:rsidR="00FF39C9" w:rsidRPr="004814D0">
        <w:rPr>
          <w:highlight w:val="white"/>
        </w:rPr>
        <w:t xml:space="preserve"> et al</w:t>
      </w:r>
      <w:r w:rsidR="00090882" w:rsidRPr="004814D0">
        <w:rPr>
          <w:highlight w:val="white"/>
        </w:rPr>
        <w:t>.</w:t>
      </w:r>
      <w:r w:rsidR="00FF39C9" w:rsidRPr="004814D0">
        <w:rPr>
          <w:highlight w:val="white"/>
        </w:rPr>
        <w:t xml:space="preserve"> (1995).</w:t>
      </w:r>
      <w:r w:rsidR="00090882" w:rsidRPr="004814D0">
        <w:rPr>
          <w:highlight w:val="white"/>
        </w:rPr>
        <w:t xml:space="preserve"> They </w:t>
      </w:r>
      <w:r w:rsidR="00FF39C9" w:rsidRPr="004814D0">
        <w:rPr>
          <w:highlight w:val="white"/>
        </w:rPr>
        <w:t xml:space="preserve">studied a </w:t>
      </w:r>
      <w:r w:rsidR="00090882" w:rsidRPr="004814D0">
        <w:rPr>
          <w:highlight w:val="white"/>
        </w:rPr>
        <w:t xml:space="preserve">gene-culture model for human handedness </w:t>
      </w:r>
      <w:r w:rsidR="003D37E6">
        <w:rPr>
          <w:highlight w:val="white"/>
        </w:rPr>
        <w:t>using</w:t>
      </w:r>
      <w:r w:rsidR="00FF39C9"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00FF39C9" w:rsidRPr="004814D0">
        <w:rPr>
          <w:highlight w:val="white"/>
        </w:rPr>
        <w:t xml:space="preserve"> model parameters </w:t>
      </w:r>
      <w:r w:rsidR="003D37E6">
        <w:rPr>
          <w:highlight w:val="white"/>
        </w:rPr>
        <w:t xml:space="preserve">from familial data, </w:t>
      </w:r>
      <w:r w:rsidR="00FF39C9" w:rsidRPr="004814D0">
        <w:rPr>
          <w:highlight w:val="white"/>
        </w:rPr>
        <w:t xml:space="preserve">testing the </w:t>
      </w:r>
      <w:r w:rsidR="00303671">
        <w:rPr>
          <w:highlight w:val="white"/>
        </w:rPr>
        <w:t>model's goodness-of-fit</w:t>
      </w:r>
      <w:r w:rsidR="00FF39C9"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7525497D" w:rsidR="004814D0" w:rsidRDefault="00090882" w:rsidP="00CB5F62">
      <w:pPr>
        <w:rPr>
          <w:highlight w:val="white"/>
        </w:rPr>
      </w:pPr>
      <w:r w:rsidRPr="004814D0">
        <w:rPr>
          <w:highlight w:val="white"/>
        </w:rPr>
        <w:lastRenderedPageBreak/>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w:t>
      </w:r>
      <w:r w:rsidRPr="004814D0">
        <w:rPr>
          <w:i/>
          <w:iCs/>
          <w:highlight w:val="white"/>
        </w:rPr>
        <w:t xml:space="preserve">criterion </w:t>
      </w:r>
      <w:del w:id="12" w:author="chloe shiff" w:date="2025-01-17T12:18:00Z" w16du:dateUtc="2025-01-17T20:18:00Z">
        <w:r w:rsidRPr="004814D0" w:rsidDel="0005319A">
          <w:rPr>
            <w:i/>
            <w:iCs/>
            <w:highlight w:val="white"/>
          </w:rPr>
          <w:delText>shift</w:delText>
        </w:r>
        <w:r w:rsidRPr="004814D0" w:rsidDel="0005319A">
          <w:rPr>
            <w:highlight w:val="white"/>
          </w:rPr>
          <w:delText>, and</w:delText>
        </w:r>
      </w:del>
      <w:ins w:id="13" w:author="chloe shiff" w:date="2025-01-17T12:18:00Z" w16du:dateUtc="2025-01-17T20:18:00Z">
        <w:r w:rsidR="0005319A" w:rsidRPr="004814D0">
          <w:rPr>
            <w:i/>
            <w:iCs/>
            <w:highlight w:val="white"/>
          </w:rPr>
          <w:t>shift</w:t>
        </w:r>
        <w:r w:rsidR="0005319A" w:rsidRPr="004814D0">
          <w:rPr>
            <w:highlight w:val="white"/>
          </w:rPr>
          <w:t xml:space="preserve"> and</w:t>
        </w:r>
      </w:ins>
      <w:r w:rsidRPr="004814D0">
        <w:rPr>
          <w:highlight w:val="white"/>
        </w:rPr>
        <w:t xml:space="preserve"> </w:t>
      </w:r>
      <w:r w:rsidR="00E96B76" w:rsidRPr="004814D0">
        <w:rPr>
          <w:highlight w:val="white"/>
        </w:rPr>
        <w:t xml:space="preserve">applied an </w:t>
      </w:r>
      <w:r w:rsidRPr="004814D0">
        <w:rPr>
          <w:highlight w:val="white"/>
        </w:rPr>
        <w:t xml:space="preserve">adjustment to model predictions. </w:t>
      </w:r>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4D465A0A" w:rsidR="00944462" w:rsidRPr="00402E1E" w:rsidRDefault="00E96B76" w:rsidP="00633083">
      <w:pPr>
        <w:rPr>
          <w:highlight w:val="white"/>
        </w:rPr>
      </w:pPr>
      <w:r w:rsidRPr="004814D0">
        <w:rPr>
          <w:highlight w:val="white"/>
        </w:rPr>
        <w:t>We</w:t>
      </w:r>
      <w:r w:rsidR="00303671">
        <w:rPr>
          <w:highlight w:val="white"/>
        </w:rPr>
        <w:t xml:space="preserve">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631436">
        <w:rPr>
          <w:highlight w:val="white"/>
        </w:rPr>
        <w:fldChar w:fldCharType="begin"/>
      </w:r>
      <w:r w:rsidR="00BE647C" w:rsidRPr="00631436">
        <w:rPr>
          <w:highlight w:val="white"/>
        </w:rPr>
        <w:instrText xml:space="preserve"> REF _Ref171864228 \h  \* MERGEFORMAT </w:instrText>
      </w:r>
      <w:r w:rsidR="00BE647C" w:rsidRPr="00631436">
        <w:rPr>
          <w:highlight w:val="white"/>
        </w:rPr>
      </w:r>
      <w:r w:rsidR="00BE647C" w:rsidRPr="00631436">
        <w:rPr>
          <w:highlight w:val="white"/>
        </w:rPr>
        <w:fldChar w:fldCharType="separate"/>
      </w:r>
      <w:r w:rsidR="00557A93" w:rsidRPr="00631436">
        <w:rPr>
          <w:highlight w:val="white"/>
        </w:rPr>
        <w:t xml:space="preserve">Figure </w:t>
      </w:r>
      <w:r w:rsidR="00557A93" w:rsidRPr="00631436">
        <w:rPr>
          <w:noProof/>
        </w:rPr>
        <w:t>1</w:t>
      </w:r>
      <w:r w:rsidR="00BE647C" w:rsidRPr="00631436">
        <w:rPr>
          <w:highlight w:val="white"/>
        </w:rPr>
        <w:fldChar w:fldCharType="end"/>
      </w:r>
      <w:r w:rsidR="00870C39" w:rsidRPr="00631436">
        <w:rPr>
          <w:highlight w:val="white"/>
        </w:rPr>
        <w:t>)</w:t>
      </w:r>
      <w:r w:rsidR="00090882" w:rsidRPr="00631436">
        <w:rPr>
          <w:highlight w:val="white"/>
        </w:rPr>
        <w:t>. In</w:t>
      </w:r>
      <w:r w:rsidR="00090882" w:rsidRPr="004814D0">
        <w:rPr>
          <w:highlight w:val="white"/>
        </w:rPr>
        <w:t xml:space="preserve">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4" w:name="_Toc147242182"/>
      <w:bookmarkStart w:id="15" w:name="_Toc164785454"/>
      <w:bookmarkStart w:id="16" w:name="_Toc171803947"/>
      <w:r>
        <w:t>Familial d</w:t>
      </w:r>
      <w:r w:rsidR="00090882" w:rsidRPr="00EF21D5">
        <w:t>ata</w:t>
      </w:r>
      <w:bookmarkEnd w:id="14"/>
      <w:bookmarkEnd w:id="15"/>
      <w:bookmarkEnd w:id="16"/>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 xml:space="preserve">-Taylor (unpublished, data </w:t>
      </w:r>
      <w:r w:rsidRPr="00EF21D5">
        <w:rPr>
          <w:color w:val="000000"/>
        </w:rPr>
        <w:lastRenderedPageBreak/>
        <w:t>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ED49E3A" w:rsidR="007961D4" w:rsidRPr="007961D4" w:rsidRDefault="006F6E5A" w:rsidP="00CB5F62">
      <w:r>
        <w:t xml:space="preserve">In </w:t>
      </w:r>
      <w:r w:rsidR="00090882" w:rsidRPr="00EF21D5">
        <w:t xml:space="preserve">the </w:t>
      </w:r>
      <w:r w:rsidR="003D37E6">
        <w:t xml:space="preserve">familial </w:t>
      </w:r>
      <w:r w:rsidR="00090882" w:rsidRPr="00EF21D5">
        <w:t xml:space="preserve">data presented </w:t>
      </w:r>
      <w:r w:rsidR="000527F5">
        <w:t>by</w:t>
      </w:r>
      <w:r w:rsidR="00090882" w:rsidRPr="00EF21D5">
        <w:t xml:space="preserve"> Laland</w:t>
      </w:r>
      <w:r w:rsidR="007C7052">
        <w:t xml:space="preserve"> et al.</w:t>
      </w:r>
      <w:r w:rsidR="00090882"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00090882" w:rsidRPr="007C7052">
        <w:t>.</w:t>
      </w:r>
      <w:r w:rsidR="00090882" w:rsidRPr="00EF21D5">
        <w:t xml:space="preserve"> In 15 of the 17 studies</w:t>
      </w:r>
      <w:r w:rsidR="000527F5">
        <w:t>,</w:t>
      </w:r>
      <w:r w:rsidR="00090882" w:rsidRPr="00EF21D5">
        <w:t xml:space="preserve"> the frequency of left-handers increased between parent and offspring generations</w:t>
      </w:r>
      <w:del w:id="17" w:author="chloe shiff" w:date="2025-01-17T11:19:00Z" w16du:dateUtc="2025-01-17T19:19:00Z">
        <w:r w:rsidR="00090882" w:rsidRPr="00EF21D5" w:rsidDel="006914F2">
          <w:delText xml:space="preserve">, with the exceptions of </w:delText>
        </w:r>
        <w:r w:rsidR="00090882" w:rsidRPr="00EF21D5" w:rsidDel="006914F2">
          <w:rPr>
            <w:color w:val="000000"/>
          </w:rPr>
          <w:delText xml:space="preserve">Ferronato et al. (1947), in which the demography of subjects </w:delText>
        </w:r>
        <w:r w:rsidR="00090882" w:rsidRPr="00EF21D5" w:rsidDel="006914F2">
          <w:delText xml:space="preserve">and criteria for left-handedness </w:delText>
        </w:r>
        <w:r w:rsidDel="006914F2">
          <w:delText xml:space="preserve">are </w:delText>
        </w:r>
        <w:r w:rsidR="00090882" w:rsidRPr="00EF21D5" w:rsidDel="006914F2">
          <w:delText>not described</w:delText>
        </w:r>
        <w:r w:rsidR="00BD322F" w:rsidDel="006914F2">
          <w:delText xml:space="preserve">, </w:delText>
        </w:r>
        <w:r w:rsidR="00090882" w:rsidRPr="00EF21D5" w:rsidDel="006914F2">
          <w:delText xml:space="preserve">and </w:delText>
        </w:r>
        <w:r w:rsidR="00090882" w:rsidRPr="00EF21D5" w:rsidDel="006914F2">
          <w:rPr>
            <w:color w:val="000000"/>
          </w:rPr>
          <w:delText>Mascie-Taylor (unpublished), in which the participants were sampled from the general UK population</w:delText>
        </w:r>
        <w:r w:rsidR="000527F5" w:rsidDel="006914F2">
          <w:rPr>
            <w:color w:val="000000"/>
          </w:rPr>
          <w:delText>,</w:delText>
        </w:r>
        <w:r w:rsidR="00090882" w:rsidRPr="00EF21D5" w:rsidDel="006914F2">
          <w:rPr>
            <w:color w:val="000000"/>
          </w:rPr>
          <w:delText xml:space="preserve"> </w:delText>
        </w:r>
        <w:r w:rsidR="00090882" w:rsidRPr="00EF21D5" w:rsidDel="006914F2">
          <w:delText>and the criteria for left-handedness are not described</w:delText>
        </w:r>
      </w:del>
      <w:r w:rsidR="00090882" w:rsidRPr="00EF21D5">
        <w:t>.</w:t>
      </w:r>
      <w:r w:rsidR="00090882" w:rsidRPr="00EF21D5">
        <w:rPr>
          <w:color w:val="000000"/>
        </w:rPr>
        <w:t xml:space="preserve"> </w:t>
      </w:r>
    </w:p>
    <w:p w14:paraId="4B9526FB" w14:textId="628BD8FB"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631436">
        <w:t xml:space="preserve">Table </w:t>
      </w:r>
      <w:r w:rsidR="00557A93" w:rsidRPr="00631436">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1705F591"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del w:id="18" w:author="chloe shiff" w:date="2025-01-17T11:22:00Z" w16du:dateUtc="2025-01-17T19:22:00Z">
        <w:r w:rsidR="00090882" w:rsidRPr="00EF21D5" w:rsidDel="00936990">
          <w:delText xml:space="preserve">, which should be spelled Goswami rather than Goswani in Laland </w:delText>
        </w:r>
        <w:r w:rsidR="00F30BF3" w:rsidDel="00936990">
          <w:delText xml:space="preserve">et al. </w:delText>
        </w:r>
        <w:r w:rsidR="00090882" w:rsidRPr="00EF21D5" w:rsidDel="00936990">
          <w:delText>and in Table 2 in McManus (19</w:delText>
        </w:r>
        <w:r w:rsidR="00F30BF3" w:rsidDel="00936990">
          <w:delText>8</w:delText>
        </w:r>
        <w:r w:rsidR="00090882" w:rsidRPr="00EF21D5" w:rsidDel="00936990">
          <w:delText>5).</w:delText>
        </w:r>
        <w:r w:rsidR="00F30BF3" w:rsidDel="00936990">
          <w:delText xml:space="preserve"> </w:delText>
        </w:r>
        <w:r w:rsidR="00090882" w:rsidRPr="00EF21D5" w:rsidDel="00936990">
          <w:delText>Indeed, the name is spelled Goswami across McManus (1985) as in other related publications</w:delText>
        </w:r>
      </w:del>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36EB6472" w:rsidR="00D776B2" w:rsidRDefault="00090882" w:rsidP="00CB5F62">
      <w:r w:rsidRPr="00EF21D5">
        <w:lastRenderedPageBreak/>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w:t>
      </w:r>
      <w:del w:id="19" w:author="chloe shiff" w:date="2025-01-17T11:23:00Z" w16du:dateUtc="2025-01-17T19:23:00Z">
        <w:r w:rsidRPr="00EF21D5" w:rsidDel="00341882">
          <w:delText>. Therefore, the observed frequency of left-handers in the parent generation</w:delText>
        </w:r>
        <w:r w:rsidR="000527F5" w:rsidDel="00341882">
          <w:delText xml:space="preserve"> and each study</w:delText>
        </w:r>
        <w:r w:rsidRPr="00EF21D5" w:rsidDel="00341882">
          <w:delText xml:space="preserve"> cannot be calculated directly from the</w:delText>
        </w:r>
        <w:r w:rsidR="00F30BF3" w:rsidDel="00341882">
          <w:delText xml:space="preserve"> reported</w:delText>
        </w:r>
        <w:r w:rsidRPr="00EF21D5" w:rsidDel="00341882">
          <w:delText xml:space="preserve"> data.</w:delText>
        </w:r>
      </w:del>
      <w:r w:rsidRPr="00EF21D5">
        <w:t xml:space="preserve">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del w:id="20" w:author="chloe shiff" w:date="2025-01-17T11:23:00Z" w16du:dateUtc="2025-01-17T19:23:00Z">
        <w:r w:rsidR="00D776B2" w:rsidDel="00341882">
          <w:delText xml:space="preserve">We validated this by comparing </w:delText>
        </w:r>
        <w:r w:rsidRPr="00EF21D5" w:rsidDel="00341882">
          <w:delText xml:space="preserve">the </w:delText>
        </w:r>
        <w:r w:rsidR="0005230D" w:rsidDel="00341882">
          <w:delText>analysis results</w:delText>
        </w:r>
        <w:r w:rsidRPr="00EF21D5" w:rsidDel="00341882">
          <w:delText xml:space="preserve"> using the observed frequency in the parent generation </w:delText>
        </w:r>
        <w:r w:rsidR="00D776B2" w:rsidDel="00341882">
          <w:delText xml:space="preserve">reported in </w:delText>
        </w:r>
        <w:r w:rsidRPr="00EF21D5" w:rsidDel="00341882">
          <w:delText xml:space="preserve">McManus (1985) </w:delText>
        </w:r>
        <w:r w:rsidR="00D776B2" w:rsidDel="00341882">
          <w:delText xml:space="preserve">and </w:delText>
        </w:r>
        <w:r w:rsidRPr="00EF21D5" w:rsidDel="00341882">
          <w:delText xml:space="preserve">the frequency calculated assuming triplets in the data. </w:delText>
        </w:r>
        <w:r w:rsidR="00D776B2" w:rsidDel="00341882">
          <w:delText xml:space="preserve">Both produced results </w:delText>
        </w:r>
        <w:r w:rsidR="00C02D01" w:rsidDel="00341882">
          <w:delText>like</w:delText>
        </w:r>
        <w:r w:rsidR="00D776B2" w:rsidDel="00341882">
          <w:delText xml:space="preserve"> those reported by Laland et al., but </w:delText>
        </w:r>
        <w:r w:rsidR="007F07FB" w:rsidDel="00341882">
          <w:delText xml:space="preserve">the </w:delText>
        </w:r>
        <w:r w:rsidR="00D776B2" w:rsidDel="00341882">
          <w:delText xml:space="preserve">latter </w:delText>
        </w:r>
        <w:r w:rsidR="007F07FB" w:rsidDel="00341882">
          <w:delText>resulted in</w:delText>
        </w:r>
        <w:r w:rsidR="00D776B2" w:rsidDel="00341882">
          <w:delText xml:space="preserve"> </w:delText>
        </w:r>
        <w:r w:rsidR="00C02D01" w:rsidDel="00341882">
          <w:delText xml:space="preserve">a </w:delText>
        </w:r>
        <w:r w:rsidR="00D776B2" w:rsidDel="00341882">
          <w:delText>noticeable discrepancy</w:delText>
        </w:r>
        <w:r w:rsidR="00C02D01" w:rsidDel="00341882">
          <w:delText>,</w:delText>
        </w:r>
        <w:r w:rsidR="00D776B2" w:rsidDel="00341882">
          <w:delText xml:space="preserve"> whereas the former </w:delText>
        </w:r>
        <w:r w:rsidR="007F07FB" w:rsidDel="00341882">
          <w:delText xml:space="preserve">resulted in </w:delText>
        </w:r>
        <w:r w:rsidR="00D776B2" w:rsidDel="00341882">
          <w:delText>a good match.</w:delText>
        </w:r>
      </w:del>
    </w:p>
    <w:p w14:paraId="34AE7B56" w14:textId="089FDB6D" w:rsidR="004814D0" w:rsidRDefault="0005230D" w:rsidP="00CB5F62">
      <w:del w:id="21" w:author="chloe shiff" w:date="2025-01-17T11:23:00Z" w16du:dateUtc="2025-01-17T19:23:00Z">
        <w:r w:rsidDel="00341882">
          <w:delText>We</w:delText>
        </w:r>
        <w:r w:rsidR="007F07FB" w:rsidRPr="00A87049" w:rsidDel="00341882">
          <w:delText xml:space="preserve"> </w:delText>
        </w:r>
        <w:r w:rsidR="00090882" w:rsidRPr="00A87049" w:rsidDel="00341882">
          <w:delText xml:space="preserve">found </w:delText>
        </w:r>
        <w:r w:rsidR="00D2689A" w:rsidDel="00341882">
          <w:delText xml:space="preserve">some differences </w:delText>
        </w:r>
        <w:r w:rsidR="00090882" w:rsidRPr="00A87049" w:rsidDel="00341882">
          <w:delText>between the data reported in the original studies and in Laland</w:delText>
        </w:r>
        <w:r w:rsidR="007F07FB" w:rsidRPr="00A87049" w:rsidDel="00341882">
          <w:delText xml:space="preserve"> et al</w:delText>
        </w:r>
        <w:r w:rsidR="00090882" w:rsidRPr="00A87049" w:rsidDel="00341882">
          <w:delText>.</w:delText>
        </w:r>
        <w:r w:rsidR="007F07FB" w:rsidRPr="00A87049" w:rsidDel="00341882">
          <w:delText xml:space="preserve"> (1995).</w:delText>
        </w:r>
        <w:r w:rsidR="00090882" w:rsidRPr="00A87049" w:rsidDel="00341882">
          <w:delText xml:space="preserve"> </w:delText>
        </w:r>
        <w:r w:rsidR="003863E7" w:rsidRPr="003863E7" w:rsidDel="00341882">
          <w:delText xml:space="preserve">These </w:delText>
        </w:r>
        <w:r w:rsidR="00D2689A" w:rsidDel="00341882">
          <w:delText xml:space="preserve">differences </w:delText>
        </w:r>
        <w:r w:rsidR="003863E7" w:rsidRPr="003863E7" w:rsidDel="00341882">
          <w:delText>appear to stem from reliance on secondary data sources without direct validation</w:delText>
        </w:r>
        <w:r w:rsidR="00090882" w:rsidRPr="00A87049" w:rsidDel="00341882">
          <w:delText>. However, o</w:delText>
        </w:r>
      </w:del>
      <w:ins w:id="22" w:author="chloe shiff" w:date="2025-01-17T11:23:00Z" w16du:dateUtc="2025-01-17T19:23:00Z">
        <w:r w:rsidR="00341882">
          <w:t>O</w:t>
        </w:r>
      </w:ins>
      <w:r w:rsidR="00090882" w:rsidRPr="00A87049">
        <w:t xml:space="preserve">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23" w:name="_Toc171803948"/>
    </w:p>
    <w:p w14:paraId="5D390AB6" w14:textId="251FBFC6" w:rsidR="00CF4327" w:rsidRDefault="00CF4327" w:rsidP="00CB5F62">
      <w:pPr>
        <w:pStyle w:val="Heading2"/>
      </w:pPr>
      <w:r>
        <w:t>Twin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w:t>
      </w:r>
      <w:r w:rsidRPr="000C3DC4">
        <w:rPr>
          <w:rFonts w:cstheme="minorHAnsi"/>
        </w:rPr>
        <w:lastRenderedPageBreak/>
        <w: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23"/>
      <w:r w:rsidR="00A8287A">
        <w:t xml:space="preserve"> </w:t>
      </w:r>
    </w:p>
    <w:p w14:paraId="4B4A4DCA" w14:textId="7A4B1061"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-hand preference</w:t>
      </w:r>
      <w:ins w:id="24" w:author="chloe shiff" w:date="2025-01-17T12:20:00Z" w16du:dateUtc="2025-01-17T20:20:00Z">
        <w:r w:rsidR="0006343C">
          <w:t>,</w:t>
        </w:r>
      </w:ins>
      <w:r w:rsidR="008136DE">
        <w:t xml:space="preserve"> increas</w:t>
      </w:r>
      <w:r w:rsidR="00633083">
        <w:t>ing</w:t>
      </w:r>
      <w:r w:rsidR="008136DE">
        <w:t xml:space="preserve"> or </w:t>
      </w:r>
      <w:r w:rsidR="00633083">
        <w:t xml:space="preserve">decreasing </w:t>
      </w:r>
      <w:r w:rsidR="00D479FD">
        <w:t>it</w:t>
      </w:r>
      <w:r w:rsidR="008136DE">
        <w:t xml:space="preserve"> by </w:t>
      </w:r>
      <w:r w:rsidR="008136DE" w:rsidRPr="00AC1B1B">
        <w:rPr>
          <w:i/>
          <w:iCs/>
        </w:rPr>
        <w:t>α</w:t>
      </w:r>
      <w:r w:rsidR="008136DE">
        <w:t xml:space="preserve"> when both parents are right- or left-handed, respectively, and </w:t>
      </w:r>
      <w:r w:rsidR="00633083">
        <w:t xml:space="preserve">increasing </w:t>
      </w:r>
      <w:r w:rsidR="008136DE">
        <w:t xml:space="preserve">by </w:t>
      </w:r>
      <w:r w:rsidR="00AC1B1B" w:rsidRPr="00D53BA8">
        <w:rPr>
          <w:rFonts w:cstheme="minorHAnsi"/>
          <w:i/>
          <w:iCs/>
          <w:lang w:val="el-GR"/>
        </w:rPr>
        <w:t>β</w:t>
      </w:r>
      <w:r w:rsidR="008136DE">
        <w:t xml:space="preserve"> when one </w:t>
      </w:r>
      <w:r w:rsidR="008136DE" w:rsidRPr="008136DE">
        <w:t xml:space="preserve">parent </w:t>
      </w:r>
      <w:del w:id="25" w:author="chloe shiff" w:date="2025-01-17T12:20:00Z" w16du:dateUtc="2025-01-17T20:20:00Z">
        <w:r w:rsidR="008136DE" w:rsidRPr="008136DE" w:rsidDel="0006343C">
          <w:delText xml:space="preserve">in </w:delText>
        </w:r>
      </w:del>
      <w:ins w:id="26" w:author="chloe shiff" w:date="2025-01-17T12:20:00Z" w16du:dateUtc="2025-01-17T20:20:00Z">
        <w:r w:rsidR="0006343C" w:rsidRPr="008136DE">
          <w:t>i</w:t>
        </w:r>
        <w:r w:rsidR="0006343C">
          <w:t>s</w:t>
        </w:r>
        <w:r w:rsidR="0006343C" w:rsidRPr="008136DE">
          <w:t xml:space="preserve"> </w:t>
        </w:r>
      </w:ins>
      <w:r w:rsidR="008136DE" w:rsidRPr="008136DE">
        <w:t>right- and the other is left-handed (</w:t>
      </w:r>
      <w:r w:rsidR="00ED66F8">
        <w:t>Table S1</w:t>
      </w:r>
      <w:r w:rsidR="008136DE" w:rsidRPr="008136DE">
        <w:t>).</w:t>
      </w:r>
      <w:bookmarkStart w:id="27" w:name="_heading=h.17dp8vu" w:colFirst="0" w:colLast="0"/>
      <w:bookmarkEnd w:id="27"/>
    </w:p>
    <w:p w14:paraId="5FBC15A8" w14:textId="3030D2DD" w:rsidR="00090882" w:rsidRPr="00DC5FDF" w:rsidRDefault="00090882" w:rsidP="00CB5F62">
      <w:pPr>
        <w:rPr>
          <w:highlight w:val="white"/>
        </w:rPr>
      </w:pPr>
      <w:bookmarkStart w:id="28" w:name="_heading=h.3rdcrjn" w:colFirst="0" w:colLast="0"/>
      <w:bookmarkEnd w:id="28"/>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29" w:name="_Ref159834016"/>
      <w:bookmarkStart w:id="30" w:name="_Toc138175919"/>
      <w:bookmarkStart w:id="31"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29"/>
      <w:bookmarkEnd w:id="30"/>
      <w:bookmarkEnd w:id="31"/>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w:t>
      </w:r>
      <w:r w:rsidR="00D479FD" w:rsidRPr="00EF21D5">
        <w:rPr>
          <w:highlight w:val="white"/>
        </w:rPr>
        <w:t>reach</w:t>
      </w:r>
      <w:r w:rsidR="00D479FD">
        <w:rPr>
          <w:highlight w:val="white"/>
        </w:rPr>
        <w:t>es</w:t>
      </w:r>
      <w:r w:rsidR="00D479FD" w:rsidRPr="00EF21D5">
        <w:rPr>
          <w:highlight w:val="white"/>
        </w:rPr>
        <w:t xml:space="preserve"> </w:t>
      </w:r>
      <w:r w:rsidRPr="00EF21D5">
        <w:rPr>
          <w:highlight w:val="white"/>
        </w:rPr>
        <w:t>an equilibrium with no genetic variation underlying handedness a</w:t>
      </w:r>
      <w:r w:rsidR="00EA6679">
        <w:rPr>
          <w:highlight w:val="white"/>
        </w:rPr>
        <w:t>nd that</w:t>
      </w:r>
      <w:r w:rsidRPr="00EF21D5">
        <w:rPr>
          <w:highlight w:val="white"/>
        </w:rPr>
        <w:t xml:space="preserve"> </w:t>
      </w:r>
      <w:r w:rsidRPr="00EF21D5">
        <w:rPr>
          <w:highlight w:val="white"/>
        </w:rPr>
        <w:lastRenderedPageBreak/>
        <w:t>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32" w:name="_heading=h.26in1rg" w:colFirst="0" w:colLast="0"/>
    <w:bookmarkStart w:id="33" w:name="_Toc138175920"/>
    <w:bookmarkEnd w:id="32"/>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34" w:name="_Toc138155260"/>
      <w:bookmarkStart w:id="35" w:name="_Toc138175921"/>
      <w:bookmarkEnd w:id="33"/>
      <w:bookmarkEnd w:id="34"/>
      <w:bookmarkEnd w:id="35"/>
    </w:p>
    <w:p w14:paraId="5234A659" w14:textId="31AD8E00" w:rsidR="00090882" w:rsidRPr="00EF21D5" w:rsidRDefault="00090882" w:rsidP="00CB5F62">
      <w:pPr>
        <w:rPr>
          <w:highlight w:val="white"/>
        </w:rPr>
      </w:pPr>
      <w:bookmarkStart w:id="36" w:name="_heading=h.lnxbz9" w:colFirst="0" w:colLast="0"/>
      <w:bookmarkEnd w:id="36"/>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37" w:name="_heading=h.35nkun2" w:colFirst="0" w:colLast="0"/>
    <w:bookmarkStart w:id="38" w:name="_Ref160612813"/>
    <w:bookmarkEnd w:id="37"/>
    <w:p w14:paraId="48DE86CA" w14:textId="0FB14470"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39" w:name="_heading=h.1ksv4uv" w:colFirst="0" w:colLast="0"/>
        <w:bookmarkEnd w:id="38"/>
        <w:bookmarkEnd w:id="39"/>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94071A">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40"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41" w:name="_heading=h.44sinio" w:colFirst="0" w:colLast="0"/>
    <w:bookmarkEnd w:id="41"/>
    <w:p w14:paraId="1EA419C8" w14:textId="5889339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42" w:name="_heading=h.2jxsxqh" w:colFirst="0" w:colLast="0"/>
      <w:bookmarkEnd w:id="40"/>
      <w:bookmarkEnd w:id="42"/>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94071A">
        <w:rPr>
          <w:b/>
          <w:bCs/>
          <w:noProof/>
        </w:rPr>
        <w:t>2</w:t>
      </w:r>
      <w:r w:rsidR="00090882" w:rsidRPr="00286424">
        <w:rPr>
          <w:b/>
          <w:bCs/>
        </w:rPr>
        <w:fldChar w:fldCharType="end"/>
      </w:r>
      <w:r w:rsidR="00090882" w:rsidRPr="00286424">
        <w:rPr>
          <w:b/>
          <w:bCs/>
        </w:rPr>
        <w:t>)</w:t>
      </w:r>
    </w:p>
    <w:p w14:paraId="0BB26158" w14:textId="4428B0C4"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43" w:name="_Toc146614811"/>
      <w:bookmarkStart w:id="4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45" w:name="_heading=h.z337ya" w:colFirst="0" w:colLast="0"/>
      <w:bookmarkEnd w:id="45"/>
    </w:p>
    <w:p w14:paraId="44790EDF" w14:textId="6CA3C091" w:rsidR="00090882" w:rsidRPr="00EF21D5" w:rsidRDefault="00090882" w:rsidP="00CB5F62">
      <w:pPr>
        <w:pStyle w:val="Heading2"/>
      </w:pPr>
      <w:bookmarkStart w:id="46" w:name="_Toc164785456"/>
      <w:bookmarkStart w:id="47" w:name="_Toc171803949"/>
      <w:r w:rsidRPr="00EF21D5">
        <w:t>Adjust</w:t>
      </w:r>
      <w:r w:rsidR="00BD4FE1">
        <w:t>ment</w:t>
      </w:r>
      <w:r w:rsidRPr="00EF21D5">
        <w:t xml:space="preserve"> for criterion shift</w:t>
      </w:r>
      <w:bookmarkEnd w:id="43"/>
      <w:bookmarkEnd w:id="44"/>
      <w:bookmarkEnd w:id="46"/>
      <w:bookmarkEnd w:id="47"/>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lastRenderedPageBreak/>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61F2D5F9"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16FF184"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FF3E6D" w:rsidR="00090882" w:rsidRDefault="0038639B" w:rsidP="00E31C00">
      <w:pPr>
        <w:jc w:val="center"/>
      </w:pPr>
      <w:bookmarkStart w:id="48" w:name="_Ref177996176"/>
      <m:oMath>
        <m:r>
          <w:rPr>
            <w:rFonts w:ascii="Cambria Math" w:hAnsi="Cambria Math"/>
            <w:color w:val="222222"/>
            <w:highlight w:val="white"/>
          </w:rPr>
          <w:lastRenderedPageBreak/>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94071A">
        <w:rPr>
          <w:b/>
          <w:bCs/>
          <w:noProof/>
        </w:rPr>
        <w:t>3</w:t>
      </w:r>
      <w:r w:rsidR="00090882" w:rsidRPr="00674E4F">
        <w:rPr>
          <w:b/>
          <w:bCs/>
        </w:rPr>
        <w:fldChar w:fldCharType="end"/>
      </w:r>
      <w:bookmarkEnd w:id="48"/>
      <w:r w:rsidR="00090882" w:rsidRPr="00674E4F">
        <w:rPr>
          <w:b/>
          <w:bCs/>
        </w:rPr>
        <w:t>)</w:t>
      </w:r>
    </w:p>
    <w:p w14:paraId="514FE459" w14:textId="460A7082" w:rsidR="00090882" w:rsidRPr="008931FB" w:rsidRDefault="008931FB" w:rsidP="00CB5F62">
      <w:pPr>
        <w:rPr>
          <w:highlight w:val="white"/>
        </w:rPr>
      </w:pPr>
      <w:commentRangeStart w:id="49"/>
      <w:commentRangeStart w:id="50"/>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 xml:space="preserve">is equal and independent </w:t>
      </w:r>
      <w:r w:rsidR="00D479FD">
        <w:rPr>
          <w:highlight w:val="white"/>
        </w:rPr>
        <w:t>between</w:t>
      </w:r>
      <w:r w:rsidR="00D479FD" w:rsidRPr="00EF21D5">
        <w:rPr>
          <w:highlight w:val="white"/>
        </w:rPr>
        <w:t xml:space="preserve"> </w:t>
      </w:r>
      <w:r w:rsidR="00090882" w:rsidRPr="00EF21D5">
        <w:rPr>
          <w:highlight w:val="white"/>
        </w:rPr>
        <w:t xml:space="preserve">the parents, </w:t>
      </w:r>
      <w:r w:rsidR="00D479FD">
        <w:rPr>
          <w:highlight w:val="white"/>
        </w:rPr>
        <w:t xml:space="preserve">the </w:t>
      </w:r>
      <w:r w:rsidR="00090882" w:rsidRPr="00EF21D5">
        <w:rPr>
          <w:highlight w:val="white"/>
        </w:rPr>
        <w:t>matrix P is given by</w:t>
      </w:r>
    </w:p>
    <w:p w14:paraId="447A4C87" w14:textId="0558B367"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w:commentRangeEnd w:id="49"/>
          <m:r>
            <m:rPr>
              <m:sty m:val="p"/>
            </m:rPr>
            <w:rPr>
              <w:rStyle w:val="CommentReference"/>
              <w:rFonts w:ascii="Times New Roman" w:eastAsia="Times New Roman" w:hAnsi="Times New Roman" w:cs="Times New Roman"/>
              <w:kern w:val="0"/>
              <w14:ligatures w14:val="none"/>
            </w:rPr>
            <w:commentReference w:id="49"/>
          </m:r>
          <w:commentRangeEnd w:id="50"/>
          <m:r>
            <m:rPr>
              <m:sty m:val="p"/>
            </m:rPr>
            <w:rPr>
              <w:rStyle w:val="CommentReference"/>
              <w:rFonts w:ascii="Times New Roman" w:eastAsia="Times New Roman" w:hAnsi="Times New Roman" w:cs="Times New Roman"/>
              <w:kern w:val="0"/>
              <w14:ligatures w14:val="none"/>
            </w:rPr>
            <w:commentReference w:id="50"/>
          </m:r>
        </m:oMath>
      </m:oMathPara>
    </w:p>
    <w:p w14:paraId="38755BB1" w14:textId="2C4DBAC0" w:rsidR="00090882" w:rsidRPr="00AB33B4" w:rsidRDefault="008931FB" w:rsidP="00CB5F62">
      <w:r>
        <w:rPr>
          <w:highlight w:val="white"/>
        </w:rPr>
        <w:lastRenderedPageBreak/>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 xml:space="preserve">in </w:t>
      </w:r>
      <w:proofErr w:type="spellStart"/>
      <w:r w:rsidRPr="00EF21D5">
        <w:t>Laland</w:t>
      </w:r>
      <w:proofErr w:type="spellEnd"/>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6CE971D6"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w:t>
      </w:r>
      <w:r w:rsidR="00FD1563">
        <w:rPr>
          <w:highlight w:val="white"/>
        </w:rPr>
        <w:t xml:space="preserve">an </w:t>
      </w:r>
      <w:r w:rsidRPr="00EF21D5">
        <w:rPr>
          <w:highlight w:val="white"/>
        </w:rPr>
        <w:t xml:space="preserve">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51" w:name="_heading=h.946d4ub568b3" w:colFirst="0" w:colLast="0"/>
      <w:bookmarkStart w:id="52" w:name="_heading=h.w5xsanaoc6pc" w:colFirst="0" w:colLast="0"/>
      <w:bookmarkStart w:id="53" w:name="_heading=h.7o9f8wsh5lb5" w:colFirst="0" w:colLast="0"/>
      <w:bookmarkStart w:id="54" w:name="_heading=h.y6f45eon9ldk" w:colFirst="0" w:colLast="0"/>
      <w:bookmarkStart w:id="55" w:name="_heading=h.k8wbkzes7q9n" w:colFirst="0" w:colLast="0"/>
      <w:bookmarkEnd w:id="51"/>
      <w:bookmarkEnd w:id="52"/>
      <w:bookmarkEnd w:id="53"/>
      <w:bookmarkEnd w:id="54"/>
      <w:bookmarkEnd w:id="55"/>
    </w:p>
    <w:p w14:paraId="26BAE795" w14:textId="35795412" w:rsidR="00090882" w:rsidRDefault="008931FB" w:rsidP="00CB5F62">
      <w:commentRangeStart w:id="56"/>
      <w:del w:id="57" w:author="chloe shiff" w:date="2025-01-17T11:27:00Z" w16du:dateUtc="2025-01-17T19:27:00Z">
        <w:r w:rsidDel="00225B4E">
          <w:delText>Remember that for each dataset</w:delText>
        </w:r>
        <w:r w:rsidR="004E5DFA" w:rsidDel="00225B4E">
          <w:delText>,</w:delText>
        </w:r>
        <w:r w:rsidDel="00225B4E">
          <w:delText xml:space="preserve"> </w:delText>
        </w:r>
        <w:r w:rsidR="004E5DFA" w:rsidDel="00225B4E">
          <w:rPr>
            <w:i/>
            <w:iCs/>
          </w:rPr>
          <w:delText>m</w:delText>
        </w:r>
        <w:r w:rsidR="004E5DFA" w:rsidRPr="004E5DFA" w:rsidDel="00225B4E">
          <w:rPr>
            <w:i/>
            <w:iCs/>
            <w:vertAlign w:val="subscript"/>
          </w:rPr>
          <w:delText>p</w:delText>
        </w:r>
        <w:r w:rsidR="004E5DFA" w:rsidDel="00225B4E">
          <w:rPr>
            <w:i/>
            <w:iCs/>
          </w:rPr>
          <w:delText xml:space="preserve"> </w:delText>
        </w:r>
        <w:r w:rsidR="004E5DFA" w:rsidDel="00225B4E">
          <w:delText xml:space="preserve">and </w:delText>
        </w:r>
        <w:r w:rsidR="004E5DFA" w:rsidDel="00225B4E">
          <w:rPr>
            <w:i/>
            <w:iCs/>
          </w:rPr>
          <w:delText>m</w:delText>
        </w:r>
        <w:r w:rsidR="004E5DFA" w:rsidRPr="004E5DFA" w:rsidDel="00225B4E">
          <w:rPr>
            <w:i/>
            <w:iCs/>
            <w:vertAlign w:val="subscript"/>
          </w:rPr>
          <w:delText>o</w:delText>
        </w:r>
        <w:r w:rsidR="004E5DFA" w:rsidDel="00225B4E">
          <w:delText xml:space="preserve"> are computed from the data.</w:delText>
        </w:r>
      </w:del>
      <w:ins w:id="58" w:author="chloe shiff" w:date="2025-01-17T11:27:00Z" w16du:dateUtc="2025-01-17T19:27:00Z">
        <w:r w:rsidR="00225B4E">
          <w:t>\</w:t>
        </w:r>
      </w:ins>
      <w:r w:rsidR="004E5DFA">
        <w:t xml:space="preserve"> G</w:t>
      </w:r>
      <w:commentRangeEnd w:id="56"/>
      <w:r w:rsidR="005B0DFE">
        <w:rPr>
          <w:rStyle w:val="CommentReference"/>
          <w:rFonts w:ascii="Times New Roman" w:eastAsia="Times New Roman" w:hAnsi="Times New Roman" w:cs="Times New Roman"/>
          <w:kern w:val="0"/>
          <w14:ligatures w14:val="none"/>
        </w:rPr>
        <w:commentReference w:id="56"/>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w:t>
      </w:r>
      <w:r w:rsidR="004E5DFA">
        <w:lastRenderedPageBreak/>
        <w:t xml:space="preserve">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28FCD4E5" w:rsidR="006C3657" w:rsidRDefault="008877F3" w:rsidP="008877F3">
      <w:pPr>
        <w:rPr>
          <w:rFonts w:cstheme="minorHAnsi"/>
        </w:rPr>
      </w:pPr>
      <w:r>
        <w:t>The adjustment for criterion shift is not explicitly described in Laland et al. (1995)</w:t>
      </w:r>
      <w:r w:rsidR="005911A5">
        <w:t xml:space="preserve"> but </w:t>
      </w:r>
      <w:r>
        <w:t>is straightforward. In the twin data the parental phenotype is not explicitly reported, so</w:t>
      </w:r>
      <w:r w:rsidR="00FD1563">
        <w:t xml:space="preserve"> a</w:t>
      </w:r>
      <w:r>
        <w:t xml:space="preserve">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 xml:space="preserve">twins,  </w:t>
      </w:r>
      <w:r w:rsidR="005911A5" w:rsidRPr="00631436">
        <w:rPr>
          <w:i/>
          <w:iCs/>
        </w:rPr>
        <w:t>H</w:t>
      </w:r>
      <w:r w:rsidR="005911A5" w:rsidRPr="00631436">
        <w:rPr>
          <w:i/>
          <w:iCs/>
          <w:vertAlign w:val="subscript"/>
        </w:rPr>
        <w:t>m</w:t>
      </w:r>
      <w:proofErr w:type="gramEnd"/>
      <m:oMath>
        <m:r>
          <w:rPr>
            <w:rFonts w:ascii="Cambria Math" w:hAnsi="Cambria Math"/>
            <w:shd w:val="clear" w:color="auto" w:fill="FFFFFF"/>
          </w:rPr>
          <m:t>-</m:t>
        </m:r>
      </m:oMath>
      <w:r w:rsidR="005911A5" w:rsidRPr="00631436">
        <w:rPr>
          <w:i/>
          <w:iCs/>
        </w:rPr>
        <w:t>H</w:t>
      </w:r>
      <w:r w:rsidR="005911A5" w:rsidRPr="00631436">
        <w:rPr>
          <w:i/>
          <w:iCs/>
          <w:vertAlign w:val="subscript"/>
        </w:rPr>
        <w:t>m</w:t>
      </w:r>
      <w:r w:rsidR="005911A5">
        <w:t xml:space="preserve">, given the true phenotype, </w:t>
      </w:r>
      <w:proofErr w:type="spellStart"/>
      <w:r w:rsidR="005911A5" w:rsidRPr="00631436">
        <w:rPr>
          <w:i/>
          <w:iCs/>
        </w:rPr>
        <w:t>H</w:t>
      </w:r>
      <w:r w:rsidR="005911A5" w:rsidRPr="00631436">
        <w:rPr>
          <w:i/>
          <w:iCs/>
          <w:vertAlign w:val="subscript"/>
        </w:rPr>
        <w:t>t</w:t>
      </w:r>
      <w:proofErr w:type="spellEnd"/>
      <m:oMath>
        <m:r>
          <w:rPr>
            <w:rFonts w:ascii="Cambria Math" w:hAnsi="Cambria Math"/>
            <w:shd w:val="clear" w:color="auto" w:fill="FFFFFF"/>
          </w:rPr>
          <m:t>-</m:t>
        </m:r>
      </m:oMath>
      <w:r w:rsidR="005911A5" w:rsidRPr="00631436">
        <w:rPr>
          <w:i/>
          <w:iCs/>
        </w:rPr>
        <w:t>H</w:t>
      </w:r>
      <w:r w:rsidR="005911A5" w:rsidRPr="00631436">
        <w:rPr>
          <w:i/>
          <w:iCs/>
          <w:vertAlign w:val="subscript"/>
        </w:rPr>
        <w:t>t</w:t>
      </w:r>
      <w:r w:rsidR="005911A5">
        <w:t xml:space="preserve">, where </w:t>
      </w:r>
      <w:r w:rsidR="005911A5" w:rsidRPr="00631436">
        <w:rPr>
          <w:i/>
          <w:iCs/>
        </w:rPr>
        <w:t>H</w:t>
      </w:r>
      <w:r w:rsidR="005911A5">
        <w:t xml:space="preserve"> can be either </w:t>
      </w:r>
      <w:r w:rsidR="005911A5" w:rsidRPr="00631436">
        <w:rPr>
          <w:i/>
          <w:iCs/>
        </w:rPr>
        <w:t>R</w:t>
      </w:r>
      <w:r w:rsidR="005911A5">
        <w:t xml:space="preserve"> for right-handedness or </w:t>
      </w:r>
      <w:r w:rsidR="005911A5" w:rsidRPr="00631436">
        <w:rPr>
          <w:i/>
          <w:iCs/>
        </w:rPr>
        <w:t>L</w:t>
      </w:r>
      <w:r w:rsidR="005911A5">
        <w:t xml:space="preserve"> for left-handedness</w:t>
      </w:r>
      <w:r>
        <w:rPr>
          <w:rFonts w:eastAsiaTheme="minorEastAsia" w:cstheme="minorHAnsi"/>
        </w:rPr>
        <w:t xml:space="preserve">. Therefore, </w:t>
      </w:r>
    </w:p>
    <w:p w14:paraId="188F6ABB" w14:textId="21738E1B"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F711F34"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0609B524"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r>
            <w:rPr>
              <w:rFonts w:ascii="Cambria Math" w:hAnsi="Cambria Math"/>
            </w:rPr>
            <m:t xml:space="preserve"> .</m:t>
          </m:r>
        </m:oMath>
      </m:oMathPara>
    </w:p>
    <w:p w14:paraId="53E04AA1" w14:textId="5174191A"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m:oMath>
        <m:r>
          <w:rPr>
            <w:rFonts w:ascii="Cambria Math" w:hAnsi="Cambria Math"/>
            <w:shd w:val="clear" w:color="auto" w:fill="FFFFFF"/>
          </w:rPr>
          <m:t>-</m:t>
        </m:r>
      </m:oMath>
      <w:r w:rsidRPr="008877F3">
        <w:rPr>
          <w:rFonts w:eastAsiaTheme="minorEastAsia" w:cstheme="minorHAnsi"/>
          <w:i/>
          <w:iCs/>
        </w:rPr>
        <w:t>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43033701" w:rsidR="008877F3" w:rsidRPr="00EF21D5" w:rsidRDefault="00E15177" w:rsidP="008877F3">
      <w:pPr>
        <w:rPr>
          <w:rFonts w:ascii="Calibri" w:hAnsi="Calibri"/>
          <w:shd w:val="clear" w:color="auto" w:fill="FFFFFF"/>
        </w:rPr>
      </w:pPr>
      <m:oMathPara>
        <m:oMath>
          <m:r>
            <w:rPr>
              <w:rFonts w:ascii="Cambria Math" w:hAnsi="Cambria Math"/>
              <w:shd w:val="clear" w:color="auto" w:fill="FFFFFF"/>
            </w:rPr>
            <w:lastRenderedPageBreak/>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w:rPr>
              <w:rFonts w:ascii="Cambria Math" w:hAnsi="Cambria Math"/>
              <w:shd w:val="clear" w:color="auto" w:fill="FFFFFF"/>
            </w:rPr>
            <m:t>,</m:t>
          </m:r>
        </m:oMath>
      </m:oMathPara>
    </w:p>
    <w:p w14:paraId="11518BB7" w14:textId="28F2761C"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14FAD399"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m:t>
              </m:r>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1D2EC57B"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w:rPr>
              <w:rFonts w:ascii="Cambria Math" w:hAnsi="Cambria Math"/>
            </w:rPr>
            <m:t xml:space="preserve"> .</m:t>
          </m:r>
        </m:oMath>
      </m:oMathPara>
    </w:p>
    <w:p w14:paraId="6B5318F7" w14:textId="77777777" w:rsidR="00090882" w:rsidRPr="00EF21D5" w:rsidRDefault="00090882" w:rsidP="00CB5F62">
      <w:pPr>
        <w:pStyle w:val="Heading2"/>
      </w:pPr>
      <w:bookmarkStart w:id="59" w:name="_Toc164785457"/>
      <w:bookmarkStart w:id="60" w:name="_Toc171803950"/>
      <w:r w:rsidRPr="00EF21D5">
        <w:t>Likelihood function</w:t>
      </w:r>
      <w:bookmarkEnd w:id="59"/>
      <w:bookmarkEnd w:id="60"/>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54302F6F"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The observed number of right-handed offspring born to two right-</w:t>
      </w:r>
      <w:r w:rsidR="00A87049">
        <w:lastRenderedPageBreak/>
        <w:t xml:space="preserve">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2F1C00">
        <w:t xml:space="preserve">, </w:t>
      </w:r>
      <w:r w:rsidR="00A87049">
        <w:t>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61" w:name="_heading=h.4i7ojhp" w:colFirst="0" w:colLast="0"/>
    <w:bookmarkEnd w:id="61"/>
    <w:p w14:paraId="251E4C15" w14:textId="68FB863E"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proofErr w:type="gramStart"/>
      <w:r w:rsidR="002F1C00">
        <w:rPr>
          <w:rFonts w:ascii="Calibri" w:hAnsi="Calibri"/>
        </w:rPr>
        <w:t>,</w:t>
      </w:r>
      <w:r w:rsidR="00FF3BFF">
        <w:rPr>
          <w:rFonts w:ascii="Calibri" w:hAnsi="Calibri"/>
        </w:rPr>
        <w:t xml:space="preserve">   </w:t>
      </w:r>
      <w:proofErr w:type="gramEnd"/>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520F38B"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62" w:name="_Toc147242188"/>
    </w:p>
    <w:p w14:paraId="19DFB674" w14:textId="77777777" w:rsidR="00090882" w:rsidRDefault="00090882" w:rsidP="00CB5F62">
      <w:pPr>
        <w:pStyle w:val="Heading2"/>
        <w:rPr>
          <w:highlight w:val="white"/>
        </w:rPr>
      </w:pPr>
      <w:bookmarkStart w:id="63" w:name="_Toc164785458"/>
      <w:bookmarkStart w:id="64" w:name="_Toc171803951"/>
      <w:r w:rsidRPr="00EF21D5">
        <w:rPr>
          <w:highlight w:val="white"/>
        </w:rPr>
        <w:t>Statistical inference</w:t>
      </w:r>
      <w:bookmarkEnd w:id="62"/>
      <w:bookmarkEnd w:id="63"/>
      <w:bookmarkEnd w:id="64"/>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65" w:name="_Toc146614813"/>
      <w:bookmarkStart w:id="66" w:name="_Toc147242189"/>
      <w:bookmarkStart w:id="67" w:name="_Toc164785459"/>
      <w:bookmarkStart w:id="68" w:name="_Toc171803952"/>
      <w:r w:rsidRPr="008C1425">
        <w:t>Maximum</w:t>
      </w:r>
      <w:r w:rsidR="00164672" w:rsidRPr="008C1425">
        <w:t>-l</w:t>
      </w:r>
      <w:r w:rsidRPr="008C1425">
        <w:t xml:space="preserve">ikelihood </w:t>
      </w:r>
      <w:r w:rsidR="00164672" w:rsidRPr="008C1425">
        <w:t>e</w:t>
      </w:r>
      <w:r w:rsidRPr="008C1425">
        <w:t>stimation</w:t>
      </w:r>
      <w:bookmarkEnd w:id="65"/>
      <w:bookmarkEnd w:id="66"/>
      <w:bookmarkEnd w:id="67"/>
      <w:bookmarkEnd w:id="68"/>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w:t>
      </w:r>
      <w:r w:rsidR="00090882" w:rsidRPr="00EF21D5">
        <w:lastRenderedPageBreak/>
        <w:t xml:space="preserve">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69" w:name="_Toc164785460"/>
      <w:bookmarkStart w:id="70" w:name="_Toc171803953"/>
      <w:r w:rsidRPr="00EF21D5">
        <w:t>Goodness-of-</w:t>
      </w:r>
      <w:bookmarkStart w:id="71" w:name="_Toc146614814"/>
      <w:r w:rsidRPr="00EF21D5">
        <w:t>fit test</w:t>
      </w:r>
      <w:bookmarkEnd w:id="69"/>
      <w:bookmarkEnd w:id="70"/>
      <w:r w:rsidRPr="00EF21D5">
        <w:t xml:space="preserve"> </w:t>
      </w:r>
      <w:bookmarkEnd w:id="71"/>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12F310BF"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344A3400"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lastRenderedPageBreak/>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 xml:space="preserve">handed mother </w:t>
      </w:r>
      <w:r w:rsidRPr="00BA6BB0">
        <w:lastRenderedPageBreak/>
        <w:t>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lastRenderedPageBreak/>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commentRangeStart w:id="72"/>
      <w:r w:rsidRPr="00591650">
        <w:lastRenderedPageBreak/>
        <w:t>Simulations</w:t>
      </w:r>
      <w:commentRangeEnd w:id="72"/>
      <w:r w:rsidR="00D41F8D">
        <w:rPr>
          <w:rStyle w:val="CommentReference"/>
          <w:rFonts w:ascii="Times New Roman" w:eastAsia="Times New Roman" w:hAnsi="Times New Roman" w:cs="Times New Roman"/>
          <w:color w:val="auto"/>
          <w:kern w:val="0"/>
          <w14:ligatures w14:val="none"/>
        </w:rPr>
        <w:commentReference w:id="72"/>
      </w:r>
    </w:p>
    <w:p w14:paraId="0D39E85D" w14:textId="63EF2819"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r w:rsidR="0090356C">
        <w:t xml:space="preserve">the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rPr>
          <w:rFonts w:hint="cs"/>
          <w:rtl/>
        </w:rPr>
      </w:pPr>
      <w:bookmarkStart w:id="73" w:name="_Toc147242192"/>
      <w:bookmarkStart w:id="74" w:name="_Toc164785463"/>
      <w:bookmarkStart w:id="75" w:name="_Toc171803955"/>
      <w:r w:rsidRPr="00EF21D5">
        <w:t>Scenario A: Estimati</w:t>
      </w:r>
      <w:r>
        <w:t>on</w:t>
      </w:r>
      <w:r w:rsidRPr="00EF21D5">
        <w:t xml:space="preserve"> and testing without adjustment</w:t>
      </w:r>
      <w:bookmarkEnd w:id="73"/>
      <w:bookmarkEnd w:id="74"/>
      <w:bookmarkEnd w:id="75"/>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76" w:name="_Toc164785464"/>
      <w:bookmarkStart w:id="77" w:name="_Toc171803956"/>
      <w:r w:rsidRPr="00EF21D5">
        <w:t>Maximum</w:t>
      </w:r>
      <w:r>
        <w:t>-l</w:t>
      </w:r>
      <w:r w:rsidRPr="000817A5">
        <w:t>ikelihood</w:t>
      </w:r>
      <w:r w:rsidRPr="00EF21D5">
        <w:t xml:space="preserve"> </w:t>
      </w:r>
      <w:r>
        <w:t>e</w:t>
      </w:r>
      <w:r w:rsidRPr="00EF21D5">
        <w:t>stimation</w:t>
      </w:r>
      <w:bookmarkEnd w:id="76"/>
      <w:bookmarkEnd w:id="77"/>
    </w:p>
    <w:p w14:paraId="228BB4B9" w14:textId="18DE0B83"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w:t>
      </w:r>
      <w:r w:rsidRPr="00EF21D5">
        <w:lastRenderedPageBreak/>
        <w:t>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90356C">
        <w:rPr>
          <w:bCs/>
        </w:rPr>
        <w:t xml:space="preserve">for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90356C">
        <w:t xml:space="preserve">for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78" w:name="_heading=h.1pxezwc" w:colFirst="0" w:colLast="0"/>
    <w:bookmarkStart w:id="79" w:name="_Toc147242194"/>
    <w:bookmarkEnd w:id="78"/>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tdC5+3wAAAA4BAAAPAAAAZHJzL2Rvd25y&#10;ZXYueG1sTI9PT8MwDMXvSHyHyEjcWLqxVlXXdEL8OXCk48Axa0xbkThVkm7dt8c7wcWW9ezn96v3&#10;i7PihCGOnhSsVxkIpM6bkXoFn4e3hxJETJqMtp5QwQUj7Jvbm1pXxp/pA09t6gWbUKy0giGlqZIy&#10;dgM6HVd+QmLt2wenE4+hlyboM5s7KzdZVkinR+IPg57wecDup52dggmtme22zb46+RpoXbwf5CVX&#10;6v5uedlxedqBSLikvwu4MnB+aDjY0c9korAKtnnJQImFa+eFfFMy0FFB8ZiDbGr5H6P5BQAA//8D&#10;AFBLAQItABQABgAIAAAAIQC2gziS/gAAAOEBAAATAAAAAAAAAAAAAAAAAAAAAABbQ29udGVudF9U&#10;eXBlc10ueG1sUEsBAi0AFAAGAAgAAAAhADj9If/WAAAAlAEAAAsAAAAAAAAAAAAAAAAALwEAAF9y&#10;ZWxzLy5yZWxzUEsBAi0AFAAGAAgAAAAhAI4BUbi6AQAAWQMAAA4AAAAAAAAAAAAAAAAALgIAAGRy&#10;cy9lMm9Eb2MueG1sUEsBAi0AFAAGAAgAAAAhAG10Ln7fAAAADgEAAA8AAAAAAAAAAAAAAAAAFAQA&#10;AGRycy9kb3ducmV2LnhtbFBLBQYAAAAABAAEAPMAAAAgBQ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Dqypj3hAAAAEAEAAA8AAABkcnMvZG93&#10;bnJldi54bWxMj09PwzAMxe9IfIfISNxYMtpVrGs6If4cONJx4Jg1pq1InKpJt+7bY05wsWw9+/n9&#10;qv3inTjhFIdAGtYrBQKpDXagTsPH4fXuAURMhqxxgVDDBSPs6+urypQ2nOkdT03qBJtQLI2GPqWx&#10;lDK2PXoTV2FEYu0rTN4kHqdO2smc2dw7ea9UIb0ZiD/0ZsSnHtvvZvYaRnR2dnmjPlv5MtG6eDvI&#10;y0br25vlecflcQci4ZL+LuCXgfNDzcGOYSYbhdOQF4qBkoZsm3PDG5tMMdGRpWy7AVlX8j9I/QMA&#10;AP//AwBQSwECLQAUAAYACAAAACEAtoM4kv4AAADhAQAAEwAAAAAAAAAAAAAAAAAAAAAAW0NvbnRl&#10;bnRfVHlwZXNdLnhtbFBLAQItABQABgAIAAAAIQA4/SH/1gAAAJQBAAALAAAAAAAAAAAAAAAAAC8B&#10;AABfcmVscy8ucmVsc1BLAQItABQABgAIAAAAIQBeTRQovAEAAGADAAAOAAAAAAAAAAAAAAAAAC4C&#10;AABkcnMvZTJvRG9jLnhtbFBLAQItABQABgAIAAAAIQA6sqY94QAAABABAAAPAAAAAAAAAAAAAAAA&#10;ABYEAABkcnMvZG93bnJldi54bWxQSwUGAAAAAAQABADzAAAAJAU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VRvDMuIAAAAQAQAADwAAAGRycy9kb3du&#10;cmV2LnhtbEyPT0/DMAzF70h8h8hI3Fg62lVr13RC/DlwpNuBY9aYtiJxqibdum+POcHFsmX7vfer&#10;9ouz4oxTGDwpWK8SEEitNwN1Co6Ht4ctiBA1GW09oYIrBtjXtzeVLo2/0Aeem9gJFqFQagV9jGMp&#10;ZWh7dDqs/IjEuy8/OR15nDppJn1hcWflY5Lk0umB2KHXIz732H43s1MwojWzzZrks5WvE63z94O8&#10;bpS6v1tedlyediAiLvHvA34ZOD/UHOzkZzJBWAXbNGegqCAtMm74okhyJjopyNJiA7Ku5H+Q+gcA&#10;AP//AwBQSwECLQAUAAYACAAAACEAtoM4kv4AAADhAQAAEwAAAAAAAAAAAAAAAAAAAAAAW0NvbnRl&#10;bnRfVHlwZXNdLnhtbFBLAQItABQABgAIAAAAIQA4/SH/1gAAAJQBAAALAAAAAAAAAAAAAAAAAC8B&#10;AABfcmVscy8ucmVsc1BLAQItABQABgAIAAAAIQCPKmiQuwEAAGADAAAOAAAAAAAAAAAAAAAAAC4C&#10;AABkcnMvZTJvRG9jLnhtbFBLAQItABQABgAIAAAAIQBVG8My4gAAABABAAAPAAAAAAAAAAAAAAAA&#10;ABUEAABkcnMvZG93bnJldi54bWxQSwUGAAAAAAQABADzAAAAJAUAAAAA&#10;" filled="f" stroked="f">
                <v:textbox inset="2.53958mm,1.2694mm,2.53958mm,1.2694mm">
                  <w:txbxContent>
                    <w:p w14:paraId="4A2BCDF7" w14:textId="77777777" w:rsidR="00C4194C" w:rsidRDefault="00C4194C" w:rsidP="00CB5F62">
                      <w:r>
                        <w:t>(b)</w:t>
                      </w:r>
                    </w:p>
                  </w:txbxContent>
                </v:textbox>
              </v:rect>
            </w:pict>
          </mc:Fallback>
        </mc:AlternateContent>
      </w:r>
      <w:bookmarkStart w:id="80" w:name="_heading=h.1rvwp1q" w:colFirst="0" w:colLast="0"/>
      <w:bookmarkStart w:id="81" w:name="_Toc164785465"/>
      <w:bookmarkStart w:id="82" w:name="_Toc171803957"/>
      <w:bookmarkEnd w:id="80"/>
      <w:r w:rsidR="00A838B5">
        <w:t>G</w:t>
      </w:r>
      <w:r w:rsidR="000817A5" w:rsidRPr="00EF21D5">
        <w:t>oodness-of-fit</w:t>
      </w:r>
      <w:bookmarkEnd w:id="81"/>
      <w:bookmarkEnd w:id="82"/>
      <w:r w:rsidR="000817A5" w:rsidRPr="00EF21D5">
        <w:t xml:space="preserve"> </w:t>
      </w:r>
      <w:bookmarkEnd w:id="79"/>
      <w:r w:rsidR="00A838B5">
        <w:t>test</w:t>
      </w:r>
    </w:p>
    <w:p w14:paraId="25FFBBC8" w14:textId="67C5F83C"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90356C">
        <w:t>who</w:t>
      </w:r>
      <w:r w:rsidR="0090356C" w:rsidRPr="002F6B15">
        <w:t xml:space="preserve">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83" w:name="_Toc147242196"/>
      <w:bookmarkStart w:id="84" w:name="_Toc164785467"/>
      <w:bookmarkStart w:id="85" w:name="_Toc171803959"/>
      <w:r w:rsidRPr="00EF21D5">
        <w:t xml:space="preserve">Scenario B: Estimating </w:t>
      </w:r>
      <w:r w:rsidRPr="002C70F8">
        <w:t>without</w:t>
      </w:r>
      <w:r w:rsidRPr="00EF21D5">
        <w:t xml:space="preserve"> adjustment</w:t>
      </w:r>
      <w:r>
        <w:t>,</w:t>
      </w:r>
      <w:r w:rsidRPr="00EF21D5">
        <w:t xml:space="preserve"> testing with adjustment</w:t>
      </w:r>
      <w:bookmarkEnd w:id="83"/>
      <w:bookmarkEnd w:id="84"/>
      <w:bookmarkEnd w:id="85"/>
    </w:p>
    <w:p w14:paraId="2CC218BE" w14:textId="517A4DCE"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86" w:name="_Toc164785468"/>
      <w:bookmarkStart w:id="87" w:name="_Toc171803960"/>
      <w:bookmarkStart w:id="88" w:name="_Toc147242197"/>
      <w:r>
        <w:t>G</w:t>
      </w:r>
      <w:r w:rsidR="002C70F8" w:rsidRPr="00EF21D5">
        <w:t>oodness-of-fit</w:t>
      </w:r>
      <w:bookmarkEnd w:id="86"/>
      <w:bookmarkEnd w:id="87"/>
      <w:bookmarkEnd w:id="88"/>
      <w:r>
        <w:t xml:space="preserve"> test</w:t>
      </w:r>
    </w:p>
    <w:p w14:paraId="258D5F5A" w14:textId="2C93715D"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89" w:name="_heading=h.23ckvvd" w:colFirst="0" w:colLast="0"/>
      <w:bookmarkEnd w:id="89"/>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73416000"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w:t>
      </w:r>
      <w:r w:rsidR="0090356C">
        <w:t>our</w:t>
      </w:r>
      <w:r w:rsidR="0090356C" w:rsidRPr="00EF21D5">
        <w:t xml:space="preserve"> </w:t>
      </w:r>
      <w:r w:rsidR="002C70F8" w:rsidRPr="00EF21D5">
        <w:t xml:space="preserve">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90" w:name="_Toc147242198"/>
      <w:bookmarkStart w:id="91" w:name="_Toc164785469"/>
      <w:bookmarkStart w:id="92" w:name="_Toc171803961"/>
      <w:r>
        <w:t>.</w:t>
      </w:r>
      <w:r w:rsidRPr="00EF21D5">
        <w:rPr>
          <w:rFonts w:ascii="Calibri" w:hAnsi="Calibri" w:cs="Calibri"/>
        </w:rPr>
        <w:t xml:space="preserve"> </w:t>
      </w:r>
      <w:bookmarkEnd w:id="90"/>
      <w:bookmarkEnd w:id="91"/>
      <w:bookmarkEnd w:id="92"/>
    </w:p>
    <w:p w14:paraId="158B8CC5" w14:textId="499138F6"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w:t>
      </w:r>
      <w:del w:id="93" w:author="chloe shiff" w:date="2025-01-17T11:30:00Z" w16du:dateUtc="2025-01-17T19:30:00Z">
        <w:r w:rsidR="002C70F8" w:rsidRPr="00EF21D5" w:rsidDel="007D5ABC">
          <w:delText xml:space="preserve">First, </w:delText>
        </w:r>
        <w:r w:rsidDel="007D5ABC">
          <w:delText xml:space="preserve">the </w:delText>
        </w:r>
        <w:r w:rsidR="002C70F8" w:rsidRPr="00EF21D5" w:rsidDel="007D5ABC">
          <w:delText>maximum</w:delText>
        </w:r>
        <w:r w:rsidDel="007D5ABC">
          <w:delText>-</w:delText>
        </w:r>
        <w:r w:rsidR="002C70F8" w:rsidRPr="00EF21D5" w:rsidDel="007D5ABC">
          <w:delText xml:space="preserve">likelihood estimates without adjustment match to three decimal places.  Second, by adjusting the model predictions for a criterion shift before </w:delText>
        </w:r>
        <w:r w:rsidDel="007D5ABC">
          <w:delText xml:space="preserve">the </w:delText>
        </w:r>
        <w:r w:rsidR="002C70F8" w:rsidRPr="00EF21D5" w:rsidDel="007D5ABC">
          <w:delText>goodness-of-fit</w:delText>
        </w:r>
        <w:r w:rsidDel="007D5ABC">
          <w:delText xml:space="preserve"> test</w:delText>
        </w:r>
        <w:r w:rsidR="002C70F8" w:rsidRPr="00EF21D5" w:rsidDel="007D5ABC">
          <w:delText xml:space="preserve">, </w:delText>
        </w:r>
        <w:r w:rsidDel="007D5ABC">
          <w:delText xml:space="preserve">our </w:delText>
        </w:r>
        <w:r w:rsidR="002C70F8" w:rsidRPr="00EF21D5" w:rsidDel="007D5ABC">
          <w:delText>analysis provided similar results to those reported by Laland</w:delText>
        </w:r>
        <w:r w:rsidDel="007D5ABC">
          <w:delText xml:space="preserve"> et al</w:delText>
        </w:r>
        <w:r w:rsidR="002C70F8" w:rsidRPr="00EF21D5" w:rsidDel="007D5ABC">
          <w:delText xml:space="preserve">. </w:delText>
        </w:r>
      </w:del>
      <w:r w:rsidR="002C70F8" w:rsidRPr="00EF21D5">
        <w:t>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94" w:name="_Toc147242199"/>
      <w:bookmarkStart w:id="95" w:name="_Toc164785470"/>
      <w:bookmarkStart w:id="96" w:name="_Toc171803962"/>
      <w:r w:rsidRPr="00EF21D5">
        <w:t>Scenario C: Estimating and testing with adjustment</w:t>
      </w:r>
      <w:bookmarkEnd w:id="94"/>
      <w:bookmarkEnd w:id="95"/>
      <w:bookmarkEnd w:id="96"/>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97" w:name="_Toc147242200"/>
      <w:bookmarkStart w:id="98" w:name="_Toc164785471"/>
      <w:bookmarkStart w:id="99" w:name="_Toc171803963"/>
      <w:r w:rsidRPr="00EF21D5">
        <w:t>Maximum</w:t>
      </w:r>
      <w:r>
        <w:t>-l</w:t>
      </w:r>
      <w:r w:rsidRPr="00EF21D5">
        <w:t xml:space="preserve">ikelihood </w:t>
      </w:r>
      <w:r>
        <w:t>e</w:t>
      </w:r>
      <w:r w:rsidRPr="00EF21D5">
        <w:t>stimation</w:t>
      </w:r>
      <w:bookmarkEnd w:id="97"/>
      <w:bookmarkEnd w:id="98"/>
      <w:bookmarkEnd w:id="99"/>
    </w:p>
    <w:p w14:paraId="74642499" w14:textId="3A8E850D"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21AD8C53"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rsidR="0090356C">
        <w:t xml:space="preserve">in the </w:t>
      </w:r>
      <w:r>
        <w:t>estimate</w:t>
      </w:r>
      <w:r w:rsidR="00C004E9">
        <w:t xml:space="preserve"> of</w:t>
      </w:r>
      <w:r>
        <w:t xml:space="preserve">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100" w:name="_Toc164785472"/>
      <w:bookmarkStart w:id="101" w:name="_Toc171803964"/>
      <w:bookmarkStart w:id="102" w:name="_Toc147242201"/>
      <w:r>
        <w:t>G</w:t>
      </w:r>
      <w:r w:rsidR="002F16CE" w:rsidRPr="00C45582">
        <w:t>oodness</w:t>
      </w:r>
      <w:r w:rsidR="002F16CE" w:rsidRPr="00EF21D5">
        <w:t>-of-fit</w:t>
      </w:r>
      <w:bookmarkEnd w:id="100"/>
      <w:bookmarkEnd w:id="101"/>
      <w:r w:rsidR="002F16CE" w:rsidRPr="00EF21D5">
        <w:t xml:space="preserve"> </w:t>
      </w:r>
      <w:bookmarkEnd w:id="102"/>
      <w:r>
        <w:t>test</w:t>
      </w:r>
    </w:p>
    <w:p w14:paraId="7BDA9296" w14:textId="7140C49A"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A220DF"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103" w:name="_heading=h.2grqrue" w:colFirst="0" w:colLast="0"/>
      <w:bookmarkEnd w:id="103"/>
      <w:r w:rsidRPr="00EF21D5">
        <w:rPr>
          <w:rFonts w:ascii="Calibri" w:hAnsi="Calibri" w:cs="Calibri"/>
        </w:rPr>
        <w:t xml:space="preserve"> </w:t>
      </w:r>
    </w:p>
    <w:p w14:paraId="56604548" w14:textId="49C439DA"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78E6FBF4"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w:t>
      </w:r>
      <w:r w:rsidR="0090356C">
        <w:t>one half of</w:t>
      </w:r>
      <w:r w:rsidR="00AB0D16">
        <w:t xml:space="preserve">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lastRenderedPageBreak/>
        <w:t>Estimation accuracy</w:t>
      </w:r>
    </w:p>
    <w:p w14:paraId="6F4AB847" w14:textId="0328638F"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009E3C80">
        <w:t>developed</w:t>
      </w:r>
      <w:r w:rsidRPr="00591650">
        <w:t xml:space="preserve"> by Laland et al., </w:t>
      </w:r>
      <w:r w:rsidR="00F83789">
        <w:t xml:space="preserve">we evaluate </w:t>
      </w:r>
      <w:r w:rsidR="00E5580C">
        <w:t>it</w:t>
      </w:r>
      <w:r w:rsidR="009E3C80">
        <w:t>s performance</w:t>
      </w:r>
      <w:r w:rsidR="00F83789">
        <w:t xml:space="preserve"> </w:t>
      </w:r>
      <w:r w:rsidR="009E3C80">
        <w:t>using</w:t>
      </w:r>
      <w:r w:rsidRPr="00591650">
        <w:t xml:space="preserve"> </w:t>
      </w:r>
      <w:r w:rsidR="00F83789">
        <w:t xml:space="preserve">synthetic </w:t>
      </w:r>
      <w:r w:rsidRPr="00591650">
        <w:t>datasets simulated</w:t>
      </w:r>
      <w:r w:rsidR="009E3C80">
        <w:t xml:space="preserve"> with </w:t>
      </w:r>
      <w:r w:rsidRPr="00591650">
        <w:t>known</w:t>
      </w:r>
      <w:r w:rsidR="00F83789">
        <w:t xml:space="preserve"> parameter</w:t>
      </w:r>
      <w:r w:rsidR="00E5580C">
        <w:t xml:space="preserve"> values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C1B3BDB" w:rsidR="003A6842" w:rsidDel="004D6008" w:rsidRDefault="00A90A2E" w:rsidP="003A6842">
      <w:pPr>
        <w:rPr>
          <w:del w:id="104" w:author="chloe shiff" w:date="2025-01-17T12:13:00Z" w16du:dateUtc="2025-01-17T20:13:00Z"/>
          <w:rFonts w:eastAsiaTheme="minorEastAsia"/>
        </w:rPr>
      </w:pPr>
      <w:del w:id="105" w:author="chloe shiff" w:date="2025-01-17T12:13:00Z" w16du:dateUtc="2025-01-17T20:13:00Z">
        <w:r w:rsidDel="004D6008">
          <w:rPr>
            <w:rFonts w:eastAsiaTheme="minorEastAsia"/>
          </w:rPr>
          <w:delText xml:space="preserve">We </w:delText>
        </w:r>
        <w:r w:rsidR="003A6842" w:rsidDel="004D6008">
          <w:rPr>
            <w:rFonts w:eastAsiaTheme="minorEastAsia"/>
          </w:rPr>
          <w:delText>measur</w:delText>
        </w:r>
        <w:r w:rsidDel="004D6008">
          <w:rPr>
            <w:rFonts w:eastAsiaTheme="minorEastAsia"/>
          </w:rPr>
          <w:delText xml:space="preserve">ed </w:delText>
        </w:r>
        <w:r w:rsidR="003A6842" w:rsidDel="004D6008">
          <w:rPr>
            <w:rFonts w:eastAsiaTheme="minorEastAsia"/>
          </w:rPr>
          <w:delText xml:space="preserve">the </w:delText>
        </w:r>
        <w:r w:rsidR="00F04747" w:rsidDel="004D6008">
          <w:rPr>
            <w:rFonts w:eastAsiaTheme="minorEastAsia"/>
          </w:rPr>
          <w:delText>estimation method's true coverage</w:delText>
        </w:r>
        <w:r w:rsidDel="004D6008">
          <w:rPr>
            <w:rFonts w:eastAsiaTheme="minorEastAsia"/>
          </w:rPr>
          <w:delText xml:space="preserve">, which </w:delText>
        </w:r>
        <w:r w:rsidR="003A6842" w:rsidDel="004D6008">
          <w:rPr>
            <w:rFonts w:eastAsiaTheme="minorEastAsia"/>
          </w:rPr>
          <w:delText>is defined as the rate</w:delText>
        </w:r>
        <w:r w:rsidR="003A6842" w:rsidRPr="004B29FD" w:rsidDel="004D6008">
          <w:rPr>
            <w:rFonts w:eastAsiaTheme="minorEastAsia"/>
          </w:rPr>
          <w:delText xml:space="preserve"> </w:delText>
        </w:r>
        <w:r w:rsidDel="004D6008">
          <w:rPr>
            <w:rFonts w:eastAsiaTheme="minorEastAsia"/>
          </w:rPr>
          <w:delText xml:space="preserve">at which </w:delText>
        </w:r>
        <w:r w:rsidR="003A6842" w:rsidDel="004D6008">
          <w:rPr>
            <w:rFonts w:eastAsiaTheme="minorEastAsia"/>
          </w:rPr>
          <w:delText xml:space="preserve">the true parameter </w:delText>
        </w:r>
        <w:r w:rsidDel="004D6008">
          <w:rPr>
            <w:rFonts w:eastAsiaTheme="minorEastAsia"/>
          </w:rPr>
          <w:delText xml:space="preserve">is </w:delText>
        </w:r>
        <w:r w:rsidR="003A6842" w:rsidDel="004D6008">
          <w:rPr>
            <w:rFonts w:eastAsiaTheme="minorEastAsia"/>
          </w:rPr>
          <w:delText xml:space="preserve">contained </w:delText>
        </w:r>
        <w:r w:rsidDel="004D6008">
          <w:rPr>
            <w:rFonts w:eastAsiaTheme="minorEastAsia"/>
          </w:rPr>
          <w:delText>within the estimated parameter</w:delText>
        </w:r>
        <w:r w:rsidR="003A6842" w:rsidRPr="006B5E01" w:rsidDel="004D6008">
          <w:rPr>
            <w:rFonts w:eastAsiaTheme="minorEastAsia"/>
          </w:rPr>
          <w:delText xml:space="preserve"> confidence interval</w:delText>
        </w:r>
        <w:r w:rsidR="00F04747" w:rsidDel="004D6008">
          <w:rPr>
            <w:rFonts w:eastAsiaTheme="minorEastAsia"/>
          </w:rPr>
          <w:delText xml:space="preserve"> (</w:delText>
        </w:r>
        <w:r w:rsidDel="004D6008">
          <w:rPr>
            <w:rFonts w:eastAsiaTheme="minorEastAsia"/>
          </w:rPr>
          <w:delText>CI</w:delText>
        </w:r>
        <w:r w:rsidR="00F04747" w:rsidDel="004D6008">
          <w:rPr>
            <w:rFonts w:eastAsiaTheme="minorEastAsia"/>
          </w:rPr>
          <w:delText>)</w:delText>
        </w:r>
        <w:r w:rsidDel="004D6008">
          <w:rPr>
            <w:rFonts w:eastAsiaTheme="minorEastAsia"/>
          </w:rPr>
          <w:delText xml:space="preserve">; that is, for </w:delText>
        </w:r>
        <w:r w:rsidR="003A6842" w:rsidDel="004D6008">
          <w:rPr>
            <w:rFonts w:eastAsiaTheme="minorEastAsia"/>
          </w:rPr>
          <w:delText xml:space="preserve">a CI </w:delText>
        </w:r>
        <w:r w:rsidDel="004D6008">
          <w:rPr>
            <w:rFonts w:eastAsiaTheme="minorEastAsia"/>
          </w:rPr>
          <w:delText xml:space="preserve">with </w:delText>
        </w:r>
        <w:r w:rsidR="00F04747" w:rsidDel="004D6008">
          <w:rPr>
            <w:rFonts w:eastAsiaTheme="minorEastAsia"/>
          </w:rPr>
          <w:delText xml:space="preserve">a </w:delText>
        </w:r>
        <w:r w:rsidR="003A6842" w:rsidDel="004D6008">
          <w:rPr>
            <w:rFonts w:eastAsiaTheme="minorEastAsia"/>
          </w:rPr>
          <w:delText xml:space="preserve">confidence level of </w:delText>
        </w:r>
        <w:r w:rsidR="003A6842" w:rsidRPr="00A90A2E" w:rsidDel="004D6008">
          <w:rPr>
            <w:rFonts w:eastAsiaTheme="minorEastAsia"/>
            <w:i/>
            <w:iCs/>
          </w:rPr>
          <w:delText>c</w:delText>
        </w:r>
        <w:r w:rsidRPr="00A90A2E" w:rsidDel="004D6008">
          <w:rPr>
            <w:rFonts w:eastAsiaTheme="minorEastAsia"/>
          </w:rPr>
          <w:delText>%</w:delText>
        </w:r>
        <w:r w:rsidR="003A6842" w:rsidDel="004D6008">
          <w:rPr>
            <w:rFonts w:eastAsiaTheme="minorEastAsia"/>
          </w:rPr>
          <w:delText xml:space="preserve">, the true parameter is expected to be contained within the CI </w:delText>
        </w:r>
        <w:r w:rsidDel="004D6008">
          <w:rPr>
            <w:rFonts w:eastAsiaTheme="minorEastAsia"/>
          </w:rPr>
          <w:delText xml:space="preserve">in </w:delText>
        </w:r>
        <w:r w:rsidDel="004D6008">
          <w:rPr>
            <w:rFonts w:eastAsiaTheme="minorEastAsia"/>
            <w:i/>
            <w:iCs/>
          </w:rPr>
          <w:delText>c</w:delText>
        </w:r>
        <w:r w:rsidDel="004D6008">
          <w:rPr>
            <w:rFonts w:eastAsiaTheme="minorEastAsia"/>
          </w:rPr>
          <w:delText xml:space="preserve">% of the </w:delText>
        </w:r>
        <w:r w:rsidR="004305E7" w:rsidDel="004D6008">
          <w:rPr>
            <w:rFonts w:eastAsiaTheme="minorEastAsia"/>
          </w:rPr>
          <w:delText xml:space="preserve">simulated </w:delText>
        </w:r>
        <w:r w:rsidDel="004D6008">
          <w:rPr>
            <w:rFonts w:eastAsiaTheme="minorEastAsia"/>
          </w:rPr>
          <w:delText>synthetic datasets</w:delText>
        </w:r>
        <w:r w:rsidR="001A4103" w:rsidDel="004D6008">
          <w:rPr>
            <w:rFonts w:eastAsiaTheme="minorEastAsia"/>
          </w:rPr>
          <w:delText xml:space="preserve"> </w:delText>
        </w:r>
        <w:r w:rsidR="001A4103" w:rsidDel="004D6008">
          <w:rPr>
            <w:rFonts w:eastAsiaTheme="minorEastAsia"/>
          </w:rPr>
          <w:fldChar w:fldCharType="begin"/>
        </w:r>
        <w:r w:rsidR="001A4103" w:rsidDel="004D6008">
          <w:rPr>
            <w:rFonts w:eastAsiaTheme="minorEastAsia"/>
          </w:rPr>
          <w:del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delInstrText>
        </w:r>
        <w:r w:rsidR="001A4103" w:rsidDel="004D6008">
          <w:rPr>
            <w:rFonts w:eastAsiaTheme="minorEastAsia"/>
          </w:rPr>
          <w:fldChar w:fldCharType="separate"/>
        </w:r>
        <w:r w:rsidR="001A4103" w:rsidRPr="004B29FD" w:rsidDel="004D6008">
          <w:rPr>
            <w:rFonts w:ascii="Aptos" w:hAnsi="Aptos"/>
          </w:rPr>
          <w:delText>(Schall, 2012)</w:delText>
        </w:r>
        <w:r w:rsidR="001A4103" w:rsidDel="004D6008">
          <w:rPr>
            <w:rFonts w:eastAsiaTheme="minorEastAsia"/>
          </w:rPr>
          <w:fldChar w:fldCharType="end"/>
        </w:r>
        <w:r w:rsidR="003A6842" w:rsidDel="004D6008">
          <w:rPr>
            <w:rFonts w:eastAsiaTheme="minorEastAsia"/>
          </w:rPr>
          <w:delText xml:space="preserve">. </w:delText>
        </w:r>
      </w:del>
    </w:p>
    <w:p w14:paraId="75EE843D" w14:textId="1802746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xml:space="preserve">, generating </w:t>
      </w:r>
      <w:r>
        <w:rPr>
          <w:rFonts w:eastAsiaTheme="minorEastAsia"/>
        </w:rPr>
        <w:lastRenderedPageBreak/>
        <w:t>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of</w:t>
      </w:r>
      <w:r w:rsidR="00E43452">
        <w:rPr>
          <w:rFonts w:eastAsiaTheme="minorEastAsia"/>
        </w:rPr>
        <w:t xml:space="preserve"> the</w:t>
      </w:r>
      <w:r>
        <w:rPr>
          <w:rFonts w:eastAsiaTheme="minorEastAsia"/>
        </w:rPr>
        <w:t xml:space="preserve">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51AC78B9"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0C1929">
        <w:rPr>
          <w:rFonts w:eastAsiaTheme="minorEastAsia"/>
        </w:rPr>
        <w:t>used</w:t>
      </w:r>
      <w:r w:rsidR="008A146E">
        <w:rPr>
          <w:rFonts w:eastAsiaTheme="minorEastAsia"/>
        </w:rPr>
        <w:t xml:space="preserve"> </w:t>
      </w:r>
      <w:r w:rsidR="003419C0">
        <w:rPr>
          <w:rFonts w:eastAsiaTheme="minorEastAsia"/>
        </w:rPr>
        <w:t xml:space="preserve">a </w:t>
      </w:r>
      <w:r w:rsidR="00526056">
        <w:rPr>
          <w:rFonts w:eastAsiaTheme="minorEastAsia"/>
        </w:rPr>
        <w:t xml:space="preserve">linear </w:t>
      </w:r>
      <w:r w:rsidR="000C1929">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sidR="000C1929">
        <w:rPr>
          <w:rFonts w:eastAsiaTheme="minorEastAsia" w:hint="cs"/>
          <w:rtl/>
        </w:rPr>
        <w:t>.</w:t>
      </w:r>
      <w:r w:rsidR="000C1929">
        <w:rPr>
          <w:rFonts w:eastAsiaTheme="minorEastAsia"/>
        </w:rPr>
        <w:t xml:space="preserve"> The linear model was trained</w:t>
      </w:r>
      <w:r>
        <w:rPr>
          <w:rFonts w:eastAsiaTheme="minorEastAsia"/>
        </w:rPr>
        <w:t xml:space="preserve"> </w:t>
      </w:r>
      <w:r w:rsidR="000C1929">
        <w:rPr>
          <w:rFonts w:eastAsiaTheme="minorEastAsia"/>
        </w:rPr>
        <w:t>on</w:t>
      </w:r>
      <w:r w:rsidR="008A146E">
        <w:rPr>
          <w:rFonts w:eastAsiaTheme="minorEastAsia"/>
        </w:rPr>
        <w:t xml:space="preserve">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0C1929">
        <w:rPr>
          <w:rFonts w:eastAsiaTheme="minorEastAsia"/>
        </w:rPr>
        <w:t>, in which we know the true parameter values</w:t>
      </w:r>
      <w:r w:rsidR="003419C0">
        <w:rPr>
          <w:rFonts w:eastAsiaTheme="minorEastAsia"/>
        </w:rPr>
        <w:t xml:space="preserve">. </w:t>
      </w:r>
      <w:r>
        <w:rPr>
          <w:rFonts w:eastAsiaTheme="minorEastAsia"/>
        </w:rPr>
        <w:t xml:space="preserve">The linear </w:t>
      </w:r>
      <w:r w:rsidR="000C1929">
        <w:rPr>
          <w:rFonts w:eastAsiaTheme="minorEastAsia"/>
        </w:rPr>
        <w:t>model</w:t>
      </w:r>
      <w:r>
        <w:rPr>
          <w:rFonts w:eastAsiaTheme="minorEastAsia"/>
        </w:rPr>
        <w:t xml:space="preserve">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797FC4">
        <w:rPr>
          <w:rFonts w:eastAsiaTheme="minorEastAsia"/>
        </w:rPr>
        <w:t>A</w:t>
      </w:r>
      <w:r w:rsidR="00AC6E35">
        <w:rPr>
          <w:rFonts w:eastAsiaTheme="minorEastAsia"/>
        </w:rPr>
        <w:t>pplying this correction to Laland</w:t>
      </w:r>
      <w:r w:rsidR="00DD4FDD">
        <w:rPr>
          <w:rFonts w:eastAsiaTheme="minorEastAsia"/>
        </w:rPr>
        <w:t xml:space="preserve"> et al.</w:t>
      </w:r>
      <w:r w:rsidR="00AC6E35">
        <w:rPr>
          <w:rFonts w:eastAsiaTheme="minorEastAsia"/>
        </w:rPr>
        <w:t xml:space="preserve">'s estimates </w:t>
      </w:r>
      <w:r w:rsidR="00797FC4">
        <w:rPr>
          <w:rFonts w:eastAsiaTheme="minorEastAsia"/>
        </w:rPr>
        <w:t>changed the</w:t>
      </w:r>
      <w:r w:rsidR="00DD4FDD">
        <w:rPr>
          <w:rFonts w:eastAsiaTheme="minorEastAsia"/>
        </w:rPr>
        <w:t xml:space="preserve">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797FC4">
        <w:rPr>
          <w:rFonts w:eastAsiaTheme="minorEastAsia"/>
        </w:rPr>
        <w:t>T</w:t>
      </w:r>
      <w:r w:rsidR="00DD4FDD">
        <w:rPr>
          <w:rFonts w:eastAsiaTheme="minorEastAsia"/>
        </w:rPr>
        <w:t>hese</w:t>
      </w:r>
      <w:r w:rsidR="00797FC4">
        <w:rPr>
          <w:rFonts w:eastAsiaTheme="minorEastAsia"/>
        </w:rPr>
        <w:t xml:space="preserve"> “corrected”</w:t>
      </w:r>
      <w:r w:rsidR="00DD4FDD">
        <w:rPr>
          <w:rFonts w:eastAsiaTheme="minorEastAsia"/>
        </w:rPr>
        <w:t xml:space="preserv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797FC4">
        <w:rPr>
          <w:rFonts w:eastAsiaTheme="minorEastAsia"/>
        </w:rPr>
        <w:t xml:space="preserve"> and</w:t>
      </w:r>
      <w:r w:rsidR="00F04747">
        <w:rPr>
          <w:rFonts w:eastAsiaTheme="minorEastAsia"/>
        </w:rPr>
        <w:t xml:space="preserve"> </w:t>
      </w:r>
      <w:r w:rsidR="00797FC4">
        <w:rPr>
          <w:rFonts w:eastAsiaTheme="minorEastAsia"/>
        </w:rPr>
        <w:t>t</w:t>
      </w:r>
      <w:r w:rsidR="00F04747">
        <w:rPr>
          <w:rFonts w:eastAsiaTheme="minorEastAsia"/>
        </w:rPr>
        <w: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66B3E001"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w:t>
      </w:r>
      <w:r w:rsidR="00797FC4">
        <w:rPr>
          <w:rFonts w:eastAsiaTheme="minorEastAsia"/>
        </w:rPr>
        <w:t xml:space="preserve"> compared to Scenario B</w:t>
      </w:r>
      <w:r w:rsidR="00A924D0">
        <w:rPr>
          <w:rFonts w:eastAsiaTheme="minorEastAsia"/>
        </w:rPr>
        <w:t xml:space="preserve">,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commentRangeStart w:id="106"/>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commentRangeEnd w:id="106"/>
      <w:r w:rsidR="00797FC4">
        <w:rPr>
          <w:rStyle w:val="CommentReference"/>
          <w:rFonts w:ascii="Times New Roman" w:eastAsia="Times New Roman" w:hAnsi="Times New Roman" w:cs="Times New Roman"/>
          <w:kern w:val="0"/>
          <w14:ligatures w14:val="none"/>
        </w:rPr>
        <w:commentReference w:id="106"/>
      </w:r>
      <w:r w:rsidR="00A820B4">
        <w:rPr>
          <w:rFonts w:eastAsiaTheme="minorEastAsia"/>
        </w:rPr>
        <w:t>.</w:t>
      </w:r>
      <w:r w:rsidR="00BA244D">
        <w:rPr>
          <w:rFonts w:eastAsiaTheme="minorEastAsia"/>
        </w:rPr>
        <w:t xml:space="preserve"> Indeed, in these cases the frequency of right-handed offspring is </w:t>
      </w:r>
      <w:r w:rsidR="00797FC4">
        <w:rPr>
          <w:rFonts w:eastAsiaTheme="minorEastAsia"/>
        </w:rPr>
        <w:t>roughly ½+</w:t>
      </w:r>
      <w:r w:rsidR="00797FC4" w:rsidRPr="00A820B4">
        <w:rPr>
          <w:rFonts w:eastAsiaTheme="minorEastAsia"/>
          <w:i/>
          <w:iCs/>
        </w:rPr>
        <w:t>ρ</w:t>
      </w:r>
      <w:r w:rsidR="00797FC4">
        <w:rPr>
          <w:rFonts w:eastAsiaTheme="minorEastAsia"/>
        </w:rPr>
        <w:t xml:space="preserve"> (when </w:t>
      </w:r>
      <w:r w:rsidR="00797FC4" w:rsidRPr="00A820B4">
        <w:rPr>
          <w:rFonts w:eastAsiaTheme="minorEastAsia"/>
          <w:i/>
          <w:iCs/>
        </w:rPr>
        <w:t>α</w:t>
      </w:r>
      <w:r w:rsidR="00797FC4">
        <w:rPr>
          <w:rFonts w:eastAsiaTheme="minorEastAsia"/>
        </w:rPr>
        <w:t xml:space="preserve"> is low)</w:t>
      </w:r>
      <w:r w:rsidR="00797FC4">
        <w:rPr>
          <w:rFonts w:eastAsiaTheme="minorEastAsia"/>
          <w:i/>
          <w:iCs/>
        </w:rPr>
        <w:t xml:space="preserve"> </w:t>
      </w:r>
      <w:r w:rsidR="00797FC4" w:rsidRPr="00BA244D">
        <w:rPr>
          <w:rFonts w:eastAsiaTheme="minorEastAsia"/>
        </w:rPr>
        <w:t>and</w:t>
      </w:r>
      <w:r w:rsidR="00797FC4">
        <w:rPr>
          <w:rFonts w:eastAsiaTheme="minorEastAsia"/>
        </w:rPr>
        <w:t xml:space="preserve"> 1 (when </w:t>
      </w:r>
      <w:r w:rsidR="00797FC4" w:rsidRPr="00A820B4">
        <w:rPr>
          <w:rFonts w:eastAsiaTheme="minorEastAsia"/>
          <w:i/>
          <w:iCs/>
        </w:rPr>
        <w:t>ρ</w:t>
      </w:r>
      <w:r w:rsidR="00797FC4">
        <w:rPr>
          <w:rFonts w:eastAsiaTheme="minorEastAsia"/>
        </w:rPr>
        <w:t xml:space="preserve"> is close to 0.5) in all mating types</w:t>
      </w:r>
      <w:r w:rsidR="00BA244D">
        <w:rPr>
          <w:rFonts w:eastAsiaTheme="minorEastAsia"/>
        </w:rPr>
        <w:t>,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1BDF23E6" w:rsidR="00911917" w:rsidRPr="00B81546" w:rsidRDefault="00165C5E" w:rsidP="006174A8">
      <w:pPr>
        <w:rPr>
          <w:rFonts w:eastAsiaTheme="minorEastAsia"/>
        </w:rPr>
      </w:pPr>
      <w:r>
        <w:rPr>
          <w:rFonts w:eastAsiaTheme="minorEastAsia"/>
        </w:rPr>
        <w:lastRenderedPageBreak/>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 xml:space="preserve">-ii) </w:t>
      </w:r>
      <w:r w:rsidR="00E43452">
        <w:rPr>
          <w:rFonts w:eastAsiaTheme="minorEastAsia"/>
        </w:rPr>
        <w:t>d</w:t>
      </w:r>
      <w:r w:rsidR="00A820B4">
        <w:rPr>
          <w:rFonts w:eastAsiaTheme="minorEastAsia"/>
        </w:rPr>
        <w: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w:t>
      </w:r>
      <w:r w:rsidR="00AF0CA8">
        <w:rPr>
          <w:iCs/>
        </w:rPr>
        <w:lastRenderedPageBreak/>
        <w:t xml:space="preserve">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107" w:name="_Toc164785475"/>
      <w:bookmarkStart w:id="108" w:name="_Toc171803967"/>
      <w:r w:rsidRPr="00EF21D5">
        <w:rPr>
          <w:highlight w:val="white"/>
        </w:rPr>
        <w:t xml:space="preserve">Key </w:t>
      </w:r>
      <w:r w:rsidRPr="00D86F72">
        <w:rPr>
          <w:highlight w:val="white"/>
        </w:rPr>
        <w:t>findings</w:t>
      </w:r>
      <w:bookmarkEnd w:id="107"/>
      <w:bookmarkEnd w:id="108"/>
    </w:p>
    <w:p w14:paraId="42B483E0" w14:textId="57718706" w:rsidR="00D86F72" w:rsidRDefault="00D86F72" w:rsidP="00CB5F62">
      <w:pPr>
        <w:rPr>
          <w:highlight w:val="white"/>
        </w:rPr>
      </w:pPr>
      <w:r w:rsidRPr="00EF21D5">
        <w:rPr>
          <w:highlight w:val="white"/>
        </w:rPr>
        <w:t xml:space="preserve">To </w:t>
      </w:r>
      <w:r w:rsidR="0090356C">
        <w:rPr>
          <w:highlight w:val="white"/>
        </w:rPr>
        <w:t>revisit</w:t>
      </w:r>
      <w:r w:rsidR="0090356C" w:rsidRPr="00EF21D5">
        <w:rPr>
          <w:highlight w:val="white"/>
        </w:rPr>
        <w:t xml:space="preserve"> </w:t>
      </w:r>
      <w:r w:rsidRPr="00EF21D5">
        <w:rPr>
          <w:highlight w:val="white"/>
        </w:rPr>
        <w:t>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41F2B4BB"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adjusting for criterion shift, </w:t>
      </w:r>
      <w:r w:rsidR="0090356C">
        <w:t xml:space="preserve">parameters are </w:t>
      </w:r>
      <w:r>
        <w:t>successfully estimate</w:t>
      </w:r>
      <w:r w:rsidR="0090356C">
        <w:t>d</w:t>
      </w:r>
      <w:r>
        <w:t xml:space="preserve">,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109" w:name="_Toc164785476"/>
      <w:bookmarkStart w:id="110" w:name="_Toc171803968"/>
      <w:r w:rsidRPr="00212D3E">
        <w:rPr>
          <w:highlight w:val="white"/>
        </w:rPr>
        <w:lastRenderedPageBreak/>
        <w:t>Implications</w:t>
      </w:r>
      <w:bookmarkEnd w:id="109"/>
      <w:bookmarkEnd w:id="110"/>
      <w:r w:rsidRPr="00EF21D5">
        <w:rPr>
          <w:highlight w:val="white"/>
        </w:rPr>
        <w:t xml:space="preserve"> </w:t>
      </w:r>
    </w:p>
    <w:p w14:paraId="157AAE6D" w14:textId="00C5C323"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w:t>
      </w:r>
      <w:r w:rsidR="0090356C">
        <w:rPr>
          <w:highlight w:val="white"/>
        </w:rPr>
        <w:t>to date</w:t>
      </w:r>
      <w:r w:rsidR="0090356C" w:rsidRPr="00EF21D5">
        <w:rPr>
          <w:highlight w:val="white"/>
        </w:rPr>
        <w:t xml:space="preserve"> </w:t>
      </w:r>
      <w:r w:rsidR="00D86F72" w:rsidRPr="00EF21D5">
        <w:rPr>
          <w:highlight w:val="white"/>
        </w:rPr>
        <w:t xml:space="preserve">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w:t>
      </w:r>
      <w:r w:rsidR="0090356C">
        <w:t>Our extended analysis can be applied to other studies of</w:t>
      </w:r>
      <w:r w:rsidR="00983943">
        <w:t xml:space="preserve"> gene-culture co-evolution</w:t>
      </w:r>
      <w:r w:rsidR="00D86F72" w:rsidRPr="00B528F1">
        <w:t>.</w:t>
      </w:r>
    </w:p>
    <w:p w14:paraId="2CF81BF0" w14:textId="020D6C5C" w:rsidR="0004164F" w:rsidRPr="000D111A" w:rsidRDefault="0004164F" w:rsidP="0004164F">
      <w:pPr>
        <w:pStyle w:val="Heading2"/>
      </w:pPr>
      <w:r>
        <w:t>Sex differences in handedness</w:t>
      </w:r>
    </w:p>
    <w:p w14:paraId="53D66A79" w14:textId="3D35DFC0"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not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xml:space="preserve">. </w:t>
      </w:r>
      <w:commentRangeStart w:id="111"/>
      <w:r w:rsidR="00E65450">
        <w:t>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commentRangeEnd w:id="111"/>
      <w:r w:rsidR="009D4E78">
        <w:rPr>
          <w:rStyle w:val="CommentReference"/>
          <w:rFonts w:ascii="Times New Roman" w:eastAsia="Times New Roman" w:hAnsi="Times New Roman" w:cs="Times New Roman"/>
          <w:kern w:val="0"/>
          <w14:ligatures w14:val="none"/>
        </w:rPr>
        <w:commentReference w:id="111"/>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06D78659" w:rsidR="006144C1" w:rsidRPr="00733E47" w:rsidRDefault="0090356C" w:rsidP="006144C1">
      <w:r>
        <w:t xml:space="preserve">In </w:t>
      </w:r>
      <w:r w:rsidR="006144C1">
        <w:t xml:space="preserve">considering sex differences in parental effects, we find </w:t>
      </w:r>
      <w:r w:rsidR="006144C1" w:rsidRPr="000D111A">
        <w:t>that</w:t>
      </w:r>
      <w:r w:rsidR="006144C1">
        <w:t xml:space="preserve"> cultural maternal effects on handedness are stronger than paternal, that is, </w:t>
      </w:r>
      <w:r w:rsidR="006144C1" w:rsidRPr="007800CF">
        <w:rPr>
          <w:i/>
          <w:iCs/>
          <w:lang w:val="el-GR"/>
        </w:rPr>
        <w:t>γ</w:t>
      </w:r>
      <w:r w:rsidR="006144C1" w:rsidRPr="00D86094">
        <w:rPr>
          <w:i/>
          <w:iCs/>
        </w:rPr>
        <w:t>&lt;</w:t>
      </w:r>
      <w:r w:rsidR="006144C1" w:rsidRPr="007800CF">
        <w:rPr>
          <w:i/>
          <w:iCs/>
          <w:lang w:val="el-GR"/>
        </w:rPr>
        <w:t>β</w:t>
      </w:r>
      <w:r w:rsidR="006144C1">
        <w:t xml:space="preserve"> (model III: </w:t>
      </w:r>
      <w:proofErr w:type="spellStart"/>
      <w:r w:rsidR="006144C1" w:rsidRPr="001603AD">
        <w:rPr>
          <w:i/>
        </w:rPr>
        <w:t>γ</w:t>
      </w:r>
      <w:r w:rsidR="006144C1" w:rsidRPr="001603AD">
        <w:rPr>
          <w:i/>
          <w:vertAlign w:val="subscript"/>
        </w:rPr>
        <w:t>F</w:t>
      </w:r>
      <w:proofErr w:type="spellEnd"/>
      <w:r w:rsidR="006144C1">
        <w:t>=</w:t>
      </w:r>
      <w:proofErr w:type="spellStart"/>
      <w:r w:rsidR="006144C1" w:rsidRPr="001603AD">
        <w:rPr>
          <w:i/>
        </w:rPr>
        <w:t>γ</w:t>
      </w:r>
      <w:r w:rsidR="006144C1" w:rsidRPr="001603AD">
        <w:rPr>
          <w:i/>
          <w:vertAlign w:val="subscript"/>
        </w:rPr>
        <w:t>M</w:t>
      </w:r>
      <w:proofErr w:type="spellEnd"/>
      <w:r w:rsidR="006144C1">
        <w:t>=-0.0918&lt;-0.0159=</w:t>
      </w:r>
      <w:r w:rsidR="006144C1" w:rsidRPr="001603AD">
        <w:rPr>
          <w:i/>
        </w:rPr>
        <w:t>β</w:t>
      </w:r>
      <w:r w:rsidR="006144C1" w:rsidRPr="001603AD">
        <w:rPr>
          <w:i/>
          <w:vertAlign w:val="subscript"/>
        </w:rPr>
        <w:t>F</w:t>
      </w:r>
      <w:r w:rsidR="006144C1">
        <w:t xml:space="preserve"> =</w:t>
      </w:r>
      <w:r w:rsidR="006144C1" w:rsidRPr="001603AD">
        <w:rPr>
          <w:i/>
        </w:rPr>
        <w:t>β</w:t>
      </w:r>
      <w:r w:rsidR="006144C1" w:rsidRPr="001603AD">
        <w:rPr>
          <w:i/>
          <w:vertAlign w:val="subscript"/>
        </w:rPr>
        <w:t>M</w:t>
      </w:r>
      <w:r w:rsidR="006144C1">
        <w:t xml:space="preserve">; model V: </w:t>
      </w:r>
      <w:r w:rsidR="006144C1" w:rsidRPr="001603AD">
        <w:rPr>
          <w:i/>
        </w:rPr>
        <w:t>β</w:t>
      </w:r>
      <w:r w:rsidR="006144C1" w:rsidRPr="001603AD">
        <w:rPr>
          <w:i/>
          <w:vertAlign w:val="subscript"/>
        </w:rPr>
        <w:t>F</w:t>
      </w:r>
      <w:r w:rsidR="006144C1">
        <w:t xml:space="preserve"> &gt;</w:t>
      </w:r>
      <w:r w:rsidR="006144C1" w:rsidRPr="001603AD">
        <w:rPr>
          <w:i/>
        </w:rPr>
        <w:t>β</w:t>
      </w:r>
      <w:r w:rsidR="006144C1" w:rsidRPr="001603AD">
        <w:rPr>
          <w:i/>
          <w:vertAlign w:val="subscript"/>
        </w:rPr>
        <w:t>M</w:t>
      </w:r>
      <w:r w:rsidR="006144C1">
        <w:t xml:space="preserve"> &gt;</w:t>
      </w:r>
      <w:r w:rsidR="006144C1" w:rsidRPr="000A14E2">
        <w:rPr>
          <w:i/>
        </w:rPr>
        <w:t xml:space="preserve"> </w:t>
      </w:r>
      <w:proofErr w:type="spellStart"/>
      <w:r w:rsidR="006144C1" w:rsidRPr="001603AD">
        <w:rPr>
          <w:i/>
        </w:rPr>
        <w:t>γ</w:t>
      </w:r>
      <w:r w:rsidR="006144C1" w:rsidRPr="001603AD">
        <w:rPr>
          <w:i/>
          <w:vertAlign w:val="subscript"/>
        </w:rPr>
        <w:t>F</w:t>
      </w:r>
      <w:proofErr w:type="spellEnd"/>
      <w:r w:rsidR="006144C1">
        <w:t>&gt;</w:t>
      </w:r>
      <w:r w:rsidR="006144C1" w:rsidRPr="00C83C4B">
        <w:rPr>
          <w:i/>
        </w:rPr>
        <w:t xml:space="preserve"> </w:t>
      </w:r>
      <w:proofErr w:type="spellStart"/>
      <w:r w:rsidR="006144C1" w:rsidRPr="001603AD">
        <w:rPr>
          <w:i/>
        </w:rPr>
        <w:t>γ</w:t>
      </w:r>
      <w:r w:rsidR="006144C1" w:rsidRPr="001603AD">
        <w:rPr>
          <w:i/>
          <w:vertAlign w:val="subscript"/>
        </w:rPr>
        <w:t>M</w:t>
      </w:r>
      <w:proofErr w:type="spellEnd"/>
      <w:r w:rsidR="002D7FCD" w:rsidRPr="002D7FCD">
        <w:rPr>
          <w:iCs/>
        </w:rPr>
        <w:t>;</w:t>
      </w:r>
      <w:r w:rsidR="006144C1">
        <w:t xml:space="preserve"> Table S12). </w:t>
      </w:r>
      <w:r w:rsidR="002D7FCD">
        <w:t>Similar</w:t>
      </w:r>
      <w:r w:rsidR="006144C1">
        <w:t xml:space="preserve"> result</w:t>
      </w:r>
      <w:r w:rsidR="002D7FCD">
        <w:t>s have been described before</w:t>
      </w:r>
      <w:r w:rsidR="006144C1">
        <w:t xml:space="preserve"> (McGee &amp; Cozad, 1980). </w:t>
      </w:r>
      <w:commentRangeStart w:id="112"/>
      <w:r w:rsidR="002D7FCD">
        <w:t>Maternal effects may be stronger because</w:t>
      </w:r>
      <w:r w:rsidR="006144C1">
        <w:t xml:space="preserve"> mothers</w:t>
      </w:r>
      <w:r w:rsidR="002D7FCD">
        <w:t xml:space="preserve"> </w:t>
      </w:r>
      <w:r w:rsidR="006144C1">
        <w:t>spend more time</w:t>
      </w:r>
      <w:r w:rsidR="002D7FCD">
        <w:t xml:space="preserve"> than fathers</w:t>
      </w:r>
      <w:r w:rsidR="006144C1">
        <w:t xml:space="preserve"> teaching their children writing skills (Morgan et al., 2009). </w:t>
      </w:r>
      <w:commentRangeEnd w:id="112"/>
      <w:r w:rsidR="009D4E78">
        <w:rPr>
          <w:rStyle w:val="CommentReference"/>
          <w:rFonts w:ascii="Times New Roman" w:eastAsia="Times New Roman" w:hAnsi="Times New Roman" w:cs="Times New Roman"/>
          <w:kern w:val="0"/>
          <w14:ligatures w14:val="none"/>
        </w:rPr>
        <w:commentReference w:id="112"/>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commentRangeStart w:id="113"/>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 xml:space="preserve">tudies suggest that female offspring are more likely to switch from left-handed to right-handed (Coren &amp; Halpern, </w:t>
      </w:r>
      <w:commentRangeStart w:id="114"/>
      <w:r>
        <w:rPr>
          <w:iCs/>
        </w:rPr>
        <w:t>1991</w:t>
      </w:r>
      <w:commentRangeEnd w:id="114"/>
      <w:r w:rsidR="004B0173">
        <w:rPr>
          <w:rStyle w:val="CommentReference"/>
          <w:rFonts w:ascii="Times New Roman" w:eastAsia="Times New Roman" w:hAnsi="Times New Roman" w:cs="Times New Roman"/>
          <w:kern w:val="0"/>
          <w14:ligatures w14:val="none"/>
        </w:rPr>
        <w:commentReference w:id="114"/>
      </w:r>
      <w:r>
        <w:rPr>
          <w:iCs/>
        </w:rPr>
        <w:t>).</w:t>
      </w:r>
      <w:commentRangeEnd w:id="113"/>
      <w:r w:rsidR="009D4E78">
        <w:rPr>
          <w:rStyle w:val="CommentReference"/>
          <w:rFonts w:ascii="Times New Roman" w:eastAsia="Times New Roman" w:hAnsi="Times New Roman" w:cs="Times New Roman"/>
          <w:kern w:val="0"/>
          <w14:ligatures w14:val="none"/>
        </w:rPr>
        <w:commentReference w:id="113"/>
      </w:r>
    </w:p>
    <w:p w14:paraId="2117E6A5" w14:textId="4DE8E03A"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115" w:name="_Toc164785479"/>
      <w:bookmarkStart w:id="116" w:name="_Toc171803971"/>
      <w:r w:rsidRPr="00EF21D5">
        <w:rPr>
          <w:highlight w:val="white"/>
        </w:rPr>
        <w:t xml:space="preserve">Future </w:t>
      </w:r>
      <w:r w:rsidR="004C3329">
        <w:rPr>
          <w:highlight w:val="white"/>
        </w:rPr>
        <w:t>d</w:t>
      </w:r>
      <w:r w:rsidRPr="00EF21D5">
        <w:rPr>
          <w:highlight w:val="white"/>
        </w:rPr>
        <w:t>irections</w:t>
      </w:r>
      <w:bookmarkEnd w:id="115"/>
      <w:bookmarkEnd w:id="116"/>
      <w:r w:rsidRPr="00EF21D5">
        <w:rPr>
          <w:highlight w:val="white"/>
        </w:rPr>
        <w:t xml:space="preserve"> </w:t>
      </w:r>
    </w:p>
    <w:p w14:paraId="16878370" w14:textId="1209E35F" w:rsidR="00401A96" w:rsidRDefault="00000000" w:rsidP="00E455B1">
      <w:pPr>
        <w:rPr>
          <w:color w:val="000000"/>
          <w:highlight w:val="white"/>
        </w:rPr>
      </w:pPr>
      <w:sdt>
        <w:sdtPr>
          <w:tag w:val="goog_rdk_66"/>
          <w:id w:val="-1594615678"/>
        </w:sdtPr>
        <w:sdtContent/>
      </w:sdt>
      <w:r w:rsidR="00FF004F">
        <w:rPr>
          <w:highlight w:val="white"/>
        </w:rPr>
        <w:t xml:space="preserve">Our </w:t>
      </w:r>
      <w:r w:rsidR="00FD2F8B">
        <w:rPr>
          <w:highlight w:val="white"/>
        </w:rPr>
        <w:t>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w:t>
      </w:r>
      <w:r w:rsidR="0090356C">
        <w:t xml:space="preserve">study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w:t>
      </w:r>
      <w:r w:rsidR="00D86F72" w:rsidRPr="00EF21D5">
        <w:rPr>
          <w:color w:val="000000"/>
          <w:highlight w:val="white"/>
        </w:rPr>
        <w:lastRenderedPageBreak/>
        <w:t xml:space="preserve">across societies and cultures, while the </w:t>
      </w:r>
      <w:r w:rsidR="0090356C" w:rsidRPr="00EF21D5">
        <w:rPr>
          <w:color w:val="000000"/>
          <w:highlight w:val="white"/>
        </w:rPr>
        <w:t>cultur</w:t>
      </w:r>
      <w:r w:rsidR="0090356C">
        <w:rPr>
          <w:color w:val="000000"/>
          <w:highlight w:val="white"/>
        </w:rPr>
        <w:t>al</w:t>
      </w:r>
      <w:r w:rsidR="0090356C" w:rsidRPr="00EF21D5">
        <w:rPr>
          <w:color w:val="000000"/>
          <w:highlight w:val="white"/>
        </w:rPr>
        <w:t xml:space="preserve"> </w:t>
      </w:r>
      <w:r w:rsidR="00D86F72" w:rsidRPr="00EF21D5">
        <w:rPr>
          <w:color w:val="000000"/>
          <w:highlight w:val="white"/>
        </w:rPr>
        <w:t>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w:t>
      </w:r>
      <w:r w:rsidR="0090356C">
        <w:rPr>
          <w:color w:val="000000"/>
          <w:highlight w:val="white"/>
        </w:rPr>
        <w:t>s</w:t>
      </w:r>
      <w:r w:rsidR="00D86F72" w:rsidRPr="00EF21D5">
        <w:rPr>
          <w:color w:val="000000"/>
          <w:highlight w:val="white"/>
        </w:rPr>
        <w:t xml:space="preserve">. </w:t>
      </w:r>
      <w:r w:rsidR="0090356C">
        <w:rPr>
          <w:color w:val="000000"/>
          <w:highlight w:val="white"/>
        </w:rPr>
        <w:t>T</w:t>
      </w:r>
      <w:r w:rsidR="00D86F72" w:rsidRPr="00EF21D5">
        <w:rPr>
          <w:color w:val="000000"/>
          <w:highlight w:val="white"/>
        </w:rPr>
        <w:t xml:space="preserve">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559C2C3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t>
      </w:r>
      <w:r w:rsidR="00C004E9">
        <w:rPr>
          <w:highlight w:val="white"/>
        </w:rPr>
        <w:t>could</w:t>
      </w:r>
      <w:r w:rsidR="00C257C6">
        <w:rPr>
          <w:highlight w:val="white"/>
        </w:rPr>
        <w:t xml:space="preserve"> facilit</w:t>
      </w:r>
      <w:r w:rsidR="006332EB">
        <w:rPr>
          <w:highlight w:val="white"/>
        </w:rPr>
        <w:t>ate</w:t>
      </w:r>
      <w:r w:rsidRPr="00EF21D5">
        <w:rPr>
          <w:highlight w:val="white"/>
        </w:rPr>
        <w:t xml:space="preserve"> an empirical comparison of </w:t>
      </w:r>
      <w:r w:rsidR="006332EB">
        <w:rPr>
          <w:highlight w:val="white"/>
        </w:rPr>
        <w:t>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10099FF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117" w:name="_Ref171864228"/>
    </w:p>
    <w:p w14:paraId="5691A347" w14:textId="72035258" w:rsidR="00FF49A6" w:rsidRDefault="00FF49A6" w:rsidP="00FF49A6">
      <w:bookmarkStart w:id="118"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94071A">
        <w:rPr>
          <w:b/>
          <w:bCs/>
          <w:noProof/>
        </w:rPr>
        <w:t>1</w:t>
      </w:r>
      <w:r w:rsidRPr="00A04B81">
        <w:rPr>
          <w:b/>
          <w:bCs/>
        </w:rPr>
        <w:fldChar w:fldCharType="end"/>
      </w:r>
      <w:bookmarkEnd w:id="117"/>
      <w:bookmarkEnd w:id="118"/>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Default="00FF49A6" w:rsidP="00FF49A6">
      <w:bookmarkStart w:id="119"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94071A">
        <w:rPr>
          <w:b/>
          <w:bCs/>
          <w:noProof/>
        </w:rPr>
        <w:t>2</w:t>
      </w:r>
      <w:r w:rsidRPr="00D00A13">
        <w:rPr>
          <w:b/>
          <w:bCs/>
        </w:rPr>
        <w:fldChar w:fldCharType="end"/>
      </w:r>
      <w:bookmarkEnd w:id="119"/>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7756D79E" w:rsidR="00C81739" w:rsidRPr="00E4007C" w:rsidRDefault="00762D70" w:rsidP="00E4007C">
      <w:pPr>
        <w:keepNext/>
        <w:spacing w:before="0"/>
        <w:rPr>
          <w:b/>
          <w:bCs/>
        </w:rPr>
      </w:pPr>
      <w:r w:rsidRPr="00762D70">
        <w:rPr>
          <w:noProof/>
        </w:rPr>
        <w:lastRenderedPageBreak/>
        <w:t xml:space="preserve"> </w:t>
      </w:r>
      <w:bookmarkStart w:id="120"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94071A">
        <w:rPr>
          <w:rFonts w:eastAsiaTheme="minorEastAsia"/>
          <w:b/>
          <w:bCs/>
          <w:noProof/>
        </w:rPr>
        <w:t>3</w:t>
      </w:r>
      <w:r w:rsidR="00192F32" w:rsidRPr="00E4007C">
        <w:rPr>
          <w:rFonts w:eastAsiaTheme="minorEastAsia"/>
          <w:b/>
          <w:bCs/>
          <w:i/>
          <w:iCs/>
        </w:rPr>
        <w:fldChar w:fldCharType="end"/>
      </w:r>
      <w:bookmarkEnd w:id="120"/>
      <w:r w:rsidR="00192F32" w:rsidRPr="00E4007C">
        <w:rPr>
          <w:b/>
          <w:bCs/>
        </w:rPr>
        <w:t xml:space="preserve">. </w:t>
      </w:r>
      <w:bookmarkStart w:id="121"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confidence interval </w:t>
      </w:r>
      <w:r w:rsidR="005B02CF" w:rsidRPr="00E4007C">
        <w:t xml:space="preserve">at a given confidence. </w:t>
      </w:r>
      <w:bookmarkEnd w:id="121"/>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122" w:name="_Toc161849383"/>
      <w:bookmarkStart w:id="123" w:name="_Toc162276022"/>
      <w:bookmarkStart w:id="124" w:name="_Toc171803984"/>
    </w:p>
    <w:p w14:paraId="31F0EDE2" w14:textId="604FCE10" w:rsidR="003A3147" w:rsidRPr="00EE129F" w:rsidRDefault="003A3147" w:rsidP="007C6C76">
      <w:bookmarkStart w:id="125"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4071A">
        <w:rPr>
          <w:b/>
          <w:bCs/>
          <w:noProof/>
        </w:rPr>
        <w:t>1</w:t>
      </w:r>
      <w:r w:rsidRPr="00EE129F">
        <w:rPr>
          <w:b/>
          <w:bCs/>
        </w:rPr>
        <w:fldChar w:fldCharType="end"/>
      </w:r>
      <w:bookmarkEnd w:id="125"/>
      <w:r w:rsidRPr="00EE129F">
        <w:rPr>
          <w:b/>
          <w:bCs/>
        </w:rPr>
        <w:t xml:space="preserve">. </w:t>
      </w:r>
      <w:bookmarkStart w:id="126"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126"/>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C3D966D"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122"/>
      <w:bookmarkEnd w:id="123"/>
      <w:bookmarkEnd w:id="124"/>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D6EA435"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127"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127"/>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128" w:name="bookmark=id.46r0co2" w:colFirst="0" w:colLast="0"/>
      <w:bookmarkEnd w:id="128"/>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5-01-18T12:58:00Z" w:initials="RK">
    <w:p w14:paraId="374D2428" w14:textId="77777777" w:rsidR="00CE4AA6" w:rsidRDefault="00CE4AA6" w:rsidP="00CE4AA6">
      <w:pPr>
        <w:jc w:val="left"/>
      </w:pPr>
      <w:r>
        <w:rPr>
          <w:rStyle w:val="CommentReference"/>
        </w:rPr>
        <w:annotationRef/>
      </w:r>
      <w:r>
        <w:rPr>
          <w:rFonts w:ascii="Times New Roman" w:eastAsia="Times New Roman" w:hAnsi="Times New Roman" w:cs="Times New Roman"/>
          <w:color w:val="1F1F1F"/>
          <w:kern w:val="0"/>
          <w:sz w:val="20"/>
          <w:szCs w:val="20"/>
          <w:highlight w:val="white"/>
          <w14:ligatures w14:val="none"/>
        </w:rPr>
        <w:t>Confusing choice of words - definition contradicts the description</w:t>
      </w:r>
    </w:p>
  </w:comment>
  <w:comment w:id="5" w:author="Rony Karstadt" w:date="2025-01-18T13:05:00Z" w:initials="RK">
    <w:p w14:paraId="76992F97" w14:textId="77777777" w:rsidR="00354EF9" w:rsidRDefault="00CE4AA6" w:rsidP="00354EF9">
      <w:pPr>
        <w:jc w:val="left"/>
      </w:pPr>
      <w:r>
        <w:rPr>
          <w:rStyle w:val="CommentReference"/>
        </w:rPr>
        <w:annotationRef/>
      </w:r>
      <w:r w:rsidR="00354EF9">
        <w:rPr>
          <w:rFonts w:ascii="Times New Roman" w:eastAsia="Times New Roman" w:hAnsi="Times New Roman" w:cs="Times New Roman"/>
          <w:color w:val="1F1F1F"/>
          <w:kern w:val="0"/>
          <w:sz w:val="20"/>
          <w:szCs w:val="20"/>
          <w:highlight w:val="white"/>
          <w14:ligatures w14:val="none"/>
        </w:rPr>
        <w:t>This sentence is out of context - it is not clear why anyone would look for a neural basis for handles.</w:t>
      </w:r>
    </w:p>
    <w:p w14:paraId="6DC3A478" w14:textId="77777777" w:rsidR="00354EF9" w:rsidRDefault="00354EF9" w:rsidP="00354EF9">
      <w:pPr>
        <w:jc w:val="left"/>
      </w:pPr>
    </w:p>
    <w:p w14:paraId="6C1641E0" w14:textId="77777777" w:rsidR="00354EF9" w:rsidRDefault="00354EF9" w:rsidP="00354EF9">
      <w:pPr>
        <w:jc w:val="left"/>
      </w:pPr>
      <w:r>
        <w:rPr>
          <w:rFonts w:ascii="Times New Roman" w:eastAsia="Times New Roman" w:hAnsi="Times New Roman" w:cs="Times New Roman"/>
          <w:color w:val="1F1F1F"/>
          <w:kern w:val="0"/>
          <w:sz w:val="20"/>
          <w:szCs w:val="20"/>
          <w:highlight w:val="white"/>
          <w14:ligatures w14:val="none"/>
        </w:rPr>
        <w:t>Given that most of the sentences that mention the theoretical connection between brain and dominant hand have been deleted in this version, this will be the only sentence that mentions the subject. Do you want to keep it?</w:t>
      </w:r>
    </w:p>
  </w:comment>
  <w:comment w:id="7" w:author="Rony Karstadt" w:date="2025-01-18T16:18:00Z" w:initials="RK">
    <w:p w14:paraId="04585107" w14:textId="77777777" w:rsidR="004B0173" w:rsidRDefault="004B0173" w:rsidP="004B0173">
      <w:pPr>
        <w:jc w:val="left"/>
      </w:pPr>
      <w:r>
        <w:rPr>
          <w:rStyle w:val="CommentReference"/>
        </w:rPr>
        <w:annotationRef/>
      </w:r>
      <w:r>
        <w:rPr>
          <w:rFonts w:ascii="Times New Roman" w:eastAsia="Times New Roman" w:hAnsi="Times New Roman" w:cs="Times New Roman"/>
          <w:color w:val="000000"/>
          <w:kern w:val="0"/>
          <w:sz w:val="20"/>
          <w:szCs w:val="20"/>
          <w14:ligatures w14:val="none"/>
        </w:rPr>
        <w:t>….It therefore appears that despite differences in apparent prevalence, culture has a ceiling effect</w:t>
      </w:r>
    </w:p>
  </w:comment>
  <w:comment w:id="49" w:author="chloe shiff" w:date="2025-01-17T11:27:00Z" w:initials="cs">
    <w:p w14:paraId="1778465D" w14:textId="3160B3D4" w:rsidR="00F61DBC" w:rsidRDefault="00F61DBC" w:rsidP="00F61DBC">
      <w:pPr>
        <w:pStyle w:val="CommentText"/>
        <w:jc w:val="left"/>
      </w:pPr>
      <w:r>
        <w:rPr>
          <w:rStyle w:val="CommentReference"/>
        </w:rPr>
        <w:annotationRef/>
      </w:r>
      <w:r>
        <w:t>Maybe we could remove some of this that is already in Laland</w:t>
      </w:r>
    </w:p>
  </w:comment>
  <w:comment w:id="50" w:author="Rony Karstadt" w:date="2025-01-18T13:38:00Z" w:initials="RK">
    <w:p w14:paraId="6723CF58" w14:textId="77777777" w:rsidR="005B0DFE" w:rsidRDefault="005B0DFE" w:rsidP="005B0DFE">
      <w:pPr>
        <w:jc w:val="left"/>
      </w:pPr>
      <w:r>
        <w:rPr>
          <w:rStyle w:val="CommentReference"/>
        </w:rPr>
        <w:annotationRef/>
      </w:r>
      <w:r>
        <w:rPr>
          <w:rFonts w:ascii="Times New Roman" w:eastAsia="Times New Roman" w:hAnsi="Times New Roman" w:cs="Times New Roman"/>
          <w:color w:val="000000"/>
          <w:kern w:val="0"/>
          <w:sz w:val="20"/>
          <w:szCs w:val="20"/>
          <w14:ligatures w14:val="none"/>
        </w:rPr>
        <w:t>This is a very important part of the analysis and it is written in Laland in an unclear way - we had to deduce parts of it ourselves. That's why I wrote it in extra detail - part of the purpose of allowing others to reproduce is to "save" them the time it took us to understand the details of the analysis. Shortening this part undermines the goal of making the model accessible</w:t>
      </w:r>
    </w:p>
  </w:comment>
  <w:comment w:id="56" w:author="Rony Karstadt" w:date="2025-01-18T13:43:00Z" w:initials="RK">
    <w:p w14:paraId="324DE751" w14:textId="77777777" w:rsidR="00354EF9" w:rsidRDefault="005B0DFE" w:rsidP="00354EF9">
      <w:pPr>
        <w:jc w:val="left"/>
      </w:pPr>
      <w:r>
        <w:rPr>
          <w:rStyle w:val="CommentReference"/>
        </w:rPr>
        <w:annotationRef/>
      </w:r>
      <w:r w:rsidR="00354EF9">
        <w:rPr>
          <w:rFonts w:ascii="Times New Roman" w:eastAsia="Times New Roman" w:hAnsi="Times New Roman" w:cs="Times New Roman"/>
          <w:kern w:val="0"/>
          <w:sz w:val="20"/>
          <w:szCs w:val="20"/>
          <w14:ligatures w14:val="none"/>
        </w:rPr>
        <w:t xml:space="preserve">Same. The details of the analysis should be very clear. </w:t>
      </w:r>
      <w:r w:rsidR="00354EF9">
        <w:rPr>
          <w:rFonts w:ascii="Times New Roman" w:eastAsia="Times New Roman" w:hAnsi="Times New Roman" w:cs="Times New Roman"/>
          <w:kern w:val="0"/>
          <w:sz w:val="20"/>
          <w:szCs w:val="20"/>
          <w14:ligatures w14:val="none"/>
        </w:rPr>
        <w:cr/>
      </w:r>
      <w:r w:rsidR="00354EF9">
        <w:rPr>
          <w:rFonts w:ascii="Times New Roman" w:eastAsia="Times New Roman" w:hAnsi="Times New Roman" w:cs="Times New Roman"/>
          <w:kern w:val="0"/>
          <w:sz w:val="20"/>
          <w:szCs w:val="20"/>
          <w14:ligatures w14:val="none"/>
        </w:rPr>
        <w:cr/>
        <w:t xml:space="preserve">we should keep in mind that most people studying handedness are not used to working with such models and analysis. Many of them are in social science. if we want this to be used (and referenced) it needs to be very accessible </w:t>
      </w:r>
    </w:p>
  </w:comment>
  <w:comment w:id="72" w:author="Rony Karstadt" w:date="2025-01-18T14:56:00Z" w:initials="RK">
    <w:p w14:paraId="1C1A9C12" w14:textId="77777777" w:rsidR="004B0173" w:rsidRDefault="00D41F8D" w:rsidP="004B0173">
      <w:pPr>
        <w:jc w:val="left"/>
      </w:pPr>
      <w:r>
        <w:rPr>
          <w:rStyle w:val="CommentReference"/>
        </w:rPr>
        <w:annotationRef/>
      </w:r>
      <w:r w:rsidR="004B0173">
        <w:rPr>
          <w:rFonts w:ascii="Times New Roman" w:eastAsia="Times New Roman" w:hAnsi="Times New Roman" w:cs="Times New Roman"/>
          <w:kern w:val="0"/>
          <w:sz w:val="20"/>
          <w:szCs w:val="20"/>
          <w14:ligatures w14:val="none"/>
        </w:rPr>
        <w:t xml:space="preserve">This should be described before the sex differences model unless the simulation applies to it as well…it is confusing, as in the results section Simulations is before the sex differences model. </w:t>
      </w:r>
      <w:r w:rsidR="004B0173">
        <w:rPr>
          <w:rFonts w:ascii="Times New Roman" w:eastAsia="Times New Roman" w:hAnsi="Times New Roman" w:cs="Times New Roman"/>
          <w:kern w:val="0"/>
          <w:sz w:val="20"/>
          <w:szCs w:val="20"/>
          <w14:ligatures w14:val="none"/>
        </w:rPr>
        <w:cr/>
      </w:r>
      <w:r w:rsidR="004B0173">
        <w:rPr>
          <w:rFonts w:ascii="Times New Roman" w:eastAsia="Times New Roman" w:hAnsi="Times New Roman" w:cs="Times New Roman"/>
          <w:kern w:val="0"/>
          <w:sz w:val="20"/>
          <w:szCs w:val="20"/>
          <w14:ligatures w14:val="none"/>
        </w:rPr>
        <w:cr/>
        <w:t xml:space="preserve">It will make it easier for the reader to understand the logical relations of the different parts if they are described in a regular way. </w:t>
      </w:r>
      <w:r w:rsidR="004B0173">
        <w:rPr>
          <w:rFonts w:ascii="Times New Roman" w:eastAsia="Times New Roman" w:hAnsi="Times New Roman" w:cs="Times New Roman"/>
          <w:kern w:val="0"/>
          <w:sz w:val="20"/>
          <w:szCs w:val="20"/>
          <w14:ligatures w14:val="none"/>
        </w:rPr>
        <w:cr/>
      </w:r>
      <w:r w:rsidR="004B0173">
        <w:rPr>
          <w:rFonts w:ascii="Times New Roman" w:eastAsia="Times New Roman" w:hAnsi="Times New Roman" w:cs="Times New Roman"/>
          <w:kern w:val="0"/>
          <w:sz w:val="20"/>
          <w:szCs w:val="20"/>
          <w14:ligatures w14:val="none"/>
        </w:rPr>
        <w:cr/>
        <w:t>For example:</w:t>
      </w:r>
      <w:r w:rsidR="004B0173">
        <w:rPr>
          <w:rFonts w:ascii="Times New Roman" w:eastAsia="Times New Roman" w:hAnsi="Times New Roman" w:cs="Times New Roman"/>
          <w:kern w:val="0"/>
          <w:sz w:val="20"/>
          <w:szCs w:val="20"/>
          <w14:ligatures w14:val="none"/>
        </w:rPr>
        <w:cr/>
        <w:t>1. Replication of Laland</w:t>
      </w:r>
      <w:r w:rsidR="004B0173">
        <w:rPr>
          <w:rFonts w:ascii="Times New Roman" w:eastAsia="Times New Roman" w:hAnsi="Times New Roman" w:cs="Times New Roman"/>
          <w:kern w:val="0"/>
          <w:sz w:val="20"/>
          <w:szCs w:val="20"/>
          <w14:ligatures w14:val="none"/>
        </w:rPr>
        <w:cr/>
        <w:t>2. Simulations</w:t>
      </w:r>
      <w:r w:rsidR="004B0173">
        <w:rPr>
          <w:rFonts w:ascii="Times New Roman" w:eastAsia="Times New Roman" w:hAnsi="Times New Roman" w:cs="Times New Roman"/>
          <w:kern w:val="0"/>
          <w:sz w:val="20"/>
          <w:szCs w:val="20"/>
          <w14:ligatures w14:val="none"/>
        </w:rPr>
        <w:cr/>
        <w:t xml:space="preserve">3. Extension </w:t>
      </w:r>
    </w:p>
    <w:p w14:paraId="43E20C65" w14:textId="77777777" w:rsidR="004B0173" w:rsidRDefault="004B0173" w:rsidP="004B0173">
      <w:pPr>
        <w:jc w:val="left"/>
      </w:pPr>
    </w:p>
    <w:p w14:paraId="276DE20F" w14:textId="77777777" w:rsidR="004B0173" w:rsidRDefault="004B0173" w:rsidP="004B0173">
      <w:pPr>
        <w:jc w:val="left"/>
      </w:pPr>
      <w:r>
        <w:rPr>
          <w:rFonts w:ascii="Times New Roman" w:eastAsia="Times New Roman" w:hAnsi="Times New Roman" w:cs="Times New Roman"/>
          <w:kern w:val="0"/>
          <w:sz w:val="20"/>
          <w:szCs w:val="20"/>
          <w14:ligatures w14:val="none"/>
        </w:rPr>
        <w:t>(Same for the Results section)</w:t>
      </w:r>
    </w:p>
  </w:comment>
  <w:comment w:id="106" w:author="Yoav Ram" w:date="2025-01-14T11:35:00Z" w:initials="YR">
    <w:p w14:paraId="1F464F2D" w14:textId="3FFCA037" w:rsidR="00797FC4" w:rsidRDefault="00797FC4" w:rsidP="00797FC4">
      <w:pPr>
        <w:jc w:val="left"/>
      </w:pPr>
      <w:r>
        <w:rPr>
          <w:rStyle w:val="CommentReference"/>
        </w:rPr>
        <w:annotationRef/>
      </w:r>
      <w:r>
        <w:rPr>
          <w:rFonts w:ascii="Times New Roman" w:eastAsia="Times New Roman" w:hAnsi="Times New Roman" w:cs="Times New Roman"/>
          <w:kern w:val="0"/>
          <w:sz w:val="20"/>
          <w:szCs w:val="20"/>
          <w14:ligatures w14:val="none"/>
        </w:rPr>
        <w:t>I think we could be more clear about what we mean by “low” or “close to”</w:t>
      </w:r>
    </w:p>
  </w:comment>
  <w:comment w:id="111" w:author="Rony Karstadt" w:date="2025-01-18T16:00:00Z" w:initials="RK">
    <w:p w14:paraId="2C4F4936" w14:textId="77777777" w:rsidR="009D4E78" w:rsidRDefault="009D4E78" w:rsidP="009D4E78">
      <w:pPr>
        <w:jc w:val="left"/>
      </w:pPr>
      <w:r>
        <w:rPr>
          <w:rStyle w:val="CommentReference"/>
        </w:rPr>
        <w:annotationRef/>
      </w:r>
      <w:r>
        <w:rPr>
          <w:rFonts w:ascii="Times New Roman" w:eastAsia="Times New Roman" w:hAnsi="Times New Roman" w:cs="Times New Roman"/>
          <w:color w:val="000000"/>
          <w:kern w:val="0"/>
          <w:sz w:val="20"/>
          <w:szCs w:val="20"/>
          <w14:ligatures w14:val="none"/>
        </w:rPr>
        <w:t>This sentence is a bit wordy and too long- I had to read it several times and I'm still not sure what it exactly means.</w:t>
      </w:r>
    </w:p>
    <w:p w14:paraId="0EE2D300" w14:textId="77777777" w:rsidR="009D4E78" w:rsidRDefault="009D4E78" w:rsidP="009D4E78">
      <w:pPr>
        <w:jc w:val="left"/>
      </w:pPr>
      <w:r>
        <w:rPr>
          <w:rFonts w:ascii="Times New Roman" w:eastAsia="Times New Roman" w:hAnsi="Times New Roman" w:cs="Times New Roman"/>
          <w:color w:val="000000"/>
          <w:kern w:val="0"/>
          <w:sz w:val="20"/>
          <w:szCs w:val="20"/>
          <w14:ligatures w14:val="none"/>
        </w:rPr>
        <w:t xml:space="preserve">Laland did not had any a-priori assumptions about the effect of each parent. The exclusion of beta was merely on the basis of the analysis results, after which they interpreted that mix handed parents cancel each other out. </w:t>
      </w:r>
    </w:p>
  </w:comment>
  <w:comment w:id="112" w:author="Rony Karstadt" w:date="2025-01-18T16:07:00Z" w:initials="RK">
    <w:p w14:paraId="138798BE" w14:textId="77777777" w:rsidR="00341F87" w:rsidRDefault="009D4E78" w:rsidP="00341F87">
      <w:pPr>
        <w:jc w:val="left"/>
      </w:pPr>
      <w:r>
        <w:rPr>
          <w:rStyle w:val="CommentReference"/>
        </w:rPr>
        <w:annotationRef/>
      </w:r>
      <w:r w:rsidR="00341F87">
        <w:rPr>
          <w:rFonts w:ascii="Times New Roman" w:eastAsia="Times New Roman" w:hAnsi="Times New Roman" w:cs="Times New Roman"/>
          <w:color w:val="1F1F1F"/>
          <w:kern w:val="0"/>
          <w:sz w:val="20"/>
          <w:szCs w:val="20"/>
          <w:highlight w:val="white"/>
          <w14:ligatures w14:val="none"/>
        </w:rPr>
        <w:t>This may only be true if hand preference was measured by writing hand in *all* of the datasets here and if the years in which the datasets were sampled are the same as the cited study - and even then this is a permissive assumption. This is also an assumption that claims that the parents are the main figure that teaches writing - what about teachers?</w:t>
      </w:r>
    </w:p>
  </w:comment>
  <w:comment w:id="114" w:author="Rony Karstadt" w:date="2025-01-18T16:11:00Z" w:initials="RK">
    <w:p w14:paraId="4098CB94" w14:textId="1F4B286A" w:rsidR="004B0173" w:rsidRDefault="004B0173" w:rsidP="004B0173">
      <w:pPr>
        <w:jc w:val="left"/>
      </w:pPr>
      <w:r>
        <w:rPr>
          <w:rStyle w:val="CommentReference"/>
        </w:rPr>
        <w:annotationRef/>
      </w:r>
      <w:r>
        <w:rPr>
          <w:rFonts w:ascii="Times New Roman" w:eastAsia="Times New Roman" w:hAnsi="Times New Roman" w:cs="Times New Roman"/>
          <w:kern w:val="0"/>
          <w:sz w:val="20"/>
          <w:szCs w:val="20"/>
          <w14:ligatures w14:val="none"/>
        </w:rPr>
        <w:t xml:space="preserve">So what can we learn from the findings above about the cultural transmission and\or the evolution of handedness? </w:t>
      </w:r>
    </w:p>
  </w:comment>
  <w:comment w:id="113" w:author="Rony Karstadt" w:date="2025-01-18T16:09:00Z" w:initials="RK">
    <w:p w14:paraId="4888C648" w14:textId="77777777" w:rsidR="00341F87" w:rsidRDefault="009D4E78" w:rsidP="00341F87">
      <w:pPr>
        <w:jc w:val="left"/>
      </w:pPr>
      <w:r>
        <w:rPr>
          <w:rStyle w:val="CommentReference"/>
        </w:rPr>
        <w:annotationRef/>
      </w:r>
      <w:r w:rsidR="00341F87">
        <w:rPr>
          <w:rFonts w:ascii="Times New Roman" w:eastAsia="Times New Roman" w:hAnsi="Times New Roman" w:cs="Times New Roman"/>
          <w:kern w:val="0"/>
          <w:sz w:val="20"/>
          <w:szCs w:val="20"/>
          <w14:ligatures w14:val="none"/>
        </w:rPr>
        <w:t xml:space="preserve">And there is a higher percentage of left-handed men than women. Interesting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74D2428" w15:done="0"/>
  <w15:commentEx w15:paraId="6C1641E0" w15:done="0"/>
  <w15:commentEx w15:paraId="04585107" w15:done="0"/>
  <w15:commentEx w15:paraId="1778465D" w15:done="0"/>
  <w15:commentEx w15:paraId="6723CF58" w15:paraIdParent="1778465D" w15:done="0"/>
  <w15:commentEx w15:paraId="324DE751" w15:done="0"/>
  <w15:commentEx w15:paraId="276DE20F" w15:done="0"/>
  <w15:commentEx w15:paraId="1F464F2D" w15:done="0"/>
  <w15:commentEx w15:paraId="0EE2D300" w15:done="0"/>
  <w15:commentEx w15:paraId="138798BE" w15:done="0"/>
  <w15:commentEx w15:paraId="4098CB94" w15:done="0"/>
  <w15:commentEx w15:paraId="4888C6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8A1C3E2" w16cex:dateUtc="2025-01-18T10:58:00Z"/>
  <w16cex:commentExtensible w16cex:durableId="7FD5BEB5" w16cex:dateUtc="2025-01-18T11:05:00Z"/>
  <w16cex:commentExtensible w16cex:durableId="466D3A79" w16cex:dateUtc="2025-01-18T14:18:00Z"/>
  <w16cex:commentExtensible w16cex:durableId="3109DD65" w16cex:dateUtc="2025-01-17T19:27:00Z"/>
  <w16cex:commentExtensible w16cex:durableId="3B53C99F" w16cex:dateUtc="2025-01-18T11:38:00Z"/>
  <w16cex:commentExtensible w16cex:durableId="5F06699D" w16cex:dateUtc="2025-01-18T11:43:00Z"/>
  <w16cex:commentExtensible w16cex:durableId="6AC4EAAA" w16cex:dateUtc="2025-01-18T12:56:00Z"/>
  <w16cex:commentExtensible w16cex:durableId="00852E38" w16cex:dateUtc="2025-01-14T09:35:00Z"/>
  <w16cex:commentExtensible w16cex:durableId="6501B29A" w16cex:dateUtc="2025-01-18T14:00:00Z"/>
  <w16cex:commentExtensible w16cex:durableId="3E3639BB" w16cex:dateUtc="2025-01-18T14:07:00Z"/>
  <w16cex:commentExtensible w16cex:durableId="292AD895" w16cex:dateUtc="2025-01-18T14:11:00Z"/>
  <w16cex:commentExtensible w16cex:durableId="2CB9740E" w16cex:dateUtc="2025-01-18T14: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74D2428" w16cid:durableId="78A1C3E2"/>
  <w16cid:commentId w16cid:paraId="6C1641E0" w16cid:durableId="7FD5BEB5"/>
  <w16cid:commentId w16cid:paraId="04585107" w16cid:durableId="466D3A79"/>
  <w16cid:commentId w16cid:paraId="1778465D" w16cid:durableId="3109DD65"/>
  <w16cid:commentId w16cid:paraId="6723CF58" w16cid:durableId="3B53C99F"/>
  <w16cid:commentId w16cid:paraId="324DE751" w16cid:durableId="5F06699D"/>
  <w16cid:commentId w16cid:paraId="276DE20F" w16cid:durableId="6AC4EAAA"/>
  <w16cid:commentId w16cid:paraId="1F464F2D" w16cid:durableId="00852E38"/>
  <w16cid:commentId w16cid:paraId="0EE2D300" w16cid:durableId="6501B29A"/>
  <w16cid:commentId w16cid:paraId="138798BE" w16cid:durableId="3E3639BB"/>
  <w16cid:commentId w16cid:paraId="4098CB94" w16cid:durableId="292AD895"/>
  <w16cid:commentId w16cid:paraId="4888C648" w16cid:durableId="2CB974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72BDB9" w14:textId="77777777" w:rsidR="0003279B" w:rsidRDefault="0003279B" w:rsidP="00CB5F62">
      <w:r>
        <w:separator/>
      </w:r>
    </w:p>
  </w:endnote>
  <w:endnote w:type="continuationSeparator" w:id="0">
    <w:p w14:paraId="2E773E77" w14:textId="77777777" w:rsidR="0003279B" w:rsidRDefault="0003279B"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CCB802" w14:textId="77777777" w:rsidR="0003279B" w:rsidRDefault="0003279B" w:rsidP="00CB5F62">
      <w:r>
        <w:separator/>
      </w:r>
    </w:p>
  </w:footnote>
  <w:footnote w:type="continuationSeparator" w:id="0">
    <w:p w14:paraId="44AC7A2E" w14:textId="77777777" w:rsidR="0003279B" w:rsidRDefault="0003279B"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rson w15:author="chloe shiff">
    <w15:presenceInfo w15:providerId="Windows Live" w15:userId="e92fb9bdde09362d"/>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9"/>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1929"/>
    <w:rsid w:val="000C3DC4"/>
    <w:rsid w:val="000C6B4A"/>
    <w:rsid w:val="000D0202"/>
    <w:rsid w:val="000D4D05"/>
    <w:rsid w:val="000E4957"/>
    <w:rsid w:val="000F152E"/>
    <w:rsid w:val="000F4F9F"/>
    <w:rsid w:val="000F538A"/>
    <w:rsid w:val="001032E3"/>
    <w:rsid w:val="00106BAC"/>
    <w:rsid w:val="00110086"/>
    <w:rsid w:val="0011323B"/>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E771D"/>
    <w:rsid w:val="001F03B8"/>
    <w:rsid w:val="001F110F"/>
    <w:rsid w:val="001F35AD"/>
    <w:rsid w:val="001F7204"/>
    <w:rsid w:val="00212D3E"/>
    <w:rsid w:val="00215555"/>
    <w:rsid w:val="00225B4E"/>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3754"/>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586"/>
    <w:rsid w:val="003D1ACF"/>
    <w:rsid w:val="003D2532"/>
    <w:rsid w:val="003D37E6"/>
    <w:rsid w:val="003D705F"/>
    <w:rsid w:val="003E036C"/>
    <w:rsid w:val="003E21A5"/>
    <w:rsid w:val="003E5EA2"/>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E1101"/>
    <w:rsid w:val="004E3278"/>
    <w:rsid w:val="004E5BEE"/>
    <w:rsid w:val="004E5DFA"/>
    <w:rsid w:val="004E5F50"/>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A5AF3"/>
    <w:rsid w:val="005B02CF"/>
    <w:rsid w:val="005B0DFE"/>
    <w:rsid w:val="005B2840"/>
    <w:rsid w:val="005B5F4B"/>
    <w:rsid w:val="005D2C34"/>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914F2"/>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35D6"/>
    <w:rsid w:val="00714962"/>
    <w:rsid w:val="00715729"/>
    <w:rsid w:val="007222E8"/>
    <w:rsid w:val="00723696"/>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97FC4"/>
    <w:rsid w:val="007A07A3"/>
    <w:rsid w:val="007A0C3A"/>
    <w:rsid w:val="007A2E56"/>
    <w:rsid w:val="007B541B"/>
    <w:rsid w:val="007B71CC"/>
    <w:rsid w:val="007B729F"/>
    <w:rsid w:val="007C6C76"/>
    <w:rsid w:val="007C7052"/>
    <w:rsid w:val="007C7D30"/>
    <w:rsid w:val="007D5ABC"/>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1C3B"/>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6990"/>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4327"/>
    <w:rsid w:val="00CF73C9"/>
    <w:rsid w:val="00D00A13"/>
    <w:rsid w:val="00D05ACE"/>
    <w:rsid w:val="00D12388"/>
    <w:rsid w:val="00D123D7"/>
    <w:rsid w:val="00D127E6"/>
    <w:rsid w:val="00D13CFD"/>
    <w:rsid w:val="00D14557"/>
    <w:rsid w:val="00D175F4"/>
    <w:rsid w:val="00D22385"/>
    <w:rsid w:val="00D223D2"/>
    <w:rsid w:val="00D2689A"/>
    <w:rsid w:val="00D278F6"/>
    <w:rsid w:val="00D3339E"/>
    <w:rsid w:val="00D34D79"/>
    <w:rsid w:val="00D40829"/>
    <w:rsid w:val="00D412FB"/>
    <w:rsid w:val="00D41F8D"/>
    <w:rsid w:val="00D46AF5"/>
    <w:rsid w:val="00D4739D"/>
    <w:rsid w:val="00D479FD"/>
    <w:rsid w:val="00D53BA8"/>
    <w:rsid w:val="00D6173A"/>
    <w:rsid w:val="00D629F9"/>
    <w:rsid w:val="00D671FD"/>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068B"/>
    <w:rsid w:val="00E26191"/>
    <w:rsid w:val="00E27D7A"/>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3557"/>
    <w:rsid w:val="00EA6679"/>
    <w:rsid w:val="00EB46C7"/>
    <w:rsid w:val="00EB5C71"/>
    <w:rsid w:val="00EB6A95"/>
    <w:rsid w:val="00EB7616"/>
    <w:rsid w:val="00EC1433"/>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30BF3"/>
    <w:rsid w:val="00F371E2"/>
    <w:rsid w:val="00F41455"/>
    <w:rsid w:val="00F44FD5"/>
    <w:rsid w:val="00F53B4E"/>
    <w:rsid w:val="00F549AD"/>
    <w:rsid w:val="00F564CA"/>
    <w:rsid w:val="00F61DBC"/>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49</Pages>
  <Words>13155</Words>
  <Characters>74985</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Rony Karstadt</cp:lastModifiedBy>
  <cp:revision>22</cp:revision>
  <cp:lastPrinted>2025-01-13T23:03:00Z</cp:lastPrinted>
  <dcterms:created xsi:type="dcterms:W3CDTF">2025-01-17T19:17:00Z</dcterms:created>
  <dcterms:modified xsi:type="dcterms:W3CDTF">2025-01-18T14:22:00Z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