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Revisiting </w:t>
      </w:r>
      <w:proofErr w:type="spellStart"/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Laland</w:t>
      </w:r>
      <w:proofErr w:type="spellEnd"/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Karstadt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Chloe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Shiff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Tomer Oron,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0337084A" w:rsidR="008E3C52" w:rsidRPr="004B656C" w:rsidRDefault="008A3043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30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>Sep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2024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642BDD6F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RxR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and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LxL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</w:t>
      </w:r>
      <w:r w:rsidR="0012139A">
        <w:rPr>
          <w:rFonts w:asciiTheme="majorBidi" w:hAnsiTheme="majorBidi" w:cstheme="majorBidi"/>
          <w:sz w:val="22"/>
          <w:szCs w:val="22"/>
        </w:rPr>
        <w:t xml:space="preserve">are </w:t>
      </w:r>
      <w:r w:rsidRPr="0028238A">
        <w:rPr>
          <w:rFonts w:asciiTheme="majorBidi" w:hAnsiTheme="majorBidi" w:cstheme="majorBidi"/>
          <w:sz w:val="22"/>
          <w:szCs w:val="22"/>
        </w:rPr>
        <w:t xml:space="preserve">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3CCC159D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</w:t>
      </w:r>
      <w:r w:rsidR="0012139A">
        <w:rPr>
          <w:lang w:val="en-US"/>
        </w:rPr>
        <w:t>The e</w:t>
      </w:r>
      <w:r w:rsidRPr="00AF3DE6">
        <w:rPr>
          <w:lang w:val="en-US"/>
        </w:rPr>
        <w:t xml:space="preserve">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="0012139A">
        <w:rPr>
          <w:lang w:val="en-US"/>
        </w:rPr>
        <w:t>,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2977"/>
        <w:gridCol w:w="3392"/>
        <w:gridCol w:w="2703"/>
      </w:tblGrid>
      <w:tr w:rsidR="007240D9" w:rsidRPr="001600D7" w14:paraId="575D2E24" w14:textId="77777777" w:rsidTr="002663F3">
        <w:trPr>
          <w:trHeight w:val="458"/>
        </w:trPr>
        <w:tc>
          <w:tcPr>
            <w:tcW w:w="226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609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2663F3">
        <w:trPr>
          <w:trHeight w:val="148"/>
        </w:trPr>
        <w:tc>
          <w:tcPr>
            <w:tcW w:w="226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3392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703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2663F3">
        <w:trPr>
          <w:trHeight w:val="490"/>
        </w:trPr>
        <w:tc>
          <w:tcPr>
            <w:tcW w:w="226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2663F3">
        <w:trPr>
          <w:trHeight w:val="490"/>
        </w:trPr>
        <w:tc>
          <w:tcPr>
            <w:tcW w:w="226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977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703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2663F3">
        <w:trPr>
          <w:trHeight w:val="476"/>
        </w:trPr>
        <w:tc>
          <w:tcPr>
            <w:tcW w:w="226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977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Data and results reported by </w:t>
      </w:r>
      <w:proofErr w:type="spellStart"/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Laland</w:t>
      </w:r>
      <w:proofErr w:type="spellEnd"/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0E00C633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  <w:lang w:val="en-IL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color w:val="000000"/>
          <w:sz w:val="22"/>
          <w:szCs w:val="22"/>
        </w:rPr>
        <w:t>,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6E5EEA4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  <w:lang w:val="en-IL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,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13D96AE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DDD0A1B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6C9F145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33660A1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3252F3F7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</w:t>
      </w:r>
      <w:r w:rsidR="0012139A">
        <w:rPr>
          <w:b/>
          <w:bCs/>
        </w:rPr>
        <w:t>,</w:t>
      </w:r>
      <w:r w:rsidR="008B5640" w:rsidRPr="008B5640">
        <w:rPr>
          <w:b/>
          <w:bCs/>
        </w:rPr>
        <w:t xml:space="preserve"> and goodness-of-fit results.</w:t>
      </w:r>
      <w:r w:rsidR="008B5640">
        <w:rPr>
          <w:b/>
          <w:bCs/>
        </w:rPr>
        <w:t xml:space="preserve"> </w:t>
      </w:r>
      <w:r w:rsidR="008B5640">
        <w:t>In the R-R, R-L</w:t>
      </w:r>
      <w:r w:rsidR="0012139A">
        <w:t>,</w:t>
      </w:r>
      <w:r w:rsidR="008B5640">
        <w:t xml:space="preserve"> and L-L columns (for a pair of right, mixed, and left</w:t>
      </w:r>
      <w:r w:rsidR="0012139A">
        <w:t>-</w:t>
      </w:r>
      <w:r w:rsidR="008B5640">
        <w:t>handed twins), the value is the data</w:t>
      </w:r>
      <w:r w:rsidR="0012139A">
        <w:t>,</w:t>
      </w:r>
      <w:r w:rsidR="008B5640">
        <w:t xml:space="preserve">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proofErr w:type="spellStart"/>
      <w:r w:rsidR="00642C7A" w:rsidRPr="00642C7A">
        <w:rPr>
          <w:bCs/>
          <w:lang w:val="en-US"/>
        </w:rPr>
        <w:t>df</w:t>
      </w:r>
      <w:proofErr w:type="spellEnd"/>
      <w:r w:rsidR="00642C7A" w:rsidRPr="00642C7A">
        <w:rPr>
          <w:bCs/>
          <w:lang w:val="en-US"/>
        </w:rPr>
        <w:t>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B537F8">
              <w:rPr>
                <w:sz w:val="16"/>
                <w:szCs w:val="16"/>
                <w:lang w:val="en-US"/>
              </w:rPr>
              <w:t>df</w:t>
            </w:r>
            <w:proofErr w:type="spellEnd"/>
            <w:r w:rsidRPr="00B537F8">
              <w:rPr>
                <w:sz w:val="16"/>
                <w:szCs w:val="16"/>
                <w:lang w:val="en-US"/>
              </w:rPr>
              <w:t>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Bouterwek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Thyss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Zazzo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Saltzmann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Loehlin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 xml:space="preserve">Springer &amp; 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Searleman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22AD302D" w:rsidR="002663F3" w:rsidRDefault="002663F3" w:rsidP="00B47E92">
      <w:pPr>
        <w:bidi/>
        <w:rPr>
          <w:rFonts w:eastAsia="Calibri"/>
          <w:highlight w:val="yellow"/>
          <w:rtl/>
          <w:lang w:val="en-US"/>
        </w:rPr>
      </w:pPr>
    </w:p>
    <w:p w14:paraId="49668C30" w14:textId="77777777" w:rsidR="00786AB1" w:rsidRDefault="00786AB1" w:rsidP="00B47E92">
      <w:pPr>
        <w:bidi/>
        <w:rPr>
          <w:rFonts w:eastAsia="Calibri"/>
          <w:highlight w:val="yellow"/>
          <w:lang w:val="en-US"/>
        </w:rPr>
      </w:pPr>
    </w:p>
    <w:p w14:paraId="6CAB2F58" w14:textId="77777777" w:rsidR="002663F3" w:rsidRPr="002663F3" w:rsidRDefault="002663F3" w:rsidP="002663F3">
      <w:pPr>
        <w:rPr>
          <w:rFonts w:eastAsia="Calibri"/>
          <w:rtl/>
          <w:lang w:val="en-US"/>
        </w:rPr>
      </w:pPr>
      <w:r>
        <w:rPr>
          <w:rFonts w:eastAsia="Calibri"/>
          <w:highlight w:val="yellow"/>
          <w:lang w:val="en-US"/>
        </w:rPr>
        <w:br w:type="page"/>
      </w:r>
    </w:p>
    <w:p w14:paraId="6816238F" w14:textId="28802242" w:rsidR="002663F3" w:rsidRPr="001603AD" w:rsidRDefault="002663F3" w:rsidP="002663F3">
      <w:pPr>
        <w:rPr>
          <w:lang w:val="en-US"/>
        </w:rPr>
      </w:pPr>
      <w:r w:rsidRPr="002663F3">
        <w:rPr>
          <w:b/>
          <w:bCs/>
          <w:lang w:val="en-US"/>
        </w:rPr>
        <w:lastRenderedPageBreak/>
        <w:t>Table S11.</w:t>
      </w:r>
      <w:r w:rsidRPr="001603AD">
        <w:rPr>
          <w:lang w:val="en-US"/>
        </w:rPr>
        <w:t xml:space="preserve"> Probabilities of right-handed female</w:t>
      </w:r>
      <w:r w:rsidR="00867FB4">
        <w:rPr>
          <w:lang w:val="en-US"/>
        </w:rPr>
        <w:t xml:space="preserve"> offspring</w:t>
      </w:r>
      <w:r w:rsidR="008E79E7">
        <w:rPr>
          <w:lang w:val="en-US"/>
        </w:rPr>
        <w:t xml:space="preserve"> (top) and </w:t>
      </w:r>
      <w:r w:rsidR="00867FB4">
        <w:rPr>
          <w:lang w:val="en-US"/>
        </w:rPr>
        <w:t xml:space="preserve">right-handed </w:t>
      </w:r>
      <w:r w:rsidR="008E79E7">
        <w:rPr>
          <w:lang w:val="en-US"/>
        </w:rPr>
        <w:t xml:space="preserve">male </w:t>
      </w:r>
      <w:r w:rsidR="00867FB4">
        <w:rPr>
          <w:lang w:val="en-US"/>
        </w:rPr>
        <w:t xml:space="preserve">offspring </w:t>
      </w:r>
      <w:r w:rsidR="008E79E7">
        <w:rPr>
          <w:lang w:val="en-US"/>
        </w:rPr>
        <w:t xml:space="preserve">(bottom) </w:t>
      </w:r>
      <w:r w:rsidRPr="001603AD">
        <w:rPr>
          <w:lang w:val="en-US"/>
        </w:rPr>
        <w:t xml:space="preserve">given </w:t>
      </w:r>
      <w:r w:rsidR="008E79E7">
        <w:rPr>
          <w:lang w:val="en-US"/>
        </w:rPr>
        <w:t xml:space="preserve">offspring </w:t>
      </w:r>
      <w:r w:rsidRPr="001603AD">
        <w:rPr>
          <w:lang w:val="en-US"/>
        </w:rPr>
        <w:t xml:space="preserve">genotype </w:t>
      </w:r>
      <w:r w:rsidR="008E79E7">
        <w:rPr>
          <w:lang w:val="en-US"/>
        </w:rPr>
        <w:t xml:space="preserve">(columns) </w:t>
      </w:r>
      <w:r w:rsidRPr="001603AD">
        <w:rPr>
          <w:lang w:val="en-US"/>
        </w:rPr>
        <w:t xml:space="preserve">and </w:t>
      </w:r>
      <w:r w:rsidR="008E79E7">
        <w:rPr>
          <w:lang w:val="en-US"/>
        </w:rPr>
        <w:t xml:space="preserve">parental phenotypes (columns). </w:t>
      </w:r>
    </w:p>
    <w:tbl>
      <w:tblPr>
        <w:tblW w:w="7353" w:type="dxa"/>
        <w:tblInd w:w="927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43"/>
        <w:gridCol w:w="1747"/>
        <w:gridCol w:w="1500"/>
      </w:tblGrid>
      <w:tr w:rsidR="002663F3" w:rsidRPr="001603AD" w14:paraId="638B2A36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BF114DA" w14:textId="420D68B2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female offspring</w:t>
            </w:r>
          </w:p>
        </w:tc>
        <w:tc>
          <w:tcPr>
            <w:tcW w:w="154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AB9AE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4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079DCF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E1E17F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7E73D38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DF49A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4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D18BAE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8C6C48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C6E20A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32FBFD36" w14:textId="77777777" w:rsidTr="0064002D">
        <w:trPr>
          <w:trHeight w:val="239"/>
        </w:trPr>
        <w:tc>
          <w:tcPr>
            <w:tcW w:w="2563" w:type="dxa"/>
            <w:hideMark/>
          </w:tcPr>
          <w:p w14:paraId="7D24810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43" w:type="dxa"/>
            <w:hideMark/>
          </w:tcPr>
          <w:p w14:paraId="7C76FB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B8CF8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6A17ED6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112EDEB4" w14:textId="77777777" w:rsidTr="0064002D">
        <w:trPr>
          <w:trHeight w:val="234"/>
        </w:trPr>
        <w:tc>
          <w:tcPr>
            <w:tcW w:w="2563" w:type="dxa"/>
            <w:hideMark/>
          </w:tcPr>
          <w:p w14:paraId="082DC4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43" w:type="dxa"/>
            <w:hideMark/>
          </w:tcPr>
          <w:p w14:paraId="5ECCD29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  <w:tc>
          <w:tcPr>
            <w:tcW w:w="1747" w:type="dxa"/>
            <w:hideMark/>
          </w:tcPr>
          <w:p w14:paraId="72B79A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  <w:tc>
          <w:tcPr>
            <w:tcW w:w="1500" w:type="dxa"/>
            <w:hideMark/>
          </w:tcPr>
          <w:p w14:paraId="08A3DBA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</w:tr>
      <w:tr w:rsidR="002663F3" w:rsidRPr="001603AD" w14:paraId="5C648183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4E225F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C8E9B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1B9E60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23BB1D6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</w:tbl>
    <w:p w14:paraId="16C97128" w14:textId="05E4FD02" w:rsidR="002663F3" w:rsidRPr="001603AD" w:rsidRDefault="002663F3" w:rsidP="002663F3">
      <w:pPr>
        <w:rPr>
          <w:lang w:val="en-US"/>
        </w:rPr>
      </w:pPr>
    </w:p>
    <w:tbl>
      <w:tblPr>
        <w:tblW w:w="7509" w:type="dxa"/>
        <w:tblInd w:w="861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87"/>
        <w:gridCol w:w="1792"/>
        <w:gridCol w:w="1567"/>
      </w:tblGrid>
      <w:tr w:rsidR="002663F3" w:rsidRPr="001603AD" w14:paraId="2F49D9F8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906DAF4" w14:textId="44C1D6E8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male offspring</w:t>
            </w:r>
          </w:p>
        </w:tc>
        <w:tc>
          <w:tcPr>
            <w:tcW w:w="158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70AB12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92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03B48A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6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D5F624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FAC95D9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F3BBD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8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1F3490D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D466AE4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17F675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64F3AE95" w14:textId="77777777" w:rsidTr="0064002D">
        <w:trPr>
          <w:trHeight w:val="239"/>
        </w:trPr>
        <w:tc>
          <w:tcPr>
            <w:tcW w:w="2563" w:type="dxa"/>
            <w:hideMark/>
          </w:tcPr>
          <w:p w14:paraId="1AFDA1D7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87" w:type="dxa"/>
            <w:hideMark/>
          </w:tcPr>
          <w:p w14:paraId="0F36804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38E344EF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01D8605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43C38263" w14:textId="77777777" w:rsidTr="0064002D">
        <w:trPr>
          <w:trHeight w:val="234"/>
        </w:trPr>
        <w:tc>
          <w:tcPr>
            <w:tcW w:w="2563" w:type="dxa"/>
            <w:hideMark/>
          </w:tcPr>
          <w:p w14:paraId="737D7BF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87" w:type="dxa"/>
            <w:hideMark/>
          </w:tcPr>
          <w:p w14:paraId="3008E06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  <w:tc>
          <w:tcPr>
            <w:tcW w:w="1792" w:type="dxa"/>
            <w:hideMark/>
          </w:tcPr>
          <w:p w14:paraId="5F94F7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  <w:tc>
          <w:tcPr>
            <w:tcW w:w="1567" w:type="dxa"/>
            <w:hideMark/>
          </w:tcPr>
          <w:p w14:paraId="70FA0CA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</w:tr>
      <w:tr w:rsidR="002663F3" w:rsidRPr="001603AD" w14:paraId="5F331520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3E6DDA3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8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59706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D3A2C5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BC4927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</w:tbl>
    <w:p w14:paraId="6A1F462F" w14:textId="77777777" w:rsidR="00095A1C" w:rsidRDefault="00095A1C" w:rsidP="002663F3">
      <w:pPr>
        <w:rPr>
          <w:rFonts w:eastAsia="Calibri"/>
          <w:lang w:val="en-US"/>
        </w:rPr>
      </w:pPr>
    </w:p>
    <w:p w14:paraId="0B71AAAC" w14:textId="77777777" w:rsidR="00095A1C" w:rsidRDefault="00095A1C" w:rsidP="002663F3">
      <w:pPr>
        <w:rPr>
          <w:rFonts w:eastAsia="Calibri"/>
          <w:lang w:val="en-US"/>
        </w:rPr>
      </w:pPr>
    </w:p>
    <w:p w14:paraId="6F695341" w14:textId="1692237F" w:rsidR="00095A1C" w:rsidRPr="0008427E" w:rsidRDefault="00095A1C" w:rsidP="002663F3">
      <w:pPr>
        <w:rPr>
          <w:rFonts w:eastAsia="Calibri"/>
          <w:lang w:val="en-US"/>
        </w:rPr>
      </w:pPr>
      <w:r w:rsidRPr="0008427E">
        <w:rPr>
          <w:rFonts w:eastAsia="Calibri"/>
          <w:b/>
          <w:bCs/>
          <w:lang w:val="en-US"/>
        </w:rPr>
        <w:t xml:space="preserve">Table S12. </w:t>
      </w:r>
      <w:r w:rsidRPr="0008427E">
        <w:rPr>
          <w:rFonts w:eastAsia="Calibri"/>
          <w:lang w:val="en-US"/>
        </w:rPr>
        <w:t>Maximum-likelihood estimates for parameters of the extended models.</w:t>
      </w:r>
      <w:r>
        <w:rPr>
          <w:rFonts w:eastAsia="Calibri"/>
          <w:lang w:val="en-US"/>
        </w:rPr>
        <w:t xml:space="preserve"> </w:t>
      </w:r>
    </w:p>
    <w:tbl>
      <w:tblPr>
        <w:tblStyle w:val="TableGrid0"/>
        <w:tblW w:w="6964" w:type="dxa"/>
        <w:tblInd w:w="120" w:type="dxa"/>
        <w:tblCellMar>
          <w:bottom w:w="10" w:type="dxa"/>
        </w:tblCellMar>
        <w:tblLook w:val="04A0" w:firstRow="1" w:lastRow="0" w:firstColumn="1" w:lastColumn="0" w:noHBand="0" w:noVBand="1"/>
      </w:tblPr>
      <w:tblGrid>
        <w:gridCol w:w="1523"/>
        <w:gridCol w:w="1138"/>
        <w:gridCol w:w="1019"/>
        <w:gridCol w:w="1115"/>
        <w:gridCol w:w="1393"/>
        <w:gridCol w:w="776"/>
      </w:tblGrid>
      <w:tr w:rsidR="00095A1C" w:rsidRPr="00935444" w14:paraId="6DEE4B6C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ABD515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A52D4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884CF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3B9AF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III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B5D90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IV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5452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V</w:t>
            </w:r>
          </w:p>
        </w:tc>
      </w:tr>
      <w:tr w:rsidR="00095A1C" w:rsidRPr="00935444" w14:paraId="682BC881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0545C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413D70" w14:textId="7A5569E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DEE0BA" w14:textId="69ECD288" w:rsidR="00095A1C" w:rsidRPr="00CA735A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04743" w14:textId="3D55A338" w:rsidR="00095A1C" w:rsidRPr="00CA735A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AD3BE" w14:textId="7EB2F62C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.0335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BA0A58" w14:textId="329AF570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.0335</w:t>
            </w:r>
          </w:p>
        </w:tc>
      </w:tr>
      <w:tr w:rsidR="00095A1C" w:rsidRPr="00513FF8" w14:paraId="3A80BBC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7E456" w14:textId="77777777" w:rsidR="00095A1C" w:rsidRPr="00935444" w:rsidRDefault="00095A1C" w:rsidP="0064002D">
            <w:pPr>
              <w:spacing w:line="259" w:lineRule="auto"/>
              <w:ind w:left="3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BFB187" w14:textId="11AB5517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4C4E" w14:textId="1C8788A7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1E1204" w14:textId="6216217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06A620D0" w14:textId="273D88B9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.0163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E457AB2" w14:textId="7DC6A279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.0163</w:t>
            </w:r>
          </w:p>
        </w:tc>
      </w:tr>
      <w:tr w:rsidR="00095A1C" w:rsidRPr="00935444" w14:paraId="16EC0862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1B010" w14:textId="77777777" w:rsidR="00095A1C" w:rsidRPr="00935444" w:rsidRDefault="00095A1C" w:rsidP="0064002D">
            <w:pPr>
              <w:spacing w:line="259" w:lineRule="auto"/>
              <w:ind w:left="401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5B08" w14:textId="70BCBE7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D409C" w14:textId="39F6F423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38A48082" w14:textId="1460229B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9E2BAEB" w14:textId="3767E15D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A298BFC" w14:textId="48540586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.0027</w:t>
            </w:r>
          </w:p>
        </w:tc>
      </w:tr>
      <w:tr w:rsidR="00095A1C" w:rsidRPr="00935444" w14:paraId="687C42AA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A562A" w14:textId="77777777" w:rsidR="00095A1C" w:rsidRPr="00935444" w:rsidRDefault="00095A1C" w:rsidP="0064002D">
            <w:pPr>
              <w:spacing w:line="259" w:lineRule="auto"/>
              <w:ind w:left="379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87CCC" w14:textId="7879FD4A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87B8B" w14:textId="1FD1166B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A870BD" w14:textId="15B733CE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42F9FC6B" w14:textId="18D4D123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0B557528" w14:textId="5A64D266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.0309</w:t>
            </w:r>
          </w:p>
        </w:tc>
      </w:tr>
      <w:tr w:rsidR="00095A1C" w:rsidRPr="00935444" w14:paraId="4F2E55BF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66A60" w14:textId="77777777" w:rsidR="00095A1C" w:rsidRPr="00935444" w:rsidRDefault="00095A1C" w:rsidP="0064002D">
            <w:pPr>
              <w:spacing w:line="259" w:lineRule="auto"/>
              <w:ind w:left="406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B8698" w14:textId="1B458EBF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74505" w14:textId="7FD140D7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60CFAC74" w14:textId="2672F3BB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A17BD9A" w14:textId="28FCDA9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1BD18029" w14:textId="68E88265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.085</w:t>
            </w:r>
          </w:p>
        </w:tc>
      </w:tr>
      <w:tr w:rsidR="00095A1C" w:rsidRPr="00935444" w14:paraId="3AF0D3FC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6AB6" w14:textId="77777777" w:rsidR="00095A1C" w:rsidRPr="00935444" w:rsidRDefault="00095A1C" w:rsidP="0064002D">
            <w:pPr>
              <w:spacing w:line="259" w:lineRule="auto"/>
              <w:ind w:left="38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B6984A" w14:textId="51E04BA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365B" w14:textId="458CE109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261B3B6B" w14:textId="3C9EE15A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7DC3432C" w14:textId="47A079A5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6F4DDE1" w14:textId="3ADF59BF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.095</w:t>
            </w:r>
          </w:p>
        </w:tc>
      </w:tr>
      <w:tr w:rsidR="00095A1C" w:rsidRPr="00935444" w14:paraId="33C25650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3CD1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ρ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708B2" w14:textId="72567863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.324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58EA6" w14:textId="4CC6667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C1E450E" w14:textId="6397792E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04C0042" w14:textId="4510BDD1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EB2931B" w14:textId="2582D44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</w:tr>
      <w:tr w:rsidR="00095A1C" w:rsidRPr="00935444" w14:paraId="4DBA244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61D4B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S</w:t>
            </w:r>
            <w:r w:rsidRPr="001F35AD">
              <w:rPr>
                <w:rFonts w:ascii="Cambria" w:eastAsia="Cambria" w:hAnsi="Cambria" w:cs="Cambria"/>
                <w:color w:val="000000"/>
                <w:sz w:val="20"/>
                <w:vertAlign w:val="subscript"/>
              </w:rPr>
              <w:t>T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θ|D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)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4EA51A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-772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6.3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0D50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-7723.6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D9832E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-7710.8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32E5697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-7715.4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60CA24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-7701.9</w:t>
            </w:r>
          </w:p>
        </w:tc>
      </w:tr>
      <w:tr w:rsidR="00095A1C" w:rsidRPr="00935444" w14:paraId="01DF7B28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FAC1C" w14:textId="77777777" w:rsidR="00095A1C" w:rsidRPr="00935444" w:rsidRDefault="00095A1C" w:rsidP="0064002D">
            <w:pPr>
              <w:spacing w:line="259" w:lineRule="auto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A9DF6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AE6DE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4797C032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23B50739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72E2CD00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</w:tr>
    </w:tbl>
    <w:p w14:paraId="7474DF0E" w14:textId="54C0D01B" w:rsidR="002663F3" w:rsidRPr="002663F3" w:rsidRDefault="002663F3" w:rsidP="002663F3">
      <w:pPr>
        <w:rPr>
          <w:rFonts w:eastAsia="Calibri"/>
          <w:highlight w:val="yellow"/>
          <w:lang w:val="en-US"/>
        </w:rPr>
        <w:sectPr w:rsidR="002663F3" w:rsidRPr="002663F3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B427" w14:textId="77777777" w:rsidR="0012139A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Frequency of left-handers reported by </w:t>
      </w:r>
      <w:proofErr w:type="spellStart"/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Laland</w:t>
      </w:r>
      <w:proofErr w:type="spellEnd"/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</w:p>
    <w:p w14:paraId="00000754" w14:textId="369CC209" w:rsidR="000F7B16" w:rsidRPr="0012139A" w:rsidRDefault="00AA1D24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sectPr w:rsidR="000F7B16" w:rsidRPr="0012139A" w:rsidSect="00AA1D24">
          <w:pgSz w:w="12219" w:h="15842"/>
          <w:pgMar w:top="1797" w:right="1440" w:bottom="1797" w:left="1440" w:header="709" w:footer="709" w:gutter="0"/>
          <w:cols w:space="720"/>
        </w:sectPr>
      </w:pPr>
      <w:r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*These data are taken from McManus (1985</w:t>
      </w:r>
      <w:r w:rsidR="000F7B16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</w:t>
      </w:r>
      <w:r w:rsidR="006842F9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004262FE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indicate point estimates for ρ, α, and β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48606F5B" w:rsidR="00A267AB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impa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s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circles, respectively.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9"/>
    </w:p>
    <w:p w14:paraId="123BD72C" w14:textId="77777777" w:rsidR="00A267AB" w:rsidRDefault="00A267AB">
      <w:pPr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</w:p>
    <w:p w14:paraId="3EDE1C16" w14:textId="1CBA7227" w:rsidR="001014F9" w:rsidRDefault="00A267AB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6F0DF9B5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S4.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</w:t>
      </w:r>
      <w:r w:rsidR="006572D8">
        <w:rPr>
          <w:rFonts w:asciiTheme="majorBidi" w:hAnsiTheme="majorBidi" w:cstheme="majorBidi"/>
          <w:sz w:val="22"/>
          <w:szCs w:val="22"/>
        </w:rPr>
        <w:t xml:space="preserve">model </w:t>
      </w:r>
      <w:r w:rsidRPr="00A267AB">
        <w:rPr>
          <w:rFonts w:asciiTheme="majorBidi" w:hAnsiTheme="majorBidi" w:cstheme="majorBidi"/>
          <w:sz w:val="22"/>
          <w:szCs w:val="22"/>
        </w:rPr>
        <w:t>parameters.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Color curves</w:t>
      </w:r>
      <w:r w:rsidR="00921435">
        <w:rPr>
          <w:rFonts w:asciiTheme="majorBidi" w:hAnsiTheme="majorBidi" w:cstheme="majorBidi"/>
          <w:sz w:val="22"/>
          <w:szCs w:val="22"/>
        </w:rPr>
        <w:t xml:space="preserve"> show </w:t>
      </w:r>
      <w:r w:rsidR="006572D8">
        <w:rPr>
          <w:rFonts w:asciiTheme="majorBidi" w:hAnsiTheme="majorBidi" w:cstheme="majorBidi"/>
          <w:sz w:val="22"/>
          <w:szCs w:val="22"/>
        </w:rPr>
        <w:t>paths in</w:t>
      </w:r>
      <w:r w:rsidR="00B643BB">
        <w:rPr>
          <w:rFonts w:asciiTheme="majorBidi" w:hAnsiTheme="majorBidi" w:cstheme="majorBidi"/>
          <w:sz w:val="22"/>
          <w:szCs w:val="22"/>
        </w:rPr>
        <w:t xml:space="preserve"> the parameter space</w:t>
      </w:r>
      <w:r w:rsidR="006572D8">
        <w:rPr>
          <w:rFonts w:asciiTheme="majorBidi" w:hAnsiTheme="majorBidi" w:cstheme="majorBidi"/>
          <w:sz w:val="22"/>
          <w:szCs w:val="22"/>
        </w:rPr>
        <w:t xml:space="preserve"> where one of the </w:t>
      </w:r>
      <w:r w:rsidR="00921435">
        <w:rPr>
          <w:rFonts w:asciiTheme="majorBidi" w:hAnsiTheme="majorBidi" w:cstheme="majorBidi"/>
          <w:sz w:val="22"/>
          <w:szCs w:val="22"/>
        </w:rPr>
        <w:t>conditional probabilities</w:t>
      </w:r>
      <w:r w:rsidR="006572D8">
        <w:rPr>
          <w:rFonts w:asciiTheme="majorBidi" w:hAnsiTheme="majorBidi" w:cstheme="majorBidi"/>
          <w:sz w:val="22"/>
          <w:szCs w:val="22"/>
        </w:rPr>
        <w:t xml:space="preserve"> (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>P(offspring</w:t>
      </w:r>
      <w:r w:rsidR="006572D8">
        <w:rPr>
          <w:rFonts w:asciiTheme="majorBidi" w:hAnsiTheme="majorBidi" w:cstheme="majorBidi"/>
          <w:i/>
          <w:iCs/>
          <w:sz w:val="22"/>
          <w:szCs w:val="22"/>
        </w:rPr>
        <w:t xml:space="preserve"> phenotype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 xml:space="preserve"> | parent mating type)=0</w:t>
      </w:r>
      <w:r w:rsidR="006572D8">
        <w:rPr>
          <w:rFonts w:asciiTheme="majorBidi" w:hAnsiTheme="majorBidi" w:cstheme="majorBidi"/>
          <w:sz w:val="22"/>
          <w:szCs w:val="22"/>
        </w:rPr>
        <w:t>, see legend)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is</w:t>
      </w:r>
      <w:r w:rsidR="00921435">
        <w:rPr>
          <w:rFonts w:asciiTheme="majorBidi" w:hAnsiTheme="majorBidi" w:cstheme="majorBidi"/>
          <w:sz w:val="22"/>
          <w:szCs w:val="22"/>
        </w:rPr>
        <w:t xml:space="preserve"> zero</w:t>
      </w:r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r w:rsidR="00921435">
        <w:rPr>
          <w:rFonts w:asciiTheme="majorBidi" w:hAnsiTheme="majorBidi" w:cstheme="majorBidi"/>
          <w:sz w:val="22"/>
          <w:szCs w:val="22"/>
        </w:rPr>
        <w:t>is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16"/>
      <w:headerReference w:type="default" r:id="rId17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673E45F" w14:textId="77777777" w:rsidR="00862DDB" w:rsidRDefault="00862DDB">
      <w:r>
        <w:separator/>
      </w:r>
    </w:p>
  </w:endnote>
  <w:endnote w:type="continuationSeparator" w:id="0">
    <w:p w14:paraId="310C63F8" w14:textId="77777777" w:rsidR="00862DDB" w:rsidRDefault="00862DDB">
      <w:r>
        <w:continuationSeparator/>
      </w:r>
    </w:p>
  </w:endnote>
  <w:endnote w:type="continuationNotice" w:id="1">
    <w:p w14:paraId="6CC11E74" w14:textId="77777777" w:rsidR="00862DDB" w:rsidRDefault="00862DD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AC1590" w14:textId="77777777" w:rsidR="00862DDB" w:rsidRDefault="00862DDB">
      <w:r>
        <w:separator/>
      </w:r>
    </w:p>
  </w:footnote>
  <w:footnote w:type="continuationSeparator" w:id="0">
    <w:p w14:paraId="7DAACD1D" w14:textId="77777777" w:rsidR="00862DDB" w:rsidRDefault="00862DDB">
      <w:r>
        <w:continuationSeparator/>
      </w:r>
    </w:p>
  </w:footnote>
  <w:footnote w:type="continuationNotice" w:id="1">
    <w:p w14:paraId="3CFC9A55" w14:textId="77777777" w:rsidR="00862DDB" w:rsidRDefault="00862DD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27E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A1C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39A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8A4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041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3F3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6A29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3FF8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0779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525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0B02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3038E"/>
    <w:rsid w:val="006303CF"/>
    <w:rsid w:val="006308BE"/>
    <w:rsid w:val="0063094B"/>
    <w:rsid w:val="006310D6"/>
    <w:rsid w:val="00631FCD"/>
    <w:rsid w:val="006330C9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2D8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948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2248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2DDB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67FB4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043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9E7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6C5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A735A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23D7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02C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44B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6E78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28BB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3"/>
    <w:rsid w:val="00FB0ADC"/>
    <w:rsid w:val="00FB11E9"/>
    <w:rsid w:val="00FB1CA5"/>
    <w:rsid w:val="00FB1CFF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0A3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TableGrid0">
    <w:name w:val="TableGrid"/>
    <w:rsid w:val="00095A1C"/>
    <w:rPr>
      <w:rFonts w:asciiTheme="minorHAnsi" w:eastAsiaTheme="minorEastAsia" w:hAnsiTheme="minorHAnsi" w:cstheme="minorBidi"/>
      <w:kern w:val="2"/>
      <w:lang w:val="en-US" w:bidi="ar-SA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Props1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16</Pages>
  <Words>2959</Words>
  <Characters>16871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Yoav Ram</cp:lastModifiedBy>
  <cp:revision>51</cp:revision>
  <dcterms:created xsi:type="dcterms:W3CDTF">2024-07-16T13:18:00Z</dcterms:created>
  <dcterms:modified xsi:type="dcterms:W3CDTF">2024-11-17T14:39:00Z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