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2E55D62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66039DBC"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 xml:space="preserve">left-handed parents. The model </w:t>
      </w:r>
      <w:r w:rsidR="00AD2F72">
        <w:rPr>
          <w:color w:val="000000"/>
          <w:shd w:val="clear" w:color="auto" w:fill="FFFFFF"/>
        </w:rPr>
        <w:lastRenderedPageBreak/>
        <w:t>predicted that right-handers should be 88% of the population (similar to observed frequencies, e.g., Corballis,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not described</w:t>
      </w:r>
      <w:r w:rsidR="00BD322F">
        <w:t xml:space="preserve">, </w:t>
      </w:r>
      <w:r w:rsidRPr="00EF21D5">
        <w:t xml:space="preserve">and </w:t>
      </w:r>
      <w:r w:rsidRPr="00EF21D5">
        <w:rPr>
          <w:color w:val="000000"/>
        </w:rPr>
        <w:t>Mascie-Taylor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to twins. It describes the probability of measuring the phenotype of twins,  Hm-Hm, given the true phenotype, Ht-Ht,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tje </w:t>
      </w:r>
      <w:r w:rsidR="00D86094" w:rsidRPr="00591650">
        <w:t>uniform</w:t>
      </w:r>
      <w:r>
        <w:t xml:space="preserve"> distribution </w:t>
      </w:r>
      <w:r w:rsidRPr="0005266C">
        <w:rPr>
          <w:i/>
          <w:iCs/>
        </w:rPr>
        <w:t>U(</w:t>
      </w:r>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drawen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(eqs.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r w:rsidRPr="00995038">
        <w:rPr>
          <w:i/>
          <w:iCs/>
        </w:rPr>
        <w:t>m</w:t>
      </w:r>
      <w:r w:rsidRPr="00995038">
        <w:rPr>
          <w:i/>
          <w:iCs/>
          <w:vertAlign w:val="subscript"/>
        </w:rPr>
        <w:t>p</w:t>
      </w:r>
      <w:r>
        <w:t xml:space="preserve">, </w:t>
      </w:r>
      <w:r w:rsidR="00D86094" w:rsidRPr="00591650">
        <w:t xml:space="preserve">and one for the </w:t>
      </w:r>
      <w:r w:rsidR="00D86094" w:rsidRPr="00591650">
        <w:lastRenderedPageBreak/>
        <w:t>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m:t>
        </m:r>
        <m:r>
          <w:rPr>
            <w:rFonts w:ascii="Cambria Math" w:hAnsi="Cambria Math"/>
            <w:color w:val="000000"/>
          </w:rPr>
          <w:lastRenderedPageBreak/>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lastRenderedPageBreak/>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lastRenderedPageBreak/>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lastRenderedPageBreak/>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lastRenderedPageBreak/>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0C180956"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Pr>
          <w:rFonts w:eastAsiaTheme="minorEastAsia"/>
        </w:rPr>
        <w:t>fails to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8640F80"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We used took the estimate with 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w:t>
      </w:r>
      <w:r w:rsidRPr="006B5E01">
        <w:rPr>
          <w:rFonts w:eastAsiaTheme="minorEastAsia"/>
        </w:rPr>
        <w:lastRenderedPageBreak/>
        <w:t>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2D03055B" w:rsidR="003A6842" w:rsidRDefault="008661C5" w:rsidP="003A6842">
      <w:pPr>
        <w:rPr>
          <w:rFonts w:eastAsiaTheme="minorEastAsia"/>
        </w:rPr>
      </w:pPr>
      <w:r>
        <w:rPr>
          <w:rFonts w:eastAsiaTheme="minorEastAsia"/>
        </w:rPr>
        <w:t>T</w:t>
      </w:r>
      <w:r w:rsidR="003A6842">
        <w:rPr>
          <w:rFonts w:eastAsiaTheme="minorEastAsia"/>
        </w:rPr>
        <w:t xml:space="preserve">o </w:t>
      </w:r>
      <w:r>
        <w:rPr>
          <w:rFonts w:eastAsiaTheme="minorEastAsia"/>
        </w:rPr>
        <w:t xml:space="preserve">determine if these biases are general, </w:t>
      </w:r>
      <w:r w:rsidR="003A6842">
        <w:rPr>
          <w:rFonts w:eastAsiaTheme="minorEastAsia"/>
        </w:rPr>
        <w:t xml:space="preserve">we </w:t>
      </w:r>
      <w:r>
        <w:rPr>
          <w:rFonts w:eastAsiaTheme="minorEastAsia"/>
        </w:rPr>
        <w:t xml:space="preserve">simulated 15,000 </w:t>
      </w:r>
      <w:r w:rsidR="003A6842">
        <w:rPr>
          <w:rFonts w:eastAsiaTheme="minorEastAsia"/>
        </w:rPr>
        <w:t>synthetic data</w:t>
      </w:r>
      <w:r>
        <w:rPr>
          <w:rFonts w:eastAsiaTheme="minorEastAsia"/>
        </w:rPr>
        <w:t>sets</w:t>
      </w:r>
      <w:r w:rsidR="003A6842">
        <w:rPr>
          <w:rFonts w:eastAsiaTheme="minorEastAsia"/>
        </w:rPr>
        <w:t xml:space="preserve"> </w:t>
      </w:r>
      <w:r>
        <w:rPr>
          <w:rFonts w:eastAsiaTheme="minorEastAsia"/>
        </w:rPr>
        <w:t xml:space="preserve">with a </w:t>
      </w:r>
      <w:r w:rsidR="003A6842">
        <w:rPr>
          <w:rFonts w:eastAsiaTheme="minorEastAsia"/>
        </w:rPr>
        <w:t xml:space="preserve">criterion shift.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simulates the synthetic datasets with a criterion shift, and to estimate the parameters from the synthetic data. </w:t>
      </w:r>
      <w:r w:rsidR="003A6842" w:rsidRPr="00562999">
        <w:rPr>
          <w:rFonts w:eastAsiaTheme="minorEastAsia"/>
          <w:iCs/>
        </w:rPr>
        <w:t>The</w:t>
      </w:r>
      <w:r w:rsidR="003A6842">
        <w:rPr>
          <w:rFonts w:eastAsiaTheme="minorEastAsia"/>
          <w:iCs/>
        </w:rPr>
        <w:t xml:space="preserve"> estimated parameters indicate </w:t>
      </w:r>
      <w:r w:rsidR="003A6842" w:rsidRPr="00B33D0D">
        <w:rPr>
          <w:rFonts w:eastAsiaTheme="minorEastAsia"/>
        </w:rPr>
        <w:t xml:space="preserve">the </w:t>
      </w:r>
      <w:r w:rsidR="00065F4E">
        <w:rPr>
          <w:rFonts w:eastAsiaTheme="minorEastAsia"/>
        </w:rPr>
        <w:t xml:space="preserve">estimation method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7C9E9C7"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3A6842">
        <w:rPr>
          <w:rFonts w:eastAsiaTheme="minorEastAsia"/>
          <w:i/>
          <w:iCs/>
        </w:rPr>
        <w:t xml:space="preserve">true coverage </w:t>
      </w:r>
      <w:r w:rsidR="003A6842">
        <w:rPr>
          <w:rFonts w:eastAsiaTheme="minorEastAsia"/>
        </w:rPr>
        <w:t xml:space="preserve">of the estimation </w:t>
      </w:r>
      <w:r>
        <w:rPr>
          <w:rFonts w:eastAsiaTheme="minorEastAsia"/>
        </w:rPr>
        <w:t xml:space="preserve">method,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Pr>
          <w:rFonts w:eastAsiaTheme="minorEastAsia"/>
        </w:rPr>
        <w:t xml:space="preserve">, CI; that is, for </w:t>
      </w:r>
      <w:r w:rsidR="003A6842">
        <w:rPr>
          <w:rFonts w:eastAsiaTheme="minorEastAsia"/>
        </w:rPr>
        <w:t xml:space="preserve">a CI </w:t>
      </w:r>
      <w:r>
        <w:rPr>
          <w:rFonts w:eastAsiaTheme="minorEastAsia"/>
        </w:rPr>
        <w:t xml:space="preserve">with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5335860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 from above (</w:t>
      </w:r>
      <w:r w:rsidR="003A6842">
        <w:rPr>
          <w:rFonts w:eastAsiaTheme="minorEastAsia"/>
        </w:rPr>
        <w:t>with criterion shift</w:t>
      </w:r>
      <w:r>
        <w:rPr>
          <w:rFonts w:eastAsiaTheme="minorEastAsia"/>
        </w:rPr>
        <w:t>)</w:t>
      </w:r>
      <w:r w:rsidR="003A6842">
        <w:rPr>
          <w:rFonts w:eastAsiaTheme="minorEastAsia"/>
        </w:rPr>
        <w:t xml:space="preserve">. </w:t>
      </w:r>
      <w:r>
        <w:rPr>
          <w:rFonts w:eastAsiaTheme="minorEastAsia"/>
        </w:rPr>
        <w:t xml:space="preserve">To compute the confidence interval we used non-parametric bootstrap with </w:t>
      </w:r>
      <w:r w:rsidR="003A6842">
        <w:rPr>
          <w:rFonts w:eastAsiaTheme="minorEastAsia"/>
        </w:rPr>
        <w:t xml:space="preserve">200 </w:t>
      </w:r>
      <w:r>
        <w:rPr>
          <w:rFonts w:eastAsiaTheme="minorEastAsia"/>
        </w:rPr>
        <w:t>resamples, generating 200 parameter estimates per synthetic dataset.</w:t>
      </w:r>
      <w:r w:rsidR="003A6842">
        <w:rPr>
          <w:rFonts w:eastAsiaTheme="minorEastAsia"/>
        </w:rPr>
        <w:t xml:space="preserve"> </w:t>
      </w:r>
      <w:r>
        <w:rPr>
          <w:rFonts w:eastAsiaTheme="minorEastAsia"/>
        </w:rPr>
        <w:t>We then computed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15,000 </w:t>
      </w:r>
      <w:r w:rsidR="003A6842">
        <w:rPr>
          <w:rFonts w:eastAsiaTheme="minorEastAsia"/>
        </w:rPr>
        <w:t xml:space="preserve"> </w:t>
      </w:r>
      <w:r>
        <w:rPr>
          <w:rFonts w:eastAsiaTheme="minorEastAsia"/>
        </w:rPr>
        <w:t>synthetic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2454324A"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ion bias, we performed</w:t>
      </w:r>
      <w:r w:rsidR="00526056">
        <w:rPr>
          <w:rFonts w:eastAsiaTheme="minorEastAsia"/>
        </w:rPr>
        <w:t xml:space="preserve">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Pr>
          <w:rFonts w:eastAsiaTheme="minorEastAsia"/>
        </w:rPr>
        <w:t xml:space="preserve">to predict true parameters from </w:t>
      </w:r>
      <w:r w:rsidR="003419C0">
        <w:rPr>
          <w:rFonts w:eastAsiaTheme="minorEastAsia"/>
        </w:rPr>
        <w:t>the estimated parameters</w:t>
      </w:r>
      <w:r>
        <w:rPr>
          <w:rFonts w:eastAsiaTheme="minorEastAsia"/>
        </w:rPr>
        <w:t xml:space="preserve"> on the 15,000 estimates from synthetic data (Figures 3c and 3d)</w:t>
      </w:r>
      <w:r w:rsidR="003419C0">
        <w:rPr>
          <w:rFonts w:eastAsiaTheme="minorEastAsia"/>
        </w:rPr>
        <w:t xml:space="preserve">. </w:t>
      </w:r>
      <w:r>
        <w:rPr>
          <w:rFonts w:eastAsiaTheme="minorEastAsia"/>
        </w:rPr>
        <w:t xml:space="preserve">The linear regression step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Pr>
          <w:rFonts w:eastAsiaTheme="minorEastAsia"/>
          <w:i/>
          <w:iCs/>
        </w:rPr>
        <w:t>true coverage</w:t>
      </w:r>
      <w:r w:rsidRPr="00EE6EE1">
        <w:rPr>
          <w:rFonts w:eastAsiaTheme="minorEastAsia"/>
        </w:rPr>
        <w:t>,</w:t>
      </w:r>
      <w:r>
        <w:rPr>
          <w:rFonts w:eastAsiaTheme="minorEastAsia"/>
        </w:rPr>
        <w:t xml:space="preserve"> </w:t>
      </w:r>
      <w:r>
        <w:rPr>
          <w:rFonts w:eastAsiaTheme="minorEastAsia"/>
        </w:rPr>
        <w:lastRenderedPageBreak/>
        <w:t>but</w:t>
      </w:r>
      <w:r w:rsidR="00966DD7">
        <w:rPr>
          <w:rFonts w:eastAsiaTheme="minorEastAsia"/>
        </w:rPr>
        <w:t xml:space="preserve"> the</w:t>
      </w:r>
      <w:r w:rsidR="00490431">
        <w:rPr>
          <w:rFonts w:eastAsiaTheme="minorEastAsia"/>
        </w:rPr>
        <w:t xml:space="preserve"> true coverage 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Pr>
          <w:rFonts w:eastAsiaTheme="minorEastAsia"/>
        </w:rPr>
        <w:t xml:space="preserve">Figure </w:t>
      </w:r>
      <w:r w:rsidR="00323102">
        <w:rPr>
          <w:rFonts w:eastAsiaTheme="minorEastAsia"/>
        </w:rPr>
        <w:t>S4</w:t>
      </w:r>
      <w:r w:rsidR="00490431">
        <w:rPr>
          <w:rFonts w:eastAsiaTheme="minorEastAsia"/>
        </w:rPr>
        <w:t>)</w:t>
      </w:r>
      <w:ins w:id="75" w:author="Tomer Oron" w:date="2025-01-02T15:35:00Z" w16du:dateUtc="2025-01-02T13:35:00Z">
        <w:r w:rsidR="00AC6E35">
          <w:rPr>
            <w:rFonts w:eastAsiaTheme="minorEastAsia"/>
          </w:rPr>
          <w:t>. Furthermore, applying this correction to Laland's estimates resulted in α = 0.223 and ρ = 0.229. However, these estimates produced a good fit for only three of the datasets and did not fit with the results when all studies were combined (G = 1210.01, p &lt; 0.001)</w:t>
        </w:r>
      </w:ins>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still fails to consistently estimate the true parameters</w:t>
      </w:r>
      <w:r w:rsidR="00966DD7">
        <w:rPr>
          <w:rFonts w:eastAsiaTheme="minorEastAsia"/>
        </w:rPr>
        <w:t>.</w:t>
      </w:r>
      <w:r w:rsidR="00BF72F7">
        <w:rPr>
          <w:rFonts w:eastAsiaTheme="minorEastAsia"/>
        </w:rPr>
        <w:t xml:space="preserve"> </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AC0FB4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EE6EE1">
        <w:rPr>
          <w:rFonts w:eastAsiaTheme="minorEastAsia"/>
        </w:rPr>
        <w:t xml:space="preserve">We found that parameter estimates were much more accurate </w:t>
      </w:r>
      <w:r w:rsidR="00AC6E35">
        <w:rPr>
          <w:rFonts w:eastAsiaTheme="minorEastAsia"/>
        </w:rPr>
        <w:t>than</w:t>
      </w:r>
      <w:r w:rsidR="00EE6EE1">
        <w:rPr>
          <w:rFonts w:eastAsiaTheme="minorEastAsia"/>
        </w:rPr>
        <w:t xml:space="preserve"> </w:t>
      </w:r>
      <w:r w:rsidR="00AC6E35">
        <w:rPr>
          <w:rFonts w:eastAsiaTheme="minorEastAsia"/>
        </w:rPr>
        <w:t xml:space="preserve">when </w:t>
      </w:r>
      <w:r w:rsidR="00EE6EE1">
        <w:rPr>
          <w:rFonts w:eastAsiaTheme="minorEastAsia"/>
        </w:rPr>
        <w:t>estim</w:t>
      </w:r>
      <w:r w:rsidR="00EE6EE1" w:rsidRPr="00EE6EE1">
        <w:rPr>
          <w:rFonts w:eastAsiaTheme="minorEastAsia"/>
        </w:rPr>
        <w:t xml:space="preserve">ated without adjustment, even with the linear regression correction </w:t>
      </w:r>
      <w:r w:rsidR="00EC7BA3" w:rsidRPr="00EE6EE1">
        <w:rPr>
          <w:rFonts w:eastAsiaTheme="minorEastAsia"/>
        </w:rPr>
        <w:t>(</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EE6EE1">
        <w:rPr>
          <w:rFonts w:eastAsiaTheme="minorEastAsia"/>
        </w:rPr>
        <w:t>However,</w:t>
      </w:r>
      <w:r w:rsidR="00EC7BA3">
        <w:rPr>
          <w:rFonts w:eastAsiaTheme="minorEastAsia"/>
        </w:rPr>
        <w:t xml:space="preserve"> </w:t>
      </w:r>
      <w:r w:rsidR="00EE6EE1">
        <w:rPr>
          <w:rFonts w:eastAsiaTheme="minorEastAsia"/>
        </w:rPr>
        <w:t>in some cases</w:t>
      </w:r>
      <w:r w:rsidR="00AF2745">
        <w:rPr>
          <w:rFonts w:eastAsiaTheme="minorEastAsia"/>
        </w:rPr>
        <w:t xml:space="preserve">, </w:t>
      </w:r>
      <w:r w:rsidR="00EE6EE1">
        <w:rPr>
          <w:rFonts w:eastAsiaTheme="minorEastAsia"/>
        </w:rPr>
        <w:t xml:space="preserve">estimation with adjustment still </w:t>
      </w:r>
      <w:r w:rsidR="00AF2745">
        <w:rPr>
          <w:rFonts w:eastAsiaTheme="minorEastAsia"/>
        </w:rPr>
        <w:t xml:space="preserve">fails to capture the true parameters. </w:t>
      </w:r>
      <w:r w:rsidR="00A820B4">
        <w:rPr>
          <w:rFonts w:eastAsiaTheme="minorEastAsia"/>
        </w:rPr>
        <w:t xml:space="preserve">We found that this mostly occurs when </w:t>
      </w:r>
      <w:r w:rsidR="00A820B4" w:rsidRPr="00A820B4">
        <w:rPr>
          <w:rFonts w:eastAsiaTheme="minorEastAsia"/>
          <w:i/>
          <w:iCs/>
        </w:rPr>
        <w:t>α</w:t>
      </w:r>
      <w:r w:rsidR="00A820B4">
        <w:rPr>
          <w:rFonts w:eastAsiaTheme="minorEastAsia"/>
        </w:rPr>
        <w:t xml:space="preserve"> is low or when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49E48EAA"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 xml:space="preserve">(i)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w:t>
      </w:r>
      <w:commentRangeStart w:id="76"/>
      <w:r w:rsidR="00A820B4">
        <w:rPr>
          <w:rFonts w:eastAsiaTheme="minorEastAsia"/>
        </w:rPr>
        <w:t>accurate</w:t>
      </w:r>
      <w:commentRangeEnd w:id="76"/>
      <w:r w:rsidR="004A3165">
        <w:rPr>
          <w:rStyle w:val="CommentReference"/>
          <w:rFonts w:ascii="Times New Roman" w:eastAsia="Times New Roman" w:hAnsi="Times New Roman" w:cs="Times New Roman"/>
          <w:kern w:val="0"/>
          <w14:ligatures w14:val="none"/>
        </w:rPr>
        <w:commentReference w:id="76"/>
      </w:r>
      <w:r w:rsidR="00A820B4">
        <w:rPr>
          <w:rFonts w:eastAsiaTheme="minorEastAsia"/>
        </w:rPr>
        <w:t xml:space="preserve"> (</w:t>
      </w:r>
      <w:r w:rsidR="00A820B4" w:rsidRPr="00A820B4">
        <w:rPr>
          <w:rFonts w:eastAsiaTheme="minorEastAsia"/>
          <w:highlight w:val="yellow"/>
        </w:rPr>
        <w:t>NUMBERS??</w:t>
      </w:r>
      <w:r w:rsidR="00A820B4">
        <w:rPr>
          <w:rFonts w:eastAsiaTheme="minorEastAsia"/>
        </w:rPr>
        <w:t xml:space="preserve">) (Figures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 xml:space="preserve">We therefore conclude that estimation </w:t>
      </w:r>
      <w:r w:rsidR="00A820B4">
        <w:rPr>
          <w:rFonts w:eastAsiaTheme="minorEastAsia"/>
        </w:rPr>
        <w:lastRenderedPageBreak/>
        <w:t>with adjustment (Scenario C) should be used, except when the above conditions (i-ii)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w:t>
      </w:r>
      <w:r w:rsidRPr="00B147F0">
        <w:rPr>
          <w:highlight w:val="yellow"/>
        </w:rPr>
        <w:t xml:space="preserve">As in Laland et al., we assumed fixation of the </w:t>
      </w:r>
      <w:r w:rsidRPr="00B147F0">
        <w:rPr>
          <w:i/>
          <w:iCs/>
          <w:highlight w:val="yellow"/>
        </w:rPr>
        <w:t>D</w:t>
      </w:r>
      <w:r w:rsidRPr="00B147F0">
        <w:rPr>
          <w:highlight w:val="yellow"/>
        </w:rPr>
        <w:t xml:space="preserve"> allele and estimate</w:t>
      </w:r>
      <w:r w:rsidR="0095104B" w:rsidRPr="00B147F0">
        <w:rPr>
          <w:highlight w:val="yellow"/>
        </w:rPr>
        <w:t>d the</w:t>
      </w:r>
      <w:r w:rsidRPr="00B147F0">
        <w:rPr>
          <w:highlight w:val="yellow"/>
        </w:rPr>
        <w:t xml:space="preserve"> model parameters using </w:t>
      </w:r>
      <w:r w:rsidR="0095104B" w:rsidRPr="00B147F0">
        <w:rPr>
          <w:highlight w:val="yellow"/>
        </w:rPr>
        <w:t xml:space="preserve">a </w:t>
      </w:r>
      <w:r w:rsidRPr="00B147F0">
        <w:rPr>
          <w:highlight w:val="yellow"/>
        </w:rPr>
        <w:t>maximum-likelihood approach without adjusting for criterion shift</w:t>
      </w:r>
      <w:r w:rsidR="0095104B" w:rsidRPr="00B147F0">
        <w:rPr>
          <w:highlight w:val="yellow"/>
        </w:rPr>
        <w:t xml:space="preserve"> (</w:t>
      </w:r>
      <w:r w:rsidRPr="00B147F0">
        <w:rPr>
          <w:highlight w:val="yellow"/>
        </w:rPr>
        <w:t>Scenario B</w:t>
      </w:r>
      <w:r w:rsidR="0095104B" w:rsidRPr="00B147F0">
        <w:rPr>
          <w:highlight w:val="yellow"/>
        </w:rPr>
        <w:t>)</w:t>
      </w:r>
      <w:r w:rsidRPr="00B147F0">
        <w:rPr>
          <w:highlight w:val="yellow"/>
        </w:rPr>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270FFE98" w:rsidR="00D86F72" w:rsidRDefault="00D86F72" w:rsidP="00CB5F62">
      <w:pPr>
        <w:rPr>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77777777" w:rsidR="00FC12ED" w:rsidRPr="00212D3E" w:rsidRDefault="00FC12ED" w:rsidP="00FC12ED">
      <w:r>
        <w:rPr>
          <w:color w:val="000000"/>
        </w:rPr>
        <w:t xml:space="preserve">Finally, we find that Laland at al.'s estimation method is biased and underconfident.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w:t>
      </w:r>
      <w:r w:rsidR="00783C7E">
        <w:rPr>
          <w:highlight w:val="white"/>
        </w:rPr>
        <w:lastRenderedPageBreak/>
        <w:t xml:space="preserve">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2E362513"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r w:rsidR="00D86F72" w:rsidRPr="00457C55">
        <w:rPr>
          <w:i/>
          <w:iCs/>
          <w:color w:val="000000"/>
        </w:rPr>
        <w:t>F(1,14)=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w:t>
        </w:r>
        <w:r w:rsidR="00983943" w:rsidRPr="00983943">
          <w:rPr>
            <w:rStyle w:val="Hyperlink"/>
          </w:rPr>
          <w:lastRenderedPageBreak/>
          <w:t>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 xml:space="preserve">spend </w:t>
      </w:r>
      <w:r>
        <w:lastRenderedPageBreak/>
        <w:t>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1" w:name="_Toc164785479"/>
      <w:bookmarkStart w:id="82" w:name="_Toc171803971"/>
      <w:r w:rsidRPr="00EF21D5">
        <w:rPr>
          <w:highlight w:val="white"/>
        </w:rPr>
        <w:t xml:space="preserve">Future </w:t>
      </w:r>
      <w:r w:rsidR="004C3329">
        <w:rPr>
          <w:highlight w:val="white"/>
        </w:rPr>
        <w:t>d</w:t>
      </w:r>
      <w:r w:rsidRPr="00EF21D5">
        <w:rPr>
          <w:highlight w:val="white"/>
        </w:rPr>
        <w:t>irections</w:t>
      </w:r>
      <w:bookmarkEnd w:id="81"/>
      <w:bookmarkEnd w:id="82"/>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lastRenderedPageBreak/>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lastRenderedPageBreak/>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lastRenderedPageBreak/>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lastRenderedPageBreak/>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lastRenderedPageBreak/>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3" w:name="_Ref171864228"/>
    </w:p>
    <w:p w14:paraId="5691A347" w14:textId="3B06E348" w:rsidR="00FF49A6" w:rsidRDefault="00FF49A6" w:rsidP="00FF49A6">
      <w:bookmarkStart w:id="8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3"/>
      <w:bookmarkEnd w:id="8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5"/>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2A90B4C8" w:rsidR="00C81739" w:rsidRPr="00DE58A1" w:rsidRDefault="00762D70" w:rsidP="00893431">
      <w:pPr>
        <w:keepNext/>
        <w:spacing w:before="0" w:line="240" w:lineRule="auto"/>
        <w:rPr>
          <w:b/>
          <w:bCs/>
        </w:rPr>
      </w:pPr>
      <w:r w:rsidRPr="00762D70">
        <w:rPr>
          <w:noProof/>
        </w:rPr>
        <w:lastRenderedPageBreak/>
        <w:t xml:space="preserve"> </w:t>
      </w:r>
      <w:bookmarkStart w:id="86"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6"/>
      <w:r w:rsidR="00192F32" w:rsidRPr="00192F32">
        <w:rPr>
          <w:b/>
          <w:bCs/>
        </w:rPr>
        <w:t xml:space="preserve">. </w:t>
      </w:r>
      <w:bookmarkStart w:id="87" w:name="_Hlk186641856"/>
      <w:r w:rsidR="00192F32" w:rsidRPr="00192F32">
        <w:rPr>
          <w:b/>
          <w:bCs/>
        </w:rPr>
        <w:t xml:space="preserve">Performance of </w:t>
      </w:r>
      <w:r w:rsidR="00192F32">
        <w:rPr>
          <w:b/>
          <w:bCs/>
        </w:rPr>
        <w:t xml:space="preserve">the </w:t>
      </w:r>
      <w:r w:rsidR="00192F32" w:rsidRPr="00192F32">
        <w:rPr>
          <w:b/>
          <w:bCs/>
        </w:rPr>
        <w:t>estimation</w:t>
      </w:r>
      <w:r w:rsidR="00192F32">
        <w:rPr>
          <w:b/>
          <w:bCs/>
        </w:rPr>
        <w:t xml:space="preserve"> method</w:t>
      </w:r>
      <w:r w:rsidR="005B02CF">
        <w:rPr>
          <w:b/>
          <w:bCs/>
        </w:rPr>
        <w:t xml:space="preserve"> on simulated synthetic data</w:t>
      </w:r>
      <w:r w:rsidR="00192F32" w:rsidRPr="00192F32">
        <w:rPr>
          <w:b/>
          <w:bCs/>
        </w:rPr>
        <w:t>.</w:t>
      </w:r>
      <w:r w:rsidR="00893431">
        <w:rPr>
          <w:b/>
          <w:bCs/>
        </w:rPr>
        <w:t xml:space="preserve"> (</w:t>
      </w:r>
      <w:r w:rsidR="00DE58A1">
        <w:rPr>
          <w:b/>
          <w:bCs/>
        </w:rPr>
        <w:t>a, b</w:t>
      </w:r>
      <w:r w:rsidR="00893431">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893431" w:rsidRPr="005B02CF">
        <w:t xml:space="preserve">estimates </w:t>
      </w:r>
      <w:r w:rsidR="006A0AF5" w:rsidRPr="005B02CF">
        <w:t xml:space="preserve">from </w:t>
      </w:r>
      <w:r w:rsidR="005B02CF" w:rsidRPr="005B02CF">
        <w:t xml:space="preserve">synthetic </w:t>
      </w:r>
      <w:r w:rsidR="006A0AF5" w:rsidRPr="005B02CF">
        <w:t>data simulated with</w:t>
      </w:r>
      <w:r w:rsidR="005B02CF">
        <w:t xml:space="preserve"> the values estimated by Laland et al. (solid lines; </w:t>
      </w:r>
      <w:r w:rsidR="006A0AF5" w:rsidRPr="005B02CF">
        <w:t xml:space="preserve">ρ=0.277 </w:t>
      </w:r>
      <w:r w:rsidR="005B02CF">
        <w:t xml:space="preserve">in panel </w:t>
      </w:r>
      <w:r w:rsidR="005B02CF" w:rsidRPr="005B02CF">
        <w:t xml:space="preserve">a </w:t>
      </w:r>
      <w:r w:rsidR="006A0AF5" w:rsidRPr="005B02CF">
        <w:t>and α=0.138</w:t>
      </w:r>
      <w:r w:rsidR="005B02CF" w:rsidRPr="005B02CF">
        <w:t xml:space="preserve"> </w:t>
      </w:r>
      <w:r w:rsidR="005B02CF">
        <w:t xml:space="preserve">in panel </w:t>
      </w:r>
      <w:r w:rsidR="005B02CF" w:rsidRPr="005B02CF">
        <w:t>b</w:t>
      </w:r>
      <w:r w:rsidR="006A0AF5" w:rsidRPr="00192F32">
        <w:t>.</w:t>
      </w:r>
      <w:r w:rsidR="006A0AF5" w:rsidRPr="006A0AF5">
        <w:rPr>
          <w:b/>
          <w:bCs/>
        </w:rPr>
        <w:t xml:space="preserve"> </w:t>
      </w:r>
      <w:r w:rsidR="005B02CF">
        <w:rPr>
          <w:b/>
          <w:bCs/>
        </w:rPr>
        <w:t>(</w:t>
      </w:r>
      <w:r w:rsidR="00DE58A1">
        <w:rPr>
          <w:b/>
          <w:bCs/>
        </w:rPr>
        <w:t>c, d</w:t>
      </w:r>
      <w:r w:rsidR="005B02CF">
        <w:rPr>
          <w:b/>
          <w:bCs/>
        </w:rPr>
        <w:t>)</w:t>
      </w:r>
      <w:r w:rsidR="006A0AF5">
        <w:rPr>
          <w:b/>
          <w:bCs/>
        </w:rPr>
        <w:t xml:space="preserve"> </w:t>
      </w:r>
      <w:r w:rsidR="006A0AF5" w:rsidRPr="006A0AF5">
        <w:t>Scatter plot</w:t>
      </w:r>
      <w:r w:rsidR="006A0AF5">
        <w:rPr>
          <w:b/>
          <w:bCs/>
        </w:rPr>
        <w:t xml:space="preserve"> </w:t>
      </w:r>
      <w:r w:rsidR="006A0AF5">
        <w:t xml:space="preserve">of parameter </w:t>
      </w:r>
      <w:r w:rsidR="005B02CF">
        <w:t xml:space="preserve">estimates (y-axis) vs. the </w:t>
      </w:r>
      <w:r w:rsidR="006A0AF5" w:rsidRPr="006A0AF5">
        <w:t>t</w:t>
      </w:r>
      <w:r w:rsidR="006A0AF5">
        <w:t xml:space="preserve">rue </w:t>
      </w:r>
      <w:r w:rsidR="005B02CF">
        <w:t>parameter (x-axis)</w:t>
      </w:r>
      <w:r w:rsidR="006A0AF5">
        <w:t xml:space="preserve">. </w:t>
      </w:r>
      <w:r w:rsidR="005B02CF" w:rsidRPr="005B02CF">
        <w:rPr>
          <w:b/>
          <w:bCs/>
        </w:rPr>
        <w:t>(</w:t>
      </w:r>
      <w:r w:rsidR="00DE58A1" w:rsidRPr="005B02CF">
        <w:rPr>
          <w:b/>
          <w:bCs/>
        </w:rPr>
        <w:t>e, f</w:t>
      </w:r>
      <w:r w:rsidR="005B02CF" w:rsidRPr="005B02CF">
        <w:rPr>
          <w:b/>
          <w:bCs/>
        </w:rPr>
        <w:t>)</w:t>
      </w:r>
      <w:r w:rsidR="00DE58A1">
        <w:t xml:space="preserve"> </w:t>
      </w:r>
      <w:r w:rsidR="005B02CF">
        <w:t>Coverage for various confidence levels: t</w:t>
      </w:r>
      <w:r w:rsidR="00192F32" w:rsidRPr="00192F32">
        <w:t>he rate at which the true parameter value</w:t>
      </w:r>
      <w:r w:rsidR="000F538A">
        <w:t xml:space="preserve"> </w:t>
      </w:r>
      <w:r w:rsidR="00192F32" w:rsidRPr="00192F32">
        <w:t xml:space="preserve">falls within the estimated confidence interval </w:t>
      </w:r>
      <w:r w:rsidR="005B02CF">
        <w:t xml:space="preserve">at a given confidence level (higher is confidence level gives a wider confidence interval). Confidence interval computed by non-parametric </w:t>
      </w:r>
      <w:r w:rsidR="00801280">
        <w:t>bootstrap</w:t>
      </w:r>
      <w:r w:rsidR="005B02CF">
        <w:t xml:space="preserve"> with 200 resamples</w:t>
      </w:r>
      <w:r w:rsidR="00801280">
        <w:t>.</w:t>
      </w:r>
      <w:bookmarkEnd w:id="87"/>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8" w:name="_Toc161849383"/>
      <w:bookmarkStart w:id="89" w:name="_Toc162276022"/>
      <w:bookmarkStart w:id="90" w:name="_Toc171803984"/>
    </w:p>
    <w:p w14:paraId="31F0EDE2" w14:textId="7266C48C" w:rsidR="003A3147" w:rsidRPr="00EE129F" w:rsidRDefault="003A3147" w:rsidP="007C6C76">
      <w:bookmarkStart w:id="91"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1"/>
      <w:r w:rsidRPr="00EE129F">
        <w:rPr>
          <w:b/>
          <w:bCs/>
        </w:rPr>
        <w:t xml:space="preserve">. </w:t>
      </w:r>
      <w:bookmarkStart w:id="92"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2"/>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8"/>
      <w:bookmarkEnd w:id="89"/>
      <w:bookmarkEnd w:id="90"/>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3"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3"/>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4" w:name="bookmark=id.46r0co2" w:colFirst="0" w:colLast="0"/>
      <w:bookmarkEnd w:id="94"/>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6" w:author="Tomer Oron" w:date="2025-01-02T15:54:00Z" w:initials="TO">
    <w:p w14:paraId="5923EE21" w14:textId="77777777" w:rsidR="004A3165" w:rsidRDefault="004A3165" w:rsidP="004A3165">
      <w:pPr>
        <w:pStyle w:val="CommentText"/>
        <w:jc w:val="left"/>
      </w:pPr>
      <w:r>
        <w:rPr>
          <w:rStyle w:val="CommentReference"/>
        </w:rPr>
        <w:annotationRef/>
      </w:r>
      <w:r>
        <w:t>Im not sure how to measure it?</w:t>
      </w:r>
      <w:r>
        <w:br/>
      </w:r>
      <w:r>
        <w:br/>
        <w:t>Mean squared error of C =  0.012</w:t>
      </w:r>
      <w:r>
        <w:br/>
        <w:t>mean squared error of C with filter =  0.0015</w:t>
      </w:r>
      <w:r>
        <w:br/>
      </w:r>
      <w:r>
        <w:br/>
        <w:t>Mean squared error of B =  0.0093</w:t>
      </w:r>
      <w:r>
        <w:br/>
        <w:t>Mean squared error of B with correction =  0.0036</w:t>
      </w:r>
    </w:p>
    <w:p w14:paraId="584ACAF6" w14:textId="77777777" w:rsidR="004A3165" w:rsidRDefault="004A3165" w:rsidP="004A3165">
      <w:pPr>
        <w:pStyle w:val="CommentText"/>
        <w:jc w:val="left"/>
      </w:pPr>
      <w:r>
        <w:br/>
      </w:r>
      <w:r>
        <w:br/>
      </w:r>
      <w:r>
        <w:br/>
      </w:r>
      <w:r>
        <w:br/>
      </w:r>
      <w:r>
        <w:br/>
      </w:r>
      <w:r>
        <w:br/>
      </w:r>
      <w:r>
        <w:br/>
      </w:r>
      <w: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ACA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4AB0F0" w16cex:dateUtc="2025-01-02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ACAF6" w16cid:durableId="674AB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B259C" w14:textId="77777777" w:rsidR="002E43F4" w:rsidRDefault="002E43F4" w:rsidP="00CB5F62">
      <w:r>
        <w:separator/>
      </w:r>
    </w:p>
  </w:endnote>
  <w:endnote w:type="continuationSeparator" w:id="0">
    <w:p w14:paraId="08EEBFFA" w14:textId="77777777" w:rsidR="002E43F4" w:rsidRDefault="002E43F4"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F79F4" w14:textId="77777777" w:rsidR="002E43F4" w:rsidRDefault="002E43F4" w:rsidP="00CB5F62">
      <w:r>
        <w:separator/>
      </w:r>
    </w:p>
  </w:footnote>
  <w:footnote w:type="continuationSeparator" w:id="0">
    <w:p w14:paraId="2E929F08" w14:textId="77777777" w:rsidR="002E43F4" w:rsidRDefault="002E43F4"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er Oron">
    <w15:presenceInfo w15:providerId="Windows Live" w15:userId="2dda551e2ae272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D4D05"/>
    <w:rsid w:val="000E4957"/>
    <w:rsid w:val="000F152E"/>
    <w:rsid w:val="000F4F9F"/>
    <w:rsid w:val="000F538A"/>
    <w:rsid w:val="001032E3"/>
    <w:rsid w:val="00106BAC"/>
    <w:rsid w:val="00110086"/>
    <w:rsid w:val="0011323B"/>
    <w:rsid w:val="00116A4F"/>
    <w:rsid w:val="00120641"/>
    <w:rsid w:val="00131CE5"/>
    <w:rsid w:val="00133108"/>
    <w:rsid w:val="00143D85"/>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D2332"/>
    <w:rsid w:val="004D545F"/>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80C88"/>
    <w:rsid w:val="00583394"/>
    <w:rsid w:val="00590D40"/>
    <w:rsid w:val="005911A5"/>
    <w:rsid w:val="00592A4E"/>
    <w:rsid w:val="00595D89"/>
    <w:rsid w:val="005A0339"/>
    <w:rsid w:val="005B02CF"/>
    <w:rsid w:val="005B5F4B"/>
    <w:rsid w:val="005D38A1"/>
    <w:rsid w:val="005D490C"/>
    <w:rsid w:val="005D4D8C"/>
    <w:rsid w:val="005D6196"/>
    <w:rsid w:val="005D6575"/>
    <w:rsid w:val="005E2257"/>
    <w:rsid w:val="005E40D4"/>
    <w:rsid w:val="005E6440"/>
    <w:rsid w:val="0060263C"/>
    <w:rsid w:val="00604735"/>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0B4"/>
    <w:rsid w:val="00A8287A"/>
    <w:rsid w:val="00A838B5"/>
    <w:rsid w:val="00A87049"/>
    <w:rsid w:val="00A873AB"/>
    <w:rsid w:val="00A90A2E"/>
    <w:rsid w:val="00A9188D"/>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75F4"/>
    <w:rsid w:val="00D22385"/>
    <w:rsid w:val="00D223D2"/>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58A1"/>
    <w:rsid w:val="00DE6517"/>
    <w:rsid w:val="00DF3589"/>
    <w:rsid w:val="00DF5002"/>
    <w:rsid w:val="00E02EC6"/>
    <w:rsid w:val="00E05EDC"/>
    <w:rsid w:val="00E11E6E"/>
    <w:rsid w:val="00E15177"/>
    <w:rsid w:val="00E26191"/>
    <w:rsid w:val="00E31C00"/>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Pages>
  <Words>13675</Words>
  <Characters>76038</Characters>
  <Application>Microsoft Office Word</Application>
  <DocSecurity>0</DocSecurity>
  <Lines>1551</Lines>
  <Paragraphs>773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67</cp:revision>
  <cp:lastPrinted>2024-11-27T12:29:00Z</cp:lastPrinted>
  <dcterms:created xsi:type="dcterms:W3CDTF">2024-11-27T12:48:00Z</dcterms:created>
  <dcterms:modified xsi:type="dcterms:W3CDTF">2025-01-02T14:10:00Z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