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3A5E9" w14:textId="23A70B3E" w:rsidR="002C58FF" w:rsidRPr="00442A52" w:rsidRDefault="002C58FF" w:rsidP="002C58FF">
      <w:pPr>
        <w:rPr>
          <w:b/>
          <w:bCs/>
        </w:rPr>
      </w:pPr>
      <w:r w:rsidRPr="002C58FF">
        <w:rPr>
          <w:b/>
          <w:bCs/>
        </w:rPr>
        <w:t>Revisiting the Gene-Culture Model of</w:t>
      </w:r>
      <w:r w:rsidR="0094247F">
        <w:rPr>
          <w:b/>
          <w:bCs/>
        </w:rPr>
        <w:t xml:space="preserve"> Human</w:t>
      </w:r>
      <w:r w:rsidRPr="002C58FF">
        <w:rPr>
          <w:b/>
          <w:bCs/>
        </w:rPr>
        <w:t xml:space="preserve"> Handedness through a Replication and Extension of Laland et al. 1995</w:t>
      </w:r>
    </w:p>
    <w:p w14:paraId="54024E10" w14:textId="2E55D628" w:rsidR="00CA52DA" w:rsidRDefault="00CA52DA" w:rsidP="00CB5F62">
      <w:r>
        <w:t>Rony Karstadt</w:t>
      </w:r>
      <w:r w:rsidRPr="00CA52DA">
        <w:rPr>
          <w:vertAlign w:val="superscript"/>
        </w:rPr>
        <w:t>1</w:t>
      </w:r>
      <w:r w:rsidR="00B36D8D">
        <w:rPr>
          <w:vertAlign w:val="superscript"/>
        </w:rPr>
        <w:t>,#</w:t>
      </w:r>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r w:rsidR="009C55A4">
        <w:rPr>
          <w:vertAlign w:val="superscript"/>
        </w:rPr>
        <w:t>,</w:t>
      </w:r>
      <w:r>
        <w:rPr>
          <w:vertAlign w:val="superscript"/>
        </w:rPr>
        <w:t>*</w:t>
      </w:r>
    </w:p>
    <w:p w14:paraId="5155908B" w14:textId="17827C54" w:rsidR="00A42949" w:rsidRDefault="000C6B4A" w:rsidP="00CB5F62">
      <w:r>
        <w:t>5</w:t>
      </w:r>
      <w:r w:rsidR="00C2140C">
        <w:t xml:space="preserve"> </w:t>
      </w:r>
      <w:r>
        <w:t>January 2025</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28008B9A" w14:textId="2210F6E8" w:rsidR="00982361" w:rsidRDefault="008E05EC" w:rsidP="007A0C3A">
      <w:pPr>
        <w:rPr>
          <w:rFonts w:ascii="Calibri" w:hAnsi="Calibri" w:cs="Calibri"/>
        </w:rPr>
      </w:pPr>
      <w:r w:rsidRPr="008E05EC">
        <w:rPr>
          <w:rFonts w:ascii="Calibri" w:hAnsi="Calibri" w:cs="Calibri"/>
        </w:rPr>
        <w:t>Human handedness results from the interplay of genetic and cultural influences. Building on the foundational gene-culture co-evolutionary model introduced by Laland et al. (1995), which improved earlier genetic models but remained unreplicated, this study replicates and extends the model. We address ambiguities in the original methodology, particularly regarding maximum likelihood estimation, and incorporate sex differences in cultural transmission to enhance the model. By fitting the extended model to existing familial and twin datasets, we demonstrate that accounting for criterion shifts significantly improves model fit and parameter estimation accuracy. Our findings reveal stronger maternal than paternal effects on handedness, with daughters exhibiting greater sensitivity to these effects than sons. To promote further research, we provide an open-source Python implementation of the model, establishing a robust platform for comparing gene-culture models and applying them to diverse datasets. This study advances the understanding of handedness evolution and its gene-culture dynamics, offering new avenues for exploration.</w:t>
      </w:r>
    </w:p>
    <w:p w14:paraId="7FDCD8AD" w14:textId="77777777" w:rsidR="00982361" w:rsidRDefault="00982361">
      <w:pPr>
        <w:spacing w:before="0" w:line="240" w:lineRule="auto"/>
        <w:jc w:val="left"/>
        <w:rPr>
          <w:rFonts w:ascii="Calibri" w:hAnsi="Calibri" w:cs="Calibri"/>
        </w:rPr>
      </w:pPr>
      <w:r>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5671601B" w:rsidR="004814D0" w:rsidRDefault="00D629F9" w:rsidP="00CB5F62">
      <w:pPr>
        <w:rPr>
          <w:highlight w:val="white"/>
        </w:rPr>
      </w:pPr>
      <w:r w:rsidRPr="00EF21D5">
        <w:rPr>
          <w:highlight w:val="white"/>
        </w:rPr>
        <w:t>It is widely argued that about 90% of humans are right-handed (e.g.</w:t>
      </w:r>
      <w:r w:rsidR="00982361">
        <w:rPr>
          <w:highlight w:val="white"/>
        </w:rPr>
        <w:t>,</w:t>
      </w:r>
      <w:r w:rsidRPr="00EF21D5">
        <w:rPr>
          <w:highlight w:val="white"/>
        </w:rPr>
        <w:t xml:space="preserve">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sidR="00504DB0" w:rsidRPr="00504DB0">
        <w:t>The current literature provides valuable insights but leaves certain aspects open for further exploration</w:t>
      </w:r>
      <w:r w:rsidR="00504DB0">
        <w:t>, such as</w:t>
      </w:r>
      <w:r w:rsidRPr="00EF21D5">
        <w:rPr>
          <w:highlight w:val="white"/>
        </w:rPr>
        <w:t xml:space="preserve">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5BBB76B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xml:space="preserve">, but with a crucial </w:t>
      </w:r>
      <w:r w:rsidR="00BC7FBD">
        <w:rPr>
          <w:highlight w:val="white"/>
        </w:rPr>
        <w:t>distinction</w:t>
      </w:r>
      <w:r>
        <w:rPr>
          <w:highlight w:val="white"/>
        </w:rPr>
        <w:t xml:space="preserve">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w:t>
      </w:r>
      <w:r w:rsidR="00BC7FBD">
        <w:rPr>
          <w:highlight w:val="white"/>
        </w:rPr>
        <w:t>generalize</w:t>
      </w:r>
      <w:r>
        <w:rPr>
          <w:highlight w:val="white"/>
        </w:rPr>
        <w:t xml:space="preserve"> </w:t>
      </w:r>
      <w:r w:rsidR="00BC7FBD">
        <w:rPr>
          <w:highlight w:val="white"/>
        </w:rPr>
        <w:t xml:space="preserve">the </w:t>
      </w:r>
      <w:r>
        <w:rPr>
          <w:highlight w:val="white"/>
        </w:rPr>
        <w:t xml:space="preserve">results </w:t>
      </w:r>
      <w:r w:rsidRPr="00EF21D5">
        <w:rPr>
          <w:highlight w:val="white"/>
        </w:rPr>
        <w:t>of experiments on handedness to reveal how human hand usage patterns evolved.</w:t>
      </w:r>
    </w:p>
    <w:p w14:paraId="184E19A8" w14:textId="592EE3FC"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(Porac, 2016)</w:t>
      </w:r>
      <w:r>
        <w:rPr>
          <w:highlight w:val="white"/>
        </w:rPr>
        <w:t xml:space="preserve">. But models based on Mendelian genetics </w:t>
      </w:r>
      <w:r w:rsidRPr="00EF21D5">
        <w:t>(Ramly, 19</w:t>
      </w:r>
      <w:r w:rsidR="00F10E1B">
        <w:t>1</w:t>
      </w:r>
      <w:r w:rsidRPr="00EF21D5">
        <w:t>3; Chamberlain, 1928; Rife, 195</w:t>
      </w:r>
      <w:r w:rsidR="00F10E1B">
        <w:t>1</w:t>
      </w:r>
      <w:r w:rsidRPr="00EF21D5">
        <w:t>; Trankell, 1955, Annett, 1964)</w:t>
      </w:r>
      <w:r>
        <w:rPr>
          <w:highlight w:val="white"/>
        </w:rPr>
        <w:t xml:space="preserve"> that assume two alleles associated with the two </w:t>
      </w:r>
      <w:r>
        <w:rPr>
          <w:highlight w:val="white"/>
        </w:rPr>
        <w:lastRenderedPageBreak/>
        <w:t xml:space="preserve">phenotypes and attribute dominance to the right-handed allele predict that offspring of same-handed parents will have the same phenotype as their parents. Similarly, such models predict 100% concordance rate between monozygotic twins, or at least one that surpasses the rate of dizygotic twins. However, again, studies found a concordance rate </w:t>
      </w:r>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75446A0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ha</w:t>
      </w:r>
      <w:r w:rsidR="00BC7FBD">
        <w:rPr>
          <w:highlight w:val="white"/>
        </w:rPr>
        <w:t>s</w:t>
      </w:r>
      <w:r w:rsidR="00C4200C">
        <w:rPr>
          <w:highlight w:val="white"/>
        </w:rPr>
        <w:t xml:space="preserve"> 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759F633A"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r w:rsidR="00BC7FBD">
        <w:rPr>
          <w:highlight w:val="white"/>
        </w:rPr>
        <w:t>polymorphism</w:t>
      </w:r>
      <w:r w:rsidR="0027524E">
        <w:rPr>
          <w:highlight w:val="white"/>
        </w:rPr>
        <w:t xml:space="preserve"> in humans is preserved through heterozygote advantage. Moreover, like </w:t>
      </w:r>
      <w:r w:rsidR="0027524E">
        <w:rPr>
          <w:highlight w:val="white"/>
        </w:rPr>
        <w:lastRenderedPageBreak/>
        <w:t xml:space="preserve">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66039DBC" w:rsidR="004814D0" w:rsidRDefault="009F0B6C" w:rsidP="00CB5F62">
      <w:pPr>
        <w:rPr>
          <w:highlight w:val="white"/>
        </w:rPr>
      </w:pPr>
      <w:r>
        <w:rPr>
          <w:highlight w:val="white"/>
        </w:rPr>
        <w:t>Another factor in determining handedness is cultural influence (Corballis,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r w:rsidR="00C4200C" w:rsidRPr="00EF21D5">
        <w:t>Papadatou-Pastou et al. 2020)</w:t>
      </w:r>
      <w:r w:rsidR="00C4200C">
        <w:t>.</w:t>
      </w:r>
    </w:p>
    <w:p w14:paraId="04B5FF43" w14:textId="0581AE2E"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Beukelaar &amp; Kroonenberg, 1986; Brackenridge, 1981). In those countries in which left-handed writing is still discouraged, an increase in the prevalence of left-handers </w:t>
      </w:r>
      <w:r w:rsidR="00AC7EE2" w:rsidRPr="00EF21D5">
        <w:rPr>
          <w:highlight w:val="white"/>
        </w:rPr>
        <w:lastRenderedPageBreak/>
        <w:t>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421464C3" w:rsidR="004814D0" w:rsidRDefault="008329C8" w:rsidP="00CB5F62">
      <w:r>
        <w:rPr>
          <w:highlight w:val="white"/>
        </w:rPr>
        <w:t xml:space="preserve">The only model that sought to account for gene-culture evolution of human handedness was published by Laland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predisposition towards right-handedness and C for lack of such predisposition. But 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(RxR, RxL, or LxL).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Nevertheless, Laland et al. (1995) used the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in the offspring of two right-handed </w:t>
      </w:r>
      <w:r w:rsidR="00807A16">
        <w:rPr>
          <w:color w:val="000000"/>
          <w:shd w:val="clear" w:color="auto" w:fill="FFFFFF"/>
        </w:rPr>
        <w:lastRenderedPageBreak/>
        <w:t xml:space="preserve">parents and decreased to 64%  in the offspring of two </w:t>
      </w:r>
      <w:r w:rsidR="00AD2F72">
        <w:rPr>
          <w:color w:val="000000"/>
          <w:shd w:val="clear" w:color="auto" w:fill="FFFFFF"/>
        </w:rPr>
        <w:t>left-handed parents. The model predicted that right-handers should be 88% of the population (similar to observed frequencies, e.g., Corballis, 1991) and provided a better fit to 16 of 17 familial datase</w:t>
      </w:r>
      <w:r w:rsidR="00AD2F72" w:rsidRPr="00120641">
        <w:rPr>
          <w:color w:val="000000"/>
          <w:shd w:val="clear" w:color="auto" w:fill="FFFFFF"/>
        </w:rPr>
        <w:t>ts and 27 of 28 twins datasets compared to previous 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7C52F250"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cultural factors operating via parental influence during 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5C110FE8"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w:t>
      </w:r>
      <w:r w:rsidR="00303671">
        <w:rPr>
          <w:highlight w:val="white"/>
        </w:rPr>
        <w:t>has</w:t>
      </w:r>
      <w:r w:rsidRPr="004814D0">
        <w:rPr>
          <w:highlight w:val="white"/>
        </w:rPr>
        <w:t xml:space="preser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36362ADF" w:rsidR="00971395" w:rsidRPr="004814D0" w:rsidRDefault="00971395" w:rsidP="00372B8B">
      <w:pPr>
        <w:rPr>
          <w:highlight w:val="white"/>
        </w:rPr>
      </w:pPr>
      <w:r w:rsidRPr="004814D0">
        <w:rPr>
          <w:highlight w:val="white"/>
        </w:rPr>
        <w:t xml:space="preserve">Here, we have </w:t>
      </w:r>
      <w:r w:rsidR="00303671" w:rsidRPr="004814D0">
        <w:rPr>
          <w:highlight w:val="white"/>
        </w:rPr>
        <w:t>reproduced</w:t>
      </w:r>
      <w:r w:rsidRPr="004814D0">
        <w:rPr>
          <w:highlight w:val="white"/>
        </w:rPr>
        <w:t xml:space="preserve"> Laland et al.’s analysis to establish a foundation for its application and extension. </w:t>
      </w:r>
      <w:r w:rsidR="00022B80" w:rsidRPr="00022B80">
        <w:t>We provided additional detail to aspects of the analysis that were less explicitly documented in the original paper</w:t>
      </w:r>
      <w:r w:rsidRPr="004814D0">
        <w:rPr>
          <w:highlight w:val="white"/>
        </w:rPr>
        <w:t xml:space="preserve">, and validated the results. We then extended the model to account for differences in parental and offspring sex and compared this extended </w:t>
      </w:r>
      <w:r w:rsidRPr="004814D0">
        <w:rPr>
          <w:highlight w:val="white"/>
        </w:rPr>
        <w:lastRenderedPageBreak/>
        <w:t xml:space="preserve">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4C1F23DE"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03671">
        <w:rPr>
          <w:highlight w:val="white"/>
        </w:rPr>
        <w:t>model's goodness-of-fit</w:t>
      </w:r>
      <w:r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twins dataset</w:t>
      </w:r>
      <w:r w:rsidR="00090882" w:rsidRPr="004814D0">
        <w:rPr>
          <w:highlight w:val="white"/>
        </w:rPr>
        <w:t>.</w:t>
      </w:r>
    </w:p>
    <w:p w14:paraId="04204344" w14:textId="65BE580E"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w:t>
      </w:r>
      <w:r w:rsidR="00C265BA" w:rsidRPr="00C265BA">
        <w:t>The details of whether this adjustment was applied during estimation, testing, or both</w:t>
      </w:r>
      <w:r w:rsidR="00C265BA">
        <w:t>,</w:t>
      </w:r>
      <w:r w:rsidR="00C265BA" w:rsidRPr="00C265BA">
        <w:t xml:space="preserve"> remain unspecified in the original study</w:t>
      </w:r>
      <w:r w:rsidRPr="004814D0">
        <w:rPr>
          <w:highlight w:val="white"/>
        </w:rPr>
        <w:t>.</w:t>
      </w:r>
    </w:p>
    <w:p w14:paraId="25463150" w14:textId="7FD955F3" w:rsidR="00944462" w:rsidRPr="00402E1E" w:rsidRDefault="00E96B76" w:rsidP="00402E1E">
      <w:pPr>
        <w:rPr>
          <w:highlight w:val="white"/>
        </w:rPr>
      </w:pPr>
      <w:r w:rsidRPr="004814D0">
        <w:rPr>
          <w:highlight w:val="white"/>
        </w:rPr>
        <w:t>We</w:t>
      </w:r>
      <w:r w:rsidR="00303671">
        <w:rPr>
          <w:highlight w:val="white"/>
        </w:rPr>
        <w:t>, therefore,</w:t>
      </w:r>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557A93" w:rsidRPr="00557A93">
        <w:rPr>
          <w:highlight w:val="white"/>
        </w:rPr>
        <w:t xml:space="preserve">Figure </w:t>
      </w:r>
      <w:r w:rsidR="00557A93">
        <w:rPr>
          <w:b/>
          <w:bCs/>
          <w:noProof/>
        </w:rPr>
        <w:t>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w:t>
      </w:r>
      <w:r w:rsidR="002F6B15" w:rsidRPr="002F6B15">
        <w:lastRenderedPageBreak/>
        <w:t>to produce a research protocol for cases in which all three parameters are included in the analysis</w:t>
      </w:r>
      <w:r w:rsidR="002F6B15">
        <w:t>.</w:t>
      </w:r>
    </w:p>
    <w:p w14:paraId="52AF213C" w14:textId="5F6F96FC"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r w:rsidR="000527F5">
        <w:t>combine</w:t>
      </w:r>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Nurhayu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5381D602" w:rsidR="007961D4" w:rsidRPr="007961D4" w:rsidRDefault="00090882" w:rsidP="00CB5F62">
      <w:r w:rsidRPr="00EF21D5">
        <w:t xml:space="preserve">Based on the </w:t>
      </w:r>
      <w:r w:rsidR="003D37E6">
        <w:t xml:space="preserve">familial </w:t>
      </w:r>
      <w:r w:rsidRPr="00EF21D5">
        <w:t xml:space="preserve">data presented </w:t>
      </w:r>
      <w:r w:rsidR="000527F5">
        <w:t>by</w:t>
      </w:r>
      <w:r w:rsidRPr="00EF21D5">
        <w:t xml:space="preserve">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w:t>
      </w:r>
      <w:r w:rsidR="000527F5">
        <w:t>,</w:t>
      </w:r>
      <w:r w:rsidRPr="00EF21D5">
        <w:t xml:space="preserve">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not described</w:t>
      </w:r>
      <w:r w:rsidR="00BD322F">
        <w:t xml:space="preserve">, </w:t>
      </w:r>
      <w:r w:rsidRPr="00EF21D5">
        <w:t xml:space="preserve">and </w:t>
      </w:r>
      <w:r w:rsidRPr="00EF21D5">
        <w:rPr>
          <w:color w:val="000000"/>
        </w:rPr>
        <w:t>Mascie-Taylor (unpublished), in which the participants were sampled from the general UK population</w:t>
      </w:r>
      <w:r w:rsidR="000527F5">
        <w:rPr>
          <w:color w:val="000000"/>
        </w:rPr>
        <w:t>,</w:t>
      </w:r>
      <w:r w:rsidRPr="00EF21D5">
        <w:rPr>
          <w:color w:val="000000"/>
        </w:rPr>
        <w:t xml:space="preserve"> </w:t>
      </w:r>
      <w:r w:rsidRPr="00EF21D5">
        <w:t>and the criteria for left-handedness are not described.</w:t>
      </w:r>
      <w:r w:rsidRPr="00EF21D5">
        <w:rPr>
          <w:color w:val="000000"/>
        </w:rPr>
        <w:t xml:space="preserve"> </w:t>
      </w:r>
    </w:p>
    <w:p w14:paraId="4B9526FB" w14:textId="4F62EFB4" w:rsidR="007961D4" w:rsidRPr="00840E75" w:rsidRDefault="00090882" w:rsidP="00CB5F62">
      <w:pPr>
        <w:rPr>
          <w:color w:val="000000"/>
        </w:rPr>
      </w:pPr>
      <w:r w:rsidRPr="00840E75">
        <w:lastRenderedPageBreak/>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557A93">
        <w:t xml:space="preserve">Table </w:t>
      </w:r>
      <w:r w:rsidR="00557A93" w:rsidRPr="00557A93">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F075732"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68FC20BA" w:rsidR="00D776B2" w:rsidRDefault="00090882" w:rsidP="00CB5F62">
      <w:r w:rsidRPr="00EF21D5">
        <w:t xml:space="preserve">Finally, </w:t>
      </w:r>
      <w:r w:rsidR="000527F5">
        <w:t>even though</w:t>
      </w:r>
      <w:r w:rsidRPr="00EF21D5">
        <w:t xml:space="preserve"> the data are presented equivalently in McManus (1985) and Laland</w:t>
      </w:r>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w:t>
      </w:r>
      <w:r w:rsidR="000527F5">
        <w:t xml:space="preserve"> and each study</w:t>
      </w:r>
      <w:r w:rsidRPr="00EF21D5">
        <w:t xml:space="preserve">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w:t>
      </w:r>
      <w:r w:rsidRPr="00EF21D5">
        <w:lastRenderedPageBreak/>
        <w:t xml:space="preserve">McManus using the original data. Hence, alongside the actual data, Laland </w:t>
      </w:r>
      <w:r w:rsidR="00D776B2">
        <w:t xml:space="preserve">et al. </w:t>
      </w:r>
      <w:r w:rsidRPr="00EF21D5">
        <w:t xml:space="preserve">likely used the observed frequency of left-handers reported </w:t>
      </w:r>
      <w:r w:rsidR="00D776B2">
        <w:t xml:space="preserve">by </w:t>
      </w:r>
      <w:r w:rsidRPr="00EF21D5">
        <w:t xml:space="preserve">McManus. </w:t>
      </w:r>
      <w:r w:rsidR="00D776B2">
        <w:t xml:space="preserve">We validated this by comparing </w:t>
      </w:r>
      <w:r w:rsidRPr="00EF21D5">
        <w:t xml:space="preserve">the </w:t>
      </w:r>
      <w:r w:rsidR="0005230D">
        <w:t>analysis results</w:t>
      </w:r>
      <w:r w:rsidRPr="00EF21D5">
        <w:t xml:space="preserve">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r w:rsidR="00C02D01">
        <w:t>like</w:t>
      </w:r>
      <w:r w:rsidR="00D776B2">
        <w:t xml:space="preserve"> those reported by Laland et al., but </w:t>
      </w:r>
      <w:r w:rsidR="007F07FB">
        <w:t xml:space="preserve">the </w:t>
      </w:r>
      <w:r w:rsidR="00D776B2">
        <w:t xml:space="preserve">latter </w:t>
      </w:r>
      <w:r w:rsidR="007F07FB">
        <w:t>resulted in</w:t>
      </w:r>
      <w:r w:rsidR="00D776B2">
        <w:t xml:space="preserve"> </w:t>
      </w:r>
      <w:r w:rsidR="00C02D01">
        <w:t xml:space="preserve">a </w:t>
      </w:r>
      <w:r w:rsidR="00D776B2">
        <w:t>noticeable discrepancy</w:t>
      </w:r>
      <w:r w:rsidR="00C02D01">
        <w:t>,</w:t>
      </w:r>
      <w:r w:rsidR="00D776B2">
        <w:t xml:space="preserve"> whereas the former </w:t>
      </w:r>
      <w:r w:rsidR="007F07FB">
        <w:t xml:space="preserve">resulted in </w:t>
      </w:r>
      <w:r w:rsidR="00D776B2">
        <w:t>a good match.</w:t>
      </w:r>
    </w:p>
    <w:p w14:paraId="34AE7B56" w14:textId="4B2FC88B" w:rsidR="004814D0" w:rsidRDefault="0005230D" w:rsidP="00CB5F62">
      <w:r>
        <w:t>We</w:t>
      </w:r>
      <w:r w:rsidR="007F07FB" w:rsidRPr="00A87049">
        <w:t xml:space="preserve"> </w:t>
      </w:r>
      <w:r w:rsidR="00090882" w:rsidRPr="00A87049">
        <w:t xml:space="preserve">found </w:t>
      </w:r>
      <w:r w:rsidR="00D2689A">
        <w:t xml:space="preserve">some differences </w:t>
      </w:r>
      <w:r w:rsidR="00090882" w:rsidRPr="00A87049">
        <w:t>between the data reported in the original studies and in Laland</w:t>
      </w:r>
      <w:r w:rsidR="007F07FB" w:rsidRPr="00A87049">
        <w:t xml:space="preserve"> et al</w:t>
      </w:r>
      <w:r w:rsidR="00090882" w:rsidRPr="00A87049">
        <w:t>.</w:t>
      </w:r>
      <w:r w:rsidR="007F07FB" w:rsidRPr="00A87049">
        <w:t xml:space="preserve"> (1995).</w:t>
      </w:r>
      <w:r w:rsidR="00090882" w:rsidRPr="00A87049">
        <w:t xml:space="preserve"> </w:t>
      </w:r>
      <w:r w:rsidR="003863E7" w:rsidRPr="003863E7">
        <w:t xml:space="preserve">These </w:t>
      </w:r>
      <w:r w:rsidR="00D2689A">
        <w:t xml:space="preserve">differences </w:t>
      </w:r>
      <w:r w:rsidR="003863E7" w:rsidRPr="003863E7">
        <w:t>appear to stem from reliance on secondary data sources without direct validation</w:t>
      </w:r>
      <w:r w:rsidR="00090882" w:rsidRPr="00A87049">
        <w:t xml:space="preserve">. However, organizing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0ABE6985"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and left-left pairs of monozygous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9865666"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 xml:space="preserve">right-hand </w:t>
      </w:r>
      <w:r w:rsidR="000178D0">
        <w:lastRenderedPageBreak/>
        <w:t>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5757CEC4"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31AD8E00" w:rsidR="00090882" w:rsidRPr="00EF21D5" w:rsidRDefault="00090882" w:rsidP="00CB5F62">
      <w:pPr>
        <w:rPr>
          <w:highlight w:val="white"/>
        </w:rPr>
      </w:pPr>
      <w:bookmarkStart w:id="14" w:name="_heading=h.lnxbz9" w:colFirst="0" w:colLast="0"/>
      <w:bookmarkEnd w:id="14"/>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30B78A1"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557A93">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6D87D648"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557A93">
        <w:rPr>
          <w:b/>
          <w:bCs/>
          <w:noProof/>
        </w:rPr>
        <w:t>2</w:t>
      </w:r>
      <w:r w:rsidR="00090882" w:rsidRPr="00286424">
        <w:rPr>
          <w:b/>
          <w:bCs/>
        </w:rPr>
        <w:fldChar w:fldCharType="end"/>
      </w:r>
      <w:r w:rsidR="00090882" w:rsidRPr="00286424">
        <w:rPr>
          <w:b/>
          <w:bCs/>
        </w:rPr>
        <w:t>)</w:t>
      </w:r>
    </w:p>
    <w:p w14:paraId="0BB26158" w14:textId="17F03693"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Laland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lastRenderedPageBreak/>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t xml:space="preserve">This procedure assumes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5911A5">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623A0995"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557A93">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lastRenderedPageBreak/>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2C4DBAC0"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5927B800"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lastRenderedPageBreak/>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060EA85" w:rsidR="00090882" w:rsidRDefault="008931FB" w:rsidP="00CB5F62">
      <w:r>
        <w:t>Remember that for each dataset</w:t>
      </w:r>
      <w:r w:rsidR="004E5DFA">
        <w:t>,</w:t>
      </w:r>
      <w:r>
        <w:t xml:space="preserve">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are computed from the data. G</w:t>
      </w:r>
      <w:r>
        <w:t xml:space="preserve">iven specific parameter values, </w:t>
      </w:r>
      <w:r>
        <w:rPr>
          <w:i/>
          <w:iCs/>
        </w:rPr>
        <w:t xml:space="preserve">t </w:t>
      </w:r>
      <w:r>
        <w:t xml:space="preserve">is computed from the parameter values (eqs. 1-2), </w:t>
      </w:r>
      <w:r w:rsidR="004E5DFA">
        <w:t xml:space="preserve">compared to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r w:rsidR="004E5DFA">
        <w:rPr>
          <w:i/>
          <w:iCs/>
        </w:rPr>
        <w:t>m</w:t>
      </w:r>
      <w:r w:rsidR="004E5DFA" w:rsidRPr="004E5DFA">
        <w:rPr>
          <w:i/>
          <w:iCs/>
          <w:vertAlign w:val="subscript"/>
        </w:rPr>
        <w:t>p</w:t>
      </w:r>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1D07F1B1" w:rsidR="006C3657" w:rsidRDefault="008877F3" w:rsidP="008877F3">
      <w:pPr>
        <w:rPr>
          <w:rFonts w:cstheme="minorHAnsi"/>
        </w:rPr>
      </w:pPr>
      <w:r>
        <w:t>The adjustment for criterion shift is not explicitly described in Laland et al. (1995)</w:t>
      </w:r>
      <w:r w:rsidR="005911A5">
        <w:t xml:space="preserve"> but </w:t>
      </w:r>
      <w:r>
        <w:t xml:space="preserve">is straightforward. In the twin data the parental phenotype is not explicitly reported, so. A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 xml:space="preserve">to twins. It describes the probability of measuring the phenotype of twins,  Hm-Hm, </w:t>
      </w:r>
      <w:r w:rsidR="005911A5">
        <w:lastRenderedPageBreak/>
        <w:t>given the true phenotype, Ht-Ht, where H can be either R for right-handedness or L for left-handedness</w:t>
      </w:r>
      <w:r>
        <w:rPr>
          <w:rFonts w:eastAsiaTheme="minorEastAsia" w:cstheme="minorHAnsi"/>
        </w:rPr>
        <w:t xml:space="preserve">.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5B8D2942"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2D7D60C6"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lastRenderedPageBreak/>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eqs.</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using eqs.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t>Statistical inference</w:t>
      </w:r>
      <w:bookmarkEnd w:id="35"/>
      <w:bookmarkEnd w:id="36"/>
      <w:bookmarkEnd w:id="37"/>
    </w:p>
    <w:p w14:paraId="5B4E8243" w14:textId="75E17DCB"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r w:rsidR="00090882" w:rsidRPr="00EF21D5">
        <w:rPr>
          <w:i/>
          <w:iCs/>
        </w:rPr>
        <w:t>scipy.optimize.minimize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w:t>
      </w:r>
      <w:r w:rsidR="009C25AF">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lastRenderedPageBreak/>
        <w:t>Goodness-of-</w:t>
      </w:r>
      <w:bookmarkStart w:id="44" w:name="_Toc146614814"/>
      <w:r w:rsidRPr="00EF21D5">
        <w:t>fit test</w:t>
      </w:r>
      <w:bookmarkEnd w:id="42"/>
      <w:bookmarkEnd w:id="43"/>
      <w:r w:rsidRPr="00EF21D5">
        <w:t xml:space="preserve"> </w:t>
      </w:r>
      <w:bookmarkEnd w:id="44"/>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r w:rsidR="009C25AF">
        <w:t>j</w:t>
      </w:r>
      <w:r w:rsidR="008105B2">
        <w:t xml:space="preserve">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 xml:space="preserve">2-1)=2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 xml:space="preserve">The number of parameters estimated across the entire dataset should be subtracted from this overall number of degrees of </w:t>
      </w:r>
      <w:r w:rsidR="009C25AF">
        <w:lastRenderedPageBreak/>
        <w:t>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r w:rsidR="00090882" w:rsidRPr="00EF21D5">
        <w:rPr>
          <w:i/>
          <w:iCs/>
        </w:rPr>
        <w:t>scipy.stats.chi2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lastRenderedPageBreak/>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r w:rsidRPr="001603AD">
        <w:rPr>
          <w:i/>
        </w:rPr>
        <w:t>γ</w:t>
      </w:r>
      <w:r w:rsidRPr="001603AD">
        <w:rPr>
          <w:i/>
          <w:vertAlign w:val="subscript"/>
        </w:rPr>
        <w:t>F</w:t>
      </w:r>
      <w:r w:rsidRPr="001603AD">
        <w:rPr>
          <w:i/>
        </w:rPr>
        <w:t>, γ</w:t>
      </w:r>
      <w:r w:rsidRPr="001603AD">
        <w:rPr>
          <w:i/>
          <w:vertAlign w:val="subscript"/>
        </w:rPr>
        <w:t xml:space="preserve">M,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r w:rsidRPr="001603AD">
        <w:rPr>
          <w:i/>
        </w:rPr>
        <w:t>γ</w:t>
      </w:r>
      <w:r w:rsidRPr="001603AD">
        <w:rPr>
          <w:i/>
          <w:vertAlign w:val="subscript"/>
        </w:rPr>
        <w:t>F</w:t>
      </w:r>
      <w:r w:rsidR="00F01D52">
        <w:t xml:space="preserve"> </w:t>
      </w:r>
      <w:r w:rsidRPr="001603AD">
        <w:t>=</w:t>
      </w:r>
      <w:r w:rsidR="00F01D52">
        <w:t xml:space="preserve"> </w:t>
      </w:r>
      <w:r w:rsidRPr="001603AD">
        <w:rPr>
          <w:i/>
        </w:rPr>
        <w:t>γ</w:t>
      </w:r>
      <w:r w:rsidRPr="001603AD">
        <w:rPr>
          <w:i/>
          <w:vertAlign w:val="subscript"/>
        </w:rPr>
        <w:t>M</w:t>
      </w:r>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22A0011B" w:rsidR="0034355B" w:rsidRDefault="0034355B" w:rsidP="0034355B">
      <w:r>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r w:rsidR="0034355B" w:rsidRPr="001603AD">
        <w:rPr>
          <w:i/>
        </w:rPr>
        <w:t>γ</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F</w:t>
      </w:r>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γ</w:t>
      </w:r>
      <w:r w:rsidRPr="001603AD">
        <w:rPr>
          <w:i/>
          <w:vertAlign w:val="subscript"/>
        </w:rPr>
        <w:t>F</w:t>
      </w:r>
      <w:r w:rsidRPr="001603AD">
        <w:rPr>
          <w:i/>
        </w:rPr>
        <w:t>, γ</w:t>
      </w:r>
      <w:r w:rsidRPr="001603AD">
        <w:rPr>
          <w:i/>
          <w:vertAlign w:val="subscript"/>
        </w:rPr>
        <w:t>M</w:t>
      </w:r>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r>
        <w:rPr>
          <w:i/>
          <w:iCs/>
        </w:rPr>
        <w:t>i=F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r>
        <w:rPr>
          <w:i/>
        </w:rPr>
        <w:t>i</w:t>
      </w:r>
      <w:r w:rsidRPr="005358FF">
        <w:rPr>
          <w:iCs/>
        </w:rPr>
        <w:t>, respectively</w:t>
      </w:r>
      <w:r w:rsidR="006834AF">
        <w:rPr>
          <w:iCs/>
        </w:rPr>
        <w:t>,</w:t>
      </w:r>
      <w:r>
        <w:rPr>
          <w:i/>
        </w:rPr>
        <w:t xml:space="preserve"> C</w:t>
      </w:r>
      <w:r>
        <w:rPr>
          <w:iCs/>
        </w:rPr>
        <w:t xml:space="preserve"> </w:t>
      </w:r>
      <w:r>
        <w:rPr>
          <w:iCs/>
        </w:rPr>
        <w:lastRenderedPageBreak/>
        <w:t>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r>
        <w:rPr>
          <w:i/>
        </w:rPr>
        <w:t>i</w:t>
      </w:r>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546D52B6" w14:textId="2DA13C46" w:rsidR="00D86094" w:rsidRDefault="0034355B" w:rsidP="0005266C">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1F8B4B9" w14:textId="77777777" w:rsidR="00D86094" w:rsidRDefault="00D86094" w:rsidP="00D86094">
      <w:pPr>
        <w:pStyle w:val="Heading2"/>
      </w:pPr>
      <w:r w:rsidRPr="00591650">
        <w:t>Simulations</w:t>
      </w:r>
    </w:p>
    <w:p w14:paraId="0D39E85D" w14:textId="13E98CB8" w:rsidR="00D86094" w:rsidRDefault="0005266C" w:rsidP="0005266C">
      <w:pPr>
        <w:rPr>
          <w:iCs/>
        </w:rPr>
      </w:pPr>
      <w:r>
        <w:t>We simulate synthetic population data u</w:t>
      </w:r>
      <w:r w:rsidR="00D86094">
        <w:t>sing Laland</w:t>
      </w:r>
      <w:r>
        <w:t xml:space="preserve"> et al.</w:t>
      </w:r>
      <w:r w:rsidR="00D86094">
        <w:t>'s model</w:t>
      </w:r>
      <w:r>
        <w:t xml:space="preserve"> and given values for the model parameters </w:t>
      </w:r>
      <w:r w:rsidRPr="00591650">
        <w:t xml:space="preserve">ρ, α, </w:t>
      </w:r>
      <w:r>
        <w:t xml:space="preserve">and </w:t>
      </w:r>
      <w:r w:rsidRPr="00591650">
        <w:t>β</w:t>
      </w:r>
      <w:r w:rsidR="00D86094">
        <w:t xml:space="preserve">. </w:t>
      </w:r>
      <w:r>
        <w:t>The s</w:t>
      </w:r>
      <w:r w:rsidR="00D86094">
        <w:t xml:space="preserve">ynthetic data contains </w:t>
      </w:r>
      <w:r w:rsidR="00D86094" w:rsidRPr="00591650">
        <w:t>17 datasets presenting triplet</w:t>
      </w:r>
      <w:r>
        <w:t xml:space="preserve"> as in </w:t>
      </w:r>
      <w:r w:rsidRPr="0005266C">
        <w:t>Table S3</w:t>
      </w:r>
      <w:r w:rsidR="00D86094">
        <w:t xml:space="preserve">. </w:t>
      </w:r>
      <w:r w:rsidR="00D86094" w:rsidRPr="00591650">
        <w:t>As the number of families in each dataset varie</w:t>
      </w:r>
      <w:r>
        <w:t>s</w:t>
      </w:r>
      <w:r w:rsidR="00D86094" w:rsidRPr="00591650">
        <w:t xml:space="preserve">, we </w:t>
      </w:r>
      <w:r>
        <w:t xml:space="preserve">draw </w:t>
      </w:r>
      <w:r w:rsidR="00D86094" w:rsidRPr="00591650">
        <w:t xml:space="preserve">the number of families </w:t>
      </w:r>
      <w:r>
        <w:t xml:space="preserve">from tje </w:t>
      </w:r>
      <w:r w:rsidR="00D86094" w:rsidRPr="00591650">
        <w:t>uniform</w:t>
      </w:r>
      <w:r>
        <w:t xml:space="preserve"> distribution </w:t>
      </w:r>
      <w:r w:rsidRPr="0005266C">
        <w:rPr>
          <w:i/>
          <w:iCs/>
        </w:rPr>
        <w:t>U(</w:t>
      </w:r>
      <w:r w:rsidR="00D86094" w:rsidRPr="0005266C">
        <w:rPr>
          <w:i/>
          <w:iCs/>
        </w:rPr>
        <w:t>100</w:t>
      </w:r>
      <w:r w:rsidRPr="0005266C">
        <w:rPr>
          <w:i/>
          <w:iCs/>
        </w:rPr>
        <w:t xml:space="preserve">, </w:t>
      </w:r>
      <w:r w:rsidR="00D86094" w:rsidRPr="0005266C">
        <w:rPr>
          <w:i/>
          <w:iCs/>
        </w:rPr>
        <w:t>2</w:t>
      </w:r>
      <w:r w:rsidRPr="0005266C">
        <w:rPr>
          <w:i/>
          <w:iCs/>
        </w:rPr>
        <w:t>,</w:t>
      </w:r>
      <w:r w:rsidR="00D86094" w:rsidRPr="0005266C">
        <w:rPr>
          <w:i/>
          <w:iCs/>
        </w:rPr>
        <w:t>200</w:t>
      </w:r>
      <w:r w:rsidRPr="0005266C">
        <w:rPr>
          <w:i/>
          <w:iCs/>
        </w:rPr>
        <w:t>)</w:t>
      </w:r>
      <w:r w:rsidR="00D86094">
        <w:t xml:space="preserve">. The number of offspring per family </w:t>
      </w:r>
      <w:r>
        <w:t xml:space="preserve">is drawen </w:t>
      </w:r>
      <w:r w:rsidR="00D86094">
        <w:t xml:space="preserve">from </w:t>
      </w:r>
      <w:r w:rsidR="00D86094" w:rsidRPr="00591650">
        <w:t>the multiple offspring datasets of McManus (1985)</w:t>
      </w:r>
      <w:r w:rsidR="00D86094">
        <w:t xml:space="preserve"> as </w:t>
      </w:r>
      <w:r w:rsidR="00D86094" w:rsidRPr="0005266C">
        <w:rPr>
          <w:i/>
          <w:iCs/>
        </w:rPr>
        <w:t>1+Bin (4,</w:t>
      </w:r>
      <w:r w:rsidRPr="0005266C">
        <w:rPr>
          <w:i/>
          <w:iCs/>
        </w:rPr>
        <w:t xml:space="preserve"> </w:t>
      </w:r>
      <w:r w:rsidR="00D86094" w:rsidRPr="0005266C">
        <w:rPr>
          <w:i/>
          <w:iCs/>
        </w:rPr>
        <w:t>0.354)</w:t>
      </w:r>
      <w:r w:rsidR="00D86094">
        <w:rPr>
          <w:i/>
        </w:rPr>
        <w:t>.</w:t>
      </w:r>
      <w:r w:rsidR="00D86094">
        <w:rPr>
          <w:iCs/>
        </w:rPr>
        <w:t xml:space="preserve"> The mating types </w:t>
      </w:r>
      <w:r>
        <w:rPr>
          <w:iCs/>
        </w:rPr>
        <w:t xml:space="preserve">are drawn from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Pr>
          <w:iCs/>
        </w:rPr>
        <w:t xml:space="preserve">, where </w:t>
      </w:r>
      <w:r>
        <w:rPr>
          <w:i/>
        </w:rPr>
        <w:t xml:space="preserve">FDL </w:t>
      </w:r>
      <w:r>
        <w:rPr>
          <w:iCs/>
        </w:rPr>
        <w:t>is computed from the model parameters (eqs. 1-2)</w:t>
      </w:r>
      <w:r w:rsidR="00F01D52">
        <w:rPr>
          <w:iCs/>
        </w:rPr>
        <w:t>.</w:t>
      </w:r>
      <w:r w:rsidR="00D86094">
        <w:rPr>
          <w:iCs/>
        </w:rPr>
        <w:t xml:space="preserve"> Then, </w:t>
      </w:r>
      <w:r w:rsidR="00D86094">
        <w:rPr>
          <w:iCs/>
        </w:rPr>
        <w:lastRenderedPageBreak/>
        <w:t xml:space="preserve">the number of left-handed offspring per family </w:t>
      </w:r>
      <w:r>
        <w:rPr>
          <w:iCs/>
        </w:rPr>
        <w:t>is</w:t>
      </w:r>
      <w:r w:rsidR="00D86094">
        <w:rPr>
          <w:iCs/>
        </w:rPr>
        <w:t xml:space="preserve"> </w:t>
      </w:r>
      <w:r>
        <w:rPr>
          <w:iCs/>
        </w:rPr>
        <w:t xml:space="preserve">drawn from a multinomial distribution with </w:t>
      </w:r>
      <w:r w:rsidR="00482F6C">
        <w:rPr>
          <w:iCs/>
        </w:rPr>
        <w:t xml:space="preserve">offspring </w:t>
      </w:r>
      <w:r>
        <w:rPr>
          <w:iCs/>
        </w:rPr>
        <w:t xml:space="preserve">probabilities </w:t>
      </w:r>
      <w:r w:rsidR="00482F6C">
        <w:rPr>
          <w:iCs/>
        </w:rPr>
        <w:t xml:space="preserve">conditioned on mating type </w:t>
      </w:r>
      <w:r>
        <w:rPr>
          <w:iCs/>
        </w:rPr>
        <w:t xml:space="preserve">as in </w:t>
      </w:r>
      <w:r w:rsidR="00D86094">
        <w:rPr>
          <w:iCs/>
        </w:rPr>
        <w:t xml:space="preserve">Table </w:t>
      </w:r>
      <w:r>
        <w:rPr>
          <w:iCs/>
        </w:rPr>
        <w:t>S</w:t>
      </w:r>
      <w:r w:rsidR="00D86094">
        <w:rPr>
          <w:iCs/>
        </w:rPr>
        <w:t>1</w:t>
      </w:r>
      <w:r w:rsidR="00D86094" w:rsidRPr="00591650">
        <w:t xml:space="preserve">. </w:t>
      </w:r>
    </w:p>
    <w:p w14:paraId="0193F262" w14:textId="5E7CF03B" w:rsidR="00D86094" w:rsidRPr="00591650" w:rsidRDefault="00995038" w:rsidP="00D86094">
      <w:r>
        <w:rPr>
          <w:iCs/>
        </w:rPr>
        <w:t>We simulate a c</w:t>
      </w:r>
      <w:r w:rsidR="00D86094">
        <w:rPr>
          <w:iCs/>
        </w:rPr>
        <w:t xml:space="preserve">riterion shift by choosing </w:t>
      </w:r>
      <w:r>
        <w:rPr>
          <w:iCs/>
        </w:rPr>
        <w:t xml:space="preserve">two </w:t>
      </w:r>
      <w:r w:rsidR="00D86094">
        <w:rPr>
          <w:iCs/>
        </w:rPr>
        <w:t xml:space="preserve">observed </w:t>
      </w:r>
      <w:r>
        <w:rPr>
          <w:iCs/>
        </w:rPr>
        <w:t xml:space="preserve">handedness </w:t>
      </w:r>
      <w:r w:rsidR="00D86094">
        <w:rPr>
          <w:iCs/>
        </w:rPr>
        <w:t xml:space="preserve">rates </w:t>
      </w:r>
      <w:r>
        <w:rPr>
          <w:iCs/>
        </w:rPr>
        <w:t xml:space="preserve">from those </w:t>
      </w:r>
      <w:r w:rsidR="00D86094">
        <w:rPr>
          <w:iCs/>
        </w:rPr>
        <w:t xml:space="preserve">reported in the datasets </w:t>
      </w:r>
      <w:r>
        <w:rPr>
          <w:iCs/>
        </w:rPr>
        <w:t xml:space="preserve">in </w:t>
      </w:r>
      <w:r w:rsidR="00D86094">
        <w:rPr>
          <w:iCs/>
        </w:rPr>
        <w:t xml:space="preserve">Laland </w:t>
      </w:r>
      <w:r>
        <w:rPr>
          <w:iCs/>
        </w:rPr>
        <w:t>et al.:</w:t>
      </w:r>
      <w:r w:rsidR="00D86094">
        <w:rPr>
          <w:iCs/>
        </w:rPr>
        <w:t xml:space="preserve"> </w:t>
      </w:r>
      <w:r w:rsidR="00D86094" w:rsidRPr="00591650">
        <w:t>one for the parent's generation</w:t>
      </w:r>
      <w:r>
        <w:t xml:space="preserve"> </w:t>
      </w:r>
      <w:r w:rsidRPr="00995038">
        <w:rPr>
          <w:i/>
          <w:iCs/>
        </w:rPr>
        <w:t>m</w:t>
      </w:r>
      <w:r w:rsidRPr="00995038">
        <w:rPr>
          <w:i/>
          <w:iCs/>
          <w:vertAlign w:val="subscript"/>
        </w:rPr>
        <w:t>p</w:t>
      </w:r>
      <w:r>
        <w:t xml:space="preserve">, </w:t>
      </w:r>
      <w:r w:rsidR="00D86094" w:rsidRPr="00591650">
        <w:t>and one for the offspring's generation</w:t>
      </w:r>
      <w:r>
        <w:t xml:space="preserve">, </w:t>
      </w:r>
      <w:r>
        <w:rPr>
          <w:i/>
          <w:iCs/>
        </w:rPr>
        <w:t>m</w:t>
      </w:r>
      <w:r w:rsidRPr="00995038">
        <w:rPr>
          <w:i/>
          <w:iCs/>
          <w:vertAlign w:val="subscript"/>
        </w:rPr>
        <w:t>o</w:t>
      </w:r>
      <w:r w:rsidR="00D86094" w:rsidRPr="00591650">
        <w:t>.</w:t>
      </w:r>
      <w:r w:rsidR="00D86094">
        <w:t xml:space="preserve"> The chosen rates </w:t>
      </w:r>
      <w:r>
        <w:t xml:space="preserve">are </w:t>
      </w:r>
      <w:r w:rsidR="00D86094">
        <w:t xml:space="preserve">then scaled </w:t>
      </w:r>
      <w:r>
        <w:t xml:space="preserve">for each dataset </w:t>
      </w:r>
      <w:r w:rsidR="00D86094">
        <w:t xml:space="preserve">by </w:t>
      </w:r>
      <w:r w:rsidR="00D86094" w:rsidRPr="00591650">
        <w:t xml:space="preserve">multiplying </w:t>
      </w:r>
      <w:r>
        <w:t xml:space="preserve">with </w:t>
      </w:r>
      <w:r w:rsidR="00D86094" w:rsidRPr="00591650">
        <w:t xml:space="preserve">the </w:t>
      </w:r>
      <w:r w:rsidR="00D86094" w:rsidRPr="00591650">
        <w:rPr>
          <w:i/>
          <w:iCs/>
        </w:rPr>
        <w:t>true</w:t>
      </w:r>
      <w:r w:rsidR="00D86094" w:rsidRPr="00591650">
        <w:t xml:space="preserve"> rate of left-handedness and dividing by Laland</w:t>
      </w:r>
      <w:r>
        <w:t xml:space="preserve"> et al.</w:t>
      </w:r>
      <w:r w:rsidR="00D86094" w:rsidRPr="00591650">
        <w:t xml:space="preserve">'s reported </w:t>
      </w:r>
      <w:r w:rsidR="00D86094" w:rsidRPr="00591650">
        <w:rPr>
          <w:i/>
          <w:iCs/>
        </w:rPr>
        <w:t>true</w:t>
      </w:r>
      <w:r w:rsidR="00D86094" w:rsidRPr="00591650">
        <w:t xml:space="preserve"> rate.</w:t>
      </w:r>
      <w:r w:rsidR="00D86094">
        <w:t xml:space="preserve"> </w:t>
      </w:r>
      <w:r w:rsidR="009A5FAF">
        <w:t xml:space="preserve">The matrices O and P are then computed, and the synthetic number of mating types and number of left-handed offspring are drawn using the conditional probabilities in </w:t>
      </w:r>
      <w:r w:rsidR="009A5FAF" w:rsidRPr="009A5FAF">
        <w:rPr>
          <w:i/>
          <w:iCs/>
        </w:rPr>
        <w:t>O</w:t>
      </w:r>
      <w:r w:rsidR="009A5FAF">
        <w:t xml:space="preserve"> and </w:t>
      </w:r>
      <w:r w:rsidR="009A5FAF" w:rsidRPr="009A5FAF">
        <w:rPr>
          <w:i/>
          <w:iCs/>
        </w:rPr>
        <w:t>P</w:t>
      </w:r>
      <w:r w:rsidR="00D86094">
        <w:t>.</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2B0982A0"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bookmarkStart w:id="50" w:name="_heading=h.1pxezwc" w:colFirst="0" w:colLast="0"/>
    <w:bookmarkStart w:id="51" w:name="_Toc147242194"/>
    <w:bookmarkEnd w:id="50"/>
    <w:p w14:paraId="41D87BAF" w14:textId="75231942" w:rsidR="000817A5" w:rsidRPr="00EF21D5" w:rsidRDefault="00C4194C" w:rsidP="00CB5F62">
      <w:pPr>
        <w:pStyle w:val="Heading3"/>
      </w:pPr>
      <w:r w:rsidRPr="00E95FD5">
        <w:rPr>
          <w:noProof/>
        </w:rPr>
        <w:lastRenderedPageBreak/>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&#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61238659"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w:t>
      </w:r>
      <w:r w:rsidR="005772D5">
        <w:t>replicate</w:t>
      </w:r>
      <w:r w:rsidRPr="00EF21D5">
        <w:t xml:space="preserve">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r w:rsidRPr="00EF21D5">
        <w:t>Laland</w:t>
      </w:r>
      <w:r w:rsidR="000B2196">
        <w:t xml:space="preserve"> et al</w:t>
      </w:r>
      <w:r w:rsidRPr="00EF21D5">
        <w:t xml:space="preserve">. </w:t>
      </w:r>
    </w:p>
    <w:p w14:paraId="365D8783" w14:textId="77777777" w:rsidR="003F76CD" w:rsidRDefault="003F76CD" w:rsidP="00CB5F62">
      <w:r w:rsidRPr="003F76CD">
        <w:t>Consequently, our analysis produced G statistics that differed from those reported by Laland et al. for all 17 studies. Additionally, when combining all studies, the G statistic increased from 44.43 in the original analysis to 556.73 and 556.03 for the models with three and two parameters, respectively.</w:t>
      </w:r>
    </w:p>
    <w:p w14:paraId="105DB0C6" w14:textId="4784D1FA"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Laland et al</w:t>
      </w:r>
      <w:r w:rsidR="000817A5" w:rsidRPr="00EF21D5">
        <w:t xml:space="preserve">. This suggests that </w:t>
      </w:r>
      <w:r w:rsidR="005D4D8C">
        <w:t>Laland et al. use</w:t>
      </w:r>
      <w:r w:rsidR="00FF7388">
        <w:t>d</w:t>
      </w:r>
      <w:r w:rsidR="005D4D8C">
        <w:t xml:space="preserve"> the goodness-of-fit procedure without adjustment</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lastRenderedPageBreak/>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5FF53B30"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05050C01"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w:t>
      </w:r>
      <w:r w:rsidR="005D4D8C">
        <w:t xml:space="preserve"> </w:t>
      </w:r>
      <w:r w:rsidR="002F6B15">
        <w:t>p=0.071</w:t>
      </w:r>
      <w:r w:rsidR="002C70F8" w:rsidRPr="002F6B15">
        <w:t>)</w:t>
      </w:r>
      <w:r w:rsidR="00957A9A" w:rsidRPr="002F6B15">
        <w:t xml:space="preserve">, which </w:t>
      </w:r>
      <w:bookmarkStart w:id="61" w:name="_heading=h.23ckvvd" w:colFirst="0" w:colLast="0"/>
      <w:bookmarkEnd w:id="61"/>
      <w:r w:rsidR="007E52B6" w:rsidRPr="002F6B15">
        <w:t>clos</w:t>
      </w:r>
      <w:r w:rsidR="005D4D8C">
        <w:t>e</w:t>
      </w:r>
      <w:r w:rsidR="007E52B6" w:rsidRPr="002F6B15">
        <w:t xml:space="preserve">ly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Laland et </w:t>
      </w:r>
      <w:r w:rsidR="005D4D8C">
        <w:t>al.'s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2DAA285A"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609461C0" w:rsidR="002F16CE" w:rsidRDefault="00957A9A" w:rsidP="00CB5F62">
      <w:r>
        <w:lastRenderedPageBreak/>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w:t>
      </w:r>
      <w:r w:rsidR="00F04747">
        <w:t xml:space="preserve">the </w:t>
      </w:r>
      <w:r w:rsidR="002C70F8" w:rsidRPr="00EF21D5">
        <w:t xml:space="preserve">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3776F64A" w:rsidR="00C45582" w:rsidRDefault="002F16CE" w:rsidP="00CB5F62">
      <w:r>
        <w:t>Estimating the parameter</w:t>
      </w:r>
      <w:r w:rsidR="00F04747">
        <w:t>s</w:t>
      </w:r>
      <w:r>
        <w:t xml:space="preserve">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0833A2CB"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lastRenderedPageBreak/>
        <w:t>G</w:t>
      </w:r>
      <w:r w:rsidR="002F16CE" w:rsidRPr="00C45582">
        <w:t>oodness</w:t>
      </w:r>
      <w:r w:rsidR="002F16CE" w:rsidRPr="00EF21D5">
        <w:t>-of-fit</w:t>
      </w:r>
      <w:bookmarkEnd w:id="71"/>
      <w:bookmarkEnd w:id="72"/>
      <w:r w:rsidR="002F16CE" w:rsidRPr="00EF21D5">
        <w:t xml:space="preserve"> </w:t>
      </w:r>
      <w:bookmarkEnd w:id="73"/>
      <w:r>
        <w:t>test</w:t>
      </w:r>
    </w:p>
    <w:p w14:paraId="7BDA9296" w14:textId="2EEC2B6B"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209CD248"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 xml:space="preserve">one study the model </w:t>
      </w:r>
      <w:r w:rsidR="006079E0">
        <w:t>did not</w:t>
      </w:r>
      <w:r w:rsidRPr="00EF21D5">
        <w:t xml:space="preserve"> fit was Ramaley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033552E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sidR="005D4D8C">
        <w:t>T</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lastRenderedPageBreak/>
        <w:t xml:space="preserve">from those reported </w:t>
      </w:r>
      <w:r w:rsidR="005D4D8C">
        <w:t>by</w:t>
      </w:r>
      <w:r w:rsidR="002F16CE" w:rsidRPr="00EF21D5">
        <w:t xml:space="preserve"> Laland</w:t>
      </w:r>
      <w:r>
        <w:t xml:space="preserve"> et al</w:t>
      </w:r>
      <w:r w:rsidR="002F16CE" w:rsidRPr="00EF21D5">
        <w:t>.</w:t>
      </w:r>
      <w:r>
        <w:t>,</w:t>
      </w:r>
      <w:r w:rsidR="002F16CE" w:rsidRPr="00EF21D5">
        <w:t xml:space="preserve"> </w:t>
      </w:r>
      <w:r>
        <w:t xml:space="preserve">strongly suggesting </w:t>
      </w:r>
      <w:r w:rsidR="00150438">
        <w:t xml:space="preserve">that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62D26CCB" w14:textId="77777777" w:rsidR="003A6842" w:rsidRDefault="003A6842" w:rsidP="003A6842">
      <w:pPr>
        <w:pStyle w:val="Heading2"/>
      </w:pPr>
      <w:r w:rsidRPr="00467837">
        <w:t>Evaluation of the estimation method</w:t>
      </w:r>
    </w:p>
    <w:p w14:paraId="5E4EE6E3" w14:textId="61024F0B" w:rsidR="00384B1F" w:rsidRPr="00384B1F" w:rsidRDefault="00384B1F" w:rsidP="00384B1F">
      <w:pPr>
        <w:rPr>
          <w:rFonts w:eastAsiaTheme="minorEastAsia"/>
        </w:rPr>
      </w:pPr>
      <w:r>
        <w:rPr>
          <w:rFonts w:eastAsiaTheme="minorEastAsia"/>
        </w:rPr>
        <w:t>The following results shows that, overall</w:t>
      </w:r>
      <w:r>
        <w:t xml:space="preserve">, </w:t>
      </w:r>
      <w:r>
        <w:rPr>
          <w:rFonts w:eastAsiaTheme="minorEastAsia"/>
        </w:rPr>
        <w:t xml:space="preserve">Laland et al.'s estimation process </w:t>
      </w:r>
      <w:r w:rsidR="00533E31">
        <w:rPr>
          <w:rFonts w:eastAsiaTheme="minorEastAsia"/>
        </w:rPr>
        <w:t>without adjustment (</w:t>
      </w:r>
      <w:r>
        <w:rPr>
          <w:rFonts w:eastAsiaTheme="minorEastAsia"/>
        </w:rPr>
        <w:t xml:space="preserve">Scenario B) </w:t>
      </w:r>
      <w:r w:rsidR="00AA04B9">
        <w:rPr>
          <w:rFonts w:eastAsiaTheme="minorEastAsia"/>
        </w:rPr>
        <w:t xml:space="preserve">likely </w:t>
      </w:r>
      <w:r w:rsidR="006079E0">
        <w:rPr>
          <w:rFonts w:eastAsiaTheme="minorEastAsia"/>
        </w:rPr>
        <w:t>does not accurately</w:t>
      </w:r>
      <w:r>
        <w:rPr>
          <w:rFonts w:eastAsiaTheme="minorEastAsia"/>
        </w:rPr>
        <w:t xml:space="preserve"> estimate the true model parameters</w:t>
      </w:r>
      <w:r w:rsidR="00533E31">
        <w:rPr>
          <w:rFonts w:eastAsiaTheme="minorEastAsia"/>
        </w:rPr>
        <w:t>, whereas estimation with adjustment (Scenario C) is both accurate and confident.</w:t>
      </w:r>
      <w:r>
        <w:rPr>
          <w:rFonts w:eastAsiaTheme="minorEastAsia"/>
        </w:rPr>
        <w:t xml:space="preserve"> </w:t>
      </w:r>
    </w:p>
    <w:p w14:paraId="3DA49DE9" w14:textId="77777777" w:rsidR="003A6842" w:rsidRDefault="003A6842" w:rsidP="003A6842">
      <w:pPr>
        <w:pStyle w:val="Heading3"/>
        <w:rPr>
          <w:rFonts w:eastAsiaTheme="minorEastAsia"/>
        </w:rPr>
      </w:pPr>
      <w:r>
        <w:rPr>
          <w:rFonts w:eastAsiaTheme="minorEastAsia"/>
        </w:rPr>
        <w:t>Estimation accuracy</w:t>
      </w:r>
    </w:p>
    <w:p w14:paraId="6F4AB847" w14:textId="5DBFCCCE" w:rsidR="003A6842" w:rsidRDefault="003A6842" w:rsidP="00150438">
      <w:pPr>
        <w:rPr>
          <w:rFonts w:eastAsiaTheme="minorEastAsia"/>
        </w:rPr>
      </w:pPr>
      <w:r w:rsidRPr="00591650">
        <w:t xml:space="preserve">After establishing the estimation </w:t>
      </w:r>
      <w:r w:rsidR="00F83789" w:rsidRPr="00467837">
        <w:t>method</w:t>
      </w:r>
      <w:r w:rsidR="00F83789" w:rsidRPr="00591650">
        <w:t xml:space="preserve"> </w:t>
      </w:r>
      <w:r w:rsidRPr="00591650">
        <w:t xml:space="preserve">performed by Laland et al., </w:t>
      </w:r>
      <w:r w:rsidR="00F83789">
        <w:t xml:space="preserve">we evaluate the estimation method </w:t>
      </w:r>
      <w:r w:rsidRPr="00591650">
        <w:t xml:space="preserve">by applying it to </w:t>
      </w:r>
      <w:r w:rsidR="00F83789">
        <w:t xml:space="preserve">synthetic </w:t>
      </w:r>
      <w:r w:rsidRPr="00591650">
        <w:t>datasets simulated known</w:t>
      </w:r>
      <w:r w:rsidR="00F83789">
        <w:t xml:space="preserve"> model parameters</w:t>
      </w:r>
      <w:r w:rsidRPr="00591650">
        <w:t>.</w:t>
      </w:r>
      <w:r>
        <w:t xml:space="preserve"> </w:t>
      </w:r>
      <w:r w:rsidR="00F83789">
        <w:rPr>
          <w:rFonts w:eastAsiaTheme="minorEastAsia"/>
        </w:rPr>
        <w:t xml:space="preserve">First, we evaluated </w:t>
      </w:r>
      <w:r>
        <w:rPr>
          <w:rFonts w:eastAsiaTheme="minorEastAsia"/>
        </w:rPr>
        <w:t xml:space="preserve">the </w:t>
      </w:r>
      <w:r w:rsidR="00F83789">
        <w:rPr>
          <w:rFonts w:eastAsiaTheme="minorEastAsia"/>
        </w:rPr>
        <w:t>estimation</w:t>
      </w:r>
      <w:r>
        <w:rPr>
          <w:rFonts w:eastAsiaTheme="minorEastAsia"/>
        </w:rPr>
        <w:t xml:space="preserve"> accuracy for </w:t>
      </w:r>
      <w:r w:rsidRPr="006B5E01">
        <w:rPr>
          <w:rFonts w:eastAsiaTheme="minorEastAsia"/>
        </w:rPr>
        <w:t xml:space="preserve">the estimated </w:t>
      </w:r>
      <w:r>
        <w:rPr>
          <w:rFonts w:eastAsiaTheme="minorEastAsia"/>
        </w:rPr>
        <w:t xml:space="preserve">parameters </w:t>
      </w:r>
      <w:r w:rsidR="00F83789">
        <w:rPr>
          <w:rFonts w:eastAsiaTheme="minorEastAsia"/>
        </w:rPr>
        <w:t xml:space="preserve">reported </w:t>
      </w:r>
      <w:r w:rsidRPr="006B5E01">
        <w:rPr>
          <w:rFonts w:eastAsiaTheme="minorEastAsia"/>
        </w:rPr>
        <w:t xml:space="preserve">by Laland </w:t>
      </w:r>
      <w:r>
        <w:rPr>
          <w:rFonts w:eastAsiaTheme="minorEastAsia"/>
        </w:rPr>
        <w:t>et al.</w:t>
      </w:r>
      <w:r w:rsidR="00F83789">
        <w:rPr>
          <w:rFonts w:eastAsiaTheme="minorEastAsia"/>
        </w:rPr>
        <w:t xml:space="preserve">,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w:t>
      </w:r>
      <w:r w:rsidR="00F83789">
        <w:rPr>
          <w:rFonts w:eastAsiaTheme="minorEastAsia"/>
        </w:rPr>
        <w:t xml:space="preserve">simulated </w:t>
      </w:r>
      <w:r w:rsidR="00960B24">
        <w:rPr>
          <w:rFonts w:eastAsiaTheme="minorEastAsia"/>
        </w:rPr>
        <w:t>15</w:t>
      </w:r>
      <w:r>
        <w:rPr>
          <w:rFonts w:eastAsiaTheme="minorEastAsia"/>
        </w:rPr>
        <w:t xml:space="preserve">,000 </w:t>
      </w:r>
      <w:r w:rsidR="00F83789">
        <w:rPr>
          <w:rFonts w:eastAsiaTheme="minorEastAsia"/>
        </w:rPr>
        <w:t xml:space="preserve">synthetic datasets </w:t>
      </w:r>
      <w:r>
        <w:rPr>
          <w:rFonts w:eastAsiaTheme="minorEastAsia"/>
        </w:rPr>
        <w:t xml:space="preserve">with criterion shift and estimated the </w:t>
      </w:r>
      <w:r w:rsidR="00F83789">
        <w:rPr>
          <w:rFonts w:eastAsiaTheme="minorEastAsia"/>
        </w:rPr>
        <w:t xml:space="preserve">model </w:t>
      </w:r>
      <w:r>
        <w:rPr>
          <w:rFonts w:eastAsiaTheme="minorEastAsia"/>
        </w:rPr>
        <w:t xml:space="preserve">parameters </w:t>
      </w:r>
      <w:r>
        <w:t xml:space="preserve">using the process in </w:t>
      </w:r>
      <w:r w:rsidRPr="00EF21D5">
        <w:t xml:space="preserve">Scenario </w:t>
      </w:r>
      <w:r>
        <w:t>B</w:t>
      </w:r>
      <w:r w:rsidR="00F83789">
        <w:t xml:space="preserve">. We used the estimate with </w:t>
      </w:r>
      <w:r w:rsidR="00F04747">
        <w:lastRenderedPageBreak/>
        <w:t xml:space="preserve">the </w:t>
      </w:r>
      <w:r w:rsidR="00F83789">
        <w:t>highest likelihood out of five runs of the Nelder-Mead optimization algorithm with five</w:t>
      </w:r>
      <w:r w:rsidR="00150438">
        <w:t xml:space="preserve"> </w:t>
      </w:r>
      <w:r w:rsidR="00F83789">
        <w:t xml:space="preserve">initial </w:t>
      </w:r>
      <w:r w:rsidR="00150438">
        <w:t>guesses</w:t>
      </w:r>
      <w:r w:rsidR="00F83789">
        <w:t xml:space="preserve"> (</w:t>
      </w:r>
      <w:r w:rsidR="00150438" w:rsidRPr="00150438">
        <w:t>α=ρ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 xml:space="preserve">45 and </w:t>
      </w:r>
      <w:r w:rsidR="00150438" w:rsidRPr="00150438">
        <w:t>ρ</w:t>
      </w:r>
      <w:r w:rsidR="00150438">
        <w:t>=</w:t>
      </w:r>
      <w:r w:rsidR="00150438" w:rsidRPr="00150438">
        <w:t>0.</w:t>
      </w:r>
      <w:r w:rsidR="00150438">
        <w:t>01)</w:t>
      </w:r>
      <w:r>
        <w:t>.</w:t>
      </w:r>
      <w:r>
        <w:rPr>
          <w:rFonts w:eastAsiaTheme="minorEastAsia"/>
        </w:rPr>
        <w:t xml:space="preserve"> The distribution of the estimated parameters indicate</w:t>
      </w:r>
      <w:r w:rsidR="00F83789">
        <w:rPr>
          <w:rFonts w:eastAsiaTheme="minorEastAsia"/>
        </w:rPr>
        <w:t>s</w:t>
      </w:r>
      <w:r>
        <w:rPr>
          <w:rFonts w:eastAsiaTheme="minorEastAsia"/>
        </w:rPr>
        <w:t xml:space="preserve"> that α</w:t>
      </w:r>
      <w:r w:rsidRPr="006B5E01">
        <w:rPr>
          <w:rFonts w:eastAsiaTheme="minorEastAsia"/>
        </w:rPr>
        <w:t xml:space="preserve"> is underestimated</w:t>
      </w:r>
      <w:r>
        <w:rPr>
          <w:rFonts w:eastAsiaTheme="minorEastAsia"/>
        </w:rPr>
        <w:t xml:space="preserve"> with a bias of 0.048</w:t>
      </w:r>
      <w:r w:rsidR="00FB7E0A">
        <w:rPr>
          <w:rFonts w:eastAsiaTheme="minorEastAsia"/>
        </w:rPr>
        <w:t xml:space="preserve"> (Figure 3a)</w:t>
      </w:r>
      <w:r w:rsidRPr="006B5E01">
        <w:rPr>
          <w:rFonts w:eastAsiaTheme="minorEastAsia"/>
        </w:rPr>
        <w:t xml:space="preserve"> and ρ is overestimated</w:t>
      </w:r>
      <w:r>
        <w:rPr>
          <w:rFonts w:eastAsiaTheme="minorEastAsia"/>
        </w:rPr>
        <w:t xml:space="preserve"> with a bias of 0.029</w:t>
      </w:r>
      <w:r w:rsidR="00FB7E0A">
        <w:rPr>
          <w:rFonts w:eastAsiaTheme="minorEastAsia"/>
        </w:rPr>
        <w:t> </w:t>
      </w:r>
      <w:r w:rsidRPr="00FB7E0A">
        <w:rPr>
          <w:rFonts w:eastAsiaTheme="minorEastAsia"/>
        </w:rPr>
        <w:t>(Figure 3</w:t>
      </w:r>
      <w:r w:rsidR="00526056" w:rsidRPr="00FB7E0A">
        <w:rPr>
          <w:rFonts w:eastAsiaTheme="minorEastAsia"/>
        </w:rPr>
        <w:t>b</w:t>
      </w:r>
      <w:r w:rsidRPr="00FB7E0A">
        <w:rPr>
          <w:rFonts w:eastAsiaTheme="minorEastAsia"/>
        </w:rPr>
        <w:t>).</w:t>
      </w:r>
    </w:p>
    <w:p w14:paraId="208C6452" w14:textId="4E3CFE6C" w:rsidR="003A6842" w:rsidRDefault="00F04747" w:rsidP="00C01237">
      <w:pPr>
        <w:rPr>
          <w:rFonts w:eastAsiaTheme="minorEastAsia"/>
        </w:rPr>
      </w:pPr>
      <w:r>
        <w:rPr>
          <w:rFonts w:eastAsiaTheme="minorEastAsia"/>
        </w:rPr>
        <w:t>W</w:t>
      </w:r>
      <w:r w:rsidR="003A6842">
        <w:rPr>
          <w:rFonts w:eastAsiaTheme="minorEastAsia"/>
        </w:rPr>
        <w:t xml:space="preserve">e </w:t>
      </w:r>
      <w:r w:rsidR="008661C5">
        <w:rPr>
          <w:rFonts w:eastAsiaTheme="minorEastAsia"/>
        </w:rPr>
        <w:t xml:space="preserve">simulated 15,000 </w:t>
      </w:r>
      <w:r w:rsidR="003A6842">
        <w:rPr>
          <w:rFonts w:eastAsiaTheme="minorEastAsia"/>
        </w:rPr>
        <w:t>synthetic data</w:t>
      </w:r>
      <w:r w:rsidR="008661C5">
        <w:rPr>
          <w:rFonts w:eastAsiaTheme="minorEastAsia"/>
        </w:rPr>
        <w:t>sets</w:t>
      </w:r>
      <w:r w:rsidR="003A6842">
        <w:rPr>
          <w:rFonts w:eastAsiaTheme="minorEastAsia"/>
        </w:rPr>
        <w:t xml:space="preserve"> </w:t>
      </w:r>
      <w:r w:rsidR="008661C5">
        <w:rPr>
          <w:rFonts w:eastAsiaTheme="minorEastAsia"/>
        </w:rPr>
        <w:t xml:space="preserve">with a </w:t>
      </w:r>
      <w:r w:rsidR="003A6842">
        <w:rPr>
          <w:rFonts w:eastAsiaTheme="minorEastAsia"/>
        </w:rPr>
        <w:t>criterion shift</w:t>
      </w:r>
      <w:r>
        <w:rPr>
          <w:rFonts w:eastAsiaTheme="minorEastAsia"/>
        </w:rPr>
        <w:t xml:space="preserve"> to determine if these biases are general</w:t>
      </w:r>
      <w:r w:rsidR="003A6842">
        <w:rPr>
          <w:rFonts w:eastAsiaTheme="minorEastAsia"/>
        </w:rPr>
        <w:t xml:space="preserve">. </w:t>
      </w:r>
      <w:r w:rsidR="00065F4E">
        <w:rPr>
          <w:rFonts w:eastAsiaTheme="minorEastAsia"/>
        </w:rPr>
        <w:t>In</w:t>
      </w:r>
      <w:r w:rsidR="003A6842">
        <w:rPr>
          <w:rFonts w:eastAsiaTheme="minorEastAsia"/>
        </w:rPr>
        <w:t xml:space="preserve"> each simulation, </w:t>
      </w:r>
      <w:r w:rsidR="003A6842" w:rsidRPr="00065F4E">
        <w:rPr>
          <w:rFonts w:eastAsiaTheme="minorEastAsia"/>
          <w:i/>
          <w:iCs/>
        </w:rPr>
        <w:t>ρ</w:t>
      </w:r>
      <w:r w:rsidR="003A6842">
        <w:rPr>
          <w:rFonts w:eastAsiaTheme="minorEastAsia"/>
        </w:rPr>
        <w:t xml:space="preserve"> was sampled uniformly from 0 to 0.5, and </w:t>
      </w:r>
      <w:r w:rsidR="003A6842" w:rsidRPr="00065F4E">
        <w:rPr>
          <w:rFonts w:eastAsiaTheme="minorEastAsia"/>
          <w:i/>
          <w:iCs/>
        </w:rPr>
        <w:t>α</w:t>
      </w:r>
      <w:r w:rsidR="003A6842">
        <w:rPr>
          <w:rFonts w:eastAsiaTheme="minorEastAsia"/>
        </w:rPr>
        <w:t xml:space="preserve"> was sampled uniformly from 0 to 0.5-</w:t>
      </w:r>
      <w:r w:rsidR="003A6842" w:rsidRPr="00065F4E">
        <w:rPr>
          <w:rFonts w:eastAsiaTheme="minorEastAsia"/>
          <w:i/>
        </w:rPr>
        <w:t>ρ</w:t>
      </w:r>
      <w:r w:rsidR="003A6842">
        <w:rPr>
          <w:rFonts w:eastAsiaTheme="minorEastAsia"/>
          <w:iCs/>
        </w:rPr>
        <w:t xml:space="preserve">. </w:t>
      </w:r>
      <w:r w:rsidR="00065F4E">
        <w:rPr>
          <w:rFonts w:eastAsiaTheme="minorEastAsia"/>
          <w:iCs/>
        </w:rPr>
        <w:t xml:space="preserve">We then proceeded to simulate the synthetic datasets with a criterion shift and to estimate the parameters from the synthetic data. </w:t>
      </w:r>
      <w:r w:rsidR="00C01237">
        <w:rPr>
          <w:rFonts w:eastAsiaTheme="minorEastAsia"/>
          <w:iCs/>
        </w:rPr>
        <w:t xml:space="preserve">The </w:t>
      </w:r>
      <w:r w:rsidR="00C01237">
        <w:rPr>
          <w:rFonts w:eastAsiaTheme="minorEastAsia"/>
        </w:rPr>
        <w:t xml:space="preserve">mean squared error between the true and estimated parameter value is 0.0068 and 0.0025 for </w:t>
      </w:r>
      <w:r w:rsidR="00C01237" w:rsidRPr="00A820B4">
        <w:rPr>
          <w:rFonts w:eastAsiaTheme="minorEastAsia"/>
          <w:i/>
          <w:iCs/>
        </w:rPr>
        <w:t>α</w:t>
      </w:r>
      <w:r w:rsidR="00C01237">
        <w:rPr>
          <w:rFonts w:eastAsiaTheme="minorEastAsia"/>
        </w:rPr>
        <w:t xml:space="preserve"> and </w:t>
      </w:r>
      <w:r w:rsidR="00C01237" w:rsidRPr="00A820B4">
        <w:rPr>
          <w:rFonts w:eastAsiaTheme="minorEastAsia"/>
          <w:i/>
          <w:iCs/>
        </w:rPr>
        <w:t>ρ</w:t>
      </w:r>
      <w:r w:rsidR="00C01237">
        <w:rPr>
          <w:rFonts w:eastAsiaTheme="minorEastAsia"/>
        </w:rPr>
        <w:t xml:space="preserve">, respectively. Overall, </w:t>
      </w:r>
      <w:r w:rsidR="00065F4E">
        <w:rPr>
          <w:rFonts w:eastAsiaTheme="minorEastAsia"/>
        </w:rPr>
        <w:t>estimation</w:t>
      </w:r>
      <w:r w:rsidR="00C01237">
        <w:rPr>
          <w:rFonts w:eastAsiaTheme="minorEastAsia"/>
        </w:rPr>
        <w:t xml:space="preserve"> without adjustment</w:t>
      </w:r>
      <w:r w:rsidR="00065F4E">
        <w:rPr>
          <w:rFonts w:eastAsiaTheme="minorEastAsia"/>
        </w:rPr>
        <w:t xml:space="preserve"> frequently </w:t>
      </w:r>
      <w:r w:rsidR="003A6842" w:rsidRPr="00B33D0D">
        <w:rPr>
          <w:rFonts w:eastAsiaTheme="minorEastAsia"/>
        </w:rPr>
        <w:t>underestimates</w:t>
      </w:r>
      <w:r w:rsidR="003A6842">
        <w:rPr>
          <w:rFonts w:eastAsiaTheme="minorEastAsia"/>
          <w:i/>
          <w:iCs/>
        </w:rPr>
        <w:t xml:space="preserve"> </w:t>
      </w:r>
      <w:r w:rsidR="003A6842" w:rsidRPr="00B33D0D">
        <w:rPr>
          <w:rFonts w:eastAsiaTheme="minorEastAsia"/>
        </w:rPr>
        <w:t>α</w:t>
      </w:r>
      <w:r w:rsidR="00065F4E">
        <w:rPr>
          <w:rFonts w:eastAsiaTheme="minorEastAsia"/>
        </w:rPr>
        <w:t xml:space="preserve"> </w:t>
      </w:r>
      <w:r w:rsidR="00065F4E" w:rsidRPr="00065F4E">
        <w:rPr>
          <w:rFonts w:eastAsiaTheme="minorEastAsia"/>
        </w:rPr>
        <w:t>(Figure 3</w:t>
      </w:r>
      <w:r w:rsidR="00065F4E">
        <w:rPr>
          <w:rFonts w:eastAsiaTheme="minorEastAsia"/>
        </w:rPr>
        <w:t>c</w:t>
      </w:r>
      <w:r w:rsidR="00065F4E" w:rsidRPr="00065F4E">
        <w:rPr>
          <w:rFonts w:eastAsiaTheme="minorEastAsia"/>
        </w:rPr>
        <w:t>)</w:t>
      </w:r>
      <w:r w:rsidR="003A6842">
        <w:rPr>
          <w:rFonts w:eastAsiaTheme="minorEastAsia"/>
        </w:rPr>
        <w:t xml:space="preserve"> and overestimates </w:t>
      </w:r>
      <w:r w:rsidR="003A6842" w:rsidRPr="00065F4E">
        <w:rPr>
          <w:rFonts w:eastAsiaTheme="minorEastAsia"/>
          <w:i/>
          <w:iCs/>
        </w:rPr>
        <w:t>ρ</w:t>
      </w:r>
      <w:r w:rsidR="003A6842">
        <w:rPr>
          <w:rFonts w:eastAsiaTheme="minorEastAsia"/>
        </w:rPr>
        <w:t xml:space="preserve"> </w:t>
      </w:r>
      <w:r w:rsidR="003A6842" w:rsidRPr="00065F4E">
        <w:rPr>
          <w:rFonts w:eastAsiaTheme="minorEastAsia"/>
        </w:rPr>
        <w:t>(Figure 3</w:t>
      </w:r>
      <w:r w:rsidR="00526056" w:rsidRPr="00065F4E">
        <w:rPr>
          <w:rFonts w:eastAsiaTheme="minorEastAsia"/>
        </w:rPr>
        <w:t>d</w:t>
      </w:r>
      <w:r w:rsidR="003A6842" w:rsidRPr="00065F4E">
        <w:rPr>
          <w:rFonts w:eastAsiaTheme="minorEastAsia"/>
        </w:rPr>
        <w:t>).</w:t>
      </w:r>
      <w:r w:rsidR="00065F4E">
        <w:rPr>
          <w:rFonts w:eastAsiaTheme="minorEastAsia"/>
        </w:rPr>
        <w:t xml:space="preserve"> Thus, the bias is consistent across parameter values.</w:t>
      </w:r>
      <w:r w:rsidR="00526056">
        <w:rPr>
          <w:rFonts w:eastAsiaTheme="minorEastAsia"/>
        </w:rPr>
        <w:t xml:space="preserve">  </w:t>
      </w:r>
    </w:p>
    <w:p w14:paraId="44F16040" w14:textId="2A825024" w:rsidR="003A6842" w:rsidRPr="00EB6A95" w:rsidRDefault="003A6842" w:rsidP="003A6842">
      <w:pPr>
        <w:pStyle w:val="Heading3"/>
        <w:rPr>
          <w:rFonts w:eastAsiaTheme="minorEastAsia"/>
        </w:rPr>
      </w:pPr>
      <w:r w:rsidRPr="00E80ABA">
        <w:rPr>
          <w:rFonts w:eastAsiaTheme="minorEastAsia"/>
        </w:rPr>
        <w:t>Confidence interval and coverage</w:t>
      </w:r>
    </w:p>
    <w:p w14:paraId="7B065582" w14:textId="2B769CA4" w:rsidR="003A6842" w:rsidRDefault="00A90A2E" w:rsidP="003A6842">
      <w:pPr>
        <w:rPr>
          <w:rFonts w:eastAsiaTheme="minorEastAsia"/>
        </w:rPr>
      </w:pPr>
      <w:r>
        <w:rPr>
          <w:rFonts w:eastAsiaTheme="minorEastAsia"/>
        </w:rPr>
        <w:t xml:space="preserve">We </w:t>
      </w:r>
      <w:r w:rsidR="003A6842">
        <w:rPr>
          <w:rFonts w:eastAsiaTheme="minorEastAsia"/>
        </w:rPr>
        <w:t>measur</w:t>
      </w:r>
      <w:r>
        <w:rPr>
          <w:rFonts w:eastAsiaTheme="minorEastAsia"/>
        </w:rPr>
        <w:t xml:space="preserve">ed </w:t>
      </w:r>
      <w:r w:rsidR="003A6842">
        <w:rPr>
          <w:rFonts w:eastAsiaTheme="minorEastAsia"/>
        </w:rPr>
        <w:t xml:space="preserve">the </w:t>
      </w:r>
      <w:r w:rsidR="00F04747">
        <w:rPr>
          <w:rFonts w:eastAsiaTheme="minorEastAsia"/>
        </w:rPr>
        <w:t>estimation method's true coverage</w:t>
      </w:r>
      <w:r>
        <w:rPr>
          <w:rFonts w:eastAsiaTheme="minorEastAsia"/>
        </w:rPr>
        <w:t xml:space="preserve">, which </w:t>
      </w:r>
      <w:r w:rsidR="003A6842">
        <w:rPr>
          <w:rFonts w:eastAsiaTheme="minorEastAsia"/>
        </w:rPr>
        <w:t>is defined as the rate</w:t>
      </w:r>
      <w:r w:rsidR="003A6842" w:rsidRPr="004B29FD">
        <w:rPr>
          <w:rFonts w:eastAsiaTheme="minorEastAsia"/>
        </w:rPr>
        <w:t xml:space="preserve"> </w:t>
      </w:r>
      <w:r>
        <w:rPr>
          <w:rFonts w:eastAsiaTheme="minorEastAsia"/>
        </w:rPr>
        <w:t xml:space="preserve">at which </w:t>
      </w:r>
      <w:r w:rsidR="003A6842">
        <w:rPr>
          <w:rFonts w:eastAsiaTheme="minorEastAsia"/>
        </w:rPr>
        <w:t xml:space="preserve">the true parameter </w:t>
      </w:r>
      <w:r>
        <w:rPr>
          <w:rFonts w:eastAsiaTheme="minorEastAsia"/>
        </w:rPr>
        <w:t xml:space="preserve">is </w:t>
      </w:r>
      <w:r w:rsidR="003A6842">
        <w:rPr>
          <w:rFonts w:eastAsiaTheme="minorEastAsia"/>
        </w:rPr>
        <w:t xml:space="preserve">contained </w:t>
      </w:r>
      <w:r>
        <w:rPr>
          <w:rFonts w:eastAsiaTheme="minorEastAsia"/>
        </w:rPr>
        <w:t>within the estimated parameter</w:t>
      </w:r>
      <w:r w:rsidR="003A6842" w:rsidRPr="006B5E01">
        <w:rPr>
          <w:rFonts w:eastAsiaTheme="minorEastAsia"/>
        </w:rPr>
        <w:t xml:space="preserve"> confidence interval</w:t>
      </w:r>
      <w:r w:rsidR="00F04747">
        <w:rPr>
          <w:rFonts w:eastAsiaTheme="minorEastAsia"/>
        </w:rPr>
        <w:t xml:space="preserve"> (</w:t>
      </w:r>
      <w:r>
        <w:rPr>
          <w:rFonts w:eastAsiaTheme="minorEastAsia"/>
        </w:rPr>
        <w:t>CI</w:t>
      </w:r>
      <w:r w:rsidR="00F04747">
        <w:rPr>
          <w:rFonts w:eastAsiaTheme="minorEastAsia"/>
        </w:rPr>
        <w:t>)</w:t>
      </w:r>
      <w:r>
        <w:rPr>
          <w:rFonts w:eastAsiaTheme="minorEastAsia"/>
        </w:rPr>
        <w:t xml:space="preserve">; that is, for </w:t>
      </w:r>
      <w:r w:rsidR="003A6842">
        <w:rPr>
          <w:rFonts w:eastAsiaTheme="minorEastAsia"/>
        </w:rPr>
        <w:t xml:space="preserve">a CI </w:t>
      </w:r>
      <w:r>
        <w:rPr>
          <w:rFonts w:eastAsiaTheme="minorEastAsia"/>
        </w:rPr>
        <w:t xml:space="preserve">with </w:t>
      </w:r>
      <w:r w:rsidR="00F04747">
        <w:rPr>
          <w:rFonts w:eastAsiaTheme="minorEastAsia"/>
        </w:rPr>
        <w:t xml:space="preserve">a </w:t>
      </w:r>
      <w:r w:rsidR="003A6842">
        <w:rPr>
          <w:rFonts w:eastAsiaTheme="minorEastAsia"/>
        </w:rPr>
        <w:t xml:space="preserve">confidence level of </w:t>
      </w:r>
      <w:r w:rsidR="003A6842" w:rsidRPr="00A90A2E">
        <w:rPr>
          <w:rFonts w:eastAsiaTheme="minorEastAsia"/>
          <w:i/>
          <w:iCs/>
        </w:rPr>
        <w:t>c</w:t>
      </w:r>
      <w:r w:rsidRPr="00A90A2E">
        <w:rPr>
          <w:rFonts w:eastAsiaTheme="minorEastAsia"/>
        </w:rPr>
        <w:t>%</w:t>
      </w:r>
      <w:r w:rsidR="003A6842">
        <w:rPr>
          <w:rFonts w:eastAsiaTheme="minorEastAsia"/>
        </w:rPr>
        <w:t xml:space="preserve">, the true parameter is expected to be contained within the CI </w:t>
      </w:r>
      <w:r>
        <w:rPr>
          <w:rFonts w:eastAsiaTheme="minorEastAsia"/>
        </w:rPr>
        <w:t xml:space="preserve">in </w:t>
      </w:r>
      <w:r>
        <w:rPr>
          <w:rFonts w:eastAsiaTheme="minorEastAsia"/>
          <w:i/>
          <w:iCs/>
        </w:rPr>
        <w:t>c</w:t>
      </w:r>
      <w:r>
        <w:rPr>
          <w:rFonts w:eastAsiaTheme="minorEastAsia"/>
        </w:rPr>
        <w:t xml:space="preserve">% of the </w:t>
      </w:r>
      <w:r w:rsidR="004305E7">
        <w:rPr>
          <w:rFonts w:eastAsiaTheme="minorEastAsia"/>
        </w:rPr>
        <w:t xml:space="preserve">simulated </w:t>
      </w:r>
      <w:r>
        <w:rPr>
          <w:rFonts w:eastAsiaTheme="minorEastAsia"/>
        </w:rPr>
        <w:t>synthetic datasets</w:t>
      </w:r>
      <w:r w:rsidR="001A4103">
        <w:rPr>
          <w:rFonts w:eastAsiaTheme="minorEastAsia"/>
        </w:rPr>
        <w:t xml:space="preserve"> </w:t>
      </w:r>
      <w:r w:rsidR="001A4103">
        <w:rPr>
          <w:rFonts w:eastAsiaTheme="minorEastAsia"/>
        </w:rPr>
        <w:fldChar w:fldCharType="begin"/>
      </w:r>
      <w:r w:rsidR="001A4103">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Pr>
          <w:rFonts w:eastAsiaTheme="minorEastAsia"/>
        </w:rPr>
        <w:fldChar w:fldCharType="separate"/>
      </w:r>
      <w:r w:rsidR="001A4103" w:rsidRPr="004B29FD">
        <w:rPr>
          <w:rFonts w:ascii="Aptos" w:hAnsi="Aptos"/>
        </w:rPr>
        <w:t>(Schall, 2012)</w:t>
      </w:r>
      <w:r w:rsidR="001A4103">
        <w:rPr>
          <w:rFonts w:eastAsiaTheme="minorEastAsia"/>
        </w:rPr>
        <w:fldChar w:fldCharType="end"/>
      </w:r>
      <w:r w:rsidR="003A6842">
        <w:rPr>
          <w:rFonts w:eastAsiaTheme="minorEastAsia"/>
        </w:rPr>
        <w:t xml:space="preserve">. </w:t>
      </w:r>
    </w:p>
    <w:p w14:paraId="75EE843D" w14:textId="2C8B8252" w:rsidR="001F110F" w:rsidRDefault="00903101" w:rsidP="001F110F">
      <w:pPr>
        <w:rPr>
          <w:rFonts w:eastAsiaTheme="minorEastAsia"/>
        </w:rPr>
      </w:pPr>
      <w:r>
        <w:rPr>
          <w:rFonts w:eastAsiaTheme="minorEastAsia"/>
        </w:rPr>
        <w:t xml:space="preserve">We used </w:t>
      </w:r>
      <w:r w:rsidR="003A6842">
        <w:rPr>
          <w:rFonts w:eastAsiaTheme="minorEastAsia"/>
        </w:rPr>
        <w:t>the same 15</w:t>
      </w:r>
      <w:r>
        <w:rPr>
          <w:rFonts w:eastAsiaTheme="minorEastAsia"/>
        </w:rPr>
        <w:t>,</w:t>
      </w:r>
      <w:r w:rsidR="003A6842">
        <w:rPr>
          <w:rFonts w:eastAsiaTheme="minorEastAsia"/>
        </w:rPr>
        <w:t xml:space="preserve">000 </w:t>
      </w:r>
      <w:r>
        <w:rPr>
          <w:rFonts w:eastAsiaTheme="minorEastAsia"/>
        </w:rPr>
        <w:t>simulated datasets</w:t>
      </w:r>
      <w:r w:rsidR="00C01237">
        <w:rPr>
          <w:rFonts w:eastAsiaTheme="minorEastAsia"/>
        </w:rPr>
        <w:t xml:space="preserve"> with criterion shift</w:t>
      </w:r>
      <w:r>
        <w:rPr>
          <w:rFonts w:eastAsiaTheme="minorEastAsia"/>
        </w:rPr>
        <w:t xml:space="preserve"> from above</w:t>
      </w:r>
      <w:r w:rsidR="003A6842">
        <w:rPr>
          <w:rFonts w:eastAsiaTheme="minorEastAsia"/>
        </w:rPr>
        <w:t xml:space="preserve">. </w:t>
      </w:r>
      <w:r w:rsidR="00F04747">
        <w:rPr>
          <w:rFonts w:eastAsiaTheme="minorEastAsia"/>
        </w:rPr>
        <w:t>W</w:t>
      </w:r>
      <w:r>
        <w:rPr>
          <w:rFonts w:eastAsiaTheme="minorEastAsia"/>
        </w:rPr>
        <w:t xml:space="preserve">e used non-parametric bootstrap with </w:t>
      </w:r>
      <w:r w:rsidR="003A6842">
        <w:rPr>
          <w:rFonts w:eastAsiaTheme="minorEastAsia"/>
        </w:rPr>
        <w:t xml:space="preserve">200 </w:t>
      </w:r>
      <w:r>
        <w:rPr>
          <w:rFonts w:eastAsiaTheme="minorEastAsia"/>
        </w:rPr>
        <w:t>resamples</w:t>
      </w:r>
      <w:r w:rsidR="00F04747">
        <w:rPr>
          <w:rFonts w:eastAsiaTheme="minorEastAsia"/>
        </w:rPr>
        <w:t xml:space="preserve"> to compute the confidence interval</w:t>
      </w:r>
      <w:r>
        <w:rPr>
          <w:rFonts w:eastAsiaTheme="minorEastAsia"/>
        </w:rPr>
        <w:t>, generating 200 parameter estimates per synthetic dataset.</w:t>
      </w:r>
      <w:r w:rsidR="003A6842">
        <w:rPr>
          <w:rFonts w:eastAsiaTheme="minorEastAsia"/>
        </w:rPr>
        <w:t xml:space="preserve"> </w:t>
      </w:r>
      <w:r>
        <w:rPr>
          <w:rFonts w:eastAsiaTheme="minorEastAsia"/>
        </w:rPr>
        <w:t xml:space="preserve">We then </w:t>
      </w:r>
      <w:r w:rsidR="00F04747">
        <w:rPr>
          <w:rFonts w:eastAsiaTheme="minorEastAsia"/>
        </w:rPr>
        <w:t>calculated</w:t>
      </w:r>
      <w:r>
        <w:rPr>
          <w:rFonts w:eastAsiaTheme="minorEastAsia"/>
        </w:rPr>
        <w:t xml:space="preserve"> confidence intervals</w:t>
      </w:r>
      <w:r w:rsidR="003A6842">
        <w:rPr>
          <w:rFonts w:eastAsiaTheme="minorEastAsia"/>
        </w:rPr>
        <w:t xml:space="preserve"> </w:t>
      </w:r>
      <w:r>
        <w:rPr>
          <w:rFonts w:eastAsiaTheme="minorEastAsia"/>
        </w:rPr>
        <w:t xml:space="preserve">of various </w:t>
      </w:r>
      <w:r w:rsidR="003A6842">
        <w:rPr>
          <w:rFonts w:eastAsiaTheme="minorEastAsia"/>
        </w:rPr>
        <w:t>confidence level</w:t>
      </w:r>
      <w:r>
        <w:rPr>
          <w:rFonts w:eastAsiaTheme="minorEastAsia"/>
        </w:rPr>
        <w:t xml:space="preserve">s from these 200 estimates. Finally, the fraction of </w:t>
      </w:r>
      <w:r w:rsidR="00D14557">
        <w:rPr>
          <w:rFonts w:eastAsiaTheme="minorEastAsia"/>
        </w:rPr>
        <w:t>15,000 synthetic</w:t>
      </w:r>
      <w:r>
        <w:rPr>
          <w:rFonts w:eastAsiaTheme="minorEastAsia"/>
        </w:rPr>
        <w:t xml:space="preserve"> datasets in which the true parameter is within the confidence level was computed for each confidence level (Figure</w:t>
      </w:r>
      <w:r w:rsidR="00EE6EE1">
        <w:rPr>
          <w:rFonts w:eastAsiaTheme="minorEastAsia"/>
        </w:rPr>
        <w:t>s</w:t>
      </w:r>
      <w:r>
        <w:rPr>
          <w:rFonts w:eastAsiaTheme="minorEastAsia"/>
        </w:rPr>
        <w:t xml:space="preserve"> 3e and 3f).</w:t>
      </w:r>
      <w:r w:rsidR="001F110F">
        <w:rPr>
          <w:rFonts w:eastAsiaTheme="minorEastAsia"/>
        </w:rPr>
        <w:t xml:space="preserve"> </w:t>
      </w:r>
      <w:r w:rsidR="003A6842">
        <w:rPr>
          <w:rFonts w:eastAsiaTheme="minorEastAsia"/>
        </w:rPr>
        <w:t xml:space="preserve">For both </w:t>
      </w:r>
      <w:r>
        <w:rPr>
          <w:rFonts w:eastAsiaTheme="minorEastAsia"/>
        </w:rPr>
        <w:t xml:space="preserve">model </w:t>
      </w:r>
      <w:r w:rsidR="003A6842">
        <w:rPr>
          <w:rFonts w:eastAsiaTheme="minorEastAsia"/>
        </w:rPr>
        <w:t xml:space="preserve">parameters, the true coverage was </w:t>
      </w:r>
      <w:r>
        <w:rPr>
          <w:rFonts w:eastAsiaTheme="minorEastAsia"/>
        </w:rPr>
        <w:t xml:space="preserve">significantly </w:t>
      </w:r>
      <w:r w:rsidR="003A6842">
        <w:rPr>
          <w:rFonts w:eastAsiaTheme="minorEastAsia"/>
        </w:rPr>
        <w:t>below the intended rate</w:t>
      </w:r>
      <w:r>
        <w:rPr>
          <w:rFonts w:eastAsiaTheme="minorEastAsia"/>
        </w:rPr>
        <w:t xml:space="preserve">. For the standard confidence level of 95%, </w:t>
      </w:r>
      <w:r w:rsidR="003A6842">
        <w:rPr>
          <w:rFonts w:eastAsiaTheme="minorEastAsia"/>
        </w:rPr>
        <w:t xml:space="preserve">less than 20% </w:t>
      </w:r>
      <w:r>
        <w:rPr>
          <w:rFonts w:eastAsiaTheme="minorEastAsia"/>
        </w:rPr>
        <w:t xml:space="preserve">out of 15,000 </w:t>
      </w:r>
      <w:r w:rsidR="003A6842">
        <w:rPr>
          <w:rFonts w:eastAsiaTheme="minorEastAsia"/>
        </w:rPr>
        <w:t xml:space="preserve">CIs contained the </w:t>
      </w:r>
      <w:r>
        <w:rPr>
          <w:rFonts w:eastAsiaTheme="minorEastAsia"/>
        </w:rPr>
        <w:t xml:space="preserve">true </w:t>
      </w:r>
      <w:r w:rsidR="003A6842">
        <w:rPr>
          <w:rFonts w:eastAsiaTheme="minorEastAsia"/>
        </w:rPr>
        <w:t>parameter</w:t>
      </w:r>
      <w:r>
        <w:rPr>
          <w:rFonts w:eastAsiaTheme="minorEastAsia"/>
        </w:rPr>
        <w:t xml:space="preserve"> values</w:t>
      </w:r>
      <w:r w:rsidR="003A6842">
        <w:rPr>
          <w:rFonts w:eastAsiaTheme="minorEastAsia"/>
        </w:rPr>
        <w:t xml:space="preserve">. </w:t>
      </w:r>
    </w:p>
    <w:p w14:paraId="005D9F92" w14:textId="607E1212" w:rsidR="00526056" w:rsidRPr="00EB6A95" w:rsidRDefault="00526056" w:rsidP="00526056">
      <w:pPr>
        <w:pStyle w:val="Heading3"/>
        <w:rPr>
          <w:rFonts w:eastAsiaTheme="minorEastAsia"/>
        </w:rPr>
      </w:pPr>
      <w:r w:rsidRPr="00E80ABA">
        <w:rPr>
          <w:rFonts w:eastAsiaTheme="minorEastAsia"/>
        </w:rPr>
        <w:lastRenderedPageBreak/>
        <w:t>Correcting the estimat</w:t>
      </w:r>
      <w:r w:rsidR="000D4D05">
        <w:rPr>
          <w:rFonts w:eastAsiaTheme="minorEastAsia"/>
        </w:rPr>
        <w:t>ion</w:t>
      </w:r>
    </w:p>
    <w:p w14:paraId="1E830749" w14:textId="6872D48B" w:rsidR="00490431" w:rsidRDefault="00EE6EE1" w:rsidP="003A6842">
      <w:pPr>
        <w:rPr>
          <w:rFonts w:eastAsiaTheme="minorEastAsia"/>
        </w:rPr>
      </w:pPr>
      <w:r>
        <w:rPr>
          <w:rFonts w:eastAsiaTheme="minorEastAsia"/>
        </w:rPr>
        <w:t xml:space="preserve">To correct the </w:t>
      </w:r>
      <w:r w:rsidR="00526056">
        <w:rPr>
          <w:rFonts w:eastAsiaTheme="minorEastAsia"/>
        </w:rPr>
        <w:t>estimat</w:t>
      </w:r>
      <w:r>
        <w:rPr>
          <w:rFonts w:eastAsiaTheme="minorEastAsia"/>
        </w:rPr>
        <w:t xml:space="preserve">ion bias, we </w:t>
      </w:r>
      <w:r w:rsidR="008A146E">
        <w:rPr>
          <w:rFonts w:eastAsiaTheme="minorEastAsia"/>
        </w:rPr>
        <w:t xml:space="preserve">fitted </w:t>
      </w:r>
      <w:r w:rsidR="003419C0">
        <w:rPr>
          <w:rFonts w:eastAsiaTheme="minorEastAsia"/>
        </w:rPr>
        <w:t xml:space="preserve">a </w:t>
      </w:r>
      <w:r w:rsidR="00526056">
        <w:rPr>
          <w:rFonts w:eastAsiaTheme="minorEastAsia"/>
        </w:rPr>
        <w:t xml:space="preserve">linear </w:t>
      </w:r>
      <w:r>
        <w:rPr>
          <w:rFonts w:eastAsiaTheme="minorEastAsia"/>
        </w:rPr>
        <w:t>regression</w:t>
      </w:r>
      <w:r w:rsidR="003419C0">
        <w:rPr>
          <w:rFonts w:eastAsiaTheme="minorEastAsia"/>
        </w:rPr>
        <w:t xml:space="preserve"> </w:t>
      </w:r>
      <w:r w:rsidR="008A146E">
        <w:rPr>
          <w:rFonts w:eastAsiaTheme="minorEastAsia"/>
        </w:rPr>
        <w:t xml:space="preserve">model </w:t>
      </w:r>
      <w:r>
        <w:rPr>
          <w:rFonts w:eastAsiaTheme="minorEastAsia"/>
        </w:rPr>
        <w:t xml:space="preserve">to predict true parameters from </w:t>
      </w:r>
      <w:r w:rsidR="003419C0">
        <w:rPr>
          <w:rFonts w:eastAsiaTheme="minorEastAsia"/>
        </w:rPr>
        <w:t>estimated parameters</w:t>
      </w:r>
      <w:r>
        <w:rPr>
          <w:rFonts w:eastAsiaTheme="minorEastAsia"/>
        </w:rPr>
        <w:t xml:space="preserve"> </w:t>
      </w:r>
      <w:r w:rsidR="008A146E">
        <w:rPr>
          <w:rFonts w:eastAsiaTheme="minorEastAsia"/>
        </w:rPr>
        <w:t xml:space="preserve">using </w:t>
      </w:r>
      <w:r>
        <w:rPr>
          <w:rFonts w:eastAsiaTheme="minorEastAsia"/>
        </w:rPr>
        <w:t xml:space="preserve">the 15,000 </w:t>
      </w:r>
      <w:r w:rsidR="008A146E">
        <w:rPr>
          <w:rFonts w:eastAsiaTheme="minorEastAsia"/>
        </w:rPr>
        <w:t xml:space="preserve">parameter values </w:t>
      </w:r>
      <w:r>
        <w:rPr>
          <w:rFonts w:eastAsiaTheme="minorEastAsia"/>
        </w:rPr>
        <w:t>estimate</w:t>
      </w:r>
      <w:r w:rsidR="008A146E">
        <w:rPr>
          <w:rFonts w:eastAsiaTheme="minorEastAsia"/>
        </w:rPr>
        <w:t>d</w:t>
      </w:r>
      <w:r>
        <w:rPr>
          <w:rFonts w:eastAsiaTheme="minorEastAsia"/>
        </w:rPr>
        <w:t xml:space="preserve"> from synthetic data</w:t>
      </w:r>
      <w:r w:rsidR="003419C0">
        <w:rPr>
          <w:rFonts w:eastAsiaTheme="minorEastAsia"/>
        </w:rPr>
        <w:t xml:space="preserve">. </w:t>
      </w:r>
      <w:r>
        <w:rPr>
          <w:rFonts w:eastAsiaTheme="minorEastAsia"/>
        </w:rPr>
        <w:t xml:space="preserve">The linear regression </w:t>
      </w:r>
      <w:r w:rsidR="00E80ABA">
        <w:rPr>
          <w:rFonts w:eastAsiaTheme="minorEastAsia"/>
        </w:rPr>
        <w:t>provided a good fit</w:t>
      </w:r>
      <w:r>
        <w:rPr>
          <w:rFonts w:eastAsiaTheme="minorEastAsia"/>
        </w:rPr>
        <w:t xml:space="preserve"> and slightly </w:t>
      </w:r>
      <w:r w:rsidR="00490431">
        <w:rPr>
          <w:rFonts w:eastAsiaTheme="minorEastAsia"/>
        </w:rPr>
        <w:t>improved</w:t>
      </w:r>
      <w:r w:rsidR="00E80ABA">
        <w:rPr>
          <w:rFonts w:eastAsiaTheme="minorEastAsia"/>
        </w:rPr>
        <w:t xml:space="preserve"> the</w:t>
      </w:r>
      <w:r w:rsidR="00490431">
        <w:rPr>
          <w:rFonts w:eastAsiaTheme="minorEastAsia"/>
        </w:rPr>
        <w:t xml:space="preserve"> </w:t>
      </w:r>
      <w:r w:rsidR="00490431" w:rsidRPr="00DD4FDD">
        <w:rPr>
          <w:rFonts w:eastAsiaTheme="minorEastAsia"/>
        </w:rPr>
        <w:t>true coverage</w:t>
      </w:r>
      <w:r w:rsidRPr="00EE6EE1">
        <w:rPr>
          <w:rFonts w:eastAsiaTheme="minorEastAsia"/>
        </w:rPr>
        <w:t>,</w:t>
      </w:r>
      <w:r>
        <w:rPr>
          <w:rFonts w:eastAsiaTheme="minorEastAsia"/>
        </w:rPr>
        <w:t xml:space="preserve"> </w:t>
      </w:r>
      <w:r w:rsidR="00DD4FDD">
        <w:rPr>
          <w:rFonts w:eastAsiaTheme="minorEastAsia"/>
        </w:rPr>
        <w:t>which</w:t>
      </w:r>
      <w:r w:rsidR="00966DD7">
        <w:rPr>
          <w:rFonts w:eastAsiaTheme="minorEastAsia"/>
        </w:rPr>
        <w:t xml:space="preserve"> </w:t>
      </w:r>
      <w:r w:rsidR="00490431">
        <w:rPr>
          <w:rFonts w:eastAsiaTheme="minorEastAsia"/>
        </w:rPr>
        <w:t xml:space="preserve">was </w:t>
      </w:r>
      <w:r>
        <w:rPr>
          <w:rFonts w:eastAsiaTheme="minorEastAsia"/>
        </w:rPr>
        <w:t xml:space="preserve">still </w:t>
      </w:r>
      <w:r w:rsidR="00490431">
        <w:rPr>
          <w:rFonts w:eastAsiaTheme="minorEastAsia"/>
        </w:rPr>
        <w:t xml:space="preserve">far </w:t>
      </w:r>
      <w:r>
        <w:rPr>
          <w:rFonts w:eastAsiaTheme="minorEastAsia"/>
        </w:rPr>
        <w:t xml:space="preserve">lower than </w:t>
      </w:r>
      <w:r w:rsidR="00490431">
        <w:rPr>
          <w:rFonts w:eastAsiaTheme="minorEastAsia"/>
        </w:rPr>
        <w:t>the intended rate (</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0.0021 and 0.0014, respectively; </w:t>
      </w:r>
      <w:r>
        <w:rPr>
          <w:rFonts w:eastAsiaTheme="minorEastAsia"/>
        </w:rPr>
        <w:t xml:space="preserve">Figure </w:t>
      </w:r>
      <w:r w:rsidR="00323102">
        <w:rPr>
          <w:rFonts w:eastAsiaTheme="minorEastAsia"/>
        </w:rPr>
        <w:t>S4</w:t>
      </w:r>
      <w:r w:rsidR="00490431">
        <w:rPr>
          <w:rFonts w:eastAsiaTheme="minorEastAsia"/>
        </w:rPr>
        <w:t>)</w:t>
      </w:r>
      <w:r w:rsidR="00AC6E35">
        <w:rPr>
          <w:rFonts w:eastAsiaTheme="minorEastAsia"/>
        </w:rPr>
        <w:t xml:space="preserve">. </w:t>
      </w:r>
      <w:r w:rsidR="00DD4FDD">
        <w:rPr>
          <w:rFonts w:eastAsiaTheme="minorEastAsia"/>
        </w:rPr>
        <w:t>However</w:t>
      </w:r>
      <w:r w:rsidR="00AC6E35">
        <w:rPr>
          <w:rFonts w:eastAsiaTheme="minorEastAsia"/>
        </w:rPr>
        <w:t>, applying this correction to Laland</w:t>
      </w:r>
      <w:r w:rsidR="00DD4FDD">
        <w:rPr>
          <w:rFonts w:eastAsiaTheme="minorEastAsia"/>
        </w:rPr>
        <w:t xml:space="preserve"> et al.</w:t>
      </w:r>
      <w:r w:rsidR="00AC6E35">
        <w:rPr>
          <w:rFonts w:eastAsiaTheme="minorEastAsia"/>
        </w:rPr>
        <w:t>'s estimates resulted in</w:t>
      </w:r>
      <w:r w:rsidR="00DD4FDD">
        <w:rPr>
          <w:rFonts w:eastAsiaTheme="minorEastAsia"/>
        </w:rPr>
        <w:t xml:space="preserve"> incorrect estimates:</w:t>
      </w:r>
      <w:r w:rsidR="00AC6E35">
        <w:rPr>
          <w:rFonts w:eastAsiaTheme="minorEastAsia"/>
        </w:rPr>
        <w:t xml:space="preserve"> </w:t>
      </w:r>
      <w:r w:rsidR="00AC6E35" w:rsidRPr="00DD4FDD">
        <w:rPr>
          <w:rFonts w:eastAsiaTheme="minorEastAsia"/>
          <w:i/>
          <w:iCs/>
        </w:rPr>
        <w:t>α</w:t>
      </w:r>
      <w:r w:rsidR="00AC6E35">
        <w:rPr>
          <w:rFonts w:eastAsiaTheme="minorEastAsia"/>
        </w:rPr>
        <w:t xml:space="preserve">=0.223 and </w:t>
      </w:r>
      <w:r w:rsidR="00AC6E35" w:rsidRPr="00DD4FDD">
        <w:rPr>
          <w:rFonts w:eastAsiaTheme="minorEastAsia"/>
          <w:i/>
          <w:iCs/>
        </w:rPr>
        <w:t>ρ</w:t>
      </w:r>
      <w:r w:rsidR="00AC6E35">
        <w:rPr>
          <w:rFonts w:eastAsiaTheme="minorEastAsia"/>
        </w:rPr>
        <w:t>=0.229</w:t>
      </w:r>
      <w:r w:rsidR="00DD4FDD">
        <w:rPr>
          <w:rFonts w:eastAsiaTheme="minorEastAsia"/>
        </w:rPr>
        <w:t xml:space="preserve"> rather th</w:t>
      </w:r>
      <w:r w:rsidR="00F04747">
        <w:rPr>
          <w:rFonts w:eastAsiaTheme="minorEastAsia"/>
        </w:rPr>
        <w:t>a</w:t>
      </w:r>
      <w:r w:rsidR="00DD4FDD">
        <w:rPr>
          <w:rFonts w:eastAsiaTheme="minorEastAsia"/>
        </w:rPr>
        <w:t xml:space="preserve">n </w:t>
      </w:r>
      <w:r w:rsidR="00DD4FDD" w:rsidRPr="007F2667">
        <w:rPr>
          <w:rFonts w:eastAsiaTheme="minorEastAsia"/>
          <w:i/>
          <w:iCs/>
        </w:rPr>
        <w:t>ρ</w:t>
      </w:r>
      <w:r w:rsidR="00DD4FDD" w:rsidRPr="00045018">
        <w:rPr>
          <w:rFonts w:eastAsiaTheme="minorEastAsia"/>
        </w:rPr>
        <w:t>=0.277</w:t>
      </w:r>
      <w:r w:rsidR="00DD4FDD">
        <w:rPr>
          <w:rFonts w:eastAsiaTheme="minorEastAsia"/>
        </w:rPr>
        <w:t xml:space="preserve"> and </w:t>
      </w:r>
      <w:r w:rsidR="00DD4FDD" w:rsidRPr="007F2667">
        <w:rPr>
          <w:rFonts w:eastAsiaTheme="minorEastAsia"/>
          <w:i/>
          <w:iCs/>
        </w:rPr>
        <w:t>α</w:t>
      </w:r>
      <w:r w:rsidR="00DD4FDD" w:rsidRPr="00045018">
        <w:rPr>
          <w:rFonts w:eastAsiaTheme="minorEastAsia"/>
        </w:rPr>
        <w:t>=0.138</w:t>
      </w:r>
      <w:r w:rsidR="00AC6E35">
        <w:rPr>
          <w:rFonts w:eastAsiaTheme="minorEastAsia"/>
        </w:rPr>
        <w:t xml:space="preserve">. </w:t>
      </w:r>
      <w:r w:rsidR="00DD4FDD">
        <w:rPr>
          <w:rFonts w:eastAsiaTheme="minorEastAsia"/>
        </w:rPr>
        <w:t xml:space="preserve">Furthermore, these </w:t>
      </w:r>
      <w:r w:rsidR="00AC6E35">
        <w:rPr>
          <w:rFonts w:eastAsiaTheme="minorEastAsia"/>
        </w:rPr>
        <w:t xml:space="preserve">estimates </w:t>
      </w:r>
      <w:r w:rsidR="00DD4FDD">
        <w:rPr>
          <w:rFonts w:eastAsiaTheme="minorEastAsia"/>
        </w:rPr>
        <w:t xml:space="preserve">had a </w:t>
      </w:r>
      <w:r w:rsidR="00AC6E35">
        <w:rPr>
          <w:rFonts w:eastAsiaTheme="minorEastAsia"/>
        </w:rPr>
        <w:t xml:space="preserve">good fit </w:t>
      </w:r>
      <w:r w:rsidR="00DD4FDD">
        <w:rPr>
          <w:rFonts w:eastAsiaTheme="minorEastAsia"/>
        </w:rPr>
        <w:t xml:space="preserve">only </w:t>
      </w:r>
      <w:r w:rsidR="00AC6E35">
        <w:rPr>
          <w:rFonts w:eastAsiaTheme="minorEastAsia"/>
        </w:rPr>
        <w:t>for three of the datasets</w:t>
      </w:r>
      <w:r w:rsidR="00F04747">
        <w:rPr>
          <w:rFonts w:eastAsiaTheme="minorEastAsia"/>
        </w:rPr>
        <w:t>. They</w:t>
      </w:r>
      <w:r w:rsidR="00AC6E35">
        <w:rPr>
          <w:rFonts w:eastAsiaTheme="minorEastAsia"/>
        </w:rPr>
        <w:t xml:space="preserve"> did not fit the </w:t>
      </w:r>
      <w:r w:rsidR="00DD4FDD">
        <w:rPr>
          <w:rFonts w:eastAsiaTheme="minorEastAsia"/>
        </w:rPr>
        <w:t xml:space="preserve">data for </w:t>
      </w:r>
      <w:r w:rsidR="00AC6E35">
        <w:rPr>
          <w:rFonts w:eastAsiaTheme="minorEastAsia"/>
        </w:rPr>
        <w:t>all studies combined (</w:t>
      </w:r>
      <w:r w:rsidR="00AC6E35" w:rsidRPr="00DD4FDD">
        <w:rPr>
          <w:rFonts w:eastAsiaTheme="minorEastAsia"/>
          <w:i/>
          <w:iCs/>
        </w:rPr>
        <w:t>G</w:t>
      </w:r>
      <w:r w:rsidR="00AC6E35">
        <w:rPr>
          <w:rFonts w:eastAsiaTheme="minorEastAsia"/>
        </w:rPr>
        <w:t xml:space="preserve"> = 1210.01, </w:t>
      </w:r>
      <w:r w:rsidR="00AC6E35" w:rsidRPr="00DD4FDD">
        <w:rPr>
          <w:rFonts w:eastAsiaTheme="minorEastAsia"/>
          <w:i/>
          <w:iCs/>
        </w:rPr>
        <w:t>p</w:t>
      </w:r>
      <w:r w:rsidR="00AC6E35">
        <w:rPr>
          <w:rFonts w:eastAsiaTheme="minorEastAsia"/>
        </w:rPr>
        <w:t>&lt;0.001)</w:t>
      </w:r>
      <w:r w:rsidR="004D545F">
        <w:rPr>
          <w:rFonts w:eastAsiaTheme="minorEastAsia"/>
        </w:rPr>
        <w:t>, indicating</w:t>
      </w:r>
      <w:r w:rsidR="00BF72F7">
        <w:rPr>
          <w:rFonts w:eastAsiaTheme="minorEastAsia"/>
        </w:rPr>
        <w:t xml:space="preserve"> </w:t>
      </w:r>
      <w:r w:rsidR="00966DD7">
        <w:rPr>
          <w:rFonts w:eastAsiaTheme="minorEastAsia"/>
        </w:rPr>
        <w:t xml:space="preserve">that </w:t>
      </w:r>
      <w:r>
        <w:rPr>
          <w:rFonts w:eastAsiaTheme="minorEastAsia"/>
        </w:rPr>
        <w:t xml:space="preserve">the estimation method of Scenario </w:t>
      </w:r>
      <w:r w:rsidR="00BF72F7">
        <w:rPr>
          <w:rFonts w:eastAsiaTheme="minorEastAsia"/>
        </w:rPr>
        <w:t xml:space="preserve">B </w:t>
      </w:r>
      <w:r>
        <w:rPr>
          <w:rFonts w:eastAsiaTheme="minorEastAsia"/>
        </w:rPr>
        <w:t xml:space="preserve">still fails to </w:t>
      </w:r>
      <w:r w:rsidR="00F04747">
        <w:rPr>
          <w:rFonts w:eastAsiaTheme="minorEastAsia"/>
        </w:rPr>
        <w:t>estimate the true parameters consistently</w:t>
      </w:r>
      <w:r w:rsidR="00966DD7">
        <w:rPr>
          <w:rFonts w:eastAsiaTheme="minorEastAsia"/>
        </w:rPr>
        <w:t>.</w:t>
      </w:r>
    </w:p>
    <w:p w14:paraId="5F0DE405" w14:textId="77777777" w:rsidR="00EE6EE1" w:rsidRDefault="00EE6EE1" w:rsidP="00EE6EE1">
      <w:pPr>
        <w:pStyle w:val="Heading3"/>
        <w:rPr>
          <w:rFonts w:eastAsiaTheme="minorEastAsia"/>
        </w:rPr>
      </w:pPr>
      <w:r>
        <w:rPr>
          <w:rFonts w:eastAsiaTheme="minorEastAsia"/>
        </w:rPr>
        <w:t>Estimation with adjustment</w:t>
      </w:r>
    </w:p>
    <w:p w14:paraId="4305D6DC" w14:textId="42BCECAD" w:rsidR="00AF2745" w:rsidRPr="00BA244D" w:rsidRDefault="004D545F" w:rsidP="00AF2745">
      <w:pPr>
        <w:rPr>
          <w:rFonts w:eastAsiaTheme="minorEastAsia"/>
        </w:rPr>
      </w:pPr>
      <w:r>
        <w:rPr>
          <w:rFonts w:eastAsiaTheme="minorEastAsia"/>
        </w:rPr>
        <w:t>As in Scenario C, we repeated the above evaluation for parameter estimation with adjustment</w:t>
      </w:r>
      <w:r w:rsidR="00BF72F7">
        <w:rPr>
          <w:rFonts w:eastAsiaTheme="minorEastAsia"/>
        </w:rPr>
        <w:t xml:space="preserve">. </w:t>
      </w:r>
      <w:r w:rsidR="00A924D0">
        <w:rPr>
          <w:rFonts w:eastAsiaTheme="minorEastAsia"/>
        </w:rPr>
        <w:t xml:space="preserve">Estimation of </w:t>
      </w:r>
      <w:r w:rsidR="00A924D0" w:rsidRPr="00A820B4">
        <w:rPr>
          <w:rFonts w:eastAsiaTheme="minorEastAsia"/>
          <w:i/>
          <w:iCs/>
        </w:rPr>
        <w:t>α</w:t>
      </w:r>
      <w:r w:rsidR="00A924D0">
        <w:rPr>
          <w:rFonts w:eastAsiaTheme="minorEastAsia"/>
        </w:rPr>
        <w:t xml:space="preserve"> improved, while estimation of </w:t>
      </w:r>
      <w:r w:rsidR="00A924D0" w:rsidRPr="00A820B4">
        <w:rPr>
          <w:rFonts w:eastAsiaTheme="minorEastAsia"/>
          <w:i/>
          <w:iCs/>
        </w:rPr>
        <w:t>ρ</w:t>
      </w:r>
      <w:r w:rsidR="00A924D0">
        <w:rPr>
          <w:rFonts w:eastAsiaTheme="minorEastAsia"/>
          <w:i/>
          <w:iCs/>
        </w:rPr>
        <w:t xml:space="preserve"> </w:t>
      </w:r>
      <w:r w:rsidR="00A924D0">
        <w:rPr>
          <w:rFonts w:eastAsiaTheme="minorEastAsia"/>
        </w:rPr>
        <w:t>did not</w:t>
      </w:r>
      <w:r w:rsidR="00EE6EE1" w:rsidRPr="00EE6EE1">
        <w:rPr>
          <w:rFonts w:eastAsiaTheme="minorEastAsia"/>
        </w:rPr>
        <w:t xml:space="preserve"> </w:t>
      </w:r>
      <w:r w:rsidR="00EC7BA3" w:rsidRPr="00EE6EE1">
        <w:rPr>
          <w:rFonts w:eastAsiaTheme="minorEastAsia"/>
        </w:rPr>
        <w:t>(</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0.0025 and 0.01, respectively; </w:t>
      </w:r>
      <w:r w:rsidR="00EE6EE1" w:rsidRPr="00EE6EE1">
        <w:rPr>
          <w:rFonts w:eastAsiaTheme="minorEastAsia"/>
        </w:rPr>
        <w:t>F</w:t>
      </w:r>
      <w:r w:rsidR="00EC7BA3" w:rsidRPr="00EE6EE1">
        <w:rPr>
          <w:rFonts w:eastAsiaTheme="minorEastAsia"/>
        </w:rPr>
        <w:t>ig</w:t>
      </w:r>
      <w:r w:rsidR="00EE6EE1" w:rsidRPr="00EE6EE1">
        <w:rPr>
          <w:rFonts w:eastAsiaTheme="minorEastAsia"/>
        </w:rPr>
        <w:t>ures</w:t>
      </w:r>
      <w:r w:rsidR="00EC7BA3" w:rsidRPr="00EE6EE1">
        <w:rPr>
          <w:rFonts w:eastAsiaTheme="minorEastAsia"/>
        </w:rPr>
        <w:t xml:space="preserve"> </w:t>
      </w:r>
      <w:r w:rsidR="00E46DB0" w:rsidRPr="00EE6EE1">
        <w:rPr>
          <w:rFonts w:eastAsiaTheme="minorEastAsia"/>
        </w:rPr>
        <w:t>S5</w:t>
      </w:r>
      <w:r w:rsidR="00EE6EE1" w:rsidRPr="00EE6EE1">
        <w:rPr>
          <w:rFonts w:eastAsiaTheme="minorEastAsia"/>
        </w:rPr>
        <w:t>a and S5</w:t>
      </w:r>
      <w:r w:rsidR="00E46DB0" w:rsidRPr="00EE6EE1">
        <w:rPr>
          <w:rFonts w:eastAsiaTheme="minorEastAsia"/>
        </w:rPr>
        <w:t>b</w:t>
      </w:r>
      <w:r w:rsidR="00EC7BA3" w:rsidRPr="00EE6EE1">
        <w:rPr>
          <w:rFonts w:eastAsiaTheme="minorEastAsia"/>
        </w:rPr>
        <w:t>).</w:t>
      </w:r>
      <w:r w:rsidR="00EC7BA3">
        <w:rPr>
          <w:rFonts w:eastAsiaTheme="minorEastAsia"/>
        </w:rPr>
        <w:t xml:space="preserve"> </w:t>
      </w:r>
      <w:r w:rsidR="009E5339">
        <w:rPr>
          <w:rFonts w:eastAsiaTheme="minorEastAsia"/>
        </w:rPr>
        <w:t>We observed that most estimation errors</w:t>
      </w:r>
      <w:r w:rsidR="00A820B4">
        <w:rPr>
          <w:rFonts w:eastAsiaTheme="minorEastAsia"/>
        </w:rPr>
        <w:t xml:space="preserve"> occur when</w:t>
      </w:r>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α</w:t>
      </w:r>
      <w:r w:rsidR="00A820B4">
        <w:rPr>
          <w:rFonts w:eastAsiaTheme="minorEastAsia"/>
        </w:rPr>
        <w:t xml:space="preserve"> is low or when</w:t>
      </w:r>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ρ</w:t>
      </w:r>
      <w:r w:rsidR="00A820B4">
        <w:rPr>
          <w:rFonts w:eastAsiaTheme="minorEastAsia"/>
        </w:rPr>
        <w:t xml:space="preserve"> is close to 0.5.</w:t>
      </w:r>
      <w:r w:rsidR="00BA244D">
        <w:rPr>
          <w:rFonts w:eastAsiaTheme="minorEastAsia"/>
        </w:rPr>
        <w:t xml:space="preserve"> Indeed, in these cases the frequency of right-handed offspring is roughly ½+</w:t>
      </w:r>
      <w:r w:rsidR="00BA244D" w:rsidRPr="00A820B4">
        <w:rPr>
          <w:rFonts w:eastAsiaTheme="minorEastAsia"/>
          <w:i/>
          <w:iCs/>
        </w:rPr>
        <w:t>ρ</w:t>
      </w:r>
      <w:r w:rsidR="00BA244D">
        <w:rPr>
          <w:rFonts w:eastAsiaTheme="minorEastAsia"/>
          <w:i/>
          <w:iCs/>
        </w:rPr>
        <w:t xml:space="preserve"> </w:t>
      </w:r>
      <w:r w:rsidR="00BA244D" w:rsidRPr="00BA244D">
        <w:rPr>
          <w:rFonts w:eastAsiaTheme="minorEastAsia"/>
        </w:rPr>
        <w:t>and</w:t>
      </w:r>
      <w:r w:rsidR="00BA244D">
        <w:rPr>
          <w:rFonts w:eastAsiaTheme="minorEastAsia"/>
        </w:rPr>
        <w:t xml:space="preserve"> 1 in all mating types, respectively, which leads to practical non-identifiability</w:t>
      </w:r>
      <w:r w:rsidR="00F64502">
        <w:rPr>
          <w:rFonts w:eastAsiaTheme="minorEastAsia"/>
        </w:rPr>
        <w:t xml:space="preserve">: </w:t>
      </w:r>
      <w:r w:rsidR="00F64502" w:rsidRPr="00F64502">
        <w:rPr>
          <w:rFonts w:eastAsiaTheme="minorEastAsia"/>
        </w:rPr>
        <w:t xml:space="preserve">the data do not contain enough information to </w:t>
      </w:r>
      <w:r w:rsidR="00F64502">
        <w:rPr>
          <w:rFonts w:eastAsiaTheme="minorEastAsia"/>
        </w:rPr>
        <w:t xml:space="preserve">correctly estimate model </w:t>
      </w:r>
      <w:r w:rsidR="00F64502" w:rsidRPr="00F64502">
        <w:rPr>
          <w:rFonts w:eastAsiaTheme="minorEastAsia"/>
        </w:rPr>
        <w:t>parameters.</w:t>
      </w:r>
      <w:r w:rsidR="00BA244D">
        <w:rPr>
          <w:rFonts w:eastAsiaTheme="minorEastAsia"/>
        </w:rPr>
        <w:t xml:space="preserve"> </w:t>
      </w:r>
    </w:p>
    <w:p w14:paraId="00B951A4" w14:textId="655FB04D" w:rsidR="00911917" w:rsidRPr="00B81546" w:rsidRDefault="00165C5E" w:rsidP="006174A8">
      <w:pPr>
        <w:rPr>
          <w:rFonts w:eastAsiaTheme="minorEastAsia"/>
        </w:rPr>
      </w:pPr>
      <w:r>
        <w:rPr>
          <w:rFonts w:eastAsiaTheme="minorEastAsia"/>
        </w:rPr>
        <w:t xml:space="preserve">When estimating the </w:t>
      </w:r>
      <w:r w:rsidR="00A820B4">
        <w:rPr>
          <w:rFonts w:eastAsiaTheme="minorEastAsia"/>
        </w:rPr>
        <w:t>unknown</w:t>
      </w:r>
      <w:r w:rsidR="00AF2745">
        <w:rPr>
          <w:rFonts w:eastAsiaTheme="minorEastAsia"/>
        </w:rPr>
        <w:t xml:space="preserve"> </w:t>
      </w:r>
      <w:r>
        <w:rPr>
          <w:rFonts w:eastAsiaTheme="minorEastAsia"/>
        </w:rPr>
        <w:t xml:space="preserve">parameters </w:t>
      </w:r>
      <w:r w:rsidR="00AF2745" w:rsidRPr="00A820B4">
        <w:rPr>
          <w:rFonts w:eastAsiaTheme="minorEastAsia"/>
          <w:i/>
          <w:iCs/>
        </w:rPr>
        <w:t>α</w:t>
      </w:r>
      <w:r w:rsidR="00AF2745">
        <w:rPr>
          <w:rFonts w:eastAsiaTheme="minorEastAsia"/>
        </w:rPr>
        <w:t xml:space="preserve"> and </w:t>
      </w:r>
      <w:r w:rsidR="00AF2745" w:rsidRPr="00A820B4">
        <w:rPr>
          <w:rFonts w:eastAsiaTheme="minorEastAsia"/>
          <w:i/>
          <w:iCs/>
        </w:rPr>
        <w:t>ρ</w:t>
      </w:r>
      <w:r w:rsidR="00A820B4">
        <w:rPr>
          <w:rFonts w:eastAsiaTheme="minorEastAsia"/>
        </w:rPr>
        <w:t xml:space="preserve">, we do not know if </w:t>
      </w:r>
      <w:r w:rsidR="00A820B4" w:rsidRPr="00A820B4">
        <w:rPr>
          <w:rFonts w:eastAsiaTheme="minorEastAsia"/>
          <w:i/>
          <w:iCs/>
        </w:rPr>
        <w:t>α</w:t>
      </w:r>
      <w:r w:rsidR="00A820B4">
        <w:rPr>
          <w:rFonts w:eastAsiaTheme="minorEastAsia"/>
        </w:rPr>
        <w:t xml:space="preserve"> is low or if </w:t>
      </w:r>
      <w:r w:rsidR="00A820B4" w:rsidRPr="00A820B4">
        <w:rPr>
          <w:rFonts w:eastAsiaTheme="minorEastAsia"/>
          <w:i/>
          <w:iCs/>
        </w:rPr>
        <w:t>ρ</w:t>
      </w:r>
      <w:r w:rsidR="00A820B4">
        <w:rPr>
          <w:rFonts w:eastAsiaTheme="minorEastAsia"/>
        </w:rPr>
        <w:t xml:space="preserve"> is close to 0.5.</w:t>
      </w:r>
      <w:r w:rsidR="00AF2745">
        <w:rPr>
          <w:rFonts w:eastAsiaTheme="minorEastAsia"/>
        </w:rPr>
        <w:t xml:space="preserve"> </w:t>
      </w:r>
      <w:r w:rsidR="00A820B4">
        <w:rPr>
          <w:rFonts w:eastAsiaTheme="minorEastAsia"/>
        </w:rPr>
        <w:t xml:space="preserve">We therefore determine these cases </w:t>
      </w:r>
      <w:r>
        <w:rPr>
          <w:rFonts w:eastAsiaTheme="minorEastAsia"/>
        </w:rPr>
        <w:t xml:space="preserve">from </w:t>
      </w:r>
      <w:r w:rsidR="00A820B4">
        <w:rPr>
          <w:rFonts w:eastAsiaTheme="minorEastAsia"/>
        </w:rPr>
        <w:t>the data</w:t>
      </w:r>
      <w:r w:rsidR="00AF2745">
        <w:rPr>
          <w:rFonts w:eastAsiaTheme="minorEastAsia"/>
        </w:rPr>
        <w:t xml:space="preserve">. For </w:t>
      </w:r>
      <w:r w:rsidR="00A820B4">
        <w:rPr>
          <w:rFonts w:eastAsiaTheme="minorEastAsia"/>
        </w:rPr>
        <w:t xml:space="preserve">low </w:t>
      </w:r>
      <w:r w:rsidR="00AF2745" w:rsidRPr="00165C5E">
        <w:rPr>
          <w:rFonts w:eastAsiaTheme="minorEastAsia"/>
          <w:i/>
          <w:iCs/>
        </w:rPr>
        <w:t>α</w:t>
      </w:r>
      <w:r w:rsidR="00AF2745">
        <w:rPr>
          <w:rFonts w:eastAsiaTheme="minorEastAsia"/>
        </w:rPr>
        <w:t xml:space="preserve">, we expect </w:t>
      </w:r>
      <w:r w:rsidR="006729E5">
        <w:rPr>
          <w:rFonts w:eastAsiaTheme="minorEastAsia"/>
        </w:rPr>
        <w:t xml:space="preserve">the </w:t>
      </w:r>
      <w:r w:rsidR="00A820B4">
        <w:rPr>
          <w:rFonts w:eastAsiaTheme="minorEastAsia"/>
        </w:rPr>
        <w:t xml:space="preserve">frequency </w:t>
      </w:r>
      <w:r w:rsidR="006729E5">
        <w:rPr>
          <w:rFonts w:eastAsiaTheme="minorEastAsia"/>
        </w:rPr>
        <w:t xml:space="preserve">of right-handed offspring </w:t>
      </w:r>
      <w:r w:rsidR="00A820B4">
        <w:rPr>
          <w:rFonts w:eastAsiaTheme="minorEastAsia"/>
        </w:rPr>
        <w:t>to be very similar across mating types</w:t>
      </w:r>
      <w:r w:rsidR="006729E5">
        <w:rPr>
          <w:rFonts w:eastAsiaTheme="minorEastAsia"/>
        </w:rPr>
        <w:t xml:space="preserve">. For </w:t>
      </w:r>
      <w:r w:rsidR="00AF2745" w:rsidRPr="00165C5E">
        <w:rPr>
          <w:rFonts w:eastAsiaTheme="minorEastAsia"/>
          <w:i/>
          <w:iCs/>
        </w:rPr>
        <w:t>ρ</w:t>
      </w:r>
      <w:r w:rsidR="00A820B4" w:rsidRPr="00165C5E">
        <w:rPr>
          <w:rFonts w:eastAsiaTheme="minorEastAsia"/>
          <w:i/>
          <w:iCs/>
        </w:rPr>
        <w:t xml:space="preserve"> </w:t>
      </w:r>
      <w:r w:rsidR="00A820B4">
        <w:rPr>
          <w:rFonts w:eastAsiaTheme="minorEastAsia"/>
        </w:rPr>
        <w:t>close to 0.5</w:t>
      </w:r>
      <w:r w:rsidR="006729E5">
        <w:rPr>
          <w:rFonts w:eastAsiaTheme="minorEastAsia"/>
        </w:rPr>
        <w:t>, we expect a</w:t>
      </w:r>
      <w:r w:rsidR="00A820B4">
        <w:rPr>
          <w:rFonts w:eastAsiaTheme="minorEastAsia"/>
        </w:rPr>
        <w:t>n overall</w:t>
      </w:r>
      <w:r w:rsidR="006729E5">
        <w:rPr>
          <w:rFonts w:eastAsiaTheme="minorEastAsia"/>
        </w:rPr>
        <w:t xml:space="preserve"> low </w:t>
      </w:r>
      <w:r w:rsidR="00A820B4">
        <w:rPr>
          <w:rFonts w:eastAsiaTheme="minorEastAsia"/>
        </w:rPr>
        <w:t xml:space="preserve">frequency </w:t>
      </w:r>
      <w:r w:rsidR="006729E5">
        <w:rPr>
          <w:rFonts w:eastAsiaTheme="minorEastAsia"/>
        </w:rPr>
        <w:t>of left-hande</w:t>
      </w:r>
      <w:r w:rsidR="00A820B4">
        <w:rPr>
          <w:rFonts w:eastAsiaTheme="minorEastAsia"/>
        </w:rPr>
        <w:t>dness</w:t>
      </w:r>
      <w:r w:rsidR="006729E5">
        <w:rPr>
          <w:rFonts w:eastAsiaTheme="minorEastAsia"/>
        </w:rPr>
        <w:t xml:space="preserve">. </w:t>
      </w:r>
      <w:r w:rsidR="00A820B4">
        <w:rPr>
          <w:rFonts w:eastAsiaTheme="minorEastAsia"/>
        </w:rPr>
        <w:t xml:space="preserve">Thus, we ignore datasets </w:t>
      </w:r>
      <w:r w:rsidR="0015630B">
        <w:rPr>
          <w:rFonts w:eastAsiaTheme="minorEastAsia"/>
        </w:rPr>
        <w:t xml:space="preserve">under either of </w:t>
      </w:r>
      <w:r w:rsidR="00A820B4">
        <w:rPr>
          <w:rFonts w:eastAsiaTheme="minorEastAsia"/>
        </w:rPr>
        <w:t>these conditions</w:t>
      </w:r>
      <w:r w:rsidR="0005654B">
        <w:rPr>
          <w:rFonts w:eastAsiaTheme="minorEastAsia"/>
        </w:rPr>
        <w:t xml:space="preserve">: </w:t>
      </w:r>
      <w:r w:rsidR="00A820B4">
        <w:rPr>
          <w:rFonts w:eastAsiaTheme="minorEastAsia"/>
        </w:rPr>
        <w:t xml:space="preserve">(i) when the frequency of left-handedness is </w:t>
      </w:r>
      <w:r w:rsidR="0015630B">
        <w:rPr>
          <w:rFonts w:eastAsiaTheme="minorEastAsia"/>
        </w:rPr>
        <w:t xml:space="preserve">below </w:t>
      </w:r>
      <w:r w:rsidR="0005654B">
        <w:rPr>
          <w:rFonts w:eastAsiaTheme="minorEastAsia"/>
        </w:rPr>
        <w:t>1% in either the parent or offspring generation</w:t>
      </w:r>
      <w:r w:rsidR="00A820B4">
        <w:rPr>
          <w:rFonts w:eastAsiaTheme="minorEastAsia"/>
        </w:rPr>
        <w:t xml:space="preserve">, and (ii) if </w:t>
      </w:r>
      <w:r w:rsidR="0005654B">
        <w:rPr>
          <w:rFonts w:eastAsiaTheme="minorEastAsia"/>
        </w:rPr>
        <w:t>the difference</w:t>
      </w:r>
      <w:r w:rsidR="00A820B4">
        <w:rPr>
          <w:rFonts w:eastAsiaTheme="minorEastAsia"/>
        </w:rPr>
        <w:t xml:space="preserve"> between </w:t>
      </w:r>
      <w:r w:rsidR="0005654B">
        <w:rPr>
          <w:rFonts w:eastAsiaTheme="minorEastAsia"/>
        </w:rPr>
        <w:t xml:space="preserve">the </w:t>
      </w:r>
      <w:r w:rsidR="00A820B4">
        <w:rPr>
          <w:rFonts w:eastAsiaTheme="minorEastAsia"/>
        </w:rPr>
        <w:t xml:space="preserve">frequency </w:t>
      </w:r>
      <w:r w:rsidR="0005654B">
        <w:rPr>
          <w:rFonts w:eastAsiaTheme="minorEastAsia"/>
        </w:rPr>
        <w:t xml:space="preserve">of right-handed offspring </w:t>
      </w:r>
      <w:r w:rsidR="00A820B4">
        <w:rPr>
          <w:rFonts w:eastAsiaTheme="minorEastAsia"/>
        </w:rPr>
        <w:t xml:space="preserve">of </w:t>
      </w:r>
      <w:r w:rsidR="0005654B">
        <w:rPr>
          <w:rFonts w:eastAsiaTheme="minorEastAsia"/>
        </w:rPr>
        <w:t>two right-handed parents (</w:t>
      </w:r>
      <w:r w:rsidR="0005654B" w:rsidRPr="00A820B4">
        <w:rPr>
          <w:rFonts w:eastAsiaTheme="minorEastAsia"/>
          <w:i/>
          <w:iCs/>
        </w:rPr>
        <w:t>p(R|R×R)</w:t>
      </w:r>
      <w:r w:rsidR="0005654B">
        <w:rPr>
          <w:rFonts w:eastAsiaTheme="minorEastAsia"/>
        </w:rPr>
        <w:t xml:space="preserve">) and </w:t>
      </w:r>
      <w:r w:rsidR="00A820B4">
        <w:rPr>
          <w:rFonts w:eastAsiaTheme="minorEastAsia"/>
        </w:rPr>
        <w:t xml:space="preserve">of </w:t>
      </w:r>
      <w:r w:rsidR="0005654B">
        <w:rPr>
          <w:rFonts w:eastAsiaTheme="minorEastAsia"/>
        </w:rPr>
        <w:t>two left-handed parents (</w:t>
      </w:r>
      <w:r w:rsidR="0005654B" w:rsidRPr="00A820B4">
        <w:rPr>
          <w:rFonts w:eastAsiaTheme="minorEastAsia"/>
          <w:i/>
          <w:iCs/>
        </w:rPr>
        <w:t>p(R|L×L)</w:t>
      </w:r>
      <w:r w:rsidR="0005654B">
        <w:rPr>
          <w:rFonts w:eastAsiaTheme="minorEastAsia"/>
        </w:rPr>
        <w:t xml:space="preserve">) is less than </w:t>
      </w:r>
      <w:r w:rsidR="00E46DB0">
        <w:rPr>
          <w:rFonts w:eastAsiaTheme="minorEastAsia"/>
        </w:rPr>
        <w:t>7</w:t>
      </w:r>
      <w:r w:rsidR="0005654B">
        <w:rPr>
          <w:rFonts w:eastAsiaTheme="minorEastAsia"/>
        </w:rPr>
        <w:t xml:space="preserve">%. </w:t>
      </w:r>
      <w:r w:rsidR="00A820B4">
        <w:rPr>
          <w:rFonts w:eastAsiaTheme="minorEastAsia"/>
        </w:rPr>
        <w:t xml:space="preserve">Importantly, these two cases do not occur in the datasets reported by Laland </w:t>
      </w:r>
      <w:r w:rsidR="00A820B4">
        <w:rPr>
          <w:rFonts w:eastAsiaTheme="minorEastAsia"/>
        </w:rPr>
        <w:lastRenderedPageBreak/>
        <w:t>et al</w:t>
      </w:r>
      <w:r w:rsidR="0005654B">
        <w:rPr>
          <w:rFonts w:eastAsiaTheme="minorEastAsia"/>
        </w:rPr>
        <w:t>.</w:t>
      </w:r>
      <w:r w:rsidR="0015630B">
        <w:rPr>
          <w:rFonts w:eastAsiaTheme="minorEastAsia"/>
        </w:rPr>
        <w:t xml:space="preserve"> and are unlikely to be observed in future datasets.</w:t>
      </w:r>
      <w:r w:rsidR="00A820B4">
        <w:rPr>
          <w:rFonts w:eastAsiaTheme="minorEastAsia"/>
        </w:rPr>
        <w:t xml:space="preserve"> Estimation under these conditions is much more accurate (</w:t>
      </w:r>
      <w:r w:rsidR="00116963">
        <w:rPr>
          <w:rFonts w:eastAsiaTheme="minorEastAsia"/>
        </w:rPr>
        <w:t xml:space="preserve">mean squared error for </w:t>
      </w:r>
      <w:r w:rsidR="00116963" w:rsidRPr="00A820B4">
        <w:rPr>
          <w:rFonts w:eastAsiaTheme="minorEastAsia"/>
          <w:i/>
          <w:iCs/>
        </w:rPr>
        <w:t>α</w:t>
      </w:r>
      <w:r w:rsidR="00116963">
        <w:rPr>
          <w:rFonts w:eastAsiaTheme="minorEastAsia"/>
        </w:rPr>
        <w:t xml:space="preserve"> and </w:t>
      </w:r>
      <w:r w:rsidR="00116963" w:rsidRPr="00A820B4">
        <w:rPr>
          <w:rFonts w:eastAsiaTheme="minorEastAsia"/>
          <w:i/>
          <w:iCs/>
        </w:rPr>
        <w:t>ρ</w:t>
      </w:r>
      <w:r w:rsidR="00116963">
        <w:rPr>
          <w:rFonts w:eastAsiaTheme="minorEastAsia"/>
        </w:rPr>
        <w:t xml:space="preserve"> </w:t>
      </w:r>
      <w:r w:rsidR="00A924D0">
        <w:rPr>
          <w:rFonts w:eastAsiaTheme="minorEastAsia"/>
        </w:rPr>
        <w:t xml:space="preserve">is </w:t>
      </w:r>
      <w:r w:rsidR="00116963">
        <w:rPr>
          <w:rFonts w:eastAsiaTheme="minorEastAsia"/>
        </w:rPr>
        <w:t xml:space="preserve">0.0003 and 0.0012, respectively; </w:t>
      </w:r>
      <w:r w:rsidR="00A820B4">
        <w:rPr>
          <w:rFonts w:eastAsiaTheme="minorEastAsia"/>
        </w:rPr>
        <w:t xml:space="preserve">Figures S5c and S5d) and </w:t>
      </w:r>
      <w:r w:rsidR="0005654B">
        <w:rPr>
          <w:rFonts w:eastAsiaTheme="minorEastAsia"/>
        </w:rPr>
        <w:t xml:space="preserve">the true coverage </w:t>
      </w:r>
      <w:r w:rsidR="00A820B4">
        <w:rPr>
          <w:rFonts w:eastAsiaTheme="minorEastAsia"/>
        </w:rPr>
        <w:t>is well-</w:t>
      </w:r>
      <w:r w:rsidR="0005654B">
        <w:rPr>
          <w:rFonts w:eastAsiaTheme="minorEastAsia"/>
        </w:rPr>
        <w:t>align</w:t>
      </w:r>
      <w:r w:rsidR="00A820B4">
        <w:rPr>
          <w:rFonts w:eastAsiaTheme="minorEastAsia"/>
        </w:rPr>
        <w:t xml:space="preserve">ed </w:t>
      </w:r>
      <w:r w:rsidR="0005654B">
        <w:rPr>
          <w:rFonts w:eastAsiaTheme="minorEastAsia"/>
        </w:rPr>
        <w:t>with the intended rate</w:t>
      </w:r>
      <w:r w:rsidR="00E46DB0">
        <w:rPr>
          <w:rFonts w:eastAsiaTheme="minorEastAsia"/>
        </w:rPr>
        <w:t xml:space="preserve"> (</w:t>
      </w:r>
      <w:r w:rsidR="00A820B4">
        <w:rPr>
          <w:rFonts w:eastAsiaTheme="minorEastAsia"/>
        </w:rPr>
        <w:t>F</w:t>
      </w:r>
      <w:r w:rsidR="00E46DB0">
        <w:rPr>
          <w:rFonts w:eastAsiaTheme="minorEastAsia"/>
        </w:rPr>
        <w:t>ig</w:t>
      </w:r>
      <w:r w:rsidR="00A820B4">
        <w:rPr>
          <w:rFonts w:eastAsiaTheme="minorEastAsia"/>
        </w:rPr>
        <w:t>ures</w:t>
      </w:r>
      <w:r w:rsidR="00E46DB0">
        <w:rPr>
          <w:rFonts w:eastAsiaTheme="minorEastAsia"/>
        </w:rPr>
        <w:t xml:space="preserve"> S</w:t>
      </w:r>
      <w:r w:rsidR="00A820B4">
        <w:rPr>
          <w:rFonts w:eastAsiaTheme="minorEastAsia"/>
        </w:rPr>
        <w:t>5e and S5f</w:t>
      </w:r>
      <w:r w:rsidR="00E46DB0">
        <w:rPr>
          <w:rFonts w:eastAsiaTheme="minorEastAsia"/>
        </w:rPr>
        <w:t>)</w:t>
      </w:r>
      <w:r w:rsidR="0005654B">
        <w:rPr>
          <w:rFonts w:eastAsiaTheme="minorEastAsia"/>
        </w:rPr>
        <w:t xml:space="preserve">. </w:t>
      </w:r>
      <w:r w:rsidR="00A820B4">
        <w:rPr>
          <w:rFonts w:eastAsiaTheme="minorEastAsia"/>
        </w:rPr>
        <w:t xml:space="preserve">We therefore conclude that estimation with adjustment (Scenario C) should be used, except when the above conditions (i-ii) </w:t>
      </w:r>
      <w:r w:rsidR="00464F7C">
        <w:rPr>
          <w:rFonts w:eastAsiaTheme="minorEastAsia"/>
        </w:rPr>
        <w:t>d</w:t>
      </w:r>
      <w:r w:rsidR="00A820B4">
        <w:rPr>
          <w:rFonts w:eastAsiaTheme="minorEastAsia"/>
        </w:rPr>
        <w:t>o not apply</w:t>
      </w:r>
      <w:r w:rsidR="003A52C6">
        <w:rPr>
          <w:rFonts w:eastAsiaTheme="minorEastAsia"/>
        </w:rPr>
        <w:t>.</w:t>
      </w:r>
      <w:r w:rsidR="0005654B">
        <w:rPr>
          <w:rFonts w:eastAsiaTheme="minorEastAsia"/>
        </w:rPr>
        <w:t xml:space="preserve">   </w:t>
      </w: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xml:space="preserve">. We extended Laland et al.’s model to </w:t>
      </w:r>
      <w:r w:rsidRPr="00116963">
        <w:t>include sex differences in parental effects and offspring response (Table</w:t>
      </w:r>
      <w:r w:rsidR="00682358" w:rsidRPr="00116963">
        <w:t> </w:t>
      </w:r>
      <w:r w:rsidRPr="00116963">
        <w:t xml:space="preserve">S11). As in Laland et al., we assumed fixation of the </w:t>
      </w:r>
      <w:r w:rsidRPr="00116963">
        <w:rPr>
          <w:i/>
          <w:iCs/>
        </w:rPr>
        <w:t>D</w:t>
      </w:r>
      <w:r w:rsidRPr="00116963">
        <w:t xml:space="preserve"> allele and estimate</w:t>
      </w:r>
      <w:r w:rsidR="0095104B" w:rsidRPr="00116963">
        <w:t>d the</w:t>
      </w:r>
      <w:r w:rsidRPr="00116963">
        <w:t xml:space="preserve"> model parameters using </w:t>
      </w:r>
      <w:r w:rsidR="0095104B" w:rsidRPr="00116963">
        <w:t xml:space="preserve">a </w:t>
      </w:r>
      <w:r w:rsidRPr="00116963">
        <w:t>maximum-likelihood approach without adjusting for criterion shift</w:t>
      </w:r>
      <w:r w:rsidR="0095104B" w:rsidRPr="00116963">
        <w:t xml:space="preserve"> (</w:t>
      </w:r>
      <w:r w:rsidRPr="00116963">
        <w:t>Scenario B</w:t>
      </w:r>
      <w:r w:rsidR="0095104B" w:rsidRPr="00116963">
        <w:t>)</w:t>
      </w:r>
      <w:r w:rsidRPr="00116963">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0005 except for Laland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r w:rsidR="00AF0CA8" w:rsidRPr="001603AD">
        <w:rPr>
          <w:i/>
        </w:rPr>
        <w:t>γ</w:t>
      </w:r>
      <w:r w:rsidR="00AF0CA8" w:rsidRPr="001603AD">
        <w:rPr>
          <w:i/>
          <w:vertAlign w:val="subscript"/>
        </w:rPr>
        <w:t>F</w:t>
      </w:r>
      <w:r w:rsidR="00AF0CA8" w:rsidRPr="001603AD">
        <w:rPr>
          <w:i/>
        </w:rPr>
        <w:t>, γ</w:t>
      </w:r>
      <w:r w:rsidR="00AF0CA8" w:rsidRPr="001603AD">
        <w:rPr>
          <w:i/>
          <w:vertAlign w:val="subscript"/>
        </w:rPr>
        <w:t xml:space="preserve">M,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lastRenderedPageBreak/>
        <w:t>Discussion</w:t>
      </w:r>
    </w:p>
    <w:p w14:paraId="0A9D9BE3" w14:textId="77777777" w:rsidR="00D86F72" w:rsidRPr="00EF21D5" w:rsidRDefault="00D86F72" w:rsidP="00CB5F62">
      <w:pPr>
        <w:pStyle w:val="Heading2"/>
        <w:rPr>
          <w:highlight w:val="white"/>
        </w:rPr>
      </w:pPr>
      <w:bookmarkStart w:id="75" w:name="_Toc164785475"/>
      <w:bookmarkStart w:id="76" w:name="_Toc171803967"/>
      <w:r w:rsidRPr="00EF21D5">
        <w:rPr>
          <w:highlight w:val="white"/>
        </w:rPr>
        <w:t xml:space="preserve">Key </w:t>
      </w:r>
      <w:r w:rsidRPr="00D86F72">
        <w:rPr>
          <w:highlight w:val="white"/>
        </w:rPr>
        <w:t>findings</w:t>
      </w:r>
      <w:bookmarkEnd w:id="75"/>
      <w:bookmarkEnd w:id="76"/>
    </w:p>
    <w:p w14:paraId="42B483E0" w14:textId="270FFE98" w:rsidR="00D86F72" w:rsidRDefault="00D86F72" w:rsidP="00CB5F62">
      <w:pPr>
        <w:rPr>
          <w:highlight w:val="white"/>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which again reproduced the results of Laland et al.</w:t>
      </w:r>
    </w:p>
    <w:p w14:paraId="305AD6E4" w14:textId="58B8F61F" w:rsidR="00FC12ED" w:rsidRPr="00212D3E" w:rsidRDefault="00FC12ED" w:rsidP="00FC12ED">
      <w:r>
        <w:rPr>
          <w:color w:val="000000"/>
        </w:rPr>
        <w:t xml:space="preserve">Finally, we find that Laland </w:t>
      </w:r>
      <w:r w:rsidR="005772D5">
        <w:rPr>
          <w:color w:val="000000"/>
        </w:rPr>
        <w:t>e</w:t>
      </w:r>
      <w:r>
        <w:rPr>
          <w:color w:val="000000"/>
        </w:rPr>
        <w:t xml:space="preserve">t al.'s estimation method </w:t>
      </w:r>
      <w:r w:rsidR="005772D5" w:rsidRPr="005772D5">
        <w:rPr>
          <w:color w:val="000000"/>
        </w:rPr>
        <w:t>shows systematic bias and confidence interval misalignment</w:t>
      </w:r>
      <w:r>
        <w:rPr>
          <w:color w:val="000000"/>
        </w:rPr>
        <w:t xml:space="preserve">. When evaluating it on data simulated from known parameter values, it consistently overestimates </w:t>
      </w:r>
      <w:r w:rsidRPr="00982F72">
        <w:rPr>
          <w:i/>
          <w:iCs/>
          <w:lang w:val="el-GR"/>
        </w:rPr>
        <w:t>ρ</w:t>
      </w:r>
      <w:r>
        <w:rPr>
          <w:color w:val="000000"/>
        </w:rPr>
        <w:t xml:space="preserve"> and underestimates </w:t>
      </w:r>
      <w:r w:rsidRPr="00982F72">
        <w:rPr>
          <w:i/>
          <w:iCs/>
          <w:lang w:val="el-GR"/>
        </w:rPr>
        <w:t>α</w:t>
      </w:r>
      <w:r>
        <w:rPr>
          <w:color w:val="000000"/>
        </w:rPr>
        <w:t xml:space="preserve"> and produces too-wide confidence intervals that do not contain the true parameter value. </w:t>
      </w:r>
      <w:r>
        <w:t xml:space="preserve">However, while adjusting for criterion shift, estimating successfully estimates the parameters, creating the simulated data and producing adequate confidence intervals. </w:t>
      </w:r>
      <w:r>
        <w:rPr>
          <w:color w:val="000000"/>
        </w:rPr>
        <w:t>Thus, future applications should consider using this estimation method.</w:t>
      </w:r>
    </w:p>
    <w:p w14:paraId="4E04FC96" w14:textId="77777777" w:rsidR="00FC12ED" w:rsidRPr="005D490C" w:rsidRDefault="00FC12ED" w:rsidP="00CB5F62">
      <w:pPr>
        <w:rPr>
          <w:rFonts w:ascii="Calibri" w:hAnsi="Calibri" w:cs="Calibri"/>
          <w:color w:val="4472C4"/>
          <w:highlight w:val="white"/>
        </w:rPr>
      </w:pPr>
    </w:p>
    <w:p w14:paraId="7E920B3B" w14:textId="5C0A9BC2" w:rsidR="00982F72" w:rsidRDefault="00FD1857" w:rsidP="00FC12ED">
      <w:pPr>
        <w:rPr>
          <w:highlight w:val="white"/>
        </w:rPr>
      </w:pPr>
      <w:r>
        <w:rPr>
          <w:highlight w:val="white"/>
        </w:rPr>
        <w:lastRenderedPageBreak/>
        <w:t xml:space="preserve">The </w:t>
      </w:r>
      <w:r w:rsidR="00D86F72" w:rsidRPr="00EF21D5">
        <w:rPr>
          <w:highlight w:val="white"/>
        </w:rPr>
        <w:t xml:space="preserve">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00FC12ED">
        <w:rPr>
          <w:highlight w:val="white"/>
        </w:rPr>
        <w:t xml:space="preserve"> for the shift</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783C7E">
        <w:t>A</w:t>
      </w:r>
      <w:r w:rsidR="00982F72" w:rsidRPr="000623F6">
        <w:rPr>
          <w:highlight w:val="white"/>
        </w:rPr>
        <w:t>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783C7E">
        <w:rPr>
          <w:highlight w:val="white"/>
        </w:rPr>
        <w:t>Moreover, estimation without adjustment</w:t>
      </w:r>
      <w:r w:rsidR="00D3339E">
        <w:rPr>
          <w:highlight w:val="white"/>
        </w:rPr>
        <w:t>, as used in Laland et al.,</w:t>
      </w:r>
      <w:r w:rsidR="00783C7E">
        <w:rPr>
          <w:highlight w:val="white"/>
        </w:rPr>
        <w:t xml:space="preserve"> was biased and underconfident</w:t>
      </w:r>
      <w:r w:rsidR="00FC12ED">
        <w:rPr>
          <w:highlight w:val="white"/>
        </w:rPr>
        <w:t xml:space="preserve">: </w:t>
      </w:r>
      <w:r w:rsidR="00FC12ED">
        <w:rPr>
          <w:color w:val="000000"/>
        </w:rPr>
        <w:t xml:space="preserve">it consistently overestimated </w:t>
      </w:r>
      <w:r w:rsidR="00FC12ED" w:rsidRPr="00982F72">
        <w:rPr>
          <w:i/>
          <w:iCs/>
          <w:lang w:val="el-GR"/>
        </w:rPr>
        <w:t>ρ</w:t>
      </w:r>
      <w:r w:rsidR="00FC12ED" w:rsidRPr="00FC12ED">
        <w:t>,</w:t>
      </w:r>
      <w:r w:rsidR="00FC12ED">
        <w:rPr>
          <w:color w:val="000000"/>
        </w:rPr>
        <w:t xml:space="preserve"> underestimated </w:t>
      </w:r>
      <w:r w:rsidR="00FC12ED" w:rsidRPr="00982F72">
        <w:rPr>
          <w:i/>
          <w:iCs/>
          <w:lang w:val="el-GR"/>
        </w:rPr>
        <w:t>α</w:t>
      </w:r>
      <w:r w:rsidR="00FC12ED" w:rsidRPr="00FC12ED">
        <w:t>,</w:t>
      </w:r>
      <w:r w:rsidR="00FC12ED">
        <w:rPr>
          <w:color w:val="000000"/>
        </w:rPr>
        <w:t xml:space="preserve"> and produces confidence intervals that do not contain the true parameter value</w:t>
      </w:r>
      <w:r w:rsidR="00783C7E">
        <w:rPr>
          <w:highlight w:val="white"/>
        </w:rPr>
        <w:t xml:space="preserve"> (Figure 3)</w:t>
      </w:r>
      <w:r w:rsidR="00FC12ED">
        <w:rPr>
          <w:highlight w:val="white"/>
        </w:rPr>
        <w:t>.</w:t>
      </w:r>
      <w:r w:rsidR="00783C7E">
        <w:rPr>
          <w:highlight w:val="white"/>
        </w:rPr>
        <w:t xml:space="preserve"> </w:t>
      </w:r>
      <w:r w:rsidR="00D3339E">
        <w:rPr>
          <w:highlight w:val="white"/>
        </w:rPr>
        <w:t xml:space="preserve">In contrast, </w:t>
      </w:r>
      <w:r w:rsidR="00783C7E">
        <w:rPr>
          <w:highlight w:val="white"/>
        </w:rPr>
        <w:t xml:space="preserve">estimation with adjustment was accurate </w:t>
      </w:r>
      <w:r w:rsidR="00D3339E">
        <w:rPr>
          <w:highlight w:val="white"/>
        </w:rPr>
        <w:t xml:space="preserve">with </w:t>
      </w:r>
      <w:r w:rsidR="00783C7E">
        <w:rPr>
          <w:highlight w:val="white"/>
        </w:rPr>
        <w:t>good coverage (Figure S5). We note that</w:t>
      </w:r>
      <w:r w:rsidR="00783C7E" w:rsidRPr="000623F6">
        <w:rPr>
          <w:highlight w:val="white"/>
        </w:rPr>
        <w:t xml:space="preserve"> </w:t>
      </w:r>
      <w:r w:rsidR="00783C7E" w:rsidRPr="000623F6">
        <w:t>the adjustment</w:t>
      </w:r>
      <w:r w:rsidR="00D3339E">
        <w:t xml:space="preserve"> </w:t>
      </w:r>
      <w:r w:rsidR="00783C7E" w:rsidRPr="000623F6">
        <w:rPr>
          <w:highlight w:val="white"/>
        </w:rPr>
        <w:t>introduces non-linear</w:t>
      </w:r>
      <w:r w:rsidR="00783C7E">
        <w:rPr>
          <w:highlight w:val="white"/>
        </w:rPr>
        <w:t xml:space="preserve"> constraints on </w:t>
      </w:r>
      <w:r w:rsidR="00783C7E" w:rsidRPr="000623F6">
        <w:rPr>
          <w:highlight w:val="white"/>
        </w:rPr>
        <w:t>the model param</w:t>
      </w:r>
      <w:r w:rsidR="00783C7E">
        <w:rPr>
          <w:highlight w:val="white"/>
        </w:rPr>
        <w:t>e</w:t>
      </w:r>
      <w:r w:rsidR="00783C7E" w:rsidRPr="000623F6">
        <w:rPr>
          <w:highlight w:val="white"/>
        </w:rPr>
        <w:t>ters</w:t>
      </w:r>
      <w:r w:rsidR="00783C7E">
        <w:rPr>
          <w:highlight w:val="white"/>
        </w:rPr>
        <w:t xml:space="preserve"> (through </w:t>
      </w:r>
      <w:r w:rsidR="00783C7E">
        <w:rPr>
          <w:i/>
          <w:iCs/>
          <w:highlight w:val="white"/>
        </w:rPr>
        <w:t>M</w:t>
      </w:r>
      <w:r w:rsidR="00783C7E">
        <w:rPr>
          <w:highlight w:val="white"/>
        </w:rPr>
        <w:t xml:space="preserve"> and </w:t>
      </w:r>
      <w:r w:rsidR="00783C7E">
        <w:rPr>
          <w:i/>
          <w:iCs/>
          <w:highlight w:val="white"/>
        </w:rPr>
        <w:t>P</w:t>
      </w:r>
      <w:r w:rsidR="00783C7E">
        <w:rPr>
          <w:highlight w:val="white"/>
        </w:rPr>
        <w:t xml:space="preserve">), and therefore may create curves in the </w:t>
      </w:r>
      <w:r w:rsidR="00783C7E" w:rsidRPr="000623F6">
        <w:rPr>
          <w:highlight w:val="white"/>
        </w:rPr>
        <w:t xml:space="preserve">log-likelihood </w:t>
      </w:r>
      <w:r w:rsidR="00783C7E">
        <w:t>surface in which the log-likelihood is undefined</w:t>
      </w:r>
      <w:r w:rsidR="00783C7E" w:rsidRPr="000623F6">
        <w:t>.</w:t>
      </w:r>
      <w:r w:rsidR="00783C7E">
        <w:t xml:space="preserve"> This </w:t>
      </w:r>
      <w:r w:rsidR="00D46AF5">
        <w:t>can</w:t>
      </w:r>
      <w:r w:rsidR="00783C7E">
        <w:t xml:space="preserve"> lead to convergence problems in the algorithm that maximizes the log-likelihood. </w:t>
      </w:r>
    </w:p>
    <w:p w14:paraId="274E5D89" w14:textId="6DA1D1CA"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r>
        <w:t>Laland et al. estimate</w:t>
      </w:r>
      <w:r w:rsidR="0034767B">
        <w:t>d</w:t>
      </w:r>
      <w:r>
        <w:t xml:space="preserve"> </w:t>
      </w:r>
      <w:r w:rsidRPr="0034767B">
        <w:rPr>
          <w:i/>
          <w:iCs/>
          <w:lang w:val="el-GR"/>
        </w:rPr>
        <w:t>β</w:t>
      </w:r>
      <w:r w:rsidRPr="001C0CFB">
        <w:t xml:space="preserve"> </w:t>
      </w:r>
      <w:r>
        <w:t xml:space="preserve">close to zero, and therefore they used a nested model in which </w:t>
      </w:r>
      <w:r w:rsidRPr="0034767B">
        <w:rPr>
          <w:i/>
          <w:iCs/>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w:t>
      </w:r>
      <w:r w:rsidR="00D86F72" w:rsidRPr="00457C55">
        <w:rPr>
          <w:i/>
          <w:iCs/>
          <w:color w:val="000000"/>
        </w:rPr>
        <w:t>F(1,14)=</w:t>
      </w:r>
      <w:r w:rsidR="00D86F72" w:rsidRPr="00457C55">
        <w:rPr>
          <w:i/>
          <w:iCs/>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zero </w:t>
      </w:r>
      <w:r w:rsidR="005772D5" w:rsidRPr="005772D5">
        <w:rPr>
          <w:color w:val="000000"/>
        </w:rPr>
        <w:t>appears to be a reasonable simplification</w:t>
      </w:r>
      <w:r w:rsidR="00212D3E">
        <w:rPr>
          <w:color w:val="000000"/>
        </w:rPr>
        <w:t>, suggesting that, at least in this dataset, the cultural effect of two parents with opposite hand preference</w:t>
      </w:r>
      <w:r w:rsidR="00DE6517">
        <w:rPr>
          <w:color w:val="000000"/>
        </w:rPr>
        <w:t>s</w:t>
      </w:r>
      <w:r w:rsidR="00212D3E">
        <w:rPr>
          <w:color w:val="000000"/>
        </w:rPr>
        <w:t xml:space="preserve"> cancels out.</w:t>
      </w:r>
    </w:p>
    <w:p w14:paraId="04670BE4" w14:textId="77777777" w:rsidR="00D86F72" w:rsidRPr="00EF21D5" w:rsidRDefault="00D86F72" w:rsidP="00CB5F62">
      <w:pPr>
        <w:pStyle w:val="Heading2"/>
        <w:rPr>
          <w:highlight w:val="white"/>
        </w:rPr>
      </w:pPr>
      <w:bookmarkStart w:id="77" w:name="_Toc164785476"/>
      <w:bookmarkStart w:id="78" w:name="_Toc171803968"/>
      <w:r w:rsidRPr="00212D3E">
        <w:rPr>
          <w:highlight w:val="white"/>
        </w:rPr>
        <w:lastRenderedPageBreak/>
        <w:t>Implications</w:t>
      </w:r>
      <w:bookmarkEnd w:id="77"/>
      <w:bookmarkEnd w:id="78"/>
      <w:r w:rsidRPr="00EF21D5">
        <w:rPr>
          <w:highlight w:val="white"/>
        </w:rPr>
        <w:t xml:space="preserve"> </w:t>
      </w:r>
    </w:p>
    <w:p w14:paraId="157AAE6D" w14:textId="07B6FA05"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w:t>
      </w:r>
      <w:r w:rsidR="00326352">
        <w:rPr>
          <w:highlight w:val="white"/>
        </w:rPr>
        <w:t>process</w:t>
      </w:r>
      <w:r w:rsidR="00D86F72" w:rsidRPr="00EF21D5">
        <w:rPr>
          <w:highlight w:val="white"/>
        </w:rPr>
        <w:t xml:space="preserve"> in </w:t>
      </w:r>
      <w:r w:rsidR="00B528F1">
        <w:rPr>
          <w:highlight w:val="white"/>
        </w:rPr>
        <w:t>S</w:t>
      </w:r>
      <w:r w:rsidR="00D86F72" w:rsidRPr="00EF21D5">
        <w:rPr>
          <w:highlight w:val="white"/>
        </w:rPr>
        <w:t>cenario B enabled the successful reproduction of their analysis</w:t>
      </w:r>
      <w:r w:rsidR="00326352">
        <w:rPr>
          <w:highlight w:val="white"/>
        </w:rPr>
        <w:t>, and the process in Scenario C provided accurate estimates with good fit to the data</w:t>
      </w:r>
      <w:r w:rsidR="00D86F72" w:rsidRPr="00EF21D5">
        <w:rPr>
          <w:highlight w:val="white"/>
        </w:rPr>
        <w:t xml:space="preserve"> </w:t>
      </w:r>
      <w:r w:rsidR="00326352">
        <w:rPr>
          <w:highlight w:val="white"/>
        </w:rPr>
        <w:t xml:space="preserve">and good coverage (i.e., correct confidence intervals). </w:t>
      </w:r>
      <w:r w:rsidR="00B528F1">
        <w:rPr>
          <w:highlight w:val="white"/>
        </w:rPr>
        <w:t>We</w:t>
      </w:r>
      <w:r w:rsidR="00C257C6">
        <w:rPr>
          <w:highlight w:val="white"/>
        </w:rPr>
        <w:t xml:space="preserve"> therefore provide an updated open-source implementation of their analysis in the Python programming language</w:t>
      </w:r>
      <w:r w:rsidR="00326352">
        <w:rPr>
          <w:highlight w:val="white"/>
        </w:rPr>
        <w:t xml:space="preserve"> using both NumPy and JAX,</w:t>
      </w:r>
      <w:r w:rsidR="00983943">
        <w:rPr>
          <w:highlight w:val="white"/>
        </w:rPr>
        <w:t xml:space="preserve"> see </w:t>
      </w:r>
      <w:hyperlink r:id="rId10"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Therefore, this work enables further research </w:t>
      </w:r>
      <w:r w:rsidR="00983943">
        <w:t>into gene-culture co-evolution of human handedness and potentially other traits</w:t>
      </w:r>
      <w:r w:rsidR="00D86F72" w:rsidRPr="00B528F1">
        <w:t>.</w:t>
      </w:r>
    </w:p>
    <w:p w14:paraId="2CF81BF0" w14:textId="020D6C5C" w:rsidR="0004164F" w:rsidRPr="000D111A" w:rsidRDefault="0004164F" w:rsidP="0004164F">
      <w:pPr>
        <w:pStyle w:val="Heading2"/>
      </w:pPr>
      <w:r>
        <w:t>Sex differences in handedness</w:t>
      </w:r>
    </w:p>
    <w:p w14:paraId="53D66A79" w14:textId="64E1508C"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Laland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lastRenderedPageBreak/>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106BAC">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r w:rsidR="007800CF">
        <w:t xml:space="preserve"> </w:t>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therefore, parameter estimates differ from those of Laland et al., which used other datasets.</w:t>
      </w:r>
      <w:r w:rsidR="002D7ADE">
        <w:t xml:space="preserve"> </w:t>
      </w:r>
    </w:p>
    <w:p w14:paraId="01CABF27" w14:textId="307FA8A5" w:rsidR="006144C1" w:rsidRPr="00733E47" w:rsidRDefault="006144C1" w:rsidP="006144C1">
      <w:r>
        <w:t xml:space="preserve">When considering sex differences in parental effects, we find </w:t>
      </w:r>
      <w:r w:rsidRPr="000D111A">
        <w:t>that</w:t>
      </w:r>
      <w:r>
        <w:t xml:space="preserve"> cultural maternal effects on handedness are stronger than paternal effect, that is, </w:t>
      </w:r>
      <w:r w:rsidRPr="007800CF">
        <w:rPr>
          <w:i/>
          <w:iCs/>
          <w:lang w:val="el-GR"/>
        </w:rPr>
        <w:t>γ</w:t>
      </w:r>
      <w:r w:rsidRPr="00D86094">
        <w:rPr>
          <w:i/>
          <w:iCs/>
        </w:rPr>
        <w:t>&lt;</w:t>
      </w:r>
      <w:r w:rsidRPr="007800CF">
        <w:rPr>
          <w:i/>
          <w:iCs/>
          <w:lang w:val="el-GR"/>
        </w:rPr>
        <w:t>β</w:t>
      </w:r>
      <w:r>
        <w:t xml:space="preserve"> (model III: </w:t>
      </w:r>
      <w:r w:rsidRPr="001603AD">
        <w:rPr>
          <w:i/>
        </w:rPr>
        <w:t>γ</w:t>
      </w:r>
      <w:r w:rsidRPr="001603AD">
        <w:rPr>
          <w:i/>
          <w:vertAlign w:val="subscript"/>
        </w:rPr>
        <w:t>F</w:t>
      </w:r>
      <w:r>
        <w:t>=</w:t>
      </w:r>
      <w:r w:rsidRPr="001603AD">
        <w:rPr>
          <w:i/>
        </w:rPr>
        <w:t>γ</w:t>
      </w:r>
      <w:r w:rsidRPr="001603AD">
        <w:rPr>
          <w:i/>
          <w:vertAlign w:val="subscript"/>
        </w:rPr>
        <w:t>M</w:t>
      </w:r>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r w:rsidRPr="001603AD">
        <w:rPr>
          <w:i/>
        </w:rPr>
        <w:t>γ</w:t>
      </w:r>
      <w:r w:rsidRPr="001603AD">
        <w:rPr>
          <w:i/>
          <w:vertAlign w:val="subscript"/>
        </w:rPr>
        <w:t>F</w:t>
      </w:r>
      <w:r>
        <w:t>&gt;</w:t>
      </w:r>
      <w:r w:rsidRPr="00C83C4B">
        <w:rPr>
          <w:i/>
        </w:rPr>
        <w:t xml:space="preserve"> </w:t>
      </w:r>
      <w:r w:rsidRPr="001603AD">
        <w:rPr>
          <w:i/>
        </w:rPr>
        <w:t>γ</w:t>
      </w:r>
      <w:r w:rsidRPr="001603AD">
        <w:rPr>
          <w:i/>
          <w:vertAlign w:val="subscript"/>
        </w:rPr>
        <w:t>M</w:t>
      </w:r>
      <w:r w:rsidR="002D7FCD" w:rsidRPr="002D7FCD">
        <w:rPr>
          <w:iCs/>
        </w:rPr>
        <w:t>;</w:t>
      </w:r>
      <w:r>
        <w:t xml:space="preserve"> Table S12). </w:t>
      </w:r>
      <w:r w:rsidR="002D7FCD">
        <w:t>Similar</w:t>
      </w:r>
      <w:r>
        <w:t xml:space="preserve"> result</w:t>
      </w:r>
      <w:r w:rsidR="002D7FCD">
        <w:t>s have been described before</w:t>
      </w:r>
      <w:r>
        <w:t xml:space="preserve"> (McGee &amp; Cozad, 1980). </w:t>
      </w:r>
      <w:r w:rsidR="002D7FCD">
        <w:t>Maternal effects may be stronger because</w:t>
      </w:r>
      <w:r>
        <w:t xml:space="preserve"> mothers</w:t>
      </w:r>
      <w:r w:rsidR="002D7FCD">
        <w:t xml:space="preserve"> </w:t>
      </w:r>
      <w:r>
        <w:t>spend more time</w:t>
      </w:r>
      <w:r w:rsidR="002D7FCD">
        <w:t xml:space="preserve"> than fathers</w:t>
      </w:r>
      <w:r>
        <w:t xml:space="preserve"> teaching their children writing skills (Morgan et al., 2009). </w:t>
      </w:r>
      <w:r w:rsidR="002D7FCD">
        <w:t>Similar maternal bias has been documented in non-human animals (</w:t>
      </w:r>
      <w:r w:rsidR="002D7FCD" w:rsidRPr="002D7FCD">
        <w:t>Zefferman</w:t>
      </w:r>
      <w:r w:rsidR="002D7FCD">
        <w:t xml:space="preserve"> 2016). </w:t>
      </w:r>
    </w:p>
    <w:p w14:paraId="5A13FB28" w14:textId="7AF04EB4" w:rsidR="006144C1" w:rsidRPr="00B77482" w:rsidRDefault="006144C1" w:rsidP="006144C1">
      <w:pPr>
        <w:rPr>
          <w:iCs/>
        </w:rPr>
      </w:pPr>
      <w:r>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79" w:name="_Toc164785479"/>
      <w:bookmarkStart w:id="80" w:name="_Toc171803971"/>
      <w:r w:rsidRPr="00EF21D5">
        <w:rPr>
          <w:highlight w:val="white"/>
        </w:rPr>
        <w:t xml:space="preserve">Future </w:t>
      </w:r>
      <w:r w:rsidR="004C3329">
        <w:rPr>
          <w:highlight w:val="white"/>
        </w:rPr>
        <w:t>d</w:t>
      </w:r>
      <w:r w:rsidRPr="00EF21D5">
        <w:rPr>
          <w:highlight w:val="white"/>
        </w:rPr>
        <w:t>irections</w:t>
      </w:r>
      <w:bookmarkEnd w:id="79"/>
      <w:bookmarkEnd w:id="80"/>
      <w:r w:rsidRPr="00EF21D5">
        <w:rPr>
          <w:highlight w:val="white"/>
        </w:rPr>
        <w:t xml:space="preserve"> </w:t>
      </w:r>
    </w:p>
    <w:p w14:paraId="16878370" w14:textId="77EB8F16"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reproduction</w:t>
      </w:r>
      <w:r w:rsidR="00FD2F8B">
        <w:rPr>
          <w:highlight w:val="white"/>
        </w:rPr>
        <w:t xml:space="preserve"> 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estimates and other results depend on the cultural context in which the data were collected. </w:t>
      </w:r>
      <w:r w:rsidR="00E455B1" w:rsidRPr="00EF21D5">
        <w:rPr>
          <w:highlight w:val="white"/>
        </w:rPr>
        <w:t>Using the updated analysis presented here</w:t>
      </w:r>
      <w:r w:rsidR="00E455B1">
        <w:t>, future research could</w:t>
      </w:r>
      <w:r w:rsidR="00923B02">
        <w:t xml:space="preserve"> analyze </w:t>
      </w:r>
      <w:r w:rsidR="00E455B1">
        <w:t xml:space="preserve">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w:t>
      </w:r>
      <w:r w:rsidR="00D86F72" w:rsidRPr="00EF21D5">
        <w:rPr>
          <w:color w:val="000000"/>
          <w:highlight w:val="white"/>
        </w:rPr>
        <w:lastRenderedPageBreak/>
        <w:t>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7D26D677" w:rsidR="00CA52DA" w:rsidRPr="00545D3D" w:rsidRDefault="00C62D41" w:rsidP="00CB5F62">
      <w:pPr>
        <w:rPr>
          <w:rFonts w:eastAsiaTheme="majorEastAsia"/>
          <w:color w:val="000000" w:themeColor="text1"/>
        </w:rPr>
      </w:pPr>
      <w:r w:rsidRPr="00545D3D">
        <w:t>We thank Uri Obolski</w:t>
      </w:r>
      <w:r w:rsidR="003709CE" w:rsidRPr="00545D3D">
        <w:t>, Marc Feldman</w:t>
      </w:r>
      <w:r w:rsidR="00F81B1B" w:rsidRPr="00545D3D">
        <w:t>, and Tal Simon for discussions and comments. This work was partly supported by the John Templeton Foundation (YR 61809)</w:t>
      </w:r>
      <w:r w:rsidR="007754AC">
        <w:t xml:space="preserve">, </w:t>
      </w:r>
      <w:r w:rsidR="00F81B1B" w:rsidRPr="00545D3D">
        <w:t>Minerva Stiftung Center for Lab Evolution (YR)</w:t>
      </w:r>
      <w:r w:rsidR="007754AC">
        <w:t>,</w:t>
      </w:r>
      <w:r w:rsidR="00F81B1B" w:rsidRPr="00545D3D">
        <w:t xml:space="preserve"> and by fellowships from the Edmond J. Safra Center for Bioinformatics at Tel</w:t>
      </w:r>
      <w:r w:rsidR="00923B02">
        <w:t xml:space="preserve"> </w:t>
      </w:r>
      <w:r w:rsidR="00F81B1B" w:rsidRPr="00545D3D">
        <w:t>Aviv University (NBN) and</w:t>
      </w:r>
      <w:r w:rsidR="00B63742" w:rsidRPr="00545D3D">
        <w:t xml:space="preserve"> the AI and Data Science Center at Tel</w:t>
      </w:r>
      <w:r w:rsidR="00923B02">
        <w:t xml:space="preserve"> </w:t>
      </w:r>
      <w:r w:rsidR="00B63742" w:rsidRPr="00545D3D">
        <w:t>Aviv University (NBN).</w:t>
      </w:r>
    </w:p>
    <w:p w14:paraId="49D28BAD" w14:textId="2D6720BA" w:rsidR="00FF49A6" w:rsidRDefault="00CA52DA" w:rsidP="00CB5F62">
      <w:pPr>
        <w:pStyle w:val="Heading1"/>
      </w:pPr>
      <w:r>
        <w:lastRenderedPageBreak/>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1"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programmes.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2"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3"/>
                    <a:srcRect/>
                    <a:stretch>
                      <a:fillRect/>
                    </a:stretch>
                  </pic:blipFill>
                  <pic:spPr>
                    <a:xfrm>
                      <a:off x="0" y="0"/>
                      <a:ext cx="5727700" cy="1972475"/>
                    </a:xfrm>
                    <a:prstGeom prst="rect">
                      <a:avLst/>
                    </a:prstGeom>
                    <a:ln/>
                  </pic:spPr>
                </pic:pic>
              </a:graphicData>
            </a:graphic>
          </wp:inline>
        </w:drawing>
      </w:r>
      <w:bookmarkStart w:id="81" w:name="_Ref171864228"/>
    </w:p>
    <w:p w14:paraId="5691A347" w14:textId="3B06E348" w:rsidR="00FF49A6" w:rsidRDefault="00FF49A6" w:rsidP="00FF49A6">
      <w:bookmarkStart w:id="82"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557A93">
        <w:rPr>
          <w:b/>
          <w:bCs/>
          <w:noProof/>
        </w:rPr>
        <w:t>1</w:t>
      </w:r>
      <w:r w:rsidRPr="00A04B81">
        <w:rPr>
          <w:b/>
          <w:bCs/>
        </w:rPr>
        <w:fldChar w:fldCharType="end"/>
      </w:r>
      <w:bookmarkEnd w:id="81"/>
      <w:bookmarkEnd w:id="82"/>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4">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5">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5582C170" w:rsidR="00192F32" w:rsidRDefault="00FF49A6" w:rsidP="00FF49A6">
      <w:bookmarkStart w:id="83"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557A93">
        <w:rPr>
          <w:b/>
          <w:bCs/>
          <w:noProof/>
        </w:rPr>
        <w:t>2</w:t>
      </w:r>
      <w:r w:rsidRPr="00D00A13">
        <w:rPr>
          <w:b/>
          <w:bCs/>
        </w:rPr>
        <w:fldChar w:fldCharType="end"/>
      </w:r>
      <w:bookmarkEnd w:id="83"/>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r w:rsidRPr="00CB5F62">
        <w:t>Nelder-Mead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127BCDEC" w:rsidR="00C81739" w:rsidRPr="00E4007C" w:rsidRDefault="00762D70" w:rsidP="00E4007C">
      <w:pPr>
        <w:keepNext/>
        <w:spacing w:before="0"/>
        <w:rPr>
          <w:b/>
          <w:bCs/>
        </w:rPr>
      </w:pPr>
      <w:r w:rsidRPr="00762D70">
        <w:rPr>
          <w:noProof/>
        </w:rPr>
        <w:lastRenderedPageBreak/>
        <w:t xml:space="preserve"> </w:t>
      </w:r>
      <w:bookmarkStart w:id="84" w:name="_Ref177995513"/>
      <w:r w:rsidR="00951CE3" w:rsidRPr="00837D06">
        <w:rPr>
          <w:noProof/>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6"/>
                    <a:stretch>
                      <a:fillRect/>
                    </a:stretch>
                  </pic:blipFill>
                  <pic:spPr>
                    <a:xfrm>
                      <a:off x="0" y="0"/>
                      <a:ext cx="5943600" cy="3333750"/>
                    </a:xfrm>
                    <a:prstGeom prst="rect">
                      <a:avLst/>
                    </a:prstGeom>
                  </pic:spPr>
                </pic:pic>
              </a:graphicData>
            </a:graphic>
          </wp:inline>
        </w:drawing>
      </w:r>
      <w:r w:rsidR="00192F32" w:rsidRPr="00E4007C">
        <w:rPr>
          <w:rFonts w:eastAsiaTheme="minorEastAsia"/>
          <w:b/>
          <w:bCs/>
        </w:rPr>
        <w:t xml:space="preserve">Figure </w:t>
      </w:r>
      <w:r w:rsidR="00192F32" w:rsidRPr="00E4007C">
        <w:rPr>
          <w:rFonts w:eastAsiaTheme="minorEastAsia"/>
          <w:b/>
          <w:bCs/>
          <w:i/>
          <w:iCs/>
        </w:rPr>
        <w:fldChar w:fldCharType="begin"/>
      </w:r>
      <w:r w:rsidR="00192F32" w:rsidRPr="00E4007C">
        <w:rPr>
          <w:rFonts w:eastAsiaTheme="minorEastAsia"/>
          <w:b/>
          <w:bCs/>
        </w:rPr>
        <w:instrText xml:space="preserve"> SEQ Figure \* ARABIC </w:instrText>
      </w:r>
      <w:r w:rsidR="00192F32" w:rsidRPr="00E4007C">
        <w:rPr>
          <w:rFonts w:eastAsiaTheme="minorEastAsia"/>
          <w:b/>
          <w:bCs/>
          <w:i/>
          <w:iCs/>
        </w:rPr>
        <w:fldChar w:fldCharType="separate"/>
      </w:r>
      <w:r w:rsidR="00557A93" w:rsidRPr="00E4007C">
        <w:rPr>
          <w:rFonts w:eastAsiaTheme="minorEastAsia"/>
          <w:b/>
          <w:bCs/>
          <w:noProof/>
        </w:rPr>
        <w:t>3</w:t>
      </w:r>
      <w:r w:rsidR="00192F32" w:rsidRPr="00E4007C">
        <w:rPr>
          <w:rFonts w:eastAsiaTheme="minorEastAsia"/>
          <w:b/>
          <w:bCs/>
          <w:i/>
          <w:iCs/>
        </w:rPr>
        <w:fldChar w:fldCharType="end"/>
      </w:r>
      <w:bookmarkEnd w:id="84"/>
      <w:r w:rsidR="00192F32" w:rsidRPr="00E4007C">
        <w:rPr>
          <w:b/>
          <w:bCs/>
        </w:rPr>
        <w:t xml:space="preserve">. </w:t>
      </w:r>
      <w:bookmarkStart w:id="85" w:name="_Hlk186641856"/>
      <w:r w:rsidR="00192F32" w:rsidRPr="00E4007C">
        <w:rPr>
          <w:b/>
          <w:bCs/>
        </w:rPr>
        <w:t>Performance of the estimation method</w:t>
      </w:r>
      <w:r w:rsidR="00E4007C" w:rsidRPr="00E4007C">
        <w:rPr>
          <w:b/>
          <w:bCs/>
        </w:rPr>
        <w:t xml:space="preserve"> without adjustment</w:t>
      </w:r>
      <w:r w:rsidR="005B02CF" w:rsidRPr="00E4007C">
        <w:rPr>
          <w:b/>
          <w:bCs/>
        </w:rPr>
        <w:t xml:space="preserve"> on simulated synthetic data</w:t>
      </w:r>
      <w:r w:rsidR="00192F32" w:rsidRPr="00E4007C">
        <w:rPr>
          <w:b/>
          <w:bCs/>
        </w:rPr>
        <w:t>.</w:t>
      </w:r>
      <w:r w:rsidR="00893431" w:rsidRPr="00E4007C">
        <w:rPr>
          <w:b/>
          <w:bCs/>
        </w:rPr>
        <w:t xml:space="preserve"> (</w:t>
      </w:r>
      <w:r w:rsidR="00DE58A1" w:rsidRPr="00E4007C">
        <w:rPr>
          <w:b/>
          <w:bCs/>
        </w:rPr>
        <w:t>a, b</w:t>
      </w:r>
      <w:r w:rsidR="00893431" w:rsidRPr="00E4007C">
        <w:rPr>
          <w:b/>
          <w:bCs/>
        </w:rPr>
        <w:t>)</w:t>
      </w:r>
      <w:r w:rsidR="006A0AF5" w:rsidRPr="00E4007C">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D905C5">
        <w:rPr>
          <w:rFonts w:asciiTheme="majorBidi" w:hAnsiTheme="majorBidi"/>
          <w:sz w:val="22"/>
          <w:szCs w:val="22"/>
        </w:rPr>
        <w:t xml:space="preserve"> </w:t>
      </w:r>
      <w:r w:rsidR="00E4007C" w:rsidRPr="00E4007C">
        <w:t xml:space="preserve">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Pr>
          <w:rFonts w:asciiTheme="majorBidi" w:hAnsiTheme="majorBidi"/>
          <w:iCs/>
          <w:sz w:val="22"/>
          <w:szCs w:val="22"/>
        </w:rPr>
        <w:t xml:space="preserve"> </w:t>
      </w:r>
      <w:r w:rsidR="00893431" w:rsidRPr="00E4007C">
        <w:t>estimate</w:t>
      </w:r>
      <w:r w:rsidR="00E4007C">
        <w:t>d</w:t>
      </w:r>
      <w:r w:rsidR="00893431" w:rsidRPr="00E4007C">
        <w:t xml:space="preserve"> </w:t>
      </w:r>
      <w:r w:rsidR="006A0AF5" w:rsidRPr="00E4007C">
        <w:t xml:space="preserve">from </w:t>
      </w:r>
      <w:r w:rsidR="005B02CF" w:rsidRPr="00E4007C">
        <w:t xml:space="preserve">synthetic </w:t>
      </w:r>
      <w:r w:rsidR="006A0AF5" w:rsidRPr="00E4007C">
        <w:t>data simulated with</w:t>
      </w:r>
      <w:r w:rsidR="005B02CF" w:rsidRPr="00E4007C">
        <w:t xml:space="preserve"> the values estimated by Laland et al. (solid lines; </w:t>
      </w:r>
      <w:r w:rsidR="006A0AF5" w:rsidRPr="00E4007C">
        <w:t xml:space="preserve">ρ=0.277 </w:t>
      </w:r>
      <w:r w:rsidR="005B02CF" w:rsidRPr="00E4007C">
        <w:t xml:space="preserve">in panel a </w:t>
      </w:r>
      <w:r w:rsidR="006A0AF5" w:rsidRPr="00E4007C">
        <w:t>and α=0.138</w:t>
      </w:r>
      <w:r w:rsidR="005B02CF" w:rsidRPr="00E4007C">
        <w:t xml:space="preserve"> in panel b</w:t>
      </w:r>
      <w:r w:rsidR="007E3875">
        <w:t>).</w:t>
      </w:r>
      <w:r w:rsidR="006A0AF5" w:rsidRPr="00E4007C">
        <w:rPr>
          <w:b/>
          <w:bCs/>
        </w:rPr>
        <w:t xml:space="preserve"> </w:t>
      </w:r>
      <w:r w:rsidR="005B02CF" w:rsidRPr="00E4007C">
        <w:rPr>
          <w:b/>
          <w:bCs/>
        </w:rPr>
        <w:t>(</w:t>
      </w:r>
      <w:r w:rsidR="00DE58A1" w:rsidRPr="00E4007C">
        <w:rPr>
          <w:b/>
          <w:bCs/>
        </w:rPr>
        <w:t>c, d</w:t>
      </w:r>
      <w:r w:rsidR="005B02CF" w:rsidRPr="00E4007C">
        <w:rPr>
          <w:b/>
          <w:bCs/>
        </w:rPr>
        <w:t>)</w:t>
      </w:r>
      <w:r w:rsidR="006A0AF5" w:rsidRPr="00E4007C">
        <w:rPr>
          <w:b/>
          <w:bCs/>
        </w:rPr>
        <w:t xml:space="preserve"> </w:t>
      </w:r>
      <w:r w:rsidR="006A0AF5" w:rsidRPr="00E4007C">
        <w:t>Scatter plot</w:t>
      </w:r>
      <w:r w:rsidR="006A0AF5" w:rsidRPr="00E4007C">
        <w:rPr>
          <w:b/>
          <w:bCs/>
        </w:rPr>
        <w:t xml:space="preserve"> </w:t>
      </w:r>
      <w:r w:rsidR="006A0AF5" w:rsidRPr="00E4007C">
        <w:t xml:space="preserve">of parameter </w:t>
      </w:r>
      <w:r w:rsidR="005B02CF" w:rsidRPr="00E4007C">
        <w:t xml:space="preserve">estimates (y-axis) vs. the </w:t>
      </w:r>
      <w:r w:rsidR="006A0AF5" w:rsidRPr="00E4007C">
        <w:t xml:space="preserve">true </w:t>
      </w:r>
      <w:r w:rsidR="005B02CF" w:rsidRPr="00E4007C">
        <w:t>parameter (x-axis)</w:t>
      </w:r>
      <w:r w:rsidR="006A0AF5" w:rsidRPr="00E4007C">
        <w:t xml:space="preserve">. </w:t>
      </w:r>
      <w:r w:rsidR="005B02CF" w:rsidRPr="00E4007C">
        <w:rPr>
          <w:b/>
          <w:bCs/>
        </w:rPr>
        <w:t>(</w:t>
      </w:r>
      <w:r w:rsidR="00DE58A1" w:rsidRPr="00E4007C">
        <w:rPr>
          <w:b/>
          <w:bCs/>
        </w:rPr>
        <w:t>e, f</w:t>
      </w:r>
      <w:r w:rsidR="005B02CF" w:rsidRPr="00E4007C">
        <w:rPr>
          <w:b/>
          <w:bCs/>
        </w:rPr>
        <w:t>)</w:t>
      </w:r>
      <w:r w:rsidR="00DE58A1" w:rsidRPr="00E4007C">
        <w:t xml:space="preserve"> </w:t>
      </w:r>
      <w:r w:rsidR="005B02CF" w:rsidRPr="00E4007C">
        <w:t>Coverage for various confidence levels: t</w:t>
      </w:r>
      <w:r w:rsidR="00192F32" w:rsidRPr="00E4007C">
        <w:t>he rate at which the true parameter value</w:t>
      </w:r>
      <w:r w:rsidR="000F538A" w:rsidRPr="00E4007C">
        <w:t xml:space="preserve"> </w:t>
      </w:r>
      <w:r w:rsidR="00192F32" w:rsidRPr="00E4007C">
        <w:t xml:space="preserve">falls within the estimated confidence interval </w:t>
      </w:r>
      <w:r w:rsidR="005B02CF" w:rsidRPr="00E4007C">
        <w:t xml:space="preserve">at a given confidence level (higher is confidence level gives a wider confidence interval). Confidence interval computed by non-parametric </w:t>
      </w:r>
      <w:r w:rsidR="00801280" w:rsidRPr="00E4007C">
        <w:t>bootstrap</w:t>
      </w:r>
      <w:r w:rsidR="005B02CF" w:rsidRPr="00E4007C">
        <w:t xml:space="preserve"> with 200 resamples</w:t>
      </w:r>
      <w:r w:rsidR="00801280" w:rsidRPr="00E4007C">
        <w:t>.</w:t>
      </w:r>
      <w:bookmarkEnd w:id="85"/>
      <w:r w:rsidR="00192F32" w:rsidRPr="00E4007C">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86" w:name="_Toc161849383"/>
      <w:bookmarkStart w:id="87" w:name="_Toc162276022"/>
      <w:bookmarkStart w:id="88" w:name="_Toc171803984"/>
    </w:p>
    <w:p w14:paraId="31F0EDE2" w14:textId="7266C48C" w:rsidR="003A3147" w:rsidRPr="00EE129F" w:rsidRDefault="003A3147" w:rsidP="007C6C76">
      <w:bookmarkStart w:id="89"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557A93">
        <w:rPr>
          <w:b/>
          <w:bCs/>
          <w:noProof/>
        </w:rPr>
        <w:t>1</w:t>
      </w:r>
      <w:r w:rsidRPr="00EE129F">
        <w:rPr>
          <w:b/>
          <w:bCs/>
        </w:rPr>
        <w:fldChar w:fldCharType="end"/>
      </w:r>
      <w:bookmarkEnd w:id="89"/>
      <w:r w:rsidRPr="00EE129F">
        <w:rPr>
          <w:b/>
          <w:bCs/>
        </w:rPr>
        <w:t xml:space="preserve">. </w:t>
      </w:r>
      <w:bookmarkStart w:id="90"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0"/>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BC90379"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86"/>
      <w:bookmarkEnd w:id="87"/>
      <w:bookmarkEnd w:id="88"/>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061A539F"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1"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1"/>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(df)</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r>
              <w:t>odel</w:t>
            </w:r>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r>
              <w:t>df</w:t>
            </w:r>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2" w:name="bookmark=id.46r0co2" w:colFirst="0" w:colLast="0"/>
      <w:bookmarkEnd w:id="92"/>
    </w:p>
    <w:sectPr w:rsidR="00334F34" w:rsidRPr="00334F34">
      <w:footerReference w:type="even" r:id="rId17"/>
      <w:footerReference w:type="default" r:id="rId1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05705" w14:textId="77777777" w:rsidR="00C7721E" w:rsidRDefault="00C7721E" w:rsidP="00CB5F62">
      <w:r>
        <w:separator/>
      </w:r>
    </w:p>
  </w:endnote>
  <w:endnote w:type="continuationSeparator" w:id="0">
    <w:p w14:paraId="750007F2" w14:textId="77777777" w:rsidR="00C7721E" w:rsidRDefault="00C7721E"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9409F" w14:textId="77777777" w:rsidR="00C7721E" w:rsidRDefault="00C7721E" w:rsidP="00CB5F62">
      <w:r>
        <w:separator/>
      </w:r>
    </w:p>
  </w:footnote>
  <w:footnote w:type="continuationSeparator" w:id="0">
    <w:p w14:paraId="133F0E24" w14:textId="77777777" w:rsidR="00C7721E" w:rsidRDefault="00C7721E"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2B80"/>
    <w:rsid w:val="00025E14"/>
    <w:rsid w:val="000327C6"/>
    <w:rsid w:val="000334BF"/>
    <w:rsid w:val="000344C2"/>
    <w:rsid w:val="0004164F"/>
    <w:rsid w:val="00041768"/>
    <w:rsid w:val="00045018"/>
    <w:rsid w:val="0005230D"/>
    <w:rsid w:val="0005266C"/>
    <w:rsid w:val="000527F5"/>
    <w:rsid w:val="0005654B"/>
    <w:rsid w:val="000623F6"/>
    <w:rsid w:val="0006462E"/>
    <w:rsid w:val="00065F4E"/>
    <w:rsid w:val="000710F3"/>
    <w:rsid w:val="000817A5"/>
    <w:rsid w:val="00083C91"/>
    <w:rsid w:val="00090882"/>
    <w:rsid w:val="00094B01"/>
    <w:rsid w:val="00094B37"/>
    <w:rsid w:val="000A4859"/>
    <w:rsid w:val="000A73CC"/>
    <w:rsid w:val="000B0CF8"/>
    <w:rsid w:val="000B14A5"/>
    <w:rsid w:val="000B2196"/>
    <w:rsid w:val="000B4041"/>
    <w:rsid w:val="000C078E"/>
    <w:rsid w:val="000C3DC4"/>
    <w:rsid w:val="000C6B4A"/>
    <w:rsid w:val="000D0202"/>
    <w:rsid w:val="000D4D05"/>
    <w:rsid w:val="000E4957"/>
    <w:rsid w:val="000F152E"/>
    <w:rsid w:val="000F4F9F"/>
    <w:rsid w:val="000F538A"/>
    <w:rsid w:val="001032E3"/>
    <w:rsid w:val="00106BAC"/>
    <w:rsid w:val="00110086"/>
    <w:rsid w:val="0011323B"/>
    <w:rsid w:val="00116963"/>
    <w:rsid w:val="00116A4F"/>
    <w:rsid w:val="00120641"/>
    <w:rsid w:val="001256AF"/>
    <w:rsid w:val="00131CE5"/>
    <w:rsid w:val="00133108"/>
    <w:rsid w:val="00143D85"/>
    <w:rsid w:val="0014758F"/>
    <w:rsid w:val="00150438"/>
    <w:rsid w:val="00151304"/>
    <w:rsid w:val="00153DAA"/>
    <w:rsid w:val="0015630B"/>
    <w:rsid w:val="00162DCA"/>
    <w:rsid w:val="00163BAE"/>
    <w:rsid w:val="00164672"/>
    <w:rsid w:val="00165466"/>
    <w:rsid w:val="00165C5E"/>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F03B8"/>
    <w:rsid w:val="001F110F"/>
    <w:rsid w:val="001F35AD"/>
    <w:rsid w:val="001F7204"/>
    <w:rsid w:val="00212D3E"/>
    <w:rsid w:val="00215555"/>
    <w:rsid w:val="002269AC"/>
    <w:rsid w:val="00231858"/>
    <w:rsid w:val="00241253"/>
    <w:rsid w:val="00247080"/>
    <w:rsid w:val="00260B85"/>
    <w:rsid w:val="00265A67"/>
    <w:rsid w:val="00267E20"/>
    <w:rsid w:val="00272221"/>
    <w:rsid w:val="0027524E"/>
    <w:rsid w:val="00283817"/>
    <w:rsid w:val="0029006C"/>
    <w:rsid w:val="002945AF"/>
    <w:rsid w:val="002949A8"/>
    <w:rsid w:val="002A4169"/>
    <w:rsid w:val="002A755E"/>
    <w:rsid w:val="002B61A0"/>
    <w:rsid w:val="002C5610"/>
    <w:rsid w:val="002C58FF"/>
    <w:rsid w:val="002C70F8"/>
    <w:rsid w:val="002C7524"/>
    <w:rsid w:val="002C7C69"/>
    <w:rsid w:val="002D7ADE"/>
    <w:rsid w:val="002D7FCD"/>
    <w:rsid w:val="002E3CDD"/>
    <w:rsid w:val="002E43F4"/>
    <w:rsid w:val="002E543F"/>
    <w:rsid w:val="002E7613"/>
    <w:rsid w:val="002F16CE"/>
    <w:rsid w:val="002F6B15"/>
    <w:rsid w:val="002F7B90"/>
    <w:rsid w:val="00300302"/>
    <w:rsid w:val="00301197"/>
    <w:rsid w:val="0030295E"/>
    <w:rsid w:val="00303671"/>
    <w:rsid w:val="00312E4A"/>
    <w:rsid w:val="00313694"/>
    <w:rsid w:val="00321653"/>
    <w:rsid w:val="003217AD"/>
    <w:rsid w:val="00323102"/>
    <w:rsid w:val="00326352"/>
    <w:rsid w:val="0033320A"/>
    <w:rsid w:val="003345F3"/>
    <w:rsid w:val="00334F34"/>
    <w:rsid w:val="0034010B"/>
    <w:rsid w:val="003406EA"/>
    <w:rsid w:val="00340E5E"/>
    <w:rsid w:val="003419C0"/>
    <w:rsid w:val="00342D7E"/>
    <w:rsid w:val="0034355B"/>
    <w:rsid w:val="003452BC"/>
    <w:rsid w:val="0034767B"/>
    <w:rsid w:val="00353982"/>
    <w:rsid w:val="00354B43"/>
    <w:rsid w:val="00355680"/>
    <w:rsid w:val="00364073"/>
    <w:rsid w:val="003643EF"/>
    <w:rsid w:val="003648C2"/>
    <w:rsid w:val="003709CE"/>
    <w:rsid w:val="00370A84"/>
    <w:rsid w:val="00371DD1"/>
    <w:rsid w:val="00372B8B"/>
    <w:rsid w:val="003739C1"/>
    <w:rsid w:val="00375463"/>
    <w:rsid w:val="00381729"/>
    <w:rsid w:val="00384B1F"/>
    <w:rsid w:val="003860D1"/>
    <w:rsid w:val="0038639B"/>
    <w:rsid w:val="003863E7"/>
    <w:rsid w:val="00387E68"/>
    <w:rsid w:val="00390C5B"/>
    <w:rsid w:val="003928CE"/>
    <w:rsid w:val="003A1A0B"/>
    <w:rsid w:val="003A1B1E"/>
    <w:rsid w:val="003A3147"/>
    <w:rsid w:val="003A52C6"/>
    <w:rsid w:val="003A6842"/>
    <w:rsid w:val="003A6B9E"/>
    <w:rsid w:val="003B0C7E"/>
    <w:rsid w:val="003D1ACF"/>
    <w:rsid w:val="003D2532"/>
    <w:rsid w:val="003D37E6"/>
    <w:rsid w:val="003D705F"/>
    <w:rsid w:val="003E036C"/>
    <w:rsid w:val="003E21A5"/>
    <w:rsid w:val="003E5EA2"/>
    <w:rsid w:val="003F5F41"/>
    <w:rsid w:val="003F76CD"/>
    <w:rsid w:val="00401412"/>
    <w:rsid w:val="00401A96"/>
    <w:rsid w:val="0040281C"/>
    <w:rsid w:val="00402E1E"/>
    <w:rsid w:val="00405E20"/>
    <w:rsid w:val="004075D6"/>
    <w:rsid w:val="00413499"/>
    <w:rsid w:val="00417F91"/>
    <w:rsid w:val="0042127B"/>
    <w:rsid w:val="00422097"/>
    <w:rsid w:val="004229F9"/>
    <w:rsid w:val="00425EDC"/>
    <w:rsid w:val="004276B9"/>
    <w:rsid w:val="004305E7"/>
    <w:rsid w:val="00436171"/>
    <w:rsid w:val="00436EE1"/>
    <w:rsid w:val="00442A52"/>
    <w:rsid w:val="00445A97"/>
    <w:rsid w:val="00457C55"/>
    <w:rsid w:val="00461231"/>
    <w:rsid w:val="00464F7C"/>
    <w:rsid w:val="00467837"/>
    <w:rsid w:val="00471DEE"/>
    <w:rsid w:val="004808B6"/>
    <w:rsid w:val="004814D0"/>
    <w:rsid w:val="00482F6C"/>
    <w:rsid w:val="004870C1"/>
    <w:rsid w:val="00490431"/>
    <w:rsid w:val="00493C36"/>
    <w:rsid w:val="004A0470"/>
    <w:rsid w:val="004A2FE0"/>
    <w:rsid w:val="004A3165"/>
    <w:rsid w:val="004B0D57"/>
    <w:rsid w:val="004B29FD"/>
    <w:rsid w:val="004B5856"/>
    <w:rsid w:val="004B6725"/>
    <w:rsid w:val="004B7AFA"/>
    <w:rsid w:val="004C1773"/>
    <w:rsid w:val="004C29CE"/>
    <w:rsid w:val="004C3329"/>
    <w:rsid w:val="004C43EB"/>
    <w:rsid w:val="004C747A"/>
    <w:rsid w:val="004D2332"/>
    <w:rsid w:val="004D545F"/>
    <w:rsid w:val="004D59C4"/>
    <w:rsid w:val="004D6888"/>
    <w:rsid w:val="004E1101"/>
    <w:rsid w:val="004E3278"/>
    <w:rsid w:val="004E5BEE"/>
    <w:rsid w:val="004E5DFA"/>
    <w:rsid w:val="004E5F50"/>
    <w:rsid w:val="004F2A58"/>
    <w:rsid w:val="004F64AE"/>
    <w:rsid w:val="004F7551"/>
    <w:rsid w:val="004F7DAC"/>
    <w:rsid w:val="00504DB0"/>
    <w:rsid w:val="00512B80"/>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64DB"/>
    <w:rsid w:val="005727CD"/>
    <w:rsid w:val="005745C6"/>
    <w:rsid w:val="00574B5F"/>
    <w:rsid w:val="005772D5"/>
    <w:rsid w:val="00577AF7"/>
    <w:rsid w:val="00580C88"/>
    <w:rsid w:val="00583394"/>
    <w:rsid w:val="00590D40"/>
    <w:rsid w:val="005911A5"/>
    <w:rsid w:val="00592A4E"/>
    <w:rsid w:val="00595D89"/>
    <w:rsid w:val="005A0339"/>
    <w:rsid w:val="005B02CF"/>
    <w:rsid w:val="005B2840"/>
    <w:rsid w:val="005B5F4B"/>
    <w:rsid w:val="005D38A1"/>
    <w:rsid w:val="005D490C"/>
    <w:rsid w:val="005D4D8C"/>
    <w:rsid w:val="005D6196"/>
    <w:rsid w:val="005D6575"/>
    <w:rsid w:val="005E2257"/>
    <w:rsid w:val="005E40D4"/>
    <w:rsid w:val="005E6440"/>
    <w:rsid w:val="0060263C"/>
    <w:rsid w:val="00604735"/>
    <w:rsid w:val="006079E0"/>
    <w:rsid w:val="00607C5A"/>
    <w:rsid w:val="00610E72"/>
    <w:rsid w:val="006144C1"/>
    <w:rsid w:val="006174A8"/>
    <w:rsid w:val="00626215"/>
    <w:rsid w:val="006332EB"/>
    <w:rsid w:val="00641042"/>
    <w:rsid w:val="006411B0"/>
    <w:rsid w:val="0065188E"/>
    <w:rsid w:val="00656B97"/>
    <w:rsid w:val="0066505A"/>
    <w:rsid w:val="00665B9F"/>
    <w:rsid w:val="006700D9"/>
    <w:rsid w:val="006707AF"/>
    <w:rsid w:val="006729E5"/>
    <w:rsid w:val="0067474B"/>
    <w:rsid w:val="00674E4F"/>
    <w:rsid w:val="006807C6"/>
    <w:rsid w:val="00681372"/>
    <w:rsid w:val="00682358"/>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6EC"/>
    <w:rsid w:val="00770E79"/>
    <w:rsid w:val="0077536D"/>
    <w:rsid w:val="007754AC"/>
    <w:rsid w:val="007800CF"/>
    <w:rsid w:val="00783C7E"/>
    <w:rsid w:val="00784E4F"/>
    <w:rsid w:val="00792B51"/>
    <w:rsid w:val="00792E4F"/>
    <w:rsid w:val="007944B7"/>
    <w:rsid w:val="007961D4"/>
    <w:rsid w:val="007A07A3"/>
    <w:rsid w:val="007A0C3A"/>
    <w:rsid w:val="007A2E56"/>
    <w:rsid w:val="007B541B"/>
    <w:rsid w:val="007B729F"/>
    <w:rsid w:val="007C6C76"/>
    <w:rsid w:val="007C7052"/>
    <w:rsid w:val="007C7D30"/>
    <w:rsid w:val="007E2059"/>
    <w:rsid w:val="007E3875"/>
    <w:rsid w:val="007E4C04"/>
    <w:rsid w:val="007E52B6"/>
    <w:rsid w:val="007F07FB"/>
    <w:rsid w:val="007F5DA7"/>
    <w:rsid w:val="007F7E69"/>
    <w:rsid w:val="00801280"/>
    <w:rsid w:val="00807A16"/>
    <w:rsid w:val="008105B2"/>
    <w:rsid w:val="008136DE"/>
    <w:rsid w:val="008205CA"/>
    <w:rsid w:val="00823512"/>
    <w:rsid w:val="00825C90"/>
    <w:rsid w:val="00831407"/>
    <w:rsid w:val="008329C8"/>
    <w:rsid w:val="00837140"/>
    <w:rsid w:val="00840E75"/>
    <w:rsid w:val="0084421E"/>
    <w:rsid w:val="00855FBC"/>
    <w:rsid w:val="00857AEB"/>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146E"/>
    <w:rsid w:val="008A7D5D"/>
    <w:rsid w:val="008B03CD"/>
    <w:rsid w:val="008B1E2F"/>
    <w:rsid w:val="008B3851"/>
    <w:rsid w:val="008B4292"/>
    <w:rsid w:val="008C1425"/>
    <w:rsid w:val="008D2B96"/>
    <w:rsid w:val="008D3A3B"/>
    <w:rsid w:val="008D523C"/>
    <w:rsid w:val="008E05EC"/>
    <w:rsid w:val="008F5978"/>
    <w:rsid w:val="008F6AED"/>
    <w:rsid w:val="009004BE"/>
    <w:rsid w:val="00900AD9"/>
    <w:rsid w:val="0090203B"/>
    <w:rsid w:val="00903101"/>
    <w:rsid w:val="00911917"/>
    <w:rsid w:val="0091207E"/>
    <w:rsid w:val="00914565"/>
    <w:rsid w:val="009159F6"/>
    <w:rsid w:val="0091718D"/>
    <w:rsid w:val="00923B02"/>
    <w:rsid w:val="00924B9A"/>
    <w:rsid w:val="0093345C"/>
    <w:rsid w:val="0093705C"/>
    <w:rsid w:val="0094247F"/>
    <w:rsid w:val="00942DFE"/>
    <w:rsid w:val="00944462"/>
    <w:rsid w:val="0094473A"/>
    <w:rsid w:val="009453DB"/>
    <w:rsid w:val="00946D0F"/>
    <w:rsid w:val="00947B93"/>
    <w:rsid w:val="00947C5C"/>
    <w:rsid w:val="0095104B"/>
    <w:rsid w:val="00951CE3"/>
    <w:rsid w:val="00953024"/>
    <w:rsid w:val="00957A9A"/>
    <w:rsid w:val="0096042B"/>
    <w:rsid w:val="00960B24"/>
    <w:rsid w:val="0096590C"/>
    <w:rsid w:val="009662A9"/>
    <w:rsid w:val="00966DD7"/>
    <w:rsid w:val="00967B71"/>
    <w:rsid w:val="00971395"/>
    <w:rsid w:val="0097149D"/>
    <w:rsid w:val="00982361"/>
    <w:rsid w:val="00982F72"/>
    <w:rsid w:val="00983943"/>
    <w:rsid w:val="00987E6B"/>
    <w:rsid w:val="00990700"/>
    <w:rsid w:val="00992AD7"/>
    <w:rsid w:val="00995038"/>
    <w:rsid w:val="00997FFD"/>
    <w:rsid w:val="009A5FAF"/>
    <w:rsid w:val="009C25AF"/>
    <w:rsid w:val="009C416C"/>
    <w:rsid w:val="009C55A4"/>
    <w:rsid w:val="009C573E"/>
    <w:rsid w:val="009D2278"/>
    <w:rsid w:val="009D49C9"/>
    <w:rsid w:val="009D50C9"/>
    <w:rsid w:val="009D6992"/>
    <w:rsid w:val="009D73F0"/>
    <w:rsid w:val="009E25A1"/>
    <w:rsid w:val="009E3B93"/>
    <w:rsid w:val="009E3DA1"/>
    <w:rsid w:val="009E4301"/>
    <w:rsid w:val="009E5339"/>
    <w:rsid w:val="009E7BFD"/>
    <w:rsid w:val="009F0B6C"/>
    <w:rsid w:val="009F3F99"/>
    <w:rsid w:val="009F4669"/>
    <w:rsid w:val="009F4A0A"/>
    <w:rsid w:val="009F6448"/>
    <w:rsid w:val="00A04B81"/>
    <w:rsid w:val="00A12EF4"/>
    <w:rsid w:val="00A15C20"/>
    <w:rsid w:val="00A274B2"/>
    <w:rsid w:val="00A42949"/>
    <w:rsid w:val="00A476DD"/>
    <w:rsid w:val="00A51B8C"/>
    <w:rsid w:val="00A81595"/>
    <w:rsid w:val="00A820B4"/>
    <w:rsid w:val="00A8287A"/>
    <w:rsid w:val="00A838B5"/>
    <w:rsid w:val="00A87049"/>
    <w:rsid w:val="00A873AB"/>
    <w:rsid w:val="00A90A2E"/>
    <w:rsid w:val="00A9188D"/>
    <w:rsid w:val="00A924D0"/>
    <w:rsid w:val="00A955AD"/>
    <w:rsid w:val="00A96F99"/>
    <w:rsid w:val="00AA04B9"/>
    <w:rsid w:val="00AA654B"/>
    <w:rsid w:val="00AB0D16"/>
    <w:rsid w:val="00AB164D"/>
    <w:rsid w:val="00AB4594"/>
    <w:rsid w:val="00AB5FB4"/>
    <w:rsid w:val="00AB6352"/>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147F0"/>
    <w:rsid w:val="00B155B1"/>
    <w:rsid w:val="00B1704A"/>
    <w:rsid w:val="00B171B8"/>
    <w:rsid w:val="00B17E09"/>
    <w:rsid w:val="00B23591"/>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244D"/>
    <w:rsid w:val="00BA6BB0"/>
    <w:rsid w:val="00BA7D74"/>
    <w:rsid w:val="00BB0FB1"/>
    <w:rsid w:val="00BB1F82"/>
    <w:rsid w:val="00BB585F"/>
    <w:rsid w:val="00BC1713"/>
    <w:rsid w:val="00BC3293"/>
    <w:rsid w:val="00BC7FBD"/>
    <w:rsid w:val="00BD2C50"/>
    <w:rsid w:val="00BD322F"/>
    <w:rsid w:val="00BD4FE1"/>
    <w:rsid w:val="00BE1CAF"/>
    <w:rsid w:val="00BE251C"/>
    <w:rsid w:val="00BE27E7"/>
    <w:rsid w:val="00BE4D04"/>
    <w:rsid w:val="00BE647C"/>
    <w:rsid w:val="00BE74DC"/>
    <w:rsid w:val="00BF53D2"/>
    <w:rsid w:val="00BF72F7"/>
    <w:rsid w:val="00C01237"/>
    <w:rsid w:val="00C01490"/>
    <w:rsid w:val="00C01C97"/>
    <w:rsid w:val="00C02D01"/>
    <w:rsid w:val="00C05A7C"/>
    <w:rsid w:val="00C11458"/>
    <w:rsid w:val="00C2140C"/>
    <w:rsid w:val="00C226CB"/>
    <w:rsid w:val="00C24138"/>
    <w:rsid w:val="00C257C6"/>
    <w:rsid w:val="00C265BA"/>
    <w:rsid w:val="00C3424D"/>
    <w:rsid w:val="00C4194C"/>
    <w:rsid w:val="00C4200C"/>
    <w:rsid w:val="00C451A1"/>
    <w:rsid w:val="00C45582"/>
    <w:rsid w:val="00C4716F"/>
    <w:rsid w:val="00C53EEE"/>
    <w:rsid w:val="00C57384"/>
    <w:rsid w:val="00C6220B"/>
    <w:rsid w:val="00C62D41"/>
    <w:rsid w:val="00C70517"/>
    <w:rsid w:val="00C73AD2"/>
    <w:rsid w:val="00C74489"/>
    <w:rsid w:val="00C7721E"/>
    <w:rsid w:val="00C81739"/>
    <w:rsid w:val="00C83C4B"/>
    <w:rsid w:val="00C86E03"/>
    <w:rsid w:val="00C9235B"/>
    <w:rsid w:val="00C93E1B"/>
    <w:rsid w:val="00CA52DA"/>
    <w:rsid w:val="00CA7C0C"/>
    <w:rsid w:val="00CB28FA"/>
    <w:rsid w:val="00CB3A0C"/>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3CFD"/>
    <w:rsid w:val="00D14557"/>
    <w:rsid w:val="00D175F4"/>
    <w:rsid w:val="00D22385"/>
    <w:rsid w:val="00D223D2"/>
    <w:rsid w:val="00D2689A"/>
    <w:rsid w:val="00D278F6"/>
    <w:rsid w:val="00D3339E"/>
    <w:rsid w:val="00D34D79"/>
    <w:rsid w:val="00D40829"/>
    <w:rsid w:val="00D412FB"/>
    <w:rsid w:val="00D46AF5"/>
    <w:rsid w:val="00D4739D"/>
    <w:rsid w:val="00D53BA8"/>
    <w:rsid w:val="00D6173A"/>
    <w:rsid w:val="00D629F9"/>
    <w:rsid w:val="00D71FA2"/>
    <w:rsid w:val="00D721A3"/>
    <w:rsid w:val="00D72836"/>
    <w:rsid w:val="00D74EF5"/>
    <w:rsid w:val="00D754D6"/>
    <w:rsid w:val="00D776B2"/>
    <w:rsid w:val="00D86094"/>
    <w:rsid w:val="00D86ADC"/>
    <w:rsid w:val="00D86EAB"/>
    <w:rsid w:val="00D86F72"/>
    <w:rsid w:val="00D93692"/>
    <w:rsid w:val="00DA1B00"/>
    <w:rsid w:val="00DA2592"/>
    <w:rsid w:val="00DA3CE8"/>
    <w:rsid w:val="00DA5383"/>
    <w:rsid w:val="00DB1503"/>
    <w:rsid w:val="00DC1166"/>
    <w:rsid w:val="00DC4F1E"/>
    <w:rsid w:val="00DC64C5"/>
    <w:rsid w:val="00DD4FDD"/>
    <w:rsid w:val="00DD6BD1"/>
    <w:rsid w:val="00DE58A1"/>
    <w:rsid w:val="00DE6517"/>
    <w:rsid w:val="00DF3589"/>
    <w:rsid w:val="00DF5002"/>
    <w:rsid w:val="00E02EC6"/>
    <w:rsid w:val="00E05EDC"/>
    <w:rsid w:val="00E11E6E"/>
    <w:rsid w:val="00E15177"/>
    <w:rsid w:val="00E26191"/>
    <w:rsid w:val="00E31C00"/>
    <w:rsid w:val="00E4007C"/>
    <w:rsid w:val="00E4244B"/>
    <w:rsid w:val="00E443D2"/>
    <w:rsid w:val="00E455B1"/>
    <w:rsid w:val="00E4684E"/>
    <w:rsid w:val="00E46DB0"/>
    <w:rsid w:val="00E4714F"/>
    <w:rsid w:val="00E47279"/>
    <w:rsid w:val="00E51CC1"/>
    <w:rsid w:val="00E65450"/>
    <w:rsid w:val="00E73E3F"/>
    <w:rsid w:val="00E75DE2"/>
    <w:rsid w:val="00E80ABA"/>
    <w:rsid w:val="00E8687C"/>
    <w:rsid w:val="00E909B8"/>
    <w:rsid w:val="00E9278F"/>
    <w:rsid w:val="00E9482E"/>
    <w:rsid w:val="00E96A28"/>
    <w:rsid w:val="00E96B76"/>
    <w:rsid w:val="00EA3557"/>
    <w:rsid w:val="00EA6679"/>
    <w:rsid w:val="00EB46C7"/>
    <w:rsid w:val="00EB5C71"/>
    <w:rsid w:val="00EB6A95"/>
    <w:rsid w:val="00EB7616"/>
    <w:rsid w:val="00EC6AA2"/>
    <w:rsid w:val="00EC7BA3"/>
    <w:rsid w:val="00ED13C7"/>
    <w:rsid w:val="00ED31CE"/>
    <w:rsid w:val="00ED66F8"/>
    <w:rsid w:val="00ED6C4B"/>
    <w:rsid w:val="00EE129F"/>
    <w:rsid w:val="00EE21AA"/>
    <w:rsid w:val="00EE2728"/>
    <w:rsid w:val="00EE5D67"/>
    <w:rsid w:val="00EE6EE1"/>
    <w:rsid w:val="00EE71B7"/>
    <w:rsid w:val="00EF3C22"/>
    <w:rsid w:val="00F0127D"/>
    <w:rsid w:val="00F01D52"/>
    <w:rsid w:val="00F04224"/>
    <w:rsid w:val="00F04747"/>
    <w:rsid w:val="00F074D5"/>
    <w:rsid w:val="00F10E1B"/>
    <w:rsid w:val="00F13BD8"/>
    <w:rsid w:val="00F15BD7"/>
    <w:rsid w:val="00F16E78"/>
    <w:rsid w:val="00F30BF3"/>
    <w:rsid w:val="00F371E2"/>
    <w:rsid w:val="00F41455"/>
    <w:rsid w:val="00F44FD5"/>
    <w:rsid w:val="00F53B4E"/>
    <w:rsid w:val="00F549AD"/>
    <w:rsid w:val="00F564CA"/>
    <w:rsid w:val="00F61E3B"/>
    <w:rsid w:val="00F64502"/>
    <w:rsid w:val="00F66781"/>
    <w:rsid w:val="00F75FFB"/>
    <w:rsid w:val="00F76846"/>
    <w:rsid w:val="00F77995"/>
    <w:rsid w:val="00F81B1B"/>
    <w:rsid w:val="00F83789"/>
    <w:rsid w:val="00F93408"/>
    <w:rsid w:val="00F938EC"/>
    <w:rsid w:val="00FA0801"/>
    <w:rsid w:val="00FA0E96"/>
    <w:rsid w:val="00FA1D38"/>
    <w:rsid w:val="00FA3461"/>
    <w:rsid w:val="00FA7CF5"/>
    <w:rsid w:val="00FB7E0A"/>
    <w:rsid w:val="00FC12ED"/>
    <w:rsid w:val="00FC4BF1"/>
    <w:rsid w:val="00FD1857"/>
    <w:rsid w:val="00FD2F8B"/>
    <w:rsid w:val="00FD4569"/>
    <w:rsid w:val="00FF004F"/>
    <w:rsid w:val="00FF2FBE"/>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image" Target="media/image1.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80/13576500244000274"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7717/peerj-cs.103"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yoavram-lab/Laland1995"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TotalTime>
  <Pages>50</Pages>
  <Words>15025</Words>
  <Characters>75126</Characters>
  <Application>Microsoft Office Word</Application>
  <DocSecurity>0</DocSecurity>
  <Lines>626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Tomer Oron</cp:lastModifiedBy>
  <cp:revision>104</cp:revision>
  <cp:lastPrinted>2024-11-27T12:29:00Z</cp:lastPrinted>
  <dcterms:created xsi:type="dcterms:W3CDTF">2024-11-27T12:48:00Z</dcterms:created>
  <dcterms:modified xsi:type="dcterms:W3CDTF">2025-01-05T16:32:00Z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