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5ACD7135" w:rsidR="002C58FF" w:rsidRPr="00442A52" w:rsidRDefault="0033320A" w:rsidP="002C58FF">
      <w:pPr>
        <w:rPr>
          <w:b/>
          <w:bCs/>
          <w:lang w:val="en-US"/>
        </w:rPr>
      </w:pPr>
      <w:r>
        <w:rPr>
          <w:b/>
          <w:bCs/>
          <w:lang w:val="en-US"/>
        </w:rPr>
        <w:t xml:space="preserve"> </w:t>
      </w:r>
      <w:proofErr w:type="spellStart"/>
      <w:r>
        <w:rPr>
          <w:b/>
          <w:bCs/>
          <w:lang w:val="en-US"/>
        </w:rPr>
        <w:t>si</w:t>
      </w:r>
      <w:r w:rsidR="002C58FF" w:rsidRPr="002C58FF">
        <w:rPr>
          <w:b/>
          <w:bCs/>
          <w:lang w:val="en-US"/>
        </w:rPr>
        <w:t>Revisiting</w:t>
      </w:r>
      <w:proofErr w:type="spellEnd"/>
      <w:r w:rsidR="002C58FF" w:rsidRPr="002C58FF">
        <w:rPr>
          <w:b/>
          <w:bCs/>
          <w:lang w:val="en-US"/>
        </w:rPr>
        <w:t xml:space="preserve"> the Gene-Culture Model of</w:t>
      </w:r>
      <w:r w:rsidR="0094247F">
        <w:rPr>
          <w:b/>
          <w:bCs/>
          <w:lang w:val="en-US"/>
        </w:rPr>
        <w:t xml:space="preserve"> Human</w:t>
      </w:r>
      <w:r w:rsidR="002C58FF" w:rsidRPr="002C58FF">
        <w:rPr>
          <w:b/>
          <w:bCs/>
          <w:lang w:val="en-US"/>
        </w:rPr>
        <w:t xml:space="preserve"> Handedness through a Replication and Extension of </w:t>
      </w:r>
      <w:proofErr w:type="spellStart"/>
      <w:r w:rsidR="002C58FF" w:rsidRPr="002C58FF">
        <w:rPr>
          <w:b/>
          <w:bCs/>
          <w:lang w:val="en-US"/>
        </w:rPr>
        <w:t>Laland</w:t>
      </w:r>
      <w:proofErr w:type="spellEnd"/>
      <w:r w:rsidR="002C58FF" w:rsidRPr="002C58FF">
        <w:rPr>
          <w:b/>
          <w:bCs/>
          <w:lang w:val="en-US"/>
        </w:rPr>
        <w:t xml:space="preserve">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2135D916" w:rsidR="00A42949" w:rsidRDefault="008A7D5D" w:rsidP="00CB5F62">
      <w:pPr>
        <w:rPr>
          <w:lang w:val="en-US"/>
        </w:rPr>
      </w:pPr>
      <w:r>
        <w:rPr>
          <w:lang w:val="en-US"/>
        </w:rPr>
        <w:t>30</w:t>
      </w:r>
      <w:r w:rsidR="00C2140C">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 xml:space="preserve">3. </w:t>
      </w:r>
      <w:proofErr w:type="spellStart"/>
      <w:r>
        <w:rPr>
          <w:lang w:val="en-US"/>
        </w:rPr>
        <w:t>Safra</w:t>
      </w:r>
      <w:proofErr w:type="spellEnd"/>
      <w:r>
        <w:rPr>
          <w:lang w:val="en-US"/>
        </w:rPr>
        <w:t xml:space="preserve"> Center for Bioinformatics, Tel Aviv University</w:t>
      </w:r>
    </w:p>
    <w:p w14:paraId="65B53E72" w14:textId="7EC38105" w:rsidR="00CA52DA" w:rsidRDefault="00CA52DA" w:rsidP="00CB5F62">
      <w:pPr>
        <w:rPr>
          <w:lang w:val="en-US"/>
        </w:rPr>
      </w:pPr>
      <w:r>
        <w:rPr>
          <w:lang w:val="en-US"/>
        </w:rPr>
        <w:t xml:space="preserve">4. </w:t>
      </w:r>
      <w:proofErr w:type="spellStart"/>
      <w:r>
        <w:rPr>
          <w:lang w:val="en-US"/>
        </w:rPr>
        <w:t>Sagol</w:t>
      </w:r>
      <w:proofErr w:type="spellEnd"/>
      <w:r>
        <w:rPr>
          <w:lang w:val="en-US"/>
        </w:rPr>
        <w:t xml:space="preserve">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77777777" w:rsidR="00E443D2" w:rsidRPr="00E443D2" w:rsidRDefault="00E443D2" w:rsidP="00E443D2">
      <w:pPr>
        <w:rPr>
          <w:rFonts w:ascii="Calibri" w:hAnsi="Calibri" w:cs="Calibri"/>
        </w:rPr>
      </w:pPr>
      <w:r w:rsidRPr="00E443D2">
        <w:rPr>
          <w:rFonts w:ascii="Calibri" w:hAnsi="Calibri" w:cs="Calibri"/>
        </w:rPr>
        <w:t>Human handedness is shaped by both genetic and cultural factors. In 1995, Laland et al. introduced a gene-culture co-evolutionary model for handedness, which improved upon prior genetic models but has remained largely untested.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30DCA4AD" w:rsidR="003F5F41" w:rsidRPr="00BA6BB0" w:rsidRDefault="00CE1798" w:rsidP="00BA6BB0">
      <w:pPr>
        <w:rPr>
          <w:b/>
          <w:color w:val="000000"/>
          <w:lang w:val="en-US"/>
        </w:rPr>
      </w:pPr>
      <w:r w:rsidRPr="00CE1798">
        <w:rPr>
          <w:b/>
          <w:bCs/>
          <w:lang w:val="en-US"/>
        </w:rPr>
        <w:t>G-test.</w:t>
      </w:r>
      <w:r>
        <w:rPr>
          <w:lang w:val="en-US"/>
        </w:rPr>
        <w:t xml:space="preserve"> </w:t>
      </w:r>
      <w:r w:rsidR="004D6888">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07138B4" w14:textId="5AEE641B" w:rsidR="003F5F41" w:rsidRPr="00BA6BB0" w:rsidRDefault="003F5F41" w:rsidP="00BA6BB0">
      <w:pPr>
        <w:rPr>
          <w:lang w:val="en-US"/>
        </w:rPr>
      </w:pPr>
      <w:r w:rsidRPr="00BA6BB0">
        <w:rPr>
          <w:lang w:val="en-US"/>
        </w:rPr>
        <w:t xml:space="preserve">In 2000, McKeever et al. </w:t>
      </w:r>
      <w:r w:rsidR="00BA6BB0">
        <w:rPr>
          <w:lang w:val="en-US"/>
        </w:rPr>
        <w:t>(</w:t>
      </w:r>
      <w:r w:rsidR="00BA6BB0" w:rsidRPr="00BA6BB0">
        <w:rPr>
          <w:highlight w:val="yellow"/>
          <w:lang w:val="en-US"/>
        </w:rPr>
        <w:t>XXXX</w:t>
      </w:r>
      <w:r w:rsidR="00BA6BB0">
        <w:rPr>
          <w:lang w:val="en-US"/>
        </w:rPr>
        <w:t xml:space="preserve">) </w:t>
      </w:r>
      <w:r w:rsidRPr="00BA6BB0">
        <w:rPr>
          <w:lang w:val="en-US"/>
        </w:rPr>
        <w:t>compile</w:t>
      </w:r>
      <w:r w:rsidR="00BA6BB0">
        <w:rPr>
          <w:lang w:val="en-US"/>
        </w:rPr>
        <w:t>d</w:t>
      </w:r>
      <w:r w:rsidRPr="00BA6BB0">
        <w:rPr>
          <w:lang w:val="en-US"/>
        </w:rPr>
        <w:t xml:space="preserve"> data from </w:t>
      </w:r>
      <w:r w:rsidR="00BA6BB0">
        <w:rPr>
          <w:lang w:val="en-US"/>
        </w:rPr>
        <w:t>four</w:t>
      </w:r>
      <w:r w:rsidRPr="00BA6BB0">
        <w:rPr>
          <w:lang w:val="en-US"/>
        </w:rPr>
        <w:t xml:space="preserve"> different studies from the 1970s and 1980s</w:t>
      </w:r>
      <w:r w:rsidR="00BA6BB0">
        <w:rPr>
          <w:lang w:val="en-US"/>
        </w:rPr>
        <w:t xml:space="preserve">. This dataset </w:t>
      </w:r>
      <w:r w:rsidR="00BA6BB0" w:rsidRPr="00BA6BB0">
        <w:rPr>
          <w:lang w:val="en-US"/>
        </w:rPr>
        <w:t>(</w:t>
      </w:r>
      <w:r w:rsidR="00BA6BB0">
        <w:rPr>
          <w:lang w:val="en-US"/>
        </w:rPr>
        <w:t xml:space="preserve">Table 1 in </w:t>
      </w:r>
      <w:r w:rsidR="00BA6BB0" w:rsidRPr="00BA6BB0">
        <w:rPr>
          <w:lang w:val="en-US"/>
        </w:rPr>
        <w:t>McKeever</w:t>
      </w:r>
      <w:r w:rsidR="00BA6BB0">
        <w:rPr>
          <w:lang w:val="en-US"/>
        </w:rPr>
        <w:t xml:space="preserve"> et al. </w:t>
      </w:r>
      <w:r w:rsidR="00BA6BB0" w:rsidRPr="00BA6BB0">
        <w:rPr>
          <w:highlight w:val="yellow"/>
          <w:lang w:val="en-US"/>
        </w:rPr>
        <w:t>XXXX</w:t>
      </w:r>
      <w:r w:rsidR="00BA6BB0" w:rsidRPr="00BA6BB0">
        <w:rPr>
          <w:lang w:val="en-US"/>
        </w:rPr>
        <w:t>)</w:t>
      </w:r>
      <w:r w:rsidR="00BA6BB0">
        <w:rPr>
          <w:lang w:val="en-US"/>
        </w:rPr>
        <w:t>, which we refer to as the “McKeever dataset,”</w:t>
      </w:r>
      <w:r w:rsidR="00BA6BB0" w:rsidRPr="00BA6BB0">
        <w:rPr>
          <w:lang w:val="en-US"/>
        </w:rPr>
        <w:t xml:space="preserve"> </w:t>
      </w:r>
      <w:r w:rsidR="00BA6BB0">
        <w:rPr>
          <w:lang w:val="en-US"/>
        </w:rPr>
        <w:t>contains data on sex differences</w:t>
      </w:r>
      <w:r w:rsidRPr="00BA6BB0">
        <w:rPr>
          <w:lang w:val="en-US"/>
        </w:rPr>
        <w:t xml:space="preserve"> </w:t>
      </w:r>
      <w:r w:rsidR="00BA6BB0">
        <w:rPr>
          <w:lang w:val="en-US"/>
        </w:rPr>
        <w:t xml:space="preserve">in </w:t>
      </w:r>
      <w:r w:rsidRPr="00BA6BB0">
        <w:rPr>
          <w:lang w:val="en-US"/>
        </w:rPr>
        <w:t xml:space="preserve">handedness in </w:t>
      </w:r>
      <w:r w:rsidR="00BA6BB0">
        <w:rPr>
          <w:lang w:val="en-US"/>
        </w:rPr>
        <w:t>eight</w:t>
      </w:r>
      <w:r w:rsidRPr="00BA6BB0">
        <w:rPr>
          <w:lang w:val="en-US"/>
        </w:rPr>
        <w:t xml:space="preserve"> categories: female</w:t>
      </w:r>
      <w:r w:rsidR="00BA6BB0">
        <w:rPr>
          <w:lang w:val="en-US"/>
        </w:rPr>
        <w:t xml:space="preserve"> or male</w:t>
      </w:r>
      <w:r w:rsidRPr="00BA6BB0">
        <w:rPr>
          <w:lang w:val="en-US"/>
        </w:rPr>
        <w:t xml:space="preserve"> offspring born to two right</w:t>
      </w:r>
      <w:r w:rsidR="00BA6BB0">
        <w:rPr>
          <w:lang w:val="en-US"/>
        </w:rPr>
        <w:t>-</w:t>
      </w:r>
      <w:r w:rsidRPr="00BA6BB0">
        <w:rPr>
          <w:lang w:val="en-US"/>
        </w:rPr>
        <w:t xml:space="preserve">handed parents, female </w:t>
      </w:r>
      <w:r w:rsidR="00BA6BB0">
        <w:rPr>
          <w:lang w:val="en-US"/>
        </w:rPr>
        <w:t xml:space="preserve">or male </w:t>
      </w:r>
      <w:r w:rsidRPr="00BA6BB0">
        <w:rPr>
          <w:lang w:val="en-US"/>
        </w:rPr>
        <w:t>offspring born to a right</w:t>
      </w:r>
      <w:r w:rsidR="00BA6BB0">
        <w:rPr>
          <w:lang w:val="en-US"/>
        </w:rPr>
        <w:t>-</w:t>
      </w:r>
      <w:r w:rsidRPr="00BA6BB0">
        <w:rPr>
          <w:lang w:val="en-US"/>
        </w:rPr>
        <w:t>handed mother and left</w:t>
      </w:r>
      <w:r w:rsidR="00BA6BB0">
        <w:rPr>
          <w:lang w:val="en-US"/>
        </w:rPr>
        <w:t>-</w:t>
      </w:r>
      <w:r w:rsidRPr="00BA6BB0">
        <w:rPr>
          <w:lang w:val="en-US"/>
        </w:rPr>
        <w:t xml:space="preserve">handed father, female </w:t>
      </w:r>
      <w:r w:rsidR="00BA6BB0">
        <w:rPr>
          <w:lang w:val="en-US"/>
        </w:rPr>
        <w:t xml:space="preserve">or male </w:t>
      </w:r>
      <w:r w:rsidRPr="00BA6BB0">
        <w:rPr>
          <w:lang w:val="en-US"/>
        </w:rPr>
        <w:t>offspring born to a left</w:t>
      </w:r>
      <w:r w:rsidR="00BA6BB0">
        <w:rPr>
          <w:lang w:val="en-US"/>
        </w:rPr>
        <w:t>-</w:t>
      </w:r>
      <w:r w:rsidRPr="00BA6BB0">
        <w:rPr>
          <w:lang w:val="en-US"/>
        </w:rPr>
        <w:t>handed mother and right</w:t>
      </w:r>
      <w:r w:rsidR="00BA6BB0">
        <w:rPr>
          <w:lang w:val="en-US"/>
        </w:rPr>
        <w:t>-</w:t>
      </w:r>
      <w:r w:rsidRPr="00BA6BB0">
        <w:rPr>
          <w:lang w:val="en-US"/>
        </w:rPr>
        <w:t>handed father</w:t>
      </w:r>
      <w:r w:rsidR="00BA6BB0">
        <w:rPr>
          <w:lang w:val="en-US"/>
        </w:rPr>
        <w:t>, and</w:t>
      </w:r>
      <w:r w:rsidRPr="00BA6BB0">
        <w:rPr>
          <w:lang w:val="en-US"/>
        </w:rPr>
        <w:t xml:space="preserve"> female </w:t>
      </w:r>
      <w:r w:rsidR="00BA6BB0">
        <w:rPr>
          <w:lang w:val="en-US"/>
        </w:rPr>
        <w:t xml:space="preserve">or male </w:t>
      </w:r>
      <w:r w:rsidRPr="00BA6BB0">
        <w:rPr>
          <w:lang w:val="en-US"/>
        </w:rPr>
        <w:t>offspring born to two left</w:t>
      </w:r>
      <w:r w:rsidR="00BA6BB0">
        <w:rPr>
          <w:lang w:val="en-US"/>
        </w:rPr>
        <w:t>-</w:t>
      </w:r>
      <w:r w:rsidRPr="00BA6BB0">
        <w:rPr>
          <w:lang w:val="en-US"/>
        </w:rPr>
        <w:t>handed parents.</w:t>
      </w:r>
    </w:p>
    <w:p w14:paraId="4B9B36C7" w14:textId="798B69C3" w:rsidR="00CA52DA" w:rsidRDefault="00DA5383" w:rsidP="000C3DC4">
      <w:pPr>
        <w:pStyle w:val="Heading2"/>
      </w:pPr>
      <w:r w:rsidRPr="0033320A">
        <w:t>Extended model with sex differences</w:t>
      </w:r>
      <w:r w:rsidRPr="00EF21D5">
        <w:t xml:space="preserve"> </w:t>
      </w:r>
    </w:p>
    <w:p w14:paraId="096FA429" w14:textId="7DE79653" w:rsidR="00574B5F" w:rsidRDefault="003F5F41" w:rsidP="003F5F41">
      <w:pPr>
        <w:rPr>
          <w:lang w:val="en-US"/>
        </w:rPr>
      </w:pPr>
      <w:r w:rsidRPr="001603AD">
        <w:rPr>
          <w:lang w:val="en-US"/>
        </w:rPr>
        <w:t xml:space="preserve">We </w:t>
      </w:r>
      <w:r w:rsidR="00574B5F">
        <w:rPr>
          <w:lang w:val="en-US"/>
        </w:rPr>
        <w:t>exten</w:t>
      </w:r>
      <w:r w:rsidRPr="001603AD">
        <w:rPr>
          <w:lang w:val="en-US"/>
        </w:rPr>
        <w:t xml:space="preserve">d the model from </w:t>
      </w:r>
      <w:proofErr w:type="spellStart"/>
      <w:r w:rsidRPr="001603AD">
        <w:rPr>
          <w:lang w:val="en-US"/>
        </w:rPr>
        <w:t>Laland</w:t>
      </w:r>
      <w:proofErr w:type="spellEnd"/>
      <w:r w:rsidRPr="001603AD">
        <w:rPr>
          <w:lang w:val="en-US"/>
        </w:rPr>
        <w:t xml:space="preserve"> et al. (1995) to include sex differences in two ways</w:t>
      </w:r>
      <w:r w:rsidR="00574B5F">
        <w:rPr>
          <w:lang w:val="en-US"/>
        </w:rPr>
        <w:t>.</w:t>
      </w:r>
      <w:r w:rsidRPr="001603AD">
        <w:rPr>
          <w:lang w:val="en-US"/>
        </w:rPr>
        <w:t xml:space="preserve"> </w:t>
      </w:r>
      <w:r w:rsidR="00574B5F">
        <w:rPr>
          <w:lang w:val="en-US"/>
        </w:rPr>
        <w:t xml:space="preserve">First, </w:t>
      </w:r>
      <w:r w:rsidRPr="001603AD">
        <w:rPr>
          <w:lang w:val="en-US"/>
        </w:rPr>
        <w:t xml:space="preserve">we consider </w:t>
      </w:r>
      <w:r w:rsidR="00574B5F">
        <w:rPr>
          <w:lang w:val="en-US"/>
        </w:rPr>
        <w:t xml:space="preserve">the </w:t>
      </w:r>
      <w:r w:rsidRPr="001603AD">
        <w:rPr>
          <w:lang w:val="en-US"/>
        </w:rPr>
        <w:t xml:space="preserve">offspring of a right-handed mother and left-handed father </w:t>
      </w:r>
      <w:r w:rsidR="00574B5F">
        <w:rPr>
          <w:lang w:val="en-US"/>
        </w:rPr>
        <w:t xml:space="preserve">separately from those of a </w:t>
      </w:r>
      <w:r w:rsidRPr="001603AD">
        <w:rPr>
          <w:lang w:val="en-US"/>
        </w:rPr>
        <w:t xml:space="preserve">left-handed </w:t>
      </w:r>
      <w:r w:rsidR="00574B5F">
        <w:rPr>
          <w:lang w:val="en-US"/>
        </w:rPr>
        <w:t>mother</w:t>
      </w:r>
      <w:r w:rsidRPr="001603AD">
        <w:rPr>
          <w:lang w:val="en-US"/>
        </w:rPr>
        <w:t xml:space="preserve"> and right-handed </w:t>
      </w:r>
      <w:r w:rsidR="00574B5F">
        <w:rPr>
          <w:lang w:val="en-US"/>
        </w:rPr>
        <w:t xml:space="preserve">father. Thus, </w:t>
      </w:r>
      <w:r w:rsidR="00574B5F" w:rsidRPr="001603AD">
        <w:rPr>
          <w:lang w:val="en-US"/>
        </w:rPr>
        <w:t>we add</w:t>
      </w:r>
      <w:r w:rsidR="00574B5F">
        <w:rPr>
          <w:lang w:val="en-US"/>
        </w:rPr>
        <w:t xml:space="preserve"> a model</w:t>
      </w:r>
      <w:r w:rsidR="00574B5F" w:rsidRPr="001603AD">
        <w:rPr>
          <w:lang w:val="en-US"/>
        </w:rPr>
        <w:t xml:space="preserve"> parameter </w:t>
      </w:r>
      <w:r w:rsidR="00574B5F" w:rsidRPr="001603AD">
        <w:rPr>
          <w:i/>
          <w:lang w:val="en-US"/>
        </w:rPr>
        <w:t xml:space="preserve">γ </w:t>
      </w:r>
      <w:r w:rsidR="00574B5F" w:rsidRPr="001603AD">
        <w:rPr>
          <w:lang w:val="en-US"/>
        </w:rPr>
        <w:t xml:space="preserve">to represent the cultural effect of </w:t>
      </w:r>
      <w:r w:rsidR="00574B5F">
        <w:rPr>
          <w:lang w:val="en-US"/>
        </w:rPr>
        <w:t>a</w:t>
      </w:r>
      <w:r w:rsidR="00574B5F" w:rsidRPr="001603AD">
        <w:rPr>
          <w:lang w:val="en-US"/>
        </w:rPr>
        <w:t xml:space="preserve"> left-handed mother and right-handed father, while </w:t>
      </w:r>
      <w:r w:rsidR="00574B5F" w:rsidRPr="001603AD">
        <w:rPr>
          <w:i/>
          <w:lang w:val="en-US"/>
        </w:rPr>
        <w:t xml:space="preserve">β </w:t>
      </w:r>
      <w:r w:rsidR="00574B5F">
        <w:rPr>
          <w:iCs/>
          <w:lang w:val="en-US"/>
        </w:rPr>
        <w:t xml:space="preserve">is changed to </w:t>
      </w:r>
      <w:r w:rsidR="00574B5F" w:rsidRPr="001603AD">
        <w:rPr>
          <w:lang w:val="en-US"/>
        </w:rPr>
        <w:t xml:space="preserve">represent the cultural </w:t>
      </w:r>
      <w:r w:rsidR="00574B5F">
        <w:rPr>
          <w:lang w:val="en-US"/>
        </w:rPr>
        <w:t>effect</w:t>
      </w:r>
      <w:r w:rsidR="00574B5F" w:rsidRPr="001603AD">
        <w:rPr>
          <w:lang w:val="en-US"/>
        </w:rPr>
        <w:t xml:space="preserve"> </w:t>
      </w:r>
      <w:r w:rsidR="00574B5F">
        <w:rPr>
          <w:lang w:val="en-US"/>
        </w:rPr>
        <w:t>of</w:t>
      </w:r>
      <w:r w:rsidR="00574B5F" w:rsidRPr="001603AD">
        <w:rPr>
          <w:lang w:val="en-US"/>
        </w:rPr>
        <w:t xml:space="preserve"> a right-handed mother and left-handed father.</w:t>
      </w:r>
    </w:p>
    <w:p w14:paraId="01453534" w14:textId="2D03F60F" w:rsidR="004E5F50" w:rsidRPr="001603AD" w:rsidRDefault="00574B5F" w:rsidP="004E5F50">
      <w:pPr>
        <w:rPr>
          <w:lang w:val="en-US"/>
        </w:rPr>
      </w:pPr>
      <w:r>
        <w:rPr>
          <w:lang w:val="en-US"/>
        </w:rPr>
        <w:lastRenderedPageBreak/>
        <w:t xml:space="preserve">Second, we consider </w:t>
      </w:r>
      <w:r w:rsidR="003F5F41" w:rsidRPr="001603AD">
        <w:rPr>
          <w:lang w:val="en-US"/>
        </w:rPr>
        <w:t>male and female offspring</w:t>
      </w:r>
      <w:r>
        <w:rPr>
          <w:lang w:val="en-US"/>
        </w:rPr>
        <w:t xml:space="preserve"> separately</w:t>
      </w:r>
      <w:r w:rsidR="003F5F41" w:rsidRPr="001603AD">
        <w:rPr>
          <w:lang w:val="en-US"/>
        </w:rPr>
        <w:t xml:space="preserve">. </w:t>
      </w:r>
      <w:r>
        <w:rPr>
          <w:lang w:val="en-US"/>
        </w:rPr>
        <w:t xml:space="preserve">Hence, the cultural effect </w:t>
      </w:r>
      <w:r w:rsidR="003F5F41" w:rsidRPr="001603AD">
        <w:rPr>
          <w:lang w:val="en-US"/>
        </w:rPr>
        <w:t xml:space="preserve">parameters </w:t>
      </w:r>
      <w:r>
        <w:rPr>
          <w:lang w:val="en-US"/>
        </w:rPr>
        <w:t>differ</w:t>
      </w:r>
      <w:r w:rsidR="003F5F41" w:rsidRPr="001603AD">
        <w:rPr>
          <w:lang w:val="en-US"/>
        </w:rPr>
        <w:t xml:space="preserve"> for female</w:t>
      </w:r>
      <w:r>
        <w:rPr>
          <w:lang w:val="en-US"/>
        </w:rPr>
        <w:t xml:space="preserve"> and male</w:t>
      </w:r>
      <w:r w:rsidR="003F5F41" w:rsidRPr="001603AD">
        <w:rPr>
          <w:lang w:val="en-US"/>
        </w:rPr>
        <w:t xml:space="preserve"> offspring</w:t>
      </w:r>
      <w:r>
        <w:rPr>
          <w:lang w:val="en-US"/>
        </w:rPr>
        <w:t>, resulting in six parameters:</w:t>
      </w:r>
      <w:r w:rsidR="003F5F41" w:rsidRPr="001603AD">
        <w:rPr>
          <w:lang w:val="en-US"/>
        </w:rPr>
        <w:t xml:space="preserve"> </w:t>
      </w:r>
      <w:proofErr w:type="spellStart"/>
      <w:r w:rsidR="003F5F41" w:rsidRPr="001603AD">
        <w:rPr>
          <w:i/>
          <w:lang w:val="en-US"/>
        </w:rPr>
        <w:t>γ</w:t>
      </w:r>
      <w:r w:rsidR="003F5F41" w:rsidRPr="001603AD">
        <w:rPr>
          <w:i/>
          <w:vertAlign w:val="subscript"/>
          <w:lang w:val="en-US"/>
        </w:rPr>
        <w:t>F</w:t>
      </w:r>
      <w:proofErr w:type="spellEnd"/>
      <w:r w:rsidR="003F5F41" w:rsidRPr="001603AD">
        <w:rPr>
          <w:i/>
          <w:lang w:val="en-US"/>
        </w:rPr>
        <w:t xml:space="preserve">, </w:t>
      </w:r>
      <w:proofErr w:type="spellStart"/>
      <w:r w:rsidR="003F5F41" w:rsidRPr="001603AD">
        <w:rPr>
          <w:i/>
          <w:lang w:val="en-US"/>
        </w:rPr>
        <w:t>γ</w:t>
      </w:r>
      <w:r w:rsidR="003F5F41" w:rsidRPr="001603AD">
        <w:rPr>
          <w:i/>
          <w:vertAlign w:val="subscript"/>
          <w:lang w:val="en-US"/>
        </w:rPr>
        <w:t>M</w:t>
      </w:r>
      <w:proofErr w:type="spellEnd"/>
      <w:r w:rsidR="003F5F41" w:rsidRPr="001603AD">
        <w:rPr>
          <w:i/>
          <w:vertAlign w:val="subscript"/>
          <w:lang w:val="en-US"/>
        </w:rPr>
        <w:t xml:space="preserve">, </w:t>
      </w:r>
      <w:r w:rsidR="003F5F41" w:rsidRPr="001603AD">
        <w:rPr>
          <w:i/>
          <w:lang w:val="en-US"/>
        </w:rPr>
        <w:t>β</w:t>
      </w:r>
      <w:r w:rsidR="003F5F41" w:rsidRPr="001603AD">
        <w:rPr>
          <w:i/>
          <w:vertAlign w:val="subscript"/>
          <w:lang w:val="en-US"/>
        </w:rPr>
        <w:t>F</w:t>
      </w:r>
      <w:r w:rsidR="003F5F41" w:rsidRPr="001603AD">
        <w:rPr>
          <w:i/>
          <w:lang w:val="en-US"/>
        </w:rPr>
        <w:t>, β</w:t>
      </w:r>
      <w:r w:rsidR="003F5F41" w:rsidRPr="001603AD">
        <w:rPr>
          <w:i/>
          <w:vertAlign w:val="subscript"/>
          <w:lang w:val="en-US"/>
        </w:rPr>
        <w:t xml:space="preserve">M, </w:t>
      </w:r>
      <w:r w:rsidR="003F5F41" w:rsidRPr="001603AD">
        <w:rPr>
          <w:i/>
          <w:lang w:val="en-US"/>
        </w:rPr>
        <w:t>α</w:t>
      </w:r>
      <w:r w:rsidR="003F5F41" w:rsidRPr="001603AD">
        <w:rPr>
          <w:i/>
          <w:vertAlign w:val="subscript"/>
          <w:lang w:val="en-US"/>
        </w:rPr>
        <w:t>F</w:t>
      </w:r>
      <w:r w:rsidR="003F5F41" w:rsidRPr="001603AD">
        <w:rPr>
          <w:i/>
          <w:lang w:val="en-US"/>
        </w:rPr>
        <w:t xml:space="preserve">, </w:t>
      </w:r>
      <w:r>
        <w:rPr>
          <w:iCs/>
          <w:lang w:val="en-US"/>
        </w:rPr>
        <w:t xml:space="preserve">and </w:t>
      </w:r>
      <w:r w:rsidR="003F5F41" w:rsidRPr="001603AD">
        <w:rPr>
          <w:i/>
          <w:lang w:val="en-US"/>
        </w:rPr>
        <w:t>α</w:t>
      </w:r>
      <w:r w:rsidR="003F5F41" w:rsidRPr="001603AD">
        <w:rPr>
          <w:i/>
          <w:vertAlign w:val="subscript"/>
          <w:lang w:val="en-US"/>
        </w:rPr>
        <w:t>M</w:t>
      </w:r>
      <w:r>
        <w:rPr>
          <w:iCs/>
          <w:lang w:val="en-US"/>
        </w:rPr>
        <w:t xml:space="preserve">. </w:t>
      </w:r>
      <w:r w:rsidR="003F5F41" w:rsidRPr="001603AD">
        <w:rPr>
          <w:lang w:val="en-US"/>
        </w:rPr>
        <w:t>The genetic influence parameter</w:t>
      </w:r>
      <w:r>
        <w:rPr>
          <w:lang w:val="en-US"/>
        </w:rPr>
        <w:t xml:space="preserve">, </w:t>
      </w:r>
      <w:r>
        <w:rPr>
          <w:i/>
          <w:lang w:val="el-GR"/>
        </w:rPr>
        <w:t>ρ</w:t>
      </w:r>
      <w:r>
        <w:rPr>
          <w:i/>
          <w:lang w:val="en-US"/>
        </w:rPr>
        <w:t>,</w:t>
      </w:r>
      <w:r>
        <w:rPr>
          <w:lang w:val="en-US"/>
        </w:rPr>
        <w:t xml:space="preserve"> is</w:t>
      </w:r>
      <w:r w:rsidR="003F5F41" w:rsidRPr="001603AD">
        <w:rPr>
          <w:lang w:val="en-US"/>
        </w:rPr>
        <w:t xml:space="preserve"> the same </w:t>
      </w:r>
      <w:r>
        <w:rPr>
          <w:lang w:val="en-US"/>
        </w:rPr>
        <w:t>for</w:t>
      </w:r>
      <w:r w:rsidR="003F5F41" w:rsidRPr="001603AD">
        <w:rPr>
          <w:lang w:val="en-US"/>
        </w:rPr>
        <w:t xml:space="preserve"> </w:t>
      </w:r>
      <w:r>
        <w:rPr>
          <w:lang w:val="en-US"/>
        </w:rPr>
        <w:t>fe</w:t>
      </w:r>
      <w:r w:rsidR="003F5F41" w:rsidRPr="001603AD">
        <w:rPr>
          <w:lang w:val="en-US"/>
        </w:rPr>
        <w:t>male and male</w:t>
      </w:r>
      <w:r>
        <w:rPr>
          <w:lang w:val="en-US"/>
        </w:rPr>
        <w:t xml:space="preserve"> offspring</w:t>
      </w:r>
      <w:r w:rsidR="003F5F41" w:rsidRPr="001603AD">
        <w:rPr>
          <w:lang w:val="en-US"/>
        </w:rPr>
        <w:t>.</w:t>
      </w:r>
      <w:r w:rsidR="004E5F50">
        <w:rPr>
          <w:lang w:val="en-US"/>
        </w:rPr>
        <w:t xml:space="preserve"> </w:t>
      </w:r>
      <w:r w:rsidR="004E5F50" w:rsidRPr="001603AD">
        <w:rPr>
          <w:lang w:val="en-US"/>
        </w:rPr>
        <w:t xml:space="preserve">Note that if </w:t>
      </w:r>
      <w:r w:rsidR="004E5F50" w:rsidRPr="001603AD">
        <w:rPr>
          <w:i/>
          <w:lang w:val="en-US"/>
        </w:rPr>
        <w:t>α</w:t>
      </w:r>
      <w:r w:rsidR="004E5F50" w:rsidRPr="001603AD">
        <w:rPr>
          <w:i/>
          <w:vertAlign w:val="subscript"/>
          <w:lang w:val="en-US"/>
        </w:rPr>
        <w:t xml:space="preserve">F </w:t>
      </w:r>
      <w:r w:rsidR="004E5F50" w:rsidRPr="001603AD">
        <w:rPr>
          <w:lang w:val="en-US"/>
        </w:rPr>
        <w:t xml:space="preserve">= </w:t>
      </w:r>
      <w:r w:rsidR="004E5F50" w:rsidRPr="001603AD">
        <w:rPr>
          <w:i/>
          <w:lang w:val="en-US"/>
        </w:rPr>
        <w:t>α</w:t>
      </w:r>
      <w:proofErr w:type="gramStart"/>
      <w:r w:rsidR="004E5F50" w:rsidRPr="001603AD">
        <w:rPr>
          <w:i/>
          <w:vertAlign w:val="subscript"/>
          <w:lang w:val="en-US"/>
        </w:rPr>
        <w:t xml:space="preserve">M </w:t>
      </w:r>
      <w:r w:rsidR="004E5F50">
        <w:rPr>
          <w:i/>
          <w:vertAlign w:val="subscript"/>
          <w:lang w:val="en-US"/>
        </w:rPr>
        <w:t xml:space="preserve"> </w:t>
      </w:r>
      <w:r w:rsidR="004E5F50" w:rsidRPr="001603AD">
        <w:rPr>
          <w:lang w:val="en-US"/>
        </w:rPr>
        <w:t>and</w:t>
      </w:r>
      <w:proofErr w:type="gramEnd"/>
      <w:r w:rsidR="004E5F50" w:rsidRPr="001603AD">
        <w:rPr>
          <w:lang w:val="en-US"/>
        </w:rPr>
        <w:t xml:space="preserve"> </w:t>
      </w:r>
      <w:proofErr w:type="spellStart"/>
      <w:r w:rsidR="004E5F50" w:rsidRPr="001603AD">
        <w:rPr>
          <w:i/>
          <w:lang w:val="en-US"/>
        </w:rPr>
        <w:t>γ</w:t>
      </w:r>
      <w:r w:rsidR="004E5F50" w:rsidRPr="001603AD">
        <w:rPr>
          <w:i/>
          <w:vertAlign w:val="subscript"/>
          <w:lang w:val="en-US"/>
        </w:rPr>
        <w:t>F</w:t>
      </w:r>
      <w:proofErr w:type="spellEnd"/>
      <w:r w:rsidR="004E5F50" w:rsidRPr="001603AD">
        <w:rPr>
          <w:i/>
          <w:vertAlign w:val="subscript"/>
          <w:lang w:val="en-US"/>
        </w:rPr>
        <w:t xml:space="preserve"> </w:t>
      </w:r>
      <w:r w:rsidR="004E5F50" w:rsidRPr="001603AD">
        <w:rPr>
          <w:lang w:val="en-US"/>
        </w:rPr>
        <w:t xml:space="preserve">= </w:t>
      </w:r>
      <w:proofErr w:type="spellStart"/>
      <w:r w:rsidR="004E5F50" w:rsidRPr="001603AD">
        <w:rPr>
          <w:i/>
          <w:lang w:val="en-US"/>
        </w:rPr>
        <w:t>γ</w:t>
      </w:r>
      <w:r w:rsidR="004E5F50" w:rsidRPr="001603AD">
        <w:rPr>
          <w:i/>
          <w:vertAlign w:val="subscript"/>
          <w:lang w:val="en-US"/>
        </w:rPr>
        <w:t>M</w:t>
      </w:r>
      <w:proofErr w:type="spellEnd"/>
      <w:r w:rsidR="004E5F50" w:rsidRPr="001603AD">
        <w:rPr>
          <w:i/>
          <w:lang w:val="en-US"/>
        </w:rPr>
        <w:t>=β</w:t>
      </w:r>
      <w:r w:rsidR="004E5F50" w:rsidRPr="001603AD">
        <w:rPr>
          <w:i/>
          <w:vertAlign w:val="subscript"/>
          <w:lang w:val="en-US"/>
        </w:rPr>
        <w:t xml:space="preserve">F </w:t>
      </w:r>
      <w:r w:rsidR="004E5F50" w:rsidRPr="001603AD">
        <w:rPr>
          <w:lang w:val="en-US"/>
        </w:rPr>
        <w:t xml:space="preserve">= </w:t>
      </w:r>
      <w:r w:rsidR="004E5F50" w:rsidRPr="001603AD">
        <w:rPr>
          <w:i/>
          <w:lang w:val="en-US"/>
        </w:rPr>
        <w:t>β</w:t>
      </w:r>
      <w:r w:rsidR="004E5F50" w:rsidRPr="001603AD">
        <w:rPr>
          <w:i/>
          <w:vertAlign w:val="subscript"/>
          <w:lang w:val="en-US"/>
        </w:rPr>
        <w:t>M</w:t>
      </w:r>
      <w:r w:rsidR="004E5F50" w:rsidRPr="001603AD">
        <w:rPr>
          <w:lang w:val="en-US"/>
        </w:rPr>
        <w:t xml:space="preserve">, then there are no sex differences </w:t>
      </w:r>
      <w:r w:rsidR="004E5F50">
        <w:rPr>
          <w:lang w:val="en-US"/>
        </w:rPr>
        <w:t>in handedness, resulting in the</w:t>
      </w:r>
      <w:r w:rsidR="004E5F50" w:rsidRPr="001603AD">
        <w:rPr>
          <w:lang w:val="en-US"/>
        </w:rPr>
        <w:t xml:space="preserve"> </w:t>
      </w:r>
      <w:r w:rsidR="004E5F50">
        <w:rPr>
          <w:lang w:val="en-US"/>
        </w:rPr>
        <w:t>three-parameter model of</w:t>
      </w:r>
      <w:r w:rsidR="004E5F50" w:rsidRPr="001603AD">
        <w:rPr>
          <w:lang w:val="en-US"/>
        </w:rPr>
        <w:t xml:space="preserve"> </w:t>
      </w:r>
      <w:proofErr w:type="spellStart"/>
      <w:r w:rsidR="004E5F50" w:rsidRPr="001603AD">
        <w:rPr>
          <w:lang w:val="en-US"/>
        </w:rPr>
        <w:t>Laland</w:t>
      </w:r>
      <w:proofErr w:type="spellEnd"/>
      <w:r w:rsidR="004E5F50" w:rsidRPr="001603AD">
        <w:rPr>
          <w:lang w:val="en-US"/>
        </w:rPr>
        <w:t xml:space="preserve"> et al. (1995).</w:t>
      </w:r>
    </w:p>
    <w:p w14:paraId="5C708790" w14:textId="388B408E" w:rsidR="003F5F41" w:rsidRDefault="009F6448" w:rsidP="00DB1503">
      <w:pPr>
        <w:rPr>
          <w:lang w:val="en-US"/>
        </w:rPr>
      </w:pPr>
      <w:r>
        <w:rPr>
          <w:lang w:val="en-US"/>
        </w:rPr>
        <w:t>The model extension is described by the</w:t>
      </w:r>
      <w:r w:rsidR="003F5F41" w:rsidRPr="001603AD">
        <w:rPr>
          <w:lang w:val="en-US"/>
        </w:rPr>
        <w:t xml:space="preserve"> probabilit</w:t>
      </w:r>
      <w:r>
        <w:rPr>
          <w:lang w:val="en-US"/>
        </w:rPr>
        <w:t>ies</w:t>
      </w:r>
      <w:r w:rsidR="003F5F41" w:rsidRPr="001603AD">
        <w:rPr>
          <w:lang w:val="en-US"/>
        </w:rPr>
        <w:t xml:space="preserve"> </w:t>
      </w:r>
      <w:r w:rsidR="00C9235B">
        <w:rPr>
          <w:lang w:val="en-US"/>
        </w:rPr>
        <w:t>for right-handed</w:t>
      </w:r>
      <w:r w:rsidR="003F5F41" w:rsidRPr="001603AD">
        <w:rPr>
          <w:lang w:val="en-US"/>
        </w:rPr>
        <w:t xml:space="preserve"> female</w:t>
      </w:r>
      <w:r w:rsidR="00C9235B">
        <w:rPr>
          <w:lang w:val="en-US"/>
        </w:rPr>
        <w:t xml:space="preserve"> and male</w:t>
      </w:r>
      <w:r w:rsidR="003F5F41" w:rsidRPr="001603AD">
        <w:rPr>
          <w:lang w:val="en-US"/>
        </w:rPr>
        <w:t xml:space="preserve"> offspring given </w:t>
      </w:r>
      <w:r w:rsidR="00C9235B">
        <w:rPr>
          <w:lang w:val="en-US"/>
        </w:rPr>
        <w:t>three</w:t>
      </w:r>
      <w:r w:rsidR="003F5F41" w:rsidRPr="001603AD">
        <w:rPr>
          <w:lang w:val="en-US"/>
        </w:rPr>
        <w:t xml:space="preserve"> combinations of alleles and </w:t>
      </w:r>
      <w:r w:rsidR="00C9235B">
        <w:rPr>
          <w:lang w:val="en-US"/>
        </w:rPr>
        <w:t>four</w:t>
      </w:r>
      <w:r w:rsidR="003F5F41" w:rsidRPr="001603AD">
        <w:rPr>
          <w:lang w:val="en-US"/>
        </w:rPr>
        <w:t xml:space="preserve"> </w:t>
      </w:r>
      <w:r w:rsidR="00C9235B">
        <w:rPr>
          <w:lang w:val="en-US"/>
        </w:rPr>
        <w:t xml:space="preserve">parental </w:t>
      </w:r>
      <w:r w:rsidR="003F5F41" w:rsidRPr="001603AD">
        <w:rPr>
          <w:lang w:val="en-US"/>
        </w:rPr>
        <w:t xml:space="preserve">mating </w:t>
      </w:r>
      <w:r w:rsidR="00C9235B">
        <w:rPr>
          <w:lang w:val="en-US"/>
        </w:rPr>
        <w:t>types</w:t>
      </w:r>
      <w:r>
        <w:rPr>
          <w:lang w:val="en-US"/>
        </w:rPr>
        <w:t>, as</w:t>
      </w:r>
      <w:r w:rsidR="003F5F41" w:rsidRPr="001603AD">
        <w:rPr>
          <w:lang w:val="en-US"/>
        </w:rPr>
        <w:t xml:space="preserve"> shown in Table </w:t>
      </w:r>
      <w:r w:rsidR="00DB1503">
        <w:rPr>
          <w:lang w:val="en-US"/>
        </w:rPr>
        <w:t>S11</w:t>
      </w:r>
      <w:r w:rsidR="003F5F41" w:rsidRPr="001603AD">
        <w:rPr>
          <w:lang w:val="en-US"/>
        </w:rPr>
        <w:t>.</w:t>
      </w:r>
      <w:r w:rsidR="00DB1503">
        <w:rPr>
          <w:lang w:val="en-US"/>
        </w:rPr>
        <w:t xml:space="preserve"> </w:t>
      </w:r>
      <w:r w:rsidR="003F5F41">
        <w:rPr>
          <w:lang w:val="en-US"/>
        </w:rPr>
        <w:t xml:space="preserve">We consider </w:t>
      </w:r>
      <w:r>
        <w:rPr>
          <w:lang w:val="en-US"/>
        </w:rPr>
        <w:t xml:space="preserve">different versions of this extended </w:t>
      </w:r>
      <w:r w:rsidR="003F5F41">
        <w:rPr>
          <w:lang w:val="en-US"/>
        </w:rPr>
        <w:t>model</w:t>
      </w:r>
      <w:r>
        <w:rPr>
          <w:lang w:val="en-US"/>
        </w:rPr>
        <w:t>, depending on</w:t>
      </w:r>
      <w:r w:rsidR="003F5F41">
        <w:rPr>
          <w:lang w:val="en-US"/>
        </w:rPr>
        <w:t xml:space="preserve"> </w:t>
      </w:r>
      <w:r w:rsidR="0096590C">
        <w:rPr>
          <w:lang w:val="en-US"/>
        </w:rPr>
        <w:t>whether</w:t>
      </w:r>
      <w:r w:rsidR="003F5F41">
        <w:rPr>
          <w:lang w:val="en-US"/>
        </w:rPr>
        <w:t xml:space="preserve"> we </w:t>
      </w:r>
      <w:r>
        <w:rPr>
          <w:lang w:val="en-US"/>
        </w:rPr>
        <w:t>assume</w:t>
      </w:r>
      <w:r w:rsidR="003F5F41">
        <w:rPr>
          <w:lang w:val="en-US"/>
        </w:rPr>
        <w:t xml:space="preserve"> sex differences </w:t>
      </w:r>
      <w:r>
        <w:rPr>
          <w:lang w:val="en-US"/>
        </w:rPr>
        <w:t>in</w:t>
      </w:r>
      <w:r w:rsidR="003F5F41">
        <w:rPr>
          <w:lang w:val="en-US"/>
        </w:rPr>
        <w:t xml:space="preserve"> </w:t>
      </w:r>
      <w:r>
        <w:rPr>
          <w:lang w:val="en-US"/>
        </w:rPr>
        <w:t xml:space="preserve">the </w:t>
      </w:r>
      <w:r w:rsidR="003F5F41">
        <w:rPr>
          <w:lang w:val="en-US"/>
        </w:rPr>
        <w:t>parent</w:t>
      </w:r>
      <w:r>
        <w:rPr>
          <w:lang w:val="en-US"/>
        </w:rPr>
        <w:t>s and offspring</w:t>
      </w:r>
      <w:r w:rsidR="003F5F41">
        <w:rPr>
          <w:lang w:val="en-US"/>
        </w:rPr>
        <w:t xml:space="preserve">. </w:t>
      </w:r>
      <w:r>
        <w:rPr>
          <w:lang w:val="en-US"/>
        </w:rPr>
        <w:t xml:space="preserve">Together with </w:t>
      </w:r>
      <w:proofErr w:type="spellStart"/>
      <w:r>
        <w:rPr>
          <w:lang w:val="en-US"/>
        </w:rPr>
        <w:t>Laland</w:t>
      </w:r>
      <w:proofErr w:type="spellEnd"/>
      <w:r>
        <w:rPr>
          <w:lang w:val="en-US"/>
        </w:rPr>
        <w:t xml:space="preserve"> et al.’s two- and three-parameter models, we have five models:</w:t>
      </w:r>
      <w:r w:rsidR="003F5F41">
        <w:rPr>
          <w:lang w:val="en-US"/>
        </w:rPr>
        <w:t xml:space="preserve"> </w:t>
      </w:r>
    </w:p>
    <w:p w14:paraId="640D7780" w14:textId="1C399A6B" w:rsidR="003F5F41" w:rsidRDefault="009F6448" w:rsidP="003F5F41">
      <w:pPr>
        <w:pStyle w:val="ListParagraph"/>
        <w:numPr>
          <w:ilvl w:val="0"/>
          <w:numId w:val="46"/>
        </w:numPr>
        <w:rPr>
          <w:lang w:val="en-US"/>
        </w:rPr>
      </w:pPr>
      <w:r>
        <w:rPr>
          <w:lang w:val="en-US"/>
        </w:rPr>
        <w:t xml:space="preserve">No sex differences, no effect of mixed mating: </w:t>
      </w:r>
      <w:proofErr w:type="spellStart"/>
      <w:r w:rsidR="003F5F41">
        <w:rPr>
          <w:lang w:val="en-US"/>
        </w:rPr>
        <w:t>Laland</w:t>
      </w:r>
      <w:proofErr w:type="spellEnd"/>
      <w:r>
        <w:rPr>
          <w:lang w:val="en-US"/>
        </w:rPr>
        <w:t xml:space="preserve"> et al.</w:t>
      </w:r>
      <w:r w:rsidR="003F5F41">
        <w:rPr>
          <w:lang w:val="en-US"/>
        </w:rPr>
        <w:t xml:space="preserve">’s </w:t>
      </w:r>
      <w:r>
        <w:rPr>
          <w:lang w:val="en-US"/>
        </w:rPr>
        <w:t>two</w:t>
      </w:r>
      <w:r w:rsidR="003F5F41">
        <w:rPr>
          <w:lang w:val="en-US"/>
        </w:rPr>
        <w:t>-parameter model</w:t>
      </w:r>
    </w:p>
    <w:p w14:paraId="394B89FC" w14:textId="1C61074B"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F</w:t>
      </w:r>
      <w:proofErr w:type="spellEnd"/>
      <w:r>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M</w:t>
      </w:r>
      <w:proofErr w:type="spellEnd"/>
      <w:r>
        <w:rPr>
          <w:lang w:val="en-US"/>
        </w:rPr>
        <w:t xml:space="preserve"> =0</w:t>
      </w:r>
    </w:p>
    <w:p w14:paraId="73AE61AF" w14:textId="433BB77B" w:rsidR="003F5F41" w:rsidRDefault="003F5F41" w:rsidP="003F5F41">
      <w:pPr>
        <w:pStyle w:val="ListParagraph"/>
        <w:numPr>
          <w:ilvl w:val="0"/>
          <w:numId w:val="46"/>
        </w:numPr>
        <w:rPr>
          <w:lang w:val="en-US"/>
        </w:rPr>
      </w:pPr>
      <w:r>
        <w:rPr>
          <w:lang w:val="en-US"/>
        </w:rPr>
        <w:t>No sex differences</w:t>
      </w:r>
      <w:r w:rsidR="009F6448">
        <w:rPr>
          <w:lang w:val="en-US"/>
        </w:rPr>
        <w:t>:</w:t>
      </w:r>
      <w:r>
        <w:rPr>
          <w:lang w:val="en-US"/>
        </w:rPr>
        <w:t xml:space="preserve"> </w:t>
      </w:r>
      <w:proofErr w:type="spellStart"/>
      <w:r w:rsidRPr="00215994">
        <w:rPr>
          <w:lang w:val="en-US"/>
        </w:rPr>
        <w:t>Laland</w:t>
      </w:r>
      <w:proofErr w:type="spellEnd"/>
      <w:r w:rsidR="009F6448">
        <w:rPr>
          <w:lang w:val="en-US"/>
        </w:rPr>
        <w:t xml:space="preserve"> et al.</w:t>
      </w:r>
      <w:r w:rsidRPr="00215994">
        <w:rPr>
          <w:lang w:val="en-US"/>
        </w:rPr>
        <w:t xml:space="preserve">’s </w:t>
      </w:r>
      <w:r w:rsidR="009F6448">
        <w:rPr>
          <w:lang w:val="en-US"/>
        </w:rPr>
        <w:t>three</w:t>
      </w:r>
      <w:r w:rsidRPr="00215994">
        <w:rPr>
          <w:lang w:val="en-US"/>
        </w:rPr>
        <w:t>-parameter model</w:t>
      </w:r>
    </w:p>
    <w:p w14:paraId="0BCA86DB" w14:textId="5DBC92FA" w:rsidR="00DC4F1E" w:rsidRPr="00DC4F1E" w:rsidRDefault="00DC4F1E" w:rsidP="00DC4F1E">
      <w:pPr>
        <w:pStyle w:val="ListParagraph"/>
        <w:rPr>
          <w:lang w:val="en-US"/>
        </w:rPr>
      </w:pPr>
      <w:r w:rsidRPr="001603AD">
        <w:rPr>
          <w:i/>
          <w:lang w:val="en-US"/>
        </w:rPr>
        <w:t>α</w:t>
      </w:r>
      <w:r w:rsidRPr="001603AD">
        <w:rPr>
          <w:i/>
          <w:vertAlign w:val="subscript"/>
          <w:lang w:val="en-US"/>
        </w:rPr>
        <w:t>F</w:t>
      </w:r>
      <w:r>
        <w:rPr>
          <w:lang w:val="en-US"/>
        </w:rPr>
        <w:t xml:space="preserve"> =</w:t>
      </w:r>
      <w:r w:rsidRPr="00C16458">
        <w:rPr>
          <w:i/>
          <w:lang w:val="en-US"/>
        </w:rPr>
        <w:t xml:space="preserve"> </w:t>
      </w:r>
      <w:r w:rsidRPr="001603AD">
        <w:rPr>
          <w:i/>
          <w:lang w:val="en-US"/>
        </w:rPr>
        <w:t>α</w:t>
      </w:r>
      <w:r w:rsidRPr="001603AD">
        <w:rPr>
          <w:i/>
          <w:vertAlign w:val="subscript"/>
          <w:lang w:val="en-US"/>
        </w:rPr>
        <w:t>M</w:t>
      </w:r>
      <w:r>
        <w:rPr>
          <w:lang w:val="en-US"/>
        </w:rPr>
        <w:t xml:space="preserve">, </w:t>
      </w:r>
      <w:r w:rsidRPr="001603AD">
        <w:rPr>
          <w:i/>
          <w:lang w:val="en-US"/>
        </w:rPr>
        <w:t>β</w:t>
      </w:r>
      <w:r w:rsidRPr="001603AD">
        <w:rPr>
          <w:i/>
          <w:vertAlign w:val="subscript"/>
          <w:lang w:val="en-US"/>
        </w:rPr>
        <w:t>F</w:t>
      </w:r>
      <w:r>
        <w:rPr>
          <w:lang w:val="en-US"/>
        </w:rPr>
        <w:t xml:space="preserve"> =</w:t>
      </w:r>
      <w:r w:rsidRPr="00C16458">
        <w:rPr>
          <w:i/>
          <w:lang w:val="en-US"/>
        </w:rPr>
        <w:t xml:space="preserve"> </w:t>
      </w:r>
      <w:r w:rsidRPr="001603AD">
        <w:rPr>
          <w:i/>
          <w:lang w:val="en-US"/>
        </w:rPr>
        <w:t>β</w:t>
      </w:r>
      <w:r w:rsidRPr="001603AD">
        <w:rPr>
          <w:i/>
          <w:vertAlign w:val="subscript"/>
          <w:lang w:val="en-US"/>
        </w:rPr>
        <w:t>M</w:t>
      </w:r>
      <w:r>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F</w:t>
      </w:r>
      <w:proofErr w:type="spellEnd"/>
      <w:r>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M</w:t>
      </w:r>
      <w:proofErr w:type="spellEnd"/>
    </w:p>
    <w:p w14:paraId="03E65DE8" w14:textId="7D8F004E" w:rsidR="003F5F41" w:rsidRDefault="003F5F41" w:rsidP="003F5F41">
      <w:pPr>
        <w:pStyle w:val="ListParagraph"/>
        <w:numPr>
          <w:ilvl w:val="0"/>
          <w:numId w:val="46"/>
        </w:numPr>
        <w:rPr>
          <w:lang w:val="en-US"/>
        </w:rPr>
      </w:pPr>
      <w:r>
        <w:rPr>
          <w:lang w:val="en-US"/>
        </w:rPr>
        <w:t>Sex differences in parents but not</w:t>
      </w:r>
      <w:r w:rsidR="009F6448">
        <w:rPr>
          <w:lang w:val="en-US"/>
        </w:rPr>
        <w:t xml:space="preserve"> in</w:t>
      </w:r>
      <w:r>
        <w:rPr>
          <w:lang w:val="en-US"/>
        </w:rPr>
        <w:t xml:space="preserve"> offspring</w:t>
      </w:r>
    </w:p>
    <w:p w14:paraId="7C8948C7" w14:textId="67109359" w:rsidR="00DC4F1E" w:rsidRPr="00DC4F1E" w:rsidRDefault="00DC4F1E" w:rsidP="00DC4F1E">
      <w:pPr>
        <w:pStyle w:val="ListParagraph"/>
        <w:rPr>
          <w:lang w:val="en-US"/>
        </w:rPr>
      </w:pPr>
      <w:r w:rsidRPr="001603AD">
        <w:rPr>
          <w:i/>
          <w:lang w:val="en-US"/>
        </w:rPr>
        <w:t>α</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α</w:t>
      </w:r>
      <w:r w:rsidRPr="001603AD">
        <w:rPr>
          <w:i/>
          <w:vertAlign w:val="subscript"/>
          <w:lang w:val="en-US"/>
        </w:rPr>
        <w:t>M</w:t>
      </w:r>
      <w:r w:rsidRPr="00C16458">
        <w:rPr>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r w:rsidRPr="001603AD">
        <w:rPr>
          <w:i/>
          <w:lang w:val="en-US"/>
        </w:rPr>
        <w:t>β</w:t>
      </w:r>
      <w:r w:rsidRPr="001603AD">
        <w:rPr>
          <w:i/>
          <w:vertAlign w:val="subscript"/>
          <w:lang w:val="en-US"/>
        </w:rPr>
        <w:t>M</w:t>
      </w:r>
      <w:r w:rsidRPr="00C16458">
        <w:rPr>
          <w:lang w:val="en-US"/>
        </w:rPr>
        <w:t xml:space="preserve">, </w:t>
      </w:r>
      <w:proofErr w:type="spellStart"/>
      <w:r w:rsidRPr="001603AD">
        <w:rPr>
          <w:i/>
          <w:lang w:val="en-US"/>
        </w:rPr>
        <w:t>γ</w:t>
      </w:r>
      <w:r w:rsidRPr="001603AD">
        <w:rPr>
          <w:i/>
          <w:vertAlign w:val="subscript"/>
          <w:lang w:val="en-US"/>
        </w:rPr>
        <w:t>F</w:t>
      </w:r>
      <w:proofErr w:type="spellEnd"/>
      <w:r w:rsidRPr="00C16458">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M</w:t>
      </w:r>
      <w:proofErr w:type="spellEnd"/>
      <w:r w:rsidRPr="001603AD">
        <w:rPr>
          <w:i/>
          <w:lang w:val="en-US"/>
        </w:rPr>
        <w:t xml:space="preserve"> </w:t>
      </w:r>
    </w:p>
    <w:p w14:paraId="37AD2CFA" w14:textId="26684093" w:rsidR="003F5F41" w:rsidRDefault="003F5F41" w:rsidP="003F5F41">
      <w:pPr>
        <w:pStyle w:val="ListParagraph"/>
        <w:numPr>
          <w:ilvl w:val="0"/>
          <w:numId w:val="46"/>
        </w:numPr>
        <w:rPr>
          <w:lang w:val="en-US"/>
        </w:rPr>
      </w:pPr>
      <w:r>
        <w:rPr>
          <w:lang w:val="en-US"/>
        </w:rPr>
        <w:t>Sex differences</w:t>
      </w:r>
      <w:r w:rsidR="009F6448">
        <w:rPr>
          <w:lang w:val="en-US"/>
        </w:rPr>
        <w:t xml:space="preserve"> </w:t>
      </w:r>
      <w:r>
        <w:rPr>
          <w:lang w:val="en-US"/>
        </w:rPr>
        <w:t>in offspring but not</w:t>
      </w:r>
      <w:r w:rsidR="009F6448">
        <w:rPr>
          <w:lang w:val="en-US"/>
        </w:rPr>
        <w:t xml:space="preserve"> in</w:t>
      </w:r>
      <w:r>
        <w:rPr>
          <w:lang w:val="en-US"/>
        </w:rPr>
        <w:t xml:space="preserve"> parents</w:t>
      </w:r>
    </w:p>
    <w:p w14:paraId="2736EF96" w14:textId="5FE64505" w:rsidR="00DC4F1E" w:rsidRPr="00DC4F1E" w:rsidRDefault="00DC4F1E" w:rsidP="00DC4F1E">
      <w:pPr>
        <w:pStyle w:val="ListParagraph"/>
        <w:rPr>
          <w:lang w:val="en-US"/>
        </w:rPr>
      </w:pPr>
      <w:r w:rsidRPr="001603AD">
        <w:rPr>
          <w:i/>
          <w:lang w:val="en-US"/>
        </w:rPr>
        <w:t>β</w:t>
      </w:r>
      <w:r w:rsidRPr="001603AD">
        <w:rPr>
          <w:i/>
          <w:vertAlign w:val="subscript"/>
          <w:lang w:val="en-US"/>
        </w:rPr>
        <w:t>M</w:t>
      </w:r>
      <w:r w:rsidRPr="00C16458">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M</w:t>
      </w:r>
      <w:proofErr w:type="spellEnd"/>
      <w:proofErr w:type="gramStart"/>
      <w:r w:rsidRPr="00C16458">
        <w:rPr>
          <w:lang w:val="en-US"/>
        </w:rPr>
        <w:t xml:space="preserve">, </w:t>
      </w:r>
      <w:r w:rsidRPr="001603AD">
        <w:rPr>
          <w:i/>
          <w:vertAlign w:val="subscript"/>
          <w:lang w:val="en-US"/>
        </w:rPr>
        <w:t>,</w:t>
      </w:r>
      <w:proofErr w:type="gramEnd"/>
      <w:r w:rsidRPr="001603AD">
        <w:rPr>
          <w:i/>
          <w:vertAlign w:val="subscript"/>
          <w:lang w:val="en-US"/>
        </w:rPr>
        <w:t xml:space="preserve"> </w:t>
      </w:r>
      <w:r w:rsidRPr="001603AD">
        <w:rPr>
          <w:i/>
          <w:lang w:val="en-US"/>
        </w:rPr>
        <w:t>β</w:t>
      </w:r>
      <w:r w:rsidRPr="001603AD">
        <w:rPr>
          <w:i/>
          <w:vertAlign w:val="subscript"/>
          <w:lang w:val="en-US"/>
        </w:rPr>
        <w:t>F</w:t>
      </w:r>
      <w:r w:rsidRPr="00C16458">
        <w:rPr>
          <w:lang w:val="en-US"/>
        </w:rPr>
        <w:t xml:space="preserve"> =</w:t>
      </w:r>
      <w:r w:rsidRPr="00C16458">
        <w:rPr>
          <w:i/>
          <w:lang w:val="en-US"/>
        </w:rPr>
        <w:t xml:space="preserve"> </w:t>
      </w:r>
      <w:proofErr w:type="spellStart"/>
      <w:r w:rsidRPr="001603AD">
        <w:rPr>
          <w:i/>
          <w:lang w:val="en-US"/>
        </w:rPr>
        <w:t>γ</w:t>
      </w:r>
      <w:r w:rsidRPr="001603AD">
        <w:rPr>
          <w:i/>
          <w:vertAlign w:val="subscript"/>
          <w:lang w:val="en-US"/>
        </w:rPr>
        <w:t>F</w:t>
      </w:r>
      <w:proofErr w:type="spellEnd"/>
    </w:p>
    <w:p w14:paraId="055A7F62" w14:textId="77777777" w:rsidR="00DC4F1E" w:rsidRDefault="003F5F41" w:rsidP="00DC4F1E">
      <w:pPr>
        <w:pStyle w:val="ListParagraph"/>
        <w:numPr>
          <w:ilvl w:val="0"/>
          <w:numId w:val="46"/>
        </w:numPr>
        <w:rPr>
          <w:lang w:val="en-US"/>
        </w:rPr>
      </w:pPr>
      <w:r>
        <w:rPr>
          <w:lang w:val="en-US"/>
        </w:rPr>
        <w:t>Sex differences in both parents and offspring</w:t>
      </w:r>
    </w:p>
    <w:p w14:paraId="36DA99CA" w14:textId="259DA2F4" w:rsidR="00DC4F1E" w:rsidRPr="001F35AD" w:rsidRDefault="00DC4F1E" w:rsidP="001F35AD">
      <w:pPr>
        <w:pStyle w:val="ListParagraph"/>
        <w:rPr>
          <w:lang w:val="en-US"/>
        </w:rPr>
      </w:pPr>
      <w:r w:rsidRPr="00DC4F1E">
        <w:rPr>
          <w:lang w:val="en-US"/>
        </w:rPr>
        <w:t>No constraints</w:t>
      </w:r>
    </w:p>
    <w:p w14:paraId="6DD73B15" w14:textId="3A23E1E3" w:rsidR="00BA6BB0" w:rsidRDefault="00EA3557" w:rsidP="0077536D">
      <w:pPr>
        <w:rPr>
          <w:lang w:val="en-US"/>
        </w:rPr>
      </w:pPr>
      <w:r>
        <w:rPr>
          <w:lang w:val="en-US"/>
        </w:rPr>
        <w:t>The</w:t>
      </w:r>
      <w:r w:rsidR="0077536D">
        <w:rPr>
          <w:lang w:val="en-US"/>
        </w:rPr>
        <w:t xml:space="preserve"> extended</w:t>
      </w:r>
      <w:r w:rsidR="00BA6BB0" w:rsidRPr="001603AD">
        <w:rPr>
          <w:lang w:val="en-US"/>
        </w:rPr>
        <w:t xml:space="preserve"> </w:t>
      </w:r>
      <w:r w:rsidR="0077536D">
        <w:rPr>
          <w:lang w:val="en-US"/>
        </w:rPr>
        <w:t>log-</w:t>
      </w:r>
      <w:r w:rsidR="00BA6BB0" w:rsidRPr="001603AD">
        <w:rPr>
          <w:lang w:val="en-US"/>
        </w:rPr>
        <w:t xml:space="preserve">likelihood </w:t>
      </w:r>
      <w:r w:rsidR="0077536D">
        <w:rPr>
          <w:lang w:val="en-US"/>
        </w:rPr>
        <w:t>function</w:t>
      </w:r>
      <w:r>
        <w:rPr>
          <w:lang w:val="en-US"/>
        </w:rPr>
        <w:t xml:space="preserve"> is</w:t>
      </w:r>
    </w:p>
    <w:p w14:paraId="75028D30" w14:textId="65B39F44" w:rsidR="00BA6BB0" w:rsidRPr="001603AD" w:rsidRDefault="00000000" w:rsidP="00BA6BB0">
      <w:pPr>
        <w:rPr>
          <w:lang w:val="en-US"/>
        </w:rPr>
      </w:pPr>
      <m:oMathPara>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d>
            <m:dPr>
              <m:ctrlPr>
                <w:rPr>
                  <w:rFonts w:ascii="Cambria Math" w:hAnsi="Cambria Math"/>
                  <w:i/>
                  <w:lang w:val="en-US"/>
                </w:rPr>
              </m:ctrlPr>
            </m:dPr>
            <m:e>
              <m:r>
                <m:rPr>
                  <m:sty m:val="p"/>
                </m:rPr>
                <w:rPr>
                  <w:rFonts w:ascii="Cambria Math" w:hAnsi="Cambria Math"/>
                  <w:lang w:val="en-US"/>
                </w:rPr>
                <m:t>θ</m:t>
              </m:r>
            </m:e>
            <m:e>
              <m:r>
                <w:rPr>
                  <w:rFonts w:ascii="Cambria Math" w:hAnsi="Cambria Math"/>
                  <w:lang w:val="en-US"/>
                </w:rPr>
                <m:t>D</m:t>
              </m:r>
            </m:e>
          </m:d>
          <m:r>
            <w:rPr>
              <w:rFonts w:ascii="Cambria Math" w:hAnsi="Cambria Math"/>
              <w:lang w:val="en-US"/>
            </w:rPr>
            <m:t>=</m:t>
          </m:r>
          <m:nary>
            <m:naryPr>
              <m:chr m:val="∑"/>
              <m:limLoc m:val="undOvr"/>
              <m:grow m:val="1"/>
              <m:supHide m:val="1"/>
              <m:ctrlPr>
                <w:rPr>
                  <w:rFonts w:ascii="Cambria Math" w:hAnsi="Cambria Math"/>
                  <w:lang w:val="en-US"/>
                </w:rPr>
              </m:ctrlPr>
            </m:naryPr>
            <m:sub>
              <m:eqArr>
                <m:eqArrPr>
                  <m:ctrlPr>
                    <w:rPr>
                      <w:rFonts w:ascii="Cambria Math" w:hAnsi="Cambria Math"/>
                      <w:lang w:val="en-US"/>
                    </w:rPr>
                  </m:ctrlPr>
                </m:eqArrPr>
                <m:e>
                  <m:r>
                    <w:rPr>
                      <w:rFonts w:ascii="Cambria Math" w:hAnsi="Cambria Math"/>
                      <w:lang w:val="en-US"/>
                    </w:rPr>
                    <m:t>i=M,F</m:t>
                  </m:r>
                </m:e>
                <m:e>
                  <m:r>
                    <w:rPr>
                      <w:rFonts w:ascii="Cambria Math" w:hAnsi="Cambria Math"/>
                      <w:lang w:val="en-US"/>
                    </w:rPr>
                    <m:t>C=R×R,R×L,L×R, L×L</m:t>
                  </m:r>
                </m:e>
              </m:eqArr>
            </m:sub>
            <m:sup/>
            <m:e>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ctrlPr>
                    <w:rPr>
                      <w:rFonts w:ascii="Cambria Math" w:hAnsi="Cambria Math"/>
                      <w:lang w:val="en-US"/>
                    </w:rPr>
                  </m:ctrlPr>
                </m:e>
                <m:sub>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i</m:t>
                      </m:r>
                    </m:sup>
                  </m:sSup>
                  <m:r>
                    <w:rPr>
                      <w:rFonts w:ascii="Cambria Math" w:hAnsi="Cambria Math"/>
                      <w:lang w:val="en-US"/>
                    </w:rPr>
                    <m:t>|C</m:t>
                  </m:r>
                  <m:ctrlPr>
                    <w:rPr>
                      <w:rFonts w:ascii="Cambria Math" w:hAnsi="Cambria Math"/>
                      <w:lang w:val="en-US"/>
                    </w:rPr>
                  </m:ctrlPr>
                </m:sub>
              </m:sSub>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r>
                    <w:rPr>
                      <w:rFonts w:ascii="Cambria Math" w:hAnsi="Cambria Math"/>
                      <w:lang w:val="en-US"/>
                    </w:rPr>
                    <m:t>]</m:t>
                  </m:r>
                </m:e>
              </m:func>
            </m:e>
          </m:nary>
          <m:r>
            <w:rPr>
              <w:rFonts w:ascii="Cambria Math" w:hAnsi="Cambria Math"/>
              <w:lang w:val="en-US"/>
            </w:rPr>
            <m:t>,</m:t>
          </m:r>
        </m:oMath>
      </m:oMathPara>
    </w:p>
    <w:p w14:paraId="3D99B0B7" w14:textId="217B21FC" w:rsidR="005358FF" w:rsidRPr="005358FF" w:rsidRDefault="005358FF" w:rsidP="00BA6BB0">
      <w:pPr>
        <w:rPr>
          <w:iCs/>
          <w:lang w:val="en-US"/>
        </w:rPr>
      </w:pPr>
      <w:r>
        <w:rPr>
          <w:lang w:val="en-US"/>
        </w:rPr>
        <w:t>where</w:t>
      </w:r>
      <w:r w:rsidR="00EA3557">
        <w:rPr>
          <w:lang w:val="en-US"/>
        </w:rPr>
        <w:t xml:space="preserve"> </w:t>
      </w:r>
      <m:oMath>
        <m:r>
          <m:rPr>
            <m:sty m:val="p"/>
          </m:rPr>
          <w:rPr>
            <w:rFonts w:ascii="Cambria Math" w:hAnsi="Cambria Math"/>
            <w:lang w:val="en-US"/>
          </w:rPr>
          <m:t>θ</m:t>
        </m:r>
      </m:oMath>
      <w:r w:rsidR="00EA3557">
        <w:rPr>
          <w:lang w:val="en-US"/>
        </w:rPr>
        <w:t xml:space="preserve"> is a vector of model parameters;</w:t>
      </w:r>
      <w:r>
        <w:rPr>
          <w:lang w:val="en-US"/>
        </w:rPr>
        <w:t xml:space="preserve"> </w:t>
      </w:r>
      <w:proofErr w:type="spellStart"/>
      <w:r>
        <w:rPr>
          <w:i/>
          <w:iCs/>
          <w:lang w:val="en-US"/>
        </w:rPr>
        <w:t>i</w:t>
      </w:r>
      <w:proofErr w:type="spellEnd"/>
      <w:r>
        <w:rPr>
          <w:i/>
          <w:iCs/>
          <w:lang w:val="en-US"/>
        </w:rPr>
        <w:t>=F</w:t>
      </w:r>
      <w:r>
        <w:rPr>
          <w:lang w:val="en-US"/>
        </w:rPr>
        <w:t xml:space="preserve"> or </w:t>
      </w:r>
      <w:r>
        <w:rPr>
          <w:i/>
          <w:lang w:val="en-US"/>
        </w:rPr>
        <w:t>M</w:t>
      </w:r>
      <w:r>
        <w:rPr>
          <w:iCs/>
          <w:lang w:val="en-US"/>
        </w:rPr>
        <w:t xml:space="preserve"> for female or male offspring, respectively; </w:t>
      </w:r>
      <w:r w:rsidRPr="005358FF">
        <w:rPr>
          <w:i/>
          <w:lang w:val="en-US"/>
        </w:rPr>
        <w:t>R</w:t>
      </w:r>
      <w:r w:rsidRPr="005358FF">
        <w:rPr>
          <w:i/>
          <w:vertAlign w:val="superscript"/>
          <w:lang w:val="en-US"/>
        </w:rPr>
        <w:t>i</w:t>
      </w:r>
      <w:r>
        <w:rPr>
          <w:iCs/>
          <w:lang w:val="en-US"/>
        </w:rPr>
        <w:t xml:space="preserve"> and </w:t>
      </w:r>
      <w:r w:rsidRPr="005358FF">
        <w:rPr>
          <w:i/>
          <w:lang w:val="en-US"/>
        </w:rPr>
        <w:t>L</w:t>
      </w:r>
      <w:r w:rsidRPr="005358FF">
        <w:rPr>
          <w:i/>
          <w:vertAlign w:val="superscript"/>
          <w:lang w:val="en-US"/>
        </w:rPr>
        <w:t>i</w:t>
      </w:r>
      <w:r>
        <w:rPr>
          <w:iCs/>
          <w:lang w:val="en-US"/>
        </w:rPr>
        <w:t xml:space="preserve"> are the observed number of right and left-handed offspring of sex </w:t>
      </w:r>
      <w:proofErr w:type="spellStart"/>
      <w:r>
        <w:rPr>
          <w:i/>
          <w:lang w:val="en-US"/>
        </w:rPr>
        <w:t>i</w:t>
      </w:r>
      <w:proofErr w:type="spellEnd"/>
      <w:r w:rsidRPr="005358FF">
        <w:rPr>
          <w:iCs/>
          <w:lang w:val="en-US"/>
        </w:rPr>
        <w:t>, respectively</w:t>
      </w:r>
      <w:r>
        <w:rPr>
          <w:iCs/>
          <w:lang w:val="en-US"/>
        </w:rPr>
        <w:t>;</w:t>
      </w:r>
      <w:r>
        <w:rPr>
          <w:i/>
          <w:lang w:val="en-US"/>
        </w:rPr>
        <w:t xml:space="preserve"> C</w:t>
      </w:r>
      <w:r>
        <w:rPr>
          <w:iCs/>
          <w:lang w:val="en-US"/>
        </w:rPr>
        <w:t xml:space="preserve"> </w:t>
      </w:r>
      <w:r>
        <w:rPr>
          <w:iCs/>
          <w:lang w:val="en-US"/>
        </w:rPr>
        <w:lastRenderedPageBreak/>
        <w:t xml:space="preserve">is an index over four mating types; and </w:t>
      </w:r>
      <w:r>
        <w:rPr>
          <w:i/>
          <w:lang w:val="en-US"/>
        </w:rPr>
        <w:t>R</w:t>
      </w:r>
      <w:r w:rsidRPr="005358FF">
        <w:rPr>
          <w:i/>
          <w:vertAlign w:val="superscript"/>
          <w:lang w:val="en-US"/>
        </w:rPr>
        <w:t>i</w:t>
      </w:r>
      <w:r w:rsidRPr="005358FF">
        <w:rPr>
          <w:i/>
          <w:vertAlign w:val="subscript"/>
          <w:lang w:val="en-US"/>
        </w:rPr>
        <w:t>m</w:t>
      </w:r>
      <w:r>
        <w:rPr>
          <w:i/>
          <w:lang w:val="en-US"/>
        </w:rPr>
        <w:t xml:space="preserve"> </w:t>
      </w:r>
      <w:r>
        <w:rPr>
          <w:iCs/>
          <w:lang w:val="en-US"/>
        </w:rPr>
        <w:t xml:space="preserve">and </w:t>
      </w:r>
      <w:r>
        <w:rPr>
          <w:i/>
          <w:lang w:val="en-US"/>
        </w:rPr>
        <w:t>L</w:t>
      </w:r>
      <w:r w:rsidRPr="005358FF">
        <w:rPr>
          <w:i/>
          <w:vertAlign w:val="superscript"/>
          <w:lang w:val="en-US"/>
        </w:rPr>
        <w:t>i</w:t>
      </w:r>
      <w:r w:rsidRPr="005358FF">
        <w:rPr>
          <w:i/>
          <w:vertAlign w:val="subscript"/>
          <w:lang w:val="en-US"/>
        </w:rPr>
        <w:t>m</w:t>
      </w:r>
      <w:r>
        <w:rPr>
          <w:iCs/>
          <w:lang w:val="en-US"/>
        </w:rPr>
        <w:t xml:space="preserve"> are the model predictions for the number of measured right and left-handed offspring of sex </w:t>
      </w:r>
      <w:proofErr w:type="spellStart"/>
      <w:r>
        <w:rPr>
          <w:i/>
          <w:lang w:val="en-US"/>
        </w:rPr>
        <w:t>i</w:t>
      </w:r>
      <w:proofErr w:type="spellEnd"/>
      <w:r>
        <w:rPr>
          <w:iCs/>
          <w:lang w:val="en-US"/>
        </w:rPr>
        <w:t xml:space="preserve">, respectively; and </w:t>
      </w:r>
      <w:r>
        <w:rPr>
          <w:i/>
          <w:lang w:val="en-US"/>
        </w:rPr>
        <w:t>C</w:t>
      </w:r>
      <w:r w:rsidRPr="005358FF">
        <w:rPr>
          <w:i/>
          <w:vertAlign w:val="subscript"/>
          <w:lang w:val="en-US"/>
        </w:rPr>
        <w:t>m</w:t>
      </w:r>
      <w:r>
        <w:rPr>
          <w:iCs/>
          <w:lang w:val="en-US"/>
        </w:rPr>
        <w:t xml:space="preserve"> is the measured number of parental mating of type </w:t>
      </w:r>
      <w:r>
        <w:rPr>
          <w:i/>
          <w:lang w:val="en-US"/>
        </w:rPr>
        <w:t>C</w:t>
      </w:r>
      <w:r>
        <w:rPr>
          <w:iCs/>
          <w:lang w:val="en-US"/>
        </w:rPr>
        <w:t xml:space="preserve">. </w:t>
      </w:r>
    </w:p>
    <w:p w14:paraId="78109F29" w14:textId="77777777" w:rsidR="00EA3557" w:rsidRDefault="00EA3557" w:rsidP="00EA3557">
      <w:pPr>
        <w:pStyle w:val="Heading2"/>
      </w:pPr>
      <w:r w:rsidRPr="00EF3C22">
        <w:t>Likelihood-ratio test</w:t>
      </w:r>
    </w:p>
    <w:p w14:paraId="7DEF4E50" w14:textId="444AC717" w:rsidR="00BA6BB0" w:rsidRPr="001603AD" w:rsidRDefault="00EA3557" w:rsidP="00BA6BB0">
      <w:pPr>
        <w:rPr>
          <w:lang w:val="en-US"/>
        </w:rPr>
      </w:pPr>
      <w:r w:rsidRPr="001603AD">
        <w:rPr>
          <w:lang w:val="en-US"/>
        </w:rPr>
        <w:t xml:space="preserve">We compare the </w:t>
      </w:r>
      <w:r>
        <w:rPr>
          <w:lang w:val="en-US"/>
        </w:rPr>
        <w:t xml:space="preserve">above </w:t>
      </w:r>
      <w:r w:rsidRPr="001603AD">
        <w:rPr>
          <w:lang w:val="en-US"/>
        </w:rPr>
        <w:t>model</w:t>
      </w:r>
      <w:r>
        <w:rPr>
          <w:lang w:val="en-US"/>
        </w:rPr>
        <w:t>s</w:t>
      </w:r>
      <w:r w:rsidRPr="001603AD">
        <w:rPr>
          <w:lang w:val="en-US"/>
        </w:rPr>
        <w:t xml:space="preserve"> </w:t>
      </w:r>
      <w:r>
        <w:rPr>
          <w:lang w:val="en-US"/>
        </w:rPr>
        <w:t>u</w:t>
      </w:r>
      <w:r w:rsidRPr="001603AD">
        <w:rPr>
          <w:lang w:val="en-US"/>
        </w:rPr>
        <w:t>sing a likelihood</w:t>
      </w:r>
      <w:r>
        <w:rPr>
          <w:lang w:val="en-US"/>
        </w:rPr>
        <w:t>-</w:t>
      </w:r>
      <w:r w:rsidRPr="001603AD">
        <w:rPr>
          <w:lang w:val="en-US"/>
        </w:rPr>
        <w:t>ratio test</w:t>
      </w:r>
      <w:r>
        <w:rPr>
          <w:lang w:val="en-US"/>
        </w:rPr>
        <w:t xml:space="preserve">: model I is nested in II; II is nested in III and IV; and III and IV are nested in V. </w:t>
      </w:r>
      <w:r w:rsidR="00BA6BB0" w:rsidRPr="001603AD">
        <w:rPr>
          <w:lang w:val="en-US"/>
        </w:rPr>
        <w:t>We compute the likelihood ratio test statistic as</w:t>
      </w:r>
    </w:p>
    <w:p w14:paraId="609C5835" w14:textId="6017E731" w:rsidR="00BA6BB0" w:rsidRPr="001603AD" w:rsidRDefault="00BA6BB0" w:rsidP="00BA6BB0">
      <w:pPr>
        <w:rPr>
          <w:lang w:val="en-US"/>
        </w:rPr>
      </w:pPr>
      <m:oMathPara>
        <m:oMath>
          <m:r>
            <w:rPr>
              <w:rFonts w:ascii="Cambria Math" w:hAnsi="Cambria Math"/>
              <w:lang w:val="en-US"/>
            </w:rPr>
            <m:t>LR=-2</m:t>
          </m:r>
          <m:d>
            <m:dPr>
              <m:ctrlPr>
                <w:rPr>
                  <w:rFonts w:ascii="Cambria Math" w:hAnsi="Cambria Math"/>
                  <w:i/>
                  <w:lang w:val="en-US"/>
                </w:rPr>
              </m:ctrlPr>
            </m:dPr>
            <m:e>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|D</m:t>
                  </m:r>
                </m:e>
              </m:d>
              <m:r>
                <w:rPr>
                  <w:rFonts w:ascii="Cambria Math" w:hAnsi="Cambria Math"/>
                  <w:lang w:val="en-US"/>
                </w:rPr>
                <m:t>-</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r>
                    <w:rPr>
                      <w:rFonts w:ascii="Cambria Math" w:hAnsi="Cambria Math"/>
                      <w:lang w:val="en-US"/>
                    </w:rPr>
                    <m:t>|D</m:t>
                  </m:r>
                </m:e>
              </m:d>
            </m:e>
          </m:d>
          <m:r>
            <w:rPr>
              <w:rFonts w:ascii="Cambria Math" w:hAnsi="Cambria Math"/>
              <w:lang w:val="en-US"/>
            </w:rPr>
            <m:t>,</m:t>
          </m:r>
        </m:oMath>
      </m:oMathPara>
    </w:p>
    <w:p w14:paraId="2EF68001" w14:textId="789711D5" w:rsidR="003F5F41" w:rsidRPr="00BA6BB0" w:rsidRDefault="00BA6BB0" w:rsidP="007566DE">
      <w:r>
        <w:rPr>
          <w:lang w:val="en-US"/>
        </w:rPr>
        <w:t>w</w:t>
      </w:r>
      <w:r w:rsidRPr="001603AD">
        <w:rPr>
          <w:lang w:val="en-US"/>
        </w:rPr>
        <w:t xml:space="preserve">here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Pr="001603AD">
        <w:rPr>
          <w:lang w:val="en-US"/>
        </w:rPr>
        <w:t xml:space="preserve"> </w:t>
      </w:r>
      <w:r w:rsidR="00F04224">
        <w:rPr>
          <w:lang w:val="en-US"/>
        </w:rPr>
        <w:t xml:space="preserve">and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F04224">
        <w:rPr>
          <w:lang w:val="en-US"/>
        </w:rPr>
        <w:t xml:space="preserve"> are the</w:t>
      </w:r>
      <w:r w:rsidRPr="001603AD">
        <w:rPr>
          <w:lang w:val="en-US"/>
        </w:rPr>
        <w:t xml:space="preserve"> </w:t>
      </w:r>
      <w:r w:rsidR="00F04224">
        <w:rPr>
          <w:lang w:val="en-US"/>
        </w:rPr>
        <w:t xml:space="preserve">maximum-likelihood parameters vectors of </w:t>
      </w:r>
      <w:r w:rsidRPr="001603AD">
        <w:rPr>
          <w:lang w:val="en-US"/>
        </w:rPr>
        <w:t xml:space="preserve">the </w:t>
      </w:r>
      <w:r w:rsidR="00F04224">
        <w:rPr>
          <w:lang w:val="en-US"/>
        </w:rPr>
        <w:t>nested</w:t>
      </w:r>
      <w:r w:rsidRPr="001603AD">
        <w:rPr>
          <w:lang w:val="en-US"/>
        </w:rPr>
        <w:t xml:space="preserve"> </w:t>
      </w:r>
      <w:r>
        <w:rPr>
          <w:lang w:val="en-US"/>
        </w:rPr>
        <w:t xml:space="preserve">model </w:t>
      </w:r>
      <w:r w:rsidR="00F04224">
        <w:rPr>
          <w:lang w:val="en-US"/>
        </w:rPr>
        <w:t>and nesting models, i.e., the simple and complex models.</w:t>
      </w:r>
      <w:r>
        <w:rPr>
          <w:lang w:val="en-US"/>
        </w:rPr>
        <w:t xml:space="preserve"> </w:t>
      </w:r>
      <w:r w:rsidR="007566DE">
        <w:rPr>
          <w:lang w:val="en-US"/>
        </w:rPr>
        <w:t xml:space="preserve">By Wilks’ theorem, </w:t>
      </w:r>
      <w:r w:rsidR="007566DE">
        <w:rPr>
          <w:i/>
          <w:iCs/>
          <w:lang w:val="en-US"/>
        </w:rPr>
        <w:t>LR</w:t>
      </w:r>
      <w:r w:rsidR="007566DE">
        <w:rPr>
          <w:lang w:val="en-US"/>
        </w:rPr>
        <w:t xml:space="preserve"> approaches </w:t>
      </w:r>
      <w:r w:rsidRPr="008800A8">
        <w:t xml:space="preserve">a </w:t>
      </w:r>
      <w:r w:rsidR="007566DE">
        <w:rPr>
          <w:lang w:val="el-GR"/>
        </w:rPr>
        <w:t>χ</w:t>
      </w:r>
      <w:r w:rsidR="007566DE" w:rsidRPr="007566DE">
        <w:rPr>
          <w:vertAlign w:val="superscript"/>
          <w:lang w:val="el-GR"/>
        </w:rPr>
        <w:t>2</w:t>
      </w:r>
      <w:r w:rsidR="007566DE">
        <w:rPr>
          <w:lang w:val="el-GR"/>
        </w:rPr>
        <w:t xml:space="preserve"> </w:t>
      </w:r>
      <w:r w:rsidRPr="008800A8">
        <w:t xml:space="preserve">distribution with </w:t>
      </w:r>
      <w:r w:rsidRPr="007566DE">
        <w:rPr>
          <w:i/>
          <w:iCs/>
        </w:rPr>
        <w:t>m-n</w:t>
      </w:r>
      <w:r w:rsidRPr="008800A8">
        <w:t xml:space="preserve"> degrees of freedom</w:t>
      </w:r>
      <w:r w:rsidR="007566DE">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007566DE"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Pr="008800A8">
        <w:t xml:space="preserve">. The conditions for Wilks’ </w:t>
      </w:r>
      <w:r w:rsidR="007566DE">
        <w:t>t</w:t>
      </w:r>
      <w:r w:rsidRPr="008800A8">
        <w:t xml:space="preserve">heorem are satisfied </w:t>
      </w:r>
      <w:r w:rsidR="007566DE">
        <w:t>because</w:t>
      </w:r>
      <w:r w:rsidRPr="008800A8">
        <w:t xml:space="preserve"> we assum</w:t>
      </w:r>
      <w:r w:rsidR="007566DE">
        <w:t>e</w:t>
      </w:r>
      <w:r w:rsidRPr="008800A8">
        <w:t xml:space="preserve"> </w:t>
      </w:r>
      <w:r w:rsidR="007566DE">
        <w:t>the</w:t>
      </w:r>
      <w:r w:rsidRPr="008800A8">
        <w:t xml:space="preserve"> data </w:t>
      </w:r>
      <w:r w:rsidR="007566DE">
        <w:t>is</w:t>
      </w:r>
      <w:r w:rsidRPr="008800A8">
        <w:t xml:space="preserve"> binomial</w:t>
      </w:r>
      <w:r w:rsidR="007566DE">
        <w:t>ly</w:t>
      </w:r>
      <w:r w:rsidRPr="008800A8">
        <w:t xml:space="preserve"> </w:t>
      </w:r>
      <w:r w:rsidR="007566DE">
        <w:t>distributed</w:t>
      </w:r>
      <w:r w:rsidRPr="008800A8">
        <w:t xml:space="preserve"> </w:t>
      </w:r>
      <w:r w:rsidR="007566DE">
        <w:t>with conditional probability</w:t>
      </w:r>
      <w:r w:rsidRPr="008800A8">
        <w:t xml:space="preserve"> </w:t>
      </w:r>
      <m:oMath>
        <m:r>
          <w:rPr>
            <w:rFonts w:ascii="Cambria Math" w:hAnsi="Cambria Math"/>
            <w:lang w:val="en-US"/>
          </w:rPr>
          <m:t>p</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m</m:t>
                </m:r>
              </m:sub>
              <m:sup>
                <m:r>
                  <w:rPr>
                    <w:rFonts w:ascii="Cambria Math" w:hAnsi="Cambria Math"/>
                    <w:lang w:val="en-US"/>
                  </w:rPr>
                  <m:t>i</m:t>
                </m:r>
              </m:sup>
            </m:sSubSup>
          </m:e>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m</m:t>
                </m:r>
              </m:sub>
            </m:sSub>
          </m:e>
        </m:d>
      </m:oMath>
      <w:r w:rsidR="007566DE">
        <w:t>,</w:t>
      </w:r>
      <w:r w:rsidRPr="008800A8">
        <w:t xml:space="preserve"> (</w:t>
      </w:r>
      <w:r w:rsidRPr="007566DE">
        <w:rPr>
          <w:highlight w:val="yellow"/>
        </w:rPr>
        <w:t>Casella &amp; Berger</w:t>
      </w:r>
      <w:r w:rsidRPr="008800A8">
        <w:t>).</w:t>
      </w:r>
      <w:r w:rsidR="00283817">
        <w:t xml:space="preserve"> Therefore, we can calculate a p-value for the null hypothesis that the data was generated from the simple nested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oMath>
      <w:r w:rsidR="00283817">
        <w:rPr>
          <w:lang w:val="en-US"/>
        </w:rPr>
        <w:t xml:space="preserve">, rejecting the null hypothesis in favor of the alternative nesting model parameterized by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oMath>
      <w:r w:rsidR="00283817">
        <w:rPr>
          <w:lang w:val="en-US"/>
        </w:rP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15F489AB"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6C330373" w:rsidR="00192F32" w:rsidRDefault="0033320A" w:rsidP="00E02EC6">
      <w:pPr>
        <w:pStyle w:val="Heading2"/>
      </w:pPr>
      <w:r>
        <w:rPr>
          <w:highlight w:val="yellow"/>
        </w:rPr>
        <w:lastRenderedPageBreak/>
        <w:t>Estimation accuracy, c</w:t>
      </w:r>
      <w:r w:rsidRPr="0033320A">
        <w:rPr>
          <w:highlight w:val="yellow"/>
        </w:rPr>
        <w:t>onfidence</w:t>
      </w:r>
      <w:r w:rsidR="006F5A7E">
        <w:rPr>
          <w:highlight w:val="yellow"/>
        </w:rPr>
        <w:t>,</w:t>
      </w:r>
      <w:r w:rsidRPr="0033320A">
        <w:rPr>
          <w:highlight w:val="yellow"/>
        </w:rPr>
        <w:t xml:space="preserve"> and coverage</w:t>
      </w:r>
    </w:p>
    <w:p w14:paraId="1FA0DDA1" w14:textId="1A820A00" w:rsidR="00CE70E5" w:rsidRDefault="00CE70E5" w:rsidP="00192F32">
      <w:pPr>
        <w:rPr>
          <w:rFonts w:eastAsiaTheme="minorEastAsia"/>
          <w:b/>
          <w:bCs/>
        </w:rPr>
      </w:pPr>
      <w:r>
        <w:rPr>
          <w:rFonts w:eastAsiaTheme="minorEastAsia"/>
          <w:b/>
          <w:bCs/>
        </w:rPr>
        <w:t xml:space="preserve">Simulations. </w:t>
      </w:r>
      <w:r w:rsidRPr="00CE70E5">
        <w:rPr>
          <w:rFonts w:eastAsiaTheme="minorEastAsia"/>
        </w:rPr>
        <w:t>We do simulations to check the performance of the estimation method.</w:t>
      </w:r>
    </w:p>
    <w:p w14:paraId="7FA8AAC3" w14:textId="4F31ED8D" w:rsidR="00CE70E5" w:rsidRDefault="003643EF" w:rsidP="00192F32">
      <w:pPr>
        <w:rPr>
          <w:rFonts w:eastAsiaTheme="minorEastAsia"/>
          <w:b/>
          <w:bCs/>
        </w:rPr>
      </w:pPr>
      <w:r>
        <w:rPr>
          <w:rFonts w:eastAsiaTheme="minorEastAsia"/>
          <w:b/>
          <w:bCs/>
        </w:rPr>
        <w:t>Estimation a</w:t>
      </w:r>
      <w:r w:rsidR="00CE70E5">
        <w:rPr>
          <w:rFonts w:eastAsiaTheme="minorEastAsia"/>
          <w:b/>
          <w:bCs/>
        </w:rPr>
        <w:t>ccuracy.</w:t>
      </w:r>
      <w:r>
        <w:rPr>
          <w:rFonts w:eastAsiaTheme="minorEastAsia"/>
          <w:b/>
          <w:bCs/>
        </w:rPr>
        <w:t xml:space="preserve"> </w:t>
      </w:r>
      <w:r>
        <w:rPr>
          <w:rFonts w:eastAsiaTheme="minorEastAsia"/>
        </w:rPr>
        <w:t>W</w:t>
      </w:r>
      <w:r w:rsidRPr="006B5E01">
        <w:rPr>
          <w:rFonts w:eastAsiaTheme="minorEastAsia"/>
        </w:rPr>
        <w:t xml:space="preserve">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w:t>
      </w:r>
      <w:r>
        <w:rPr>
          <w:rFonts w:eastAsiaTheme="minorEastAsia"/>
        </w:rPr>
        <w:t>using the estimated parameters</w:t>
      </w:r>
      <w:r w:rsidRPr="006B5E01">
        <w:rPr>
          <w:rFonts w:eastAsiaTheme="minorEastAsia"/>
        </w:rPr>
        <w:t xml:space="preserve"> the model's expected distribution, α is underestimated, and ρ is overestimated.</w:t>
      </w:r>
    </w:p>
    <w:p w14:paraId="20E09A09" w14:textId="390A3CB0" w:rsidR="006F5A7E" w:rsidRDefault="006F5A7E" w:rsidP="00192F32">
      <w:pPr>
        <w:rPr>
          <w:rFonts w:eastAsiaTheme="minorEastAsia"/>
          <w:b/>
          <w:bCs/>
        </w:rPr>
      </w:pPr>
      <w:r w:rsidRPr="006F5A7E">
        <w:rPr>
          <w:rFonts w:eastAsiaTheme="minorEastAsia"/>
          <w:b/>
          <w:bCs/>
        </w:rPr>
        <w:t>Confidence interval</w:t>
      </w:r>
      <w:r w:rsidR="00CE70E5">
        <w:rPr>
          <w:rFonts w:eastAsiaTheme="minorEastAsia"/>
          <w:b/>
          <w:bCs/>
        </w:rPr>
        <w:t xml:space="preserve"> on model parameters.</w:t>
      </w:r>
      <w:r w:rsidR="003643EF">
        <w:rPr>
          <w:rFonts w:eastAsiaTheme="minorEastAsia"/>
          <w:b/>
          <w:bCs/>
        </w:rPr>
        <w:t xml:space="preserve"> </w:t>
      </w:r>
      <w:r w:rsidR="003643EF" w:rsidRPr="006B5E01">
        <w:rPr>
          <w:rFonts w:eastAsiaTheme="minorEastAsia"/>
        </w:rPr>
        <w:t xml:space="preserve">Given </w:t>
      </w:r>
      <w:r w:rsidR="003643EF">
        <w:rPr>
          <w:rFonts w:eastAsiaTheme="minorEastAsia"/>
        </w:rPr>
        <w:t xml:space="preserve">parameter </w:t>
      </w:r>
      <w:r w:rsidR="003643EF" w:rsidRPr="006B5E01">
        <w:rPr>
          <w:rFonts w:eastAsiaTheme="minorEastAsia"/>
        </w:rPr>
        <w:t xml:space="preserve">estimates, a key question is how </w:t>
      </w:r>
      <w:r w:rsidR="003643EF">
        <w:rPr>
          <w:rFonts w:eastAsiaTheme="minorEastAsia"/>
        </w:rPr>
        <w:t>credible</w:t>
      </w:r>
      <w:r w:rsidR="003643EF" w:rsidRPr="006B5E01">
        <w:rPr>
          <w:rFonts w:eastAsiaTheme="minorEastAsia"/>
        </w:rPr>
        <w:t xml:space="preserve"> they are.</w:t>
      </w:r>
      <w:r w:rsidR="003643EF">
        <w:rPr>
          <w:rFonts w:eastAsiaTheme="minorEastAsia"/>
        </w:rPr>
        <w:t xml:space="preserve"> </w:t>
      </w:r>
      <w:r w:rsidR="003643EF" w:rsidRPr="006B5E01">
        <w:rPr>
          <w:rFonts w:eastAsiaTheme="minorEastAsia"/>
        </w:rPr>
        <w:t xml:space="preserve">For a confidence interval (CI) corresponding to a significance level of </w:t>
      </w:r>
      <w:r w:rsidR="003643EF" w:rsidRPr="008205CA">
        <w:rPr>
          <w:rFonts w:eastAsiaTheme="minorEastAsia"/>
          <w:i/>
          <w:iCs/>
        </w:rPr>
        <w:t>α</w:t>
      </w:r>
      <w:r w:rsidR="003643EF" w:rsidRPr="006B5E01">
        <w:rPr>
          <w:rFonts w:eastAsiaTheme="minorEastAsia"/>
        </w:rPr>
        <w:t xml:space="preserve">, the empirical confidence should be </w:t>
      </w:r>
      <w:r w:rsidR="003643EF" w:rsidRPr="008205CA">
        <w:rPr>
          <w:rFonts w:eastAsiaTheme="minorEastAsia"/>
          <w:i/>
          <w:iCs/>
        </w:rPr>
        <w:t>1-α</w:t>
      </w:r>
      <w:r w:rsidR="003643EF" w:rsidRPr="006B5E01">
        <w:rPr>
          <w:rFonts w:eastAsiaTheme="minorEastAsia"/>
        </w:rPr>
        <w:t>.</w:t>
      </w:r>
    </w:p>
    <w:p w14:paraId="2E330F88" w14:textId="65DF9675" w:rsidR="006F5A7E" w:rsidRPr="006F5A7E" w:rsidRDefault="006F5A7E" w:rsidP="00192F32">
      <w:pPr>
        <w:rPr>
          <w:rFonts w:eastAsiaTheme="minorEastAsia"/>
          <w:b/>
          <w:bCs/>
        </w:rPr>
      </w:pPr>
      <w:r>
        <w:rPr>
          <w:rFonts w:eastAsiaTheme="minorEastAsia"/>
          <w:b/>
          <w:bCs/>
        </w:rPr>
        <w:t>Coverage.</w:t>
      </w:r>
    </w:p>
    <w:p w14:paraId="2A7791A2" w14:textId="23145B56" w:rsidR="00192F32" w:rsidRPr="006B5E01" w:rsidRDefault="00192F32" w:rsidP="00192F32">
      <w:pPr>
        <w:rPr>
          <w:rFonts w:eastAsiaTheme="minorEastAsia"/>
        </w:rPr>
      </w:pPr>
      <w:r w:rsidRPr="006B5E01">
        <w:rPr>
          <w:rFonts w:eastAsiaTheme="minorEastAsia"/>
        </w:rPr>
        <w:t>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194F0E67"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w:t>
      </w:r>
      <w:r w:rsidR="00C53EEE" w:rsidRPr="00C53EEE">
        <w:rPr>
          <w:rFonts w:eastAsiaTheme="minorEastAsia"/>
        </w:rPr>
        <w:t xml:space="preserve"> </w:t>
      </w:r>
      <w:r w:rsidR="00C53EEE" w:rsidRPr="00C53EEE">
        <w:rPr>
          <w:rFonts w:eastAsiaTheme="minorEastAsia"/>
        </w:rPr>
        <w:t>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p>
    <w:p w14:paraId="608DC3C3" w14:textId="1F20EFE7" w:rsidR="00674E4F" w:rsidRDefault="00674E4F" w:rsidP="00E02EC6">
      <w:pPr>
        <w:pStyle w:val="Heading2"/>
      </w:pPr>
      <w:r w:rsidRPr="00674E4F">
        <w:lastRenderedPageBreak/>
        <w:t>Ruggedness</w:t>
      </w:r>
      <w:r>
        <w:t xml:space="preserve"> of the log-likelihood surface</w:t>
      </w:r>
    </w:p>
    <w:p w14:paraId="2F9BDAF2" w14:textId="16314BAA"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 xml:space="preserve">(assuming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proofErr w:type="spellStart"/>
      <w:r w:rsidR="005E2257">
        <w:rPr>
          <w:rFonts w:eastAsiaTheme="minorEastAsia"/>
          <w:i/>
          <w:iCs/>
          <w:lang w:val="en-US"/>
        </w:rPr>
        <w:t>m</w:t>
      </w:r>
      <w:r w:rsidR="005E2257" w:rsidRPr="005E2257">
        <w:rPr>
          <w:rFonts w:eastAsiaTheme="minorEastAsia"/>
          <w:i/>
          <w:iCs/>
          <w:vertAlign w:val="subscript"/>
          <w:lang w:val="en-US"/>
        </w:rPr>
        <w:t>p</w:t>
      </w:r>
      <w:proofErr w:type="spellEnd"/>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proofErr w:type="spellStart"/>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proofErr w:type="spellEnd"/>
      <w:r w:rsidR="001D52A8">
        <w:rPr>
          <w:rFonts w:eastAsiaTheme="minorEastAsia"/>
          <w:lang w:val="en-US"/>
        </w:rPr>
        <w:t xml:space="preserve"> (</w:t>
      </w:r>
      <w:proofErr w:type="spellStart"/>
      <w:r w:rsidR="001D52A8">
        <w:rPr>
          <w:rFonts w:eastAsiaTheme="minorEastAsia"/>
          <w:lang w:val="en-US"/>
        </w:rPr>
        <w:t>Meurer</w:t>
      </w:r>
      <w:proofErr w:type="spellEnd"/>
      <w:r w:rsidR="001D52A8">
        <w:rPr>
          <w:rFonts w:eastAsiaTheme="minorEastAsia"/>
          <w:lang w:val="en-US"/>
        </w:rPr>
        <w:t xml:space="preserve">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proofErr w:type="spellStart"/>
      <w:r w:rsidR="00F75FFB" w:rsidRPr="00F75FFB">
        <w:rPr>
          <w:rFonts w:eastAsiaTheme="minorEastAsia"/>
          <w:i/>
          <w:iCs/>
          <w:lang w:val="en-US"/>
        </w:rPr>
        <w:t>m</w:t>
      </w:r>
      <w:r w:rsidR="00F75FFB" w:rsidRPr="00F75FFB">
        <w:rPr>
          <w:rFonts w:eastAsiaTheme="minorEastAsia"/>
          <w:i/>
          <w:iCs/>
          <w:vertAlign w:val="subscript"/>
          <w:lang w:val="en-US"/>
        </w:rPr>
        <w:t>p</w:t>
      </w:r>
      <w:proofErr w:type="spellEnd"/>
      <w:r w:rsidR="00F75FFB">
        <w:rPr>
          <w:rFonts w:eastAsiaTheme="minorEastAsia"/>
          <w:lang w:val="en-US"/>
        </w:rPr>
        <w:t xml:space="preserve"> and </w:t>
      </w:r>
      <w:proofErr w:type="spellStart"/>
      <w:r w:rsidR="00F75FFB" w:rsidRPr="00F75FFB">
        <w:rPr>
          <w:rFonts w:eastAsiaTheme="minorEastAsia"/>
          <w:i/>
          <w:iCs/>
          <w:lang w:val="en-US"/>
        </w:rPr>
        <w:t>m</w:t>
      </w:r>
      <w:r w:rsidR="00F75FFB" w:rsidRPr="00F75FFB">
        <w:rPr>
          <w:rFonts w:eastAsiaTheme="minorEastAsia"/>
          <w:i/>
          <w:iCs/>
          <w:vertAlign w:val="subscript"/>
          <w:lang w:val="en-US"/>
        </w:rPr>
        <w:t>o</w:t>
      </w:r>
      <w:proofErr w:type="spellEnd"/>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proofErr w:type="spellStart"/>
      <w:r w:rsidR="00354B43" w:rsidRPr="00674E4F">
        <w:rPr>
          <w:rFonts w:eastAsiaTheme="minorEastAsia"/>
          <w:i/>
          <w:iCs/>
          <w:lang w:val="en-US"/>
        </w:rPr>
        <w:t>m</w:t>
      </w:r>
      <w:r w:rsidR="00354B43">
        <w:rPr>
          <w:rFonts w:eastAsiaTheme="minorEastAsia"/>
          <w:i/>
          <w:iCs/>
          <w:vertAlign w:val="subscript"/>
          <w:lang w:val="en-US"/>
        </w:rPr>
        <w:t>p</w:t>
      </w:r>
      <w:proofErr w:type="spellEnd"/>
      <w:r w:rsidR="00354B43" w:rsidRPr="00674E4F">
        <w:rPr>
          <w:rFonts w:eastAsiaTheme="minorEastAsia"/>
          <w:i/>
          <w:iCs/>
          <w:lang w:val="en-US"/>
        </w:rPr>
        <w:t>,</w:t>
      </w:r>
      <w:r w:rsidR="00354B43">
        <w:rPr>
          <w:rFonts w:eastAsiaTheme="minorEastAsia"/>
          <w:i/>
          <w:iCs/>
          <w:lang w:val="en-US"/>
        </w:rPr>
        <w:t xml:space="preserve"> </w:t>
      </w:r>
      <w:proofErr w:type="spellStart"/>
      <w:r w:rsidR="00354B43" w:rsidRPr="00674E4F">
        <w:rPr>
          <w:rFonts w:eastAsiaTheme="minorEastAsia"/>
          <w:i/>
          <w:iCs/>
          <w:lang w:val="en-US"/>
        </w:rPr>
        <w:t>m</w:t>
      </w:r>
      <w:r w:rsidR="00354B43">
        <w:rPr>
          <w:rFonts w:eastAsiaTheme="minorEastAsia"/>
          <w:i/>
          <w:iCs/>
          <w:vertAlign w:val="subscript"/>
          <w:lang w:val="en-US"/>
        </w:rPr>
        <w:t>o</w:t>
      </w:r>
      <w:proofErr w:type="spellEnd"/>
      <w:r w:rsidR="00354B43">
        <w:rPr>
          <w:rFonts w:eastAsiaTheme="minorEastAsia"/>
          <w:i/>
          <w:iCs/>
          <w:vertAlign w:val="subscript"/>
          <w:lang w:val="en-US"/>
        </w:rPr>
        <w:t xml:space="preserve">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5AF92DF5"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(or 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lastRenderedPageBreak/>
        <w:t>Extension to account for sex differences</w:t>
      </w:r>
    </w:p>
    <w:p w14:paraId="59099C8E" w14:textId="77777777" w:rsidR="00BA7D74" w:rsidRDefault="00BA7D74" w:rsidP="00BA7D74">
      <w:pPr>
        <w:rPr>
          <w:lang w:val="en-US"/>
        </w:rPr>
      </w:pPr>
      <w:r>
        <w:rPr>
          <w:lang w:val="en-US"/>
        </w:rPr>
        <w:t xml:space="preserve">Next, we aim to test if there are sex differences in the determination of hand preference. We extended </w:t>
      </w:r>
      <w:proofErr w:type="spellStart"/>
      <w:r>
        <w:rPr>
          <w:lang w:val="en-US"/>
        </w:rPr>
        <w:t>Laland</w:t>
      </w:r>
      <w:proofErr w:type="spellEnd"/>
      <w:r>
        <w:rPr>
          <w:lang w:val="en-US"/>
        </w:rPr>
        <w:t xml:space="preserve"> et al.’s model to include sex differences both in parental effects and in offspring response (see Methods and Table S11). As in </w:t>
      </w:r>
      <w:proofErr w:type="spellStart"/>
      <w:r>
        <w:rPr>
          <w:lang w:val="en-US"/>
        </w:rPr>
        <w:t>Laland</w:t>
      </w:r>
      <w:proofErr w:type="spellEnd"/>
      <w:r>
        <w:rPr>
          <w:lang w:val="en-US"/>
        </w:rPr>
        <w:t xml:space="preserve"> et al. (1995), we assumed fixation of the </w:t>
      </w:r>
      <w:r w:rsidRPr="00BA7D74">
        <w:rPr>
          <w:i/>
          <w:iCs/>
          <w:lang w:val="en-US"/>
        </w:rPr>
        <w:t>D</w:t>
      </w:r>
      <w:r>
        <w:rPr>
          <w:lang w:val="en-US"/>
        </w:rPr>
        <w:t xml:space="preserve"> allele and estimate model parameters using the above maximum-likelihood approach without adjusting for criterion shift, that is, using Scenario B. </w:t>
      </w:r>
    </w:p>
    <w:p w14:paraId="1D08125C" w14:textId="77032463" w:rsidR="003F5F41" w:rsidRPr="00592A4E" w:rsidRDefault="003F5F41" w:rsidP="001F35AD">
      <w:pPr>
        <w:rPr>
          <w:lang w:val="en-US"/>
        </w:rPr>
      </w:pPr>
      <w:r w:rsidRPr="001603AD">
        <w:rPr>
          <w:lang w:val="en-US"/>
        </w:rPr>
        <w:t xml:space="preserve">We </w:t>
      </w:r>
      <w:r>
        <w:rPr>
          <w:lang w:val="en-US"/>
        </w:rPr>
        <w:t>fit</w:t>
      </w:r>
      <w:r w:rsidR="00BA7D74">
        <w:rPr>
          <w:lang w:val="en-US"/>
        </w:rPr>
        <w:t>ted</w:t>
      </w:r>
      <w:r>
        <w:rPr>
          <w:lang w:val="en-US"/>
        </w:rPr>
        <w:t xml:space="preserve"> </w:t>
      </w:r>
      <w:r w:rsidR="00BA7D74">
        <w:rPr>
          <w:lang w:val="en-US"/>
        </w:rPr>
        <w:t xml:space="preserve">five </w:t>
      </w:r>
      <w:r>
        <w:rPr>
          <w:lang w:val="en-US"/>
        </w:rPr>
        <w:t>models</w:t>
      </w:r>
      <w:r w:rsidR="00DC4F1E">
        <w:rPr>
          <w:lang w:val="en-US"/>
        </w:rPr>
        <w:t>, which differ by the number of free parameters,</w:t>
      </w:r>
      <w:r>
        <w:rPr>
          <w:lang w:val="en-US"/>
        </w:rPr>
        <w:t xml:space="preserve"> </w:t>
      </w:r>
      <w:r w:rsidR="00BA7D74">
        <w:rPr>
          <w:lang w:val="en-US"/>
        </w:rPr>
        <w:t>to</w:t>
      </w:r>
      <w:r>
        <w:rPr>
          <w:lang w:val="en-US"/>
        </w:rPr>
        <w:t xml:space="preserve"> the McKeever </w:t>
      </w:r>
      <w:r w:rsidR="00BA7D74">
        <w:rPr>
          <w:lang w:val="en-US"/>
        </w:rPr>
        <w:t xml:space="preserve">familial </w:t>
      </w:r>
      <w:r>
        <w:rPr>
          <w:lang w:val="en-US"/>
        </w:rPr>
        <w:t>dataset</w:t>
      </w:r>
      <w:r w:rsidR="00BA7D74">
        <w:rPr>
          <w:lang w:val="en-US"/>
        </w:rPr>
        <w:t xml:space="preserve"> using the log-likelihood function of the extended model</w:t>
      </w:r>
      <w:r w:rsidR="00EE129F">
        <w:rPr>
          <w:lang w:val="en-US"/>
        </w:rPr>
        <w:t>; parameter estimates are in Table S12</w:t>
      </w:r>
      <w:r w:rsidR="00BA7D74">
        <w:rPr>
          <w:lang w:val="en-US"/>
        </w:rPr>
        <w:t xml:space="preserve">. </w:t>
      </w:r>
      <w:r w:rsidR="001F35AD">
        <w:rPr>
          <w:lang w:val="en-US"/>
        </w:rPr>
        <w:t>We then</w:t>
      </w:r>
      <w:r w:rsidR="00592A4E">
        <w:rPr>
          <w:lang w:val="en-US"/>
        </w:rPr>
        <w:t xml:space="preserve"> compared the different models with a likelihood-ratio test by</w:t>
      </w:r>
      <w:r w:rsidR="001F35AD">
        <w:rPr>
          <w:lang w:val="en-US"/>
        </w:rPr>
        <w:t xml:space="preserve"> comput</w:t>
      </w:r>
      <w:r w:rsidR="00592A4E">
        <w:rPr>
          <w:lang w:val="en-US"/>
        </w:rPr>
        <w:t>ing</w:t>
      </w:r>
      <w:r w:rsidR="001F35AD">
        <w:rPr>
          <w:lang w:val="en-US"/>
        </w:rPr>
        <w:t xml:space="preserve"> the likelihood ratios between nested models and the corresponding p-values</w:t>
      </w:r>
      <w:r w:rsidR="00EE129F">
        <w:rPr>
          <w:lang w:val="en-US"/>
        </w:rPr>
        <w:t xml:space="preserve"> (Table </w:t>
      </w:r>
      <w:r w:rsidR="00592A4E">
        <w:rPr>
          <w:lang w:val="el-GR"/>
        </w:rPr>
        <w:t>4)</w:t>
      </w:r>
      <w:r w:rsidR="001F35AD">
        <w:rPr>
          <w:lang w:val="en-US"/>
        </w:rPr>
        <w:t>.</w:t>
      </w:r>
      <w:r w:rsidR="00592A4E">
        <w:rPr>
          <w:lang w:val="el-GR"/>
        </w:rPr>
        <w:t xml:space="preserve"> </w:t>
      </w:r>
      <w:r w:rsidR="00592A4E">
        <w:rPr>
          <w:lang w:val="en-US"/>
        </w:rPr>
        <w:t xml:space="preserve">Interestingly, the </w:t>
      </w:r>
      <w:commentRangeStart w:id="77"/>
      <w:r w:rsidR="00592A4E" w:rsidRPr="00592A4E">
        <w:rPr>
          <w:highlight w:val="yellow"/>
          <w:lang w:val="en-US"/>
        </w:rPr>
        <w:t>XXX</w:t>
      </w:r>
      <w:commentRangeEnd w:id="77"/>
      <w:r w:rsidR="00592A4E">
        <w:rPr>
          <w:rStyle w:val="CommentReference"/>
          <w:rFonts w:ascii="Times New Roman" w:eastAsia="Times New Roman" w:hAnsi="Times New Roman" w:cs="Times New Roman"/>
          <w:kern w:val="0"/>
          <w14:ligatures w14:val="none"/>
        </w:rPr>
        <w:commentReference w:id="77"/>
      </w:r>
      <w:r w:rsidR="00592A4E">
        <w:rPr>
          <w:lang w:val="en-US"/>
        </w:rPr>
        <w:t xml:space="preserve"> </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8" w:name="_Toc164785475"/>
      <w:bookmarkStart w:id="79" w:name="_Toc171803967"/>
      <w:r w:rsidRPr="00EF21D5">
        <w:rPr>
          <w:highlight w:val="white"/>
        </w:rPr>
        <w:t xml:space="preserve">Key </w:t>
      </w:r>
      <w:r w:rsidRPr="00D86F72">
        <w:rPr>
          <w:highlight w:val="white"/>
        </w:rPr>
        <w:t>findings</w:t>
      </w:r>
      <w:bookmarkEnd w:id="78"/>
      <w:bookmarkEnd w:id="7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w:t>
      </w:r>
      <w:r w:rsidR="005D490C">
        <w:rPr>
          <w:highlight w:val="white"/>
        </w:rPr>
        <w:lastRenderedPageBreak/>
        <w:t>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xml:space="preserve">, which again reproduced the results of </w:t>
      </w:r>
      <w:proofErr w:type="spellStart"/>
      <w:r w:rsidR="005D490C">
        <w:rPr>
          <w:highlight w:val="white"/>
          <w:lang w:val="en-US"/>
        </w:rPr>
        <w:t>Laland</w:t>
      </w:r>
      <w:proofErr w:type="spellEnd"/>
      <w:r w:rsidR="005D490C">
        <w:rPr>
          <w:highlight w:val="white"/>
          <w:lang w:val="en-US"/>
        </w:rPr>
        <w:t xml:space="preserve">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proofErr w:type="spellStart"/>
      <w:r>
        <w:rPr>
          <w:lang w:val="en-US"/>
        </w:rPr>
        <w:t>Laland</w:t>
      </w:r>
      <w:proofErr w:type="spellEnd"/>
      <w:r>
        <w:rPr>
          <w:lang w:val="en-US"/>
        </w:rPr>
        <w:t xml:space="preserve">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w:t>
      </w:r>
      <w:r w:rsidR="00212D3E">
        <w:rPr>
          <w:color w:val="000000"/>
        </w:rPr>
        <w:lastRenderedPageBreak/>
        <w:t>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0" w:name="_Toc164785476"/>
      <w:bookmarkStart w:id="81" w:name="_Toc171803968"/>
      <w:r w:rsidRPr="00212D3E">
        <w:rPr>
          <w:highlight w:val="white"/>
        </w:rPr>
        <w:t>Implications</w:t>
      </w:r>
      <w:bookmarkEnd w:id="80"/>
      <w:bookmarkEnd w:id="81"/>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r w:rsidR="00983943">
        <w:fldChar w:fldCharType="begin"/>
      </w:r>
      <w:r w:rsidR="00983943">
        <w:instrText>HYPERLINK "https://github.com/yoavram-lab/Laland1995"</w:instrText>
      </w:r>
      <w:r w:rsidR="00983943">
        <w:fldChar w:fldCharType="separate"/>
      </w:r>
      <w:r w:rsidR="00983943" w:rsidRPr="00983943">
        <w:rPr>
          <w:rStyle w:val="Hyperlink"/>
        </w:rPr>
        <w:t>https://github.com/yoavram-lab/Laland1995</w:t>
      </w:r>
      <w:r w:rsidR="00983943">
        <w:rPr>
          <w:rStyle w:val="Hyperlink"/>
        </w:rPr>
        <w:fldChar w:fldCharType="end"/>
      </w:r>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w:t>
      </w:r>
      <w:r w:rsidR="00D86F72" w:rsidRPr="00EF21D5">
        <w:rPr>
          <w:highlight w:val="white"/>
        </w:rPr>
        <w:lastRenderedPageBreak/>
        <w:t xml:space="preserve">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75AAF651" w14:textId="77777777" w:rsidR="003F5F41" w:rsidRPr="001603AD" w:rsidRDefault="003F5F41" w:rsidP="003F5F41">
      <w:pPr>
        <w:rPr>
          <w:highlight w:val="yellow"/>
          <w:lang w:val="en-US"/>
        </w:rPr>
      </w:pPr>
      <w:bookmarkStart w:id="82" w:name="_Toc164785479"/>
      <w:bookmarkStart w:id="83" w:name="_Toc171803971"/>
      <w:r w:rsidRPr="00983943">
        <w:rPr>
          <w:highlight w:val="yellow"/>
        </w:rPr>
        <w:t xml:space="preserve">The omission of </w:t>
      </w:r>
      <m:oMath>
        <m:r>
          <w:rPr>
            <w:rFonts w:ascii="Cambria Math" w:hAnsi="Cambria Math"/>
            <w:highlight w:val="yellow"/>
          </w:rPr>
          <m:t>β</m:t>
        </m:r>
      </m:oMath>
      <w:r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Pr="00983943">
        <w:rPr>
          <w:highlight w:val="yellow"/>
        </w:rPr>
        <w:t xml:space="preserve"> provides such an indication as it represents </w:t>
      </w:r>
      <w:r>
        <w:rPr>
          <w:highlight w:val="yellow"/>
        </w:rPr>
        <w:t xml:space="preserve">a </w:t>
      </w:r>
      <w:r w:rsidRPr="00983943">
        <w:rPr>
          <w:highlight w:val="yellow"/>
        </w:rPr>
        <w:t xml:space="preserve">discrepancy in parental handedness. Despite the fact that </w:t>
      </w:r>
      <m:oMath>
        <m:r>
          <w:rPr>
            <w:rFonts w:ascii="Cambria Math" w:hAnsi="Cambria Math"/>
            <w:highlight w:val="yellow"/>
          </w:rPr>
          <m:t>β</m:t>
        </m:r>
      </m:oMath>
      <w:r w:rsidRPr="00983943">
        <w:rPr>
          <w:highlight w:val="yellow"/>
        </w:rPr>
        <w:t xml:space="preserve"> would not reveal the individual effect of each parent, it could imply that parental effects are not equal.</w:t>
      </w:r>
    </w:p>
    <w:p w14:paraId="3AB8787D" w14:textId="77777777" w:rsidR="003F5F41" w:rsidRDefault="003F5F41" w:rsidP="003F5F41">
      <w:pPr>
        <w:rPr>
          <w:highlight w:val="yellow"/>
          <w:lang w:val="en-US"/>
        </w:rPr>
      </w:pPr>
      <w:r w:rsidRPr="00983943">
        <w:rPr>
          <w:highlight w:val="yellow"/>
        </w:rPr>
        <w:t xml:space="preserve"> In turn, this</w:t>
      </w:r>
      <w:r>
        <w:rPr>
          <w:highlight w:val="yellow"/>
        </w:rPr>
        <w:t xml:space="preserve"> </w:t>
      </w:r>
      <w:r w:rsidRPr="00983943">
        <w:rPr>
          <w:highlight w:val="yellow"/>
        </w:rPr>
        <w:t xml:space="preserve">could lead to further research on the nature of differential parental influence, an issue under debate in the literature (e.g., </w:t>
      </w:r>
      <w:r w:rsidRPr="00983943">
        <w:rPr>
          <w:color w:val="000000"/>
          <w:highlight w:val="yellow"/>
        </w:rPr>
        <w:t>Annett, 1999; McGee &amp; Cozad, 1980; McKeever, 2000)</w:t>
      </w:r>
      <w:r w:rsidRPr="00983943">
        <w:rPr>
          <w:highlight w:val="yellow"/>
        </w:rPr>
        <w:t>.</w:t>
      </w:r>
      <w:bookmarkStart w:id="84" w:name="_Hlk178457509"/>
    </w:p>
    <w:p w14:paraId="51F31F03" w14:textId="77777777" w:rsidR="003F5F41" w:rsidRDefault="003F5F41" w:rsidP="003F5F41">
      <w:pPr>
        <w:rPr>
          <w:highlight w:val="yellow"/>
          <w:lang w:val="en-US"/>
        </w:rPr>
      </w:pPr>
      <w:r>
        <w:rPr>
          <w:highlight w:val="yellow"/>
          <w:lang w:val="en-US"/>
        </w:rPr>
        <w:t xml:space="preserve">The result that beta is near 0 in </w:t>
      </w:r>
      <w:proofErr w:type="spellStart"/>
      <w:r>
        <w:rPr>
          <w:highlight w:val="yellow"/>
          <w:lang w:val="en-US"/>
        </w:rPr>
        <w:t>Laland’s</w:t>
      </w:r>
      <w:proofErr w:type="spellEnd"/>
      <w:r>
        <w:rPr>
          <w:highlight w:val="yellow"/>
          <w:lang w:val="en-US"/>
        </w:rPr>
        <w:t xml:space="preserve"> fitting could, in fact,  be considered an indication that parental effects are in fact opposite between a left handed mother and right handed father compared to a right handed mother and left handed father, since beta as it is represented in </w:t>
      </w:r>
      <w:proofErr w:type="spellStart"/>
      <w:r>
        <w:rPr>
          <w:highlight w:val="yellow"/>
          <w:lang w:val="en-US"/>
        </w:rPr>
        <w:t>Laland’s</w:t>
      </w:r>
      <w:proofErr w:type="spellEnd"/>
      <w:r>
        <w:rPr>
          <w:highlight w:val="yellow"/>
          <w:lang w:val="en-US"/>
        </w:rPr>
        <w:t xml:space="preserve"> model must capture the average of the effects of the aforementioned two left/right parental handedness combinations. This in itself is not an unreasonable assumption as </w:t>
      </w:r>
      <w:proofErr w:type="spellStart"/>
      <w:r>
        <w:rPr>
          <w:highlight w:val="yellow"/>
          <w:lang w:val="en-US"/>
        </w:rPr>
        <w:t>Laland</w:t>
      </w:r>
      <w:proofErr w:type="spellEnd"/>
      <w:r>
        <w:rPr>
          <w:highlight w:val="yellow"/>
          <w:lang w:val="en-US"/>
        </w:rPr>
        <w:t xml:space="preserve"> considers the effects of two </w:t>
      </w:r>
      <w:proofErr w:type="gramStart"/>
      <w:r>
        <w:rPr>
          <w:highlight w:val="yellow"/>
          <w:lang w:val="en-US"/>
        </w:rPr>
        <w:t>left handed</w:t>
      </w:r>
      <w:proofErr w:type="gramEnd"/>
      <w:r>
        <w:rPr>
          <w:highlight w:val="yellow"/>
          <w:lang w:val="en-US"/>
        </w:rPr>
        <w:t xml:space="preserve"> parents opposite the effects of two right handed parents. In our fittings for models I-V on the ‘McKeever data set’, we do find that when we constrain beta=gamma, as we do in model II, </w:t>
      </w:r>
      <w:r>
        <w:rPr>
          <w:highlight w:val="yellow"/>
          <w:lang w:val="en-US"/>
        </w:rPr>
        <w:lastRenderedPageBreak/>
        <w:t>we see that we get beta near an average of what we get in our fitting for model III (</w:t>
      </w:r>
      <w:proofErr w:type="spellStart"/>
      <w:r>
        <w:rPr>
          <w:highlight w:val="yellow"/>
          <w:lang w:val="en-US"/>
        </w:rPr>
        <w:t>chloe</w:t>
      </w:r>
      <w:proofErr w:type="spellEnd"/>
      <w:r>
        <w:rPr>
          <w:highlight w:val="yellow"/>
          <w:lang w:val="en-US"/>
        </w:rPr>
        <w:t xml:space="preserve"> to add more here). </w:t>
      </w:r>
    </w:p>
    <w:p w14:paraId="76F99A7E" w14:textId="77777777" w:rsidR="003F5F41" w:rsidRDefault="003F5F41" w:rsidP="003F5F41">
      <w:pPr>
        <w:rPr>
          <w:highlight w:val="yellow"/>
          <w:lang w:val="en-US"/>
        </w:rPr>
      </w:pPr>
      <w:r>
        <w:rPr>
          <w:highlight w:val="yellow"/>
          <w:lang w:val="en-US"/>
        </w:rPr>
        <w:t xml:space="preserve">In addition, we do find that gamma is less (more negative) than beta in the fittings of the models in which they are allowed to differ. </w:t>
      </w:r>
    </w:p>
    <w:p w14:paraId="60A8BCE5" w14:textId="77777777" w:rsidR="003F5F41" w:rsidRPr="001603AD" w:rsidRDefault="003F5F41" w:rsidP="003F5F41">
      <w:pPr>
        <w:rPr>
          <w:highlight w:val="yellow"/>
          <w:lang w:val="en-US"/>
        </w:rPr>
      </w:pPr>
      <w:r>
        <w:rPr>
          <w:highlight w:val="yellow"/>
          <w:lang w:val="en-US"/>
        </w:rPr>
        <w:t>[Discussion of variation in parameters between sexes].</w:t>
      </w:r>
    </w:p>
    <w:bookmarkEnd w:id="84"/>
    <w:p w14:paraId="1E0F8250" w14:textId="1D4B66F4" w:rsidR="00D86F72" w:rsidRPr="00EF21D5" w:rsidRDefault="00D86F72" w:rsidP="00CB5F62">
      <w:pPr>
        <w:pStyle w:val="Heading3"/>
        <w:rPr>
          <w:highlight w:val="white"/>
        </w:rPr>
      </w:pPr>
      <w:r w:rsidRPr="00EF21D5">
        <w:rPr>
          <w:highlight w:val="white"/>
        </w:rPr>
        <w:t xml:space="preserve">Future </w:t>
      </w:r>
      <w:r w:rsidR="004C3329">
        <w:rPr>
          <w:highlight w:val="white"/>
        </w:rPr>
        <w:t>d</w:t>
      </w:r>
      <w:r w:rsidRPr="00EF21D5">
        <w:rPr>
          <w:highlight w:val="white"/>
        </w:rPr>
        <w:t>irections</w:t>
      </w:r>
      <w:bookmarkEnd w:id="82"/>
      <w:bookmarkEnd w:id="83"/>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r w:rsidR="009D73F0">
        <w:fldChar w:fldCharType="begin"/>
      </w:r>
      <w:r w:rsidR="009D73F0">
        <w:instrText>HYPERLINK "https://doi.org/10.1080/13576500244000274"</w:instrText>
      </w:r>
      <w:r w:rsidR="009D73F0">
        <w:fldChar w:fldCharType="separate"/>
      </w:r>
      <w:r w:rsidR="009D73F0" w:rsidRPr="006111A1">
        <w:rPr>
          <w:rStyle w:val="Hyperlink"/>
          <w:rFonts w:ascii="Calibri" w:hAnsi="Calibri" w:cs="Calibri"/>
          <w:kern w:val="0"/>
          <w14:ligatures w14:val="none"/>
        </w:rPr>
        <w:t>https://doi.org/10.1080/13576500244000274</w:t>
      </w:r>
      <w:r w:rsidR="009D73F0">
        <w:rPr>
          <w:rStyle w:val="Hyperlink"/>
          <w:rFonts w:ascii="Calibri" w:hAnsi="Calibri" w:cs="Calibri"/>
          <w:kern w:val="0"/>
          <w14:ligatures w14:val="none"/>
        </w:rPr>
        <w:fldChar w:fldCharType="end"/>
      </w:r>
    </w:p>
    <w:p w14:paraId="708415E4" w14:textId="06E451F2" w:rsidR="009D73F0" w:rsidRPr="009D73F0" w:rsidRDefault="009D73F0" w:rsidP="009D73F0">
      <w:pPr>
        <w:spacing w:before="0"/>
        <w:ind w:hanging="480"/>
        <w:jc w:val="left"/>
        <w:rPr>
          <w:rFonts w:ascii="Calibri" w:hAnsi="Calibri" w:cs="Calibri"/>
          <w:kern w:val="0"/>
          <w:lang w:val="en-US"/>
          <w14:ligatures w14:val="none"/>
        </w:rPr>
      </w:pPr>
      <w:proofErr w:type="spellStart"/>
      <w:r w:rsidRPr="009D73F0">
        <w:rPr>
          <w:rFonts w:ascii="Calibri" w:hAnsi="Calibri" w:cs="Calibri"/>
          <w:kern w:val="0"/>
          <w:lang w:val="en-US"/>
          <w14:ligatures w14:val="none"/>
        </w:rPr>
        <w:t>Schall</w:t>
      </w:r>
      <w:proofErr w:type="spellEnd"/>
      <w:r w:rsidRPr="009D73F0">
        <w:rPr>
          <w:rFonts w:ascii="Calibri" w:hAnsi="Calibri" w:cs="Calibri"/>
          <w:kern w:val="0"/>
          <w:lang w:val="en-US"/>
          <w14:ligatures w14:val="none"/>
        </w:rPr>
        <w:t xml:space="preserve">,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4"/>
                    <a:srcRect/>
                    <a:stretch>
                      <a:fillRect/>
                    </a:stretch>
                  </pic:blipFill>
                  <pic:spPr>
                    <a:xfrm>
                      <a:off x="0" y="0"/>
                      <a:ext cx="5727700" cy="1972475"/>
                    </a:xfrm>
                    <a:prstGeom prst="rect">
                      <a:avLst/>
                    </a:prstGeom>
                    <a:ln/>
                  </pic:spPr>
                </pic:pic>
              </a:graphicData>
            </a:graphic>
          </wp:inline>
        </w:drawing>
      </w:r>
      <w:bookmarkStart w:id="85" w:name="_Ref171864228"/>
    </w:p>
    <w:p w14:paraId="5691A347" w14:textId="767F7966"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5">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6">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8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88"/>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89"/>
      <w:commentRangeStart w:id="9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89"/>
      <w:r w:rsidRPr="00192F32">
        <w:rPr>
          <w:rFonts w:asciiTheme="minorHAnsi" w:eastAsia="Calibri" w:hAnsiTheme="minorHAnsi" w:cstheme="majorBidi"/>
          <w:i w:val="0"/>
          <w:iCs w:val="0"/>
          <w:color w:val="auto"/>
          <w:kern w:val="2"/>
          <w:sz w:val="24"/>
          <w:szCs w:val="24"/>
          <w14:ligatures w14:val="standardContextual"/>
        </w:rPr>
        <w:commentReference w:id="89"/>
      </w:r>
      <w:commentRangeEnd w:id="90"/>
      <w:r w:rsidRPr="00192F32">
        <w:rPr>
          <w:rFonts w:asciiTheme="minorHAnsi" w:eastAsia="Calibri" w:hAnsiTheme="minorHAnsi" w:cstheme="majorBidi"/>
          <w:i w:val="0"/>
          <w:iCs w:val="0"/>
          <w:color w:val="auto"/>
          <w:kern w:val="2"/>
          <w:sz w:val="24"/>
          <w:szCs w:val="24"/>
          <w14:ligatures w14:val="standardContextual"/>
        </w:rPr>
        <w:commentReference w:id="9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1" w:name="_Toc161849383"/>
      <w:bookmarkStart w:id="92" w:name="_Toc162276022"/>
      <w:bookmarkStart w:id="93" w:name="_Toc171803984"/>
    </w:p>
    <w:p w14:paraId="31F0EDE2" w14:textId="590C5A2F" w:rsidR="003A3147" w:rsidRPr="00EE129F" w:rsidRDefault="003A3147" w:rsidP="007C6C76">
      <w:pPr>
        <w:rPr>
          <w:lang w:val="en-US"/>
        </w:rPr>
      </w:pPr>
      <w:bookmarkStart w:id="9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4"/>
      <w:r w:rsidRPr="00EE129F">
        <w:rPr>
          <w:b/>
          <w:bCs/>
        </w:rPr>
        <w:t xml:space="preserve">. </w:t>
      </w:r>
      <w:bookmarkStart w:id="95" w:name="_Toc171803975"/>
      <w:r w:rsidR="00342D7E" w:rsidRPr="00EE129F">
        <w:t xml:space="preserve">Frequnecy of </w:t>
      </w:r>
      <w:r w:rsidRPr="00EE129F">
        <w:rPr>
          <w:lang w:val="en-US"/>
        </w:rPr>
        <w:t>right- and left-handed offspring given parental phenotypes and assuming the D allele is fixed in the population.</w:t>
      </w:r>
      <w:bookmarkEnd w:id="95"/>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lang w:val="en-US"/>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lang w:val="en-US"/>
          <w14:ligatures w14:val="standardContextual"/>
        </w:rPr>
        <w:t xml:space="preserve"> et al. (1995). </w:t>
      </w:r>
      <w:bookmarkEnd w:id="91"/>
      <w:bookmarkEnd w:id="92"/>
      <w:bookmarkEnd w:id="93"/>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96"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96"/>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lang w:val="en-US"/>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lang w:val="en-US"/>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77777777"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between nested version of the extended model with sex differences.</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900"/>
        <w:gridCol w:w="725"/>
        <w:gridCol w:w="1170"/>
      </w:tblGrid>
      <w:tr w:rsidR="00EE129F" w14:paraId="1EEF2842" w14:textId="77777777" w:rsidTr="00EE129F">
        <w:trPr>
          <w:jc w:val="center"/>
        </w:trPr>
        <w:tc>
          <w:tcPr>
            <w:tcW w:w="1165" w:type="dxa"/>
            <w:tcBorders>
              <w:top w:val="single" w:sz="4" w:space="0" w:color="auto"/>
              <w:bottom w:val="single" w:sz="4" w:space="0" w:color="auto"/>
            </w:tcBorders>
          </w:tcPr>
          <w:p w14:paraId="0769524E" w14:textId="3C5AFFD2" w:rsidR="00EE129F" w:rsidRPr="00EE129F" w:rsidRDefault="00EE129F" w:rsidP="00EE129F">
            <w:pPr>
              <w:rPr>
                <w:lang w:val="el-GR"/>
              </w:rPr>
            </w:pPr>
            <w:r>
              <w:rPr>
                <w:lang w:val="el-GR"/>
              </w:rPr>
              <w:t>Μ</w:t>
            </w:r>
            <w:proofErr w:type="spellStart"/>
            <w:r>
              <w:rPr>
                <w:lang w:val="en-US"/>
              </w:rPr>
              <w:t>odel</w:t>
            </w:r>
            <w:proofErr w:type="spellEnd"/>
          </w:p>
        </w:tc>
        <w:tc>
          <w:tcPr>
            <w:tcW w:w="900" w:type="dxa"/>
            <w:tcBorders>
              <w:top w:val="single" w:sz="4" w:space="0" w:color="auto"/>
              <w:bottom w:val="single" w:sz="4" w:space="0" w:color="auto"/>
            </w:tcBorders>
          </w:tcPr>
          <w:p w14:paraId="6E873693" w14:textId="77777777" w:rsidR="00EE129F" w:rsidRPr="001F35AD" w:rsidRDefault="00EE129F"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EE129F" w:rsidRDefault="00EE129F" w:rsidP="00EE129F">
            <w:pPr>
              <w:rPr>
                <w:lang w:val="en-US"/>
              </w:rPr>
            </w:pPr>
            <w:proofErr w:type="spellStart"/>
            <w:r>
              <w:rPr>
                <w:lang w:val="en-US"/>
              </w:rPr>
              <w:t>df</w:t>
            </w:r>
            <w:proofErr w:type="spellEnd"/>
          </w:p>
        </w:tc>
        <w:tc>
          <w:tcPr>
            <w:tcW w:w="1170" w:type="dxa"/>
            <w:tcBorders>
              <w:top w:val="single" w:sz="4" w:space="0" w:color="auto"/>
              <w:bottom w:val="single" w:sz="4" w:space="0" w:color="auto"/>
            </w:tcBorders>
          </w:tcPr>
          <w:p w14:paraId="0F287A79" w14:textId="77777777" w:rsidR="00EE129F" w:rsidRDefault="00EE129F" w:rsidP="00EE129F">
            <w:pPr>
              <w:rPr>
                <w:lang w:val="en-US"/>
              </w:rPr>
            </w:pPr>
            <w:r>
              <w:rPr>
                <w:lang w:val="en-US"/>
              </w:rPr>
              <w:t>p-value</w:t>
            </w:r>
          </w:p>
        </w:tc>
      </w:tr>
      <w:tr w:rsidR="00EE129F" w14:paraId="3A8FDABD" w14:textId="77777777" w:rsidTr="00EE129F">
        <w:trPr>
          <w:jc w:val="center"/>
        </w:trPr>
        <w:tc>
          <w:tcPr>
            <w:tcW w:w="1165" w:type="dxa"/>
            <w:tcBorders>
              <w:top w:val="single" w:sz="4" w:space="0" w:color="auto"/>
            </w:tcBorders>
          </w:tcPr>
          <w:p w14:paraId="57E83D93" w14:textId="77777777" w:rsidR="00EE129F" w:rsidRDefault="00EE129F" w:rsidP="00EE129F">
            <w:pPr>
              <w:rPr>
                <w:lang w:val="en-US"/>
              </w:rPr>
            </w:pPr>
            <w:r>
              <w:rPr>
                <w:lang w:val="en-US"/>
              </w:rPr>
              <w:t>I vs II</w:t>
            </w:r>
          </w:p>
        </w:tc>
        <w:tc>
          <w:tcPr>
            <w:tcW w:w="900" w:type="dxa"/>
            <w:tcBorders>
              <w:top w:val="single" w:sz="4" w:space="0" w:color="auto"/>
            </w:tcBorders>
          </w:tcPr>
          <w:p w14:paraId="038F02D4" w14:textId="77777777" w:rsidR="00EE129F" w:rsidRDefault="00EE129F" w:rsidP="00EE129F">
            <w:pPr>
              <w:rPr>
                <w:lang w:val="en-US"/>
              </w:rPr>
            </w:pPr>
            <w:r>
              <w:rPr>
                <w:lang w:val="en-US"/>
              </w:rPr>
              <w:t>5.4</w:t>
            </w:r>
          </w:p>
        </w:tc>
        <w:tc>
          <w:tcPr>
            <w:tcW w:w="725" w:type="dxa"/>
            <w:tcBorders>
              <w:top w:val="single" w:sz="4" w:space="0" w:color="auto"/>
            </w:tcBorders>
          </w:tcPr>
          <w:p w14:paraId="206C2B00" w14:textId="77777777" w:rsidR="00EE129F" w:rsidRDefault="00EE129F" w:rsidP="00EE129F">
            <w:pPr>
              <w:rPr>
                <w:lang w:val="en-US"/>
              </w:rPr>
            </w:pPr>
            <w:r>
              <w:rPr>
                <w:lang w:val="en-US"/>
              </w:rPr>
              <w:t>1</w:t>
            </w:r>
          </w:p>
        </w:tc>
        <w:tc>
          <w:tcPr>
            <w:tcW w:w="1170" w:type="dxa"/>
            <w:tcBorders>
              <w:top w:val="single" w:sz="4" w:space="0" w:color="auto"/>
            </w:tcBorders>
          </w:tcPr>
          <w:p w14:paraId="70BA6A60" w14:textId="77777777" w:rsidR="00EE129F" w:rsidRDefault="00EE129F" w:rsidP="00EE129F">
            <w:pPr>
              <w:rPr>
                <w:lang w:val="en-US"/>
              </w:rPr>
            </w:pPr>
            <w:r>
              <w:rPr>
                <w:lang w:val="en-US"/>
              </w:rPr>
              <w:t>0.0201</w:t>
            </w:r>
          </w:p>
        </w:tc>
      </w:tr>
      <w:tr w:rsidR="00EE129F" w14:paraId="07E67ECE" w14:textId="77777777" w:rsidTr="00EE129F">
        <w:trPr>
          <w:jc w:val="center"/>
        </w:trPr>
        <w:tc>
          <w:tcPr>
            <w:tcW w:w="1165" w:type="dxa"/>
          </w:tcPr>
          <w:p w14:paraId="3BC753DC" w14:textId="77777777" w:rsidR="00EE129F" w:rsidRDefault="00EE129F" w:rsidP="00EE129F">
            <w:pPr>
              <w:rPr>
                <w:lang w:val="en-US"/>
              </w:rPr>
            </w:pPr>
            <w:r>
              <w:rPr>
                <w:lang w:val="en-US"/>
              </w:rPr>
              <w:t>II vs III</w:t>
            </w:r>
          </w:p>
        </w:tc>
        <w:tc>
          <w:tcPr>
            <w:tcW w:w="900" w:type="dxa"/>
          </w:tcPr>
          <w:p w14:paraId="68E8F889" w14:textId="77777777" w:rsidR="00EE129F" w:rsidRDefault="00EE129F" w:rsidP="00EE129F">
            <w:pPr>
              <w:rPr>
                <w:lang w:val="en-US"/>
              </w:rPr>
            </w:pPr>
            <w:r>
              <w:rPr>
                <w:lang w:val="en-US"/>
              </w:rPr>
              <w:t>25.6</w:t>
            </w:r>
          </w:p>
        </w:tc>
        <w:tc>
          <w:tcPr>
            <w:tcW w:w="725" w:type="dxa"/>
          </w:tcPr>
          <w:p w14:paraId="4C9382E6" w14:textId="77777777" w:rsidR="00EE129F" w:rsidRDefault="00EE129F" w:rsidP="00EE129F">
            <w:pPr>
              <w:rPr>
                <w:lang w:val="en-US"/>
              </w:rPr>
            </w:pPr>
            <w:r>
              <w:rPr>
                <w:lang w:val="en-US"/>
              </w:rPr>
              <w:t>1</w:t>
            </w:r>
          </w:p>
        </w:tc>
        <w:tc>
          <w:tcPr>
            <w:tcW w:w="1170" w:type="dxa"/>
          </w:tcPr>
          <w:p w14:paraId="5211974E" w14:textId="77777777" w:rsidR="00EE129F" w:rsidRDefault="00EE129F"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EE129F" w14:paraId="4A280DAB" w14:textId="77777777" w:rsidTr="00EE129F">
        <w:trPr>
          <w:jc w:val="center"/>
        </w:trPr>
        <w:tc>
          <w:tcPr>
            <w:tcW w:w="1165" w:type="dxa"/>
          </w:tcPr>
          <w:p w14:paraId="309B54CB" w14:textId="77777777" w:rsidR="00EE129F" w:rsidRDefault="00EE129F" w:rsidP="00EE129F">
            <w:pPr>
              <w:rPr>
                <w:lang w:val="en-US"/>
              </w:rPr>
            </w:pPr>
            <w:r>
              <w:rPr>
                <w:lang w:val="en-US"/>
              </w:rPr>
              <w:t>II vs IV</w:t>
            </w:r>
          </w:p>
        </w:tc>
        <w:tc>
          <w:tcPr>
            <w:tcW w:w="900" w:type="dxa"/>
          </w:tcPr>
          <w:p w14:paraId="5210ACD0" w14:textId="77777777" w:rsidR="00EE129F" w:rsidRDefault="00EE129F" w:rsidP="00EE129F">
            <w:pPr>
              <w:rPr>
                <w:lang w:val="en-US"/>
              </w:rPr>
            </w:pPr>
            <w:r>
              <w:rPr>
                <w:lang w:val="en-US"/>
              </w:rPr>
              <w:t>16.4</w:t>
            </w:r>
          </w:p>
        </w:tc>
        <w:tc>
          <w:tcPr>
            <w:tcW w:w="725" w:type="dxa"/>
          </w:tcPr>
          <w:p w14:paraId="64C282D3" w14:textId="77777777" w:rsidR="00EE129F" w:rsidRDefault="00EE129F" w:rsidP="00EE129F">
            <w:pPr>
              <w:rPr>
                <w:lang w:val="en-US"/>
              </w:rPr>
            </w:pPr>
            <w:r>
              <w:rPr>
                <w:lang w:val="en-US"/>
              </w:rPr>
              <w:t>2</w:t>
            </w:r>
          </w:p>
        </w:tc>
        <w:tc>
          <w:tcPr>
            <w:tcW w:w="1170" w:type="dxa"/>
          </w:tcPr>
          <w:p w14:paraId="1521BBA3" w14:textId="77777777" w:rsidR="00EE129F" w:rsidRDefault="00EE129F" w:rsidP="00EE129F">
            <w:pPr>
              <w:rPr>
                <w:lang w:val="en-US"/>
              </w:rPr>
            </w:pPr>
            <w:r>
              <w:rPr>
                <w:lang w:val="en-US"/>
              </w:rPr>
              <w:t>0.0003</w:t>
            </w:r>
          </w:p>
        </w:tc>
      </w:tr>
      <w:tr w:rsidR="00EE129F" w14:paraId="450A3D53" w14:textId="77777777" w:rsidTr="00EE129F">
        <w:trPr>
          <w:jc w:val="center"/>
        </w:trPr>
        <w:tc>
          <w:tcPr>
            <w:tcW w:w="1165" w:type="dxa"/>
          </w:tcPr>
          <w:p w14:paraId="7DA12E76" w14:textId="77777777" w:rsidR="00EE129F" w:rsidRDefault="00EE129F" w:rsidP="00EE129F">
            <w:pPr>
              <w:rPr>
                <w:lang w:val="en-US"/>
              </w:rPr>
            </w:pPr>
            <w:r>
              <w:rPr>
                <w:lang w:val="en-US"/>
              </w:rPr>
              <w:t>III vs V</w:t>
            </w:r>
          </w:p>
        </w:tc>
        <w:tc>
          <w:tcPr>
            <w:tcW w:w="900" w:type="dxa"/>
          </w:tcPr>
          <w:p w14:paraId="2B8060CD" w14:textId="77777777" w:rsidR="00EE129F" w:rsidRDefault="00EE129F" w:rsidP="00EE129F">
            <w:pPr>
              <w:rPr>
                <w:lang w:val="en-US"/>
              </w:rPr>
            </w:pPr>
            <w:r>
              <w:rPr>
                <w:lang w:val="en-US"/>
              </w:rPr>
              <w:t>17.8</w:t>
            </w:r>
          </w:p>
        </w:tc>
        <w:tc>
          <w:tcPr>
            <w:tcW w:w="725" w:type="dxa"/>
          </w:tcPr>
          <w:p w14:paraId="770E5CBB" w14:textId="77777777" w:rsidR="00EE129F" w:rsidRDefault="00EE129F" w:rsidP="00EE129F">
            <w:pPr>
              <w:rPr>
                <w:lang w:val="en-US"/>
              </w:rPr>
            </w:pPr>
            <w:r>
              <w:rPr>
                <w:lang w:val="en-US"/>
              </w:rPr>
              <w:t>3</w:t>
            </w:r>
          </w:p>
        </w:tc>
        <w:tc>
          <w:tcPr>
            <w:tcW w:w="1170" w:type="dxa"/>
          </w:tcPr>
          <w:p w14:paraId="7D085DFA" w14:textId="77777777" w:rsidR="00EE129F" w:rsidRDefault="00EE129F" w:rsidP="00EE129F">
            <w:pPr>
              <w:rPr>
                <w:lang w:val="en-US"/>
              </w:rPr>
            </w:pPr>
            <w:r>
              <w:rPr>
                <w:lang w:val="en-US"/>
              </w:rPr>
              <w:t>0.0005</w:t>
            </w:r>
          </w:p>
        </w:tc>
      </w:tr>
      <w:tr w:rsidR="00EE129F" w14:paraId="3133F12B" w14:textId="77777777" w:rsidTr="00EE129F">
        <w:trPr>
          <w:jc w:val="center"/>
        </w:trPr>
        <w:tc>
          <w:tcPr>
            <w:tcW w:w="1165" w:type="dxa"/>
          </w:tcPr>
          <w:p w14:paraId="34DF7C95" w14:textId="77777777" w:rsidR="00EE129F" w:rsidRDefault="00EE129F" w:rsidP="00EE129F">
            <w:pPr>
              <w:rPr>
                <w:lang w:val="en-US"/>
              </w:rPr>
            </w:pPr>
            <w:r>
              <w:rPr>
                <w:lang w:val="en-US"/>
              </w:rPr>
              <w:t>II vs V</w:t>
            </w:r>
          </w:p>
        </w:tc>
        <w:tc>
          <w:tcPr>
            <w:tcW w:w="900" w:type="dxa"/>
          </w:tcPr>
          <w:p w14:paraId="7CBB3B63" w14:textId="77777777" w:rsidR="00EE129F" w:rsidRDefault="00EE129F" w:rsidP="00EE129F">
            <w:pPr>
              <w:rPr>
                <w:lang w:val="en-US"/>
              </w:rPr>
            </w:pPr>
            <w:r>
              <w:rPr>
                <w:lang w:val="en-US"/>
              </w:rPr>
              <w:t>44</w:t>
            </w:r>
          </w:p>
        </w:tc>
        <w:tc>
          <w:tcPr>
            <w:tcW w:w="725" w:type="dxa"/>
          </w:tcPr>
          <w:p w14:paraId="35E24E4F" w14:textId="77777777" w:rsidR="00EE129F" w:rsidRDefault="00EE129F" w:rsidP="00EE129F">
            <w:pPr>
              <w:rPr>
                <w:lang w:val="en-US"/>
              </w:rPr>
            </w:pPr>
            <w:r>
              <w:rPr>
                <w:lang w:val="en-US"/>
              </w:rPr>
              <w:t>4</w:t>
            </w:r>
          </w:p>
        </w:tc>
        <w:tc>
          <w:tcPr>
            <w:tcW w:w="1170" w:type="dxa"/>
          </w:tcPr>
          <w:p w14:paraId="45E30497" w14:textId="77777777" w:rsidR="00EE129F" w:rsidRDefault="00EE129F"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7" w:name="bookmark=id.46r0co2" w:colFirst="0" w:colLast="0"/>
      <w:bookmarkEnd w:id="97"/>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Yoav Ram" w:date="2024-09-29T20:27:00Z" w:initials="YR">
    <w:p w14:paraId="4E97EF90" w14:textId="77777777" w:rsidR="00592A4E" w:rsidRDefault="00592A4E" w:rsidP="00592A4E">
      <w:pPr>
        <w:jc w:val="left"/>
      </w:pPr>
      <w:r>
        <w:rPr>
          <w:rStyle w:val="CommentReference"/>
        </w:rPr>
        <w:annotationRef/>
      </w:r>
      <w:r>
        <w:rPr>
          <w:rFonts w:ascii="Times New Roman" w:eastAsia="Times New Roman" w:hAnsi="Times New Roman" w:cs="Times New Roman"/>
          <w:color w:val="000000"/>
          <w:kern w:val="0"/>
          <w:sz w:val="20"/>
          <w:szCs w:val="20"/>
          <w14:ligatures w14:val="none"/>
        </w:rPr>
        <w:t>Chloe - we need to give a few sentences that summarize Ta ble 4.</w:t>
      </w:r>
    </w:p>
  </w:comment>
  <w:comment w:id="8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9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E97EF90"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2EFA428" w16cex:dateUtc="2024-09-29T17:27: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E97EF90" w16cid:durableId="32EFA428"/>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0CD4BC" w14:textId="77777777" w:rsidR="007E4C04" w:rsidRDefault="007E4C04" w:rsidP="00CB5F62">
      <w:r>
        <w:separator/>
      </w:r>
    </w:p>
  </w:endnote>
  <w:endnote w:type="continuationSeparator" w:id="0">
    <w:p w14:paraId="30173425" w14:textId="77777777" w:rsidR="007E4C04" w:rsidRDefault="007E4C04"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804863" w14:textId="77777777" w:rsidR="007E4C04" w:rsidRDefault="007E4C04" w:rsidP="00CB5F62">
      <w:r>
        <w:separator/>
      </w:r>
    </w:p>
  </w:footnote>
  <w:footnote w:type="continuationSeparator" w:id="0">
    <w:p w14:paraId="0DDA491D" w14:textId="77777777" w:rsidR="007E4C04" w:rsidRDefault="007E4C04"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B61A0"/>
    <w:rsid w:val="002C5610"/>
    <w:rsid w:val="002C58FF"/>
    <w:rsid w:val="002C70F8"/>
    <w:rsid w:val="002C7524"/>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54B43"/>
    <w:rsid w:val="00364073"/>
    <w:rsid w:val="003643EF"/>
    <w:rsid w:val="003709CE"/>
    <w:rsid w:val="00371DD1"/>
    <w:rsid w:val="00372B8B"/>
    <w:rsid w:val="003739C1"/>
    <w:rsid w:val="00375463"/>
    <w:rsid w:val="00381729"/>
    <w:rsid w:val="0038639B"/>
    <w:rsid w:val="00387E68"/>
    <w:rsid w:val="003928CE"/>
    <w:rsid w:val="003A1A0B"/>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0779"/>
    <w:rsid w:val="00533ABB"/>
    <w:rsid w:val="005358FF"/>
    <w:rsid w:val="0054515F"/>
    <w:rsid w:val="00545D3D"/>
    <w:rsid w:val="005477B3"/>
    <w:rsid w:val="00551775"/>
    <w:rsid w:val="00554EAB"/>
    <w:rsid w:val="005664DB"/>
    <w:rsid w:val="005727CD"/>
    <w:rsid w:val="00574B5F"/>
    <w:rsid w:val="00580C88"/>
    <w:rsid w:val="00583394"/>
    <w:rsid w:val="00592A4E"/>
    <w:rsid w:val="005A0339"/>
    <w:rsid w:val="005D38A1"/>
    <w:rsid w:val="005D490C"/>
    <w:rsid w:val="005E2257"/>
    <w:rsid w:val="005E40D4"/>
    <w:rsid w:val="0060263C"/>
    <w:rsid w:val="00607C5A"/>
    <w:rsid w:val="00626215"/>
    <w:rsid w:val="006332EB"/>
    <w:rsid w:val="006411B0"/>
    <w:rsid w:val="0065188E"/>
    <w:rsid w:val="00665B9F"/>
    <w:rsid w:val="006707AF"/>
    <w:rsid w:val="0067474B"/>
    <w:rsid w:val="00674E4F"/>
    <w:rsid w:val="006807C6"/>
    <w:rsid w:val="00681372"/>
    <w:rsid w:val="00684C24"/>
    <w:rsid w:val="00684F7B"/>
    <w:rsid w:val="006A3892"/>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105B2"/>
    <w:rsid w:val="008136DE"/>
    <w:rsid w:val="008205CA"/>
    <w:rsid w:val="00825C90"/>
    <w:rsid w:val="00831407"/>
    <w:rsid w:val="008329C8"/>
    <w:rsid w:val="00840E75"/>
    <w:rsid w:val="0084421E"/>
    <w:rsid w:val="008661DD"/>
    <w:rsid w:val="00866BEC"/>
    <w:rsid w:val="00870C39"/>
    <w:rsid w:val="008745E1"/>
    <w:rsid w:val="008776DD"/>
    <w:rsid w:val="008839E0"/>
    <w:rsid w:val="008877F3"/>
    <w:rsid w:val="008931FB"/>
    <w:rsid w:val="008A7D5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3FB7"/>
    <w:rsid w:val="00B76047"/>
    <w:rsid w:val="00B763E3"/>
    <w:rsid w:val="00B84B0D"/>
    <w:rsid w:val="00B94F97"/>
    <w:rsid w:val="00BA6BB0"/>
    <w:rsid w:val="00BA7D74"/>
    <w:rsid w:val="00BB0FB1"/>
    <w:rsid w:val="00BB585F"/>
    <w:rsid w:val="00BC1713"/>
    <w:rsid w:val="00BC329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7544"/>
    <w:rsid w:val="00CD6C04"/>
    <w:rsid w:val="00CE1798"/>
    <w:rsid w:val="00CE1EE3"/>
    <w:rsid w:val="00CE1F4C"/>
    <w:rsid w:val="00CE70E5"/>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11E6E"/>
    <w:rsid w:val="00E15177"/>
    <w:rsid w:val="00E31C00"/>
    <w:rsid w:val="00E443D2"/>
    <w:rsid w:val="00E51CC1"/>
    <w:rsid w:val="00E73E3F"/>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66781"/>
    <w:rsid w:val="00F75FFB"/>
    <w:rsid w:val="00F76846"/>
    <w:rsid w:val="00F77995"/>
    <w:rsid w:val="00F81B1B"/>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48</Pages>
  <Words>12571</Words>
  <Characters>71656</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59</cp:revision>
  <cp:lastPrinted>2024-09-26T08:01:00Z</cp:lastPrinted>
  <dcterms:created xsi:type="dcterms:W3CDTF">2024-09-26T08:00:00Z</dcterms:created>
  <dcterms:modified xsi:type="dcterms:W3CDTF">2024-09-30T13:31:00Z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