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CF76" w14:textId="7E872562" w:rsidR="006B6714" w:rsidRPr="004E0811" w:rsidRDefault="00000000">
      <w:pPr>
        <w:spacing w:line="360" w:lineRule="auto"/>
        <w:jc w:val="both"/>
        <w:rPr>
          <w:rFonts w:asciiTheme="majorBidi" w:hAnsiTheme="majorBidi" w:cstheme="majorBidi"/>
          <w:sz w:val="22"/>
          <w:szCs w:val="22"/>
        </w:rPr>
      </w:pPr>
      <w:r w:rsidRPr="004E0811">
        <w:rPr>
          <w:rFonts w:asciiTheme="majorBidi" w:hAnsiTheme="majorBidi" w:cstheme="majorBidi"/>
          <w:sz w:val="22"/>
          <w:szCs w:val="22"/>
        </w:rPr>
        <w:fldChar w:fldCharType="begin"/>
      </w:r>
      <w:r w:rsidRPr="004E0811">
        <w:rPr>
          <w:rFonts w:asciiTheme="majorBidi" w:hAnsiTheme="majorBidi" w:cstheme="majorBidi"/>
          <w:sz w:val="22"/>
          <w:szCs w:val="22"/>
        </w:rPr>
        <w:instrText>DATE \@"MMMM\ d', 'yyyy"</w:instrText>
      </w:r>
      <w:r w:rsidRPr="004E0811">
        <w:rPr>
          <w:rFonts w:asciiTheme="majorBidi" w:hAnsiTheme="majorBidi" w:cstheme="majorBidi"/>
          <w:sz w:val="22"/>
          <w:szCs w:val="22"/>
        </w:rPr>
        <w:fldChar w:fldCharType="separate"/>
      </w:r>
      <w:r w:rsidR="006E4286">
        <w:rPr>
          <w:rFonts w:asciiTheme="majorBidi" w:hAnsiTheme="majorBidi" w:cstheme="majorBidi"/>
          <w:noProof/>
          <w:sz w:val="22"/>
          <w:szCs w:val="22"/>
        </w:rPr>
        <w:t>May 6, 2024</w:t>
      </w:r>
      <w:r w:rsidRPr="004E0811">
        <w:rPr>
          <w:rFonts w:asciiTheme="majorBidi" w:hAnsiTheme="majorBidi" w:cstheme="majorBidi"/>
          <w:sz w:val="22"/>
          <w:szCs w:val="22"/>
        </w:rPr>
        <w:fldChar w:fldCharType="end"/>
      </w:r>
    </w:p>
    <w:p w14:paraId="7CCDA72C" w14:textId="77777777" w:rsidR="006B6714" w:rsidRPr="004E0811" w:rsidRDefault="00000000">
      <w:pPr>
        <w:spacing w:line="360" w:lineRule="auto"/>
        <w:jc w:val="both"/>
        <w:rPr>
          <w:rFonts w:asciiTheme="majorBidi" w:hAnsiTheme="majorBidi" w:cstheme="majorBidi"/>
          <w:b/>
          <w:bCs/>
          <w:color w:val="000000"/>
          <w:sz w:val="22"/>
          <w:szCs w:val="22"/>
        </w:rPr>
      </w:pPr>
      <w:r w:rsidRPr="004E0811">
        <w:rPr>
          <w:rFonts w:asciiTheme="majorBidi" w:hAnsiTheme="majorBidi" w:cstheme="majorBidi"/>
          <w:b/>
          <w:bCs/>
          <w:color w:val="000000"/>
          <w:sz w:val="22"/>
          <w:szCs w:val="22"/>
        </w:rPr>
        <w:t>Response to Reviewers</w:t>
      </w:r>
    </w:p>
    <w:p w14:paraId="789343DC" w14:textId="77777777" w:rsidR="006B6714" w:rsidRPr="004E0811" w:rsidRDefault="00000000">
      <w:pPr>
        <w:spacing w:line="360" w:lineRule="auto"/>
        <w:jc w:val="both"/>
        <w:rPr>
          <w:rFonts w:asciiTheme="majorBidi" w:hAnsiTheme="majorBidi" w:cstheme="majorBidi"/>
          <w:i/>
          <w:iCs/>
          <w:color w:val="000000"/>
          <w:sz w:val="22"/>
          <w:szCs w:val="22"/>
        </w:rPr>
      </w:pPr>
      <w:r w:rsidRPr="004E0811">
        <w:rPr>
          <w:rFonts w:asciiTheme="majorBidi" w:hAnsiTheme="majorBidi" w:cstheme="majorBidi"/>
          <w:i/>
          <w:iCs/>
          <w:color w:val="000000"/>
          <w:sz w:val="22"/>
          <w:szCs w:val="22"/>
        </w:rPr>
        <w:t>Manuscript RSOS-230650</w:t>
      </w:r>
    </w:p>
    <w:p w14:paraId="449F38F2" w14:textId="77777777" w:rsidR="006B6714" w:rsidRPr="004E0811" w:rsidRDefault="006B6714">
      <w:pPr>
        <w:spacing w:line="360" w:lineRule="auto"/>
        <w:jc w:val="both"/>
        <w:rPr>
          <w:rFonts w:asciiTheme="majorBidi" w:hAnsiTheme="majorBidi" w:cstheme="majorBidi"/>
          <w:sz w:val="22"/>
          <w:szCs w:val="22"/>
        </w:rPr>
      </w:pPr>
    </w:p>
    <w:p w14:paraId="2B5876A7" w14:textId="77777777" w:rsidR="006B6714" w:rsidRPr="004E0811" w:rsidRDefault="006B6714">
      <w:pPr>
        <w:spacing w:line="360" w:lineRule="auto"/>
        <w:jc w:val="both"/>
        <w:rPr>
          <w:rFonts w:asciiTheme="majorBidi" w:hAnsiTheme="majorBidi" w:cstheme="majorBidi"/>
          <w:sz w:val="22"/>
          <w:szCs w:val="22"/>
        </w:rPr>
      </w:pPr>
    </w:p>
    <w:p w14:paraId="7BCCBD3B" w14:textId="77777777" w:rsidR="006B6714" w:rsidRPr="004E0811" w:rsidRDefault="00000000">
      <w:pPr>
        <w:spacing w:line="360" w:lineRule="auto"/>
        <w:jc w:val="both"/>
        <w:rPr>
          <w:rFonts w:asciiTheme="majorBidi" w:hAnsiTheme="majorBidi" w:cstheme="majorBidi"/>
          <w:sz w:val="22"/>
          <w:szCs w:val="22"/>
        </w:rPr>
      </w:pPr>
      <w:r w:rsidRPr="004E0811">
        <w:rPr>
          <w:rFonts w:asciiTheme="majorBidi" w:hAnsiTheme="majorBidi" w:cstheme="majorBidi"/>
          <w:sz w:val="22"/>
          <w:szCs w:val="22"/>
        </w:rPr>
        <w:t>Editorial Office</w:t>
      </w:r>
    </w:p>
    <w:p w14:paraId="78847518" w14:textId="77777777" w:rsidR="006B6714" w:rsidRPr="004E0811" w:rsidRDefault="00000000">
      <w:pPr>
        <w:spacing w:line="360" w:lineRule="auto"/>
        <w:jc w:val="both"/>
        <w:rPr>
          <w:rFonts w:asciiTheme="majorBidi" w:hAnsiTheme="majorBidi" w:cstheme="majorBidi"/>
          <w:sz w:val="22"/>
          <w:szCs w:val="22"/>
        </w:rPr>
      </w:pPr>
      <w:r w:rsidRPr="004E0811">
        <w:rPr>
          <w:rFonts w:asciiTheme="majorBidi" w:hAnsiTheme="majorBidi" w:cstheme="majorBidi"/>
          <w:sz w:val="22"/>
          <w:szCs w:val="22"/>
        </w:rPr>
        <w:t>Royal Society Publishing</w:t>
      </w:r>
    </w:p>
    <w:p w14:paraId="0C8D12E2" w14:textId="77777777" w:rsidR="006B6714" w:rsidRPr="004E0811" w:rsidRDefault="006B6714">
      <w:pPr>
        <w:spacing w:line="360" w:lineRule="auto"/>
        <w:jc w:val="both"/>
        <w:rPr>
          <w:rFonts w:asciiTheme="majorBidi" w:hAnsiTheme="majorBidi" w:cstheme="majorBidi"/>
          <w:sz w:val="22"/>
          <w:szCs w:val="22"/>
        </w:rPr>
      </w:pPr>
    </w:p>
    <w:p w14:paraId="1B1A10A4" w14:textId="77777777" w:rsidR="006B6714" w:rsidRPr="004E0811" w:rsidRDefault="00000000">
      <w:pPr>
        <w:spacing w:line="360" w:lineRule="auto"/>
        <w:jc w:val="both"/>
        <w:rPr>
          <w:rFonts w:asciiTheme="majorBidi" w:hAnsiTheme="majorBidi" w:cstheme="majorBidi"/>
          <w:sz w:val="22"/>
          <w:szCs w:val="22"/>
        </w:rPr>
      </w:pPr>
      <w:r w:rsidRPr="004E0811">
        <w:rPr>
          <w:rFonts w:asciiTheme="majorBidi" w:hAnsiTheme="majorBidi" w:cstheme="majorBidi"/>
          <w:sz w:val="22"/>
          <w:szCs w:val="22"/>
        </w:rPr>
        <w:t>Dear Editor,</w:t>
      </w:r>
    </w:p>
    <w:p w14:paraId="51FD2151" w14:textId="77777777" w:rsidR="006B6714" w:rsidRPr="004E0811" w:rsidRDefault="006B6714">
      <w:pPr>
        <w:spacing w:line="360" w:lineRule="auto"/>
        <w:jc w:val="both"/>
        <w:rPr>
          <w:rFonts w:asciiTheme="majorBidi" w:hAnsiTheme="majorBidi" w:cstheme="majorBidi"/>
          <w:sz w:val="22"/>
          <w:szCs w:val="22"/>
        </w:rPr>
      </w:pPr>
    </w:p>
    <w:p w14:paraId="76F41409" w14:textId="2798542A" w:rsidR="006B6714" w:rsidRPr="004E0811" w:rsidRDefault="00085811">
      <w:pPr>
        <w:pStyle w:val="ListParagraph"/>
        <w:spacing w:line="360" w:lineRule="auto"/>
        <w:ind w:left="0" w:firstLine="720"/>
        <w:jc w:val="both"/>
        <w:rPr>
          <w:rFonts w:asciiTheme="majorBidi" w:hAnsiTheme="majorBidi" w:cstheme="majorBidi"/>
        </w:rPr>
      </w:pPr>
      <w:r>
        <w:rPr>
          <w:rFonts w:asciiTheme="majorBidi" w:hAnsiTheme="majorBidi" w:cstheme="majorBidi"/>
        </w:rPr>
        <w:t>Our revised manuscript, “Prestige bias in cultural evolutionary dynamics,” is attached.</w:t>
      </w:r>
      <w:r w:rsidR="00DF71C6" w:rsidRPr="004E0811">
        <w:rPr>
          <w:rFonts w:asciiTheme="majorBidi" w:hAnsiTheme="majorBidi" w:cstheme="majorBidi"/>
        </w:rPr>
        <w:t xml:space="preserve"> We have made </w:t>
      </w:r>
      <w:r w:rsidR="00D277AA" w:rsidRPr="004E0811">
        <w:rPr>
          <w:rFonts w:asciiTheme="majorBidi" w:hAnsiTheme="majorBidi" w:cstheme="majorBidi"/>
        </w:rPr>
        <w:t xml:space="preserve">additional </w:t>
      </w:r>
      <w:r w:rsidR="00DF71C6" w:rsidRPr="004E0811">
        <w:rPr>
          <w:rFonts w:asciiTheme="majorBidi" w:hAnsiTheme="majorBidi" w:cstheme="majorBidi"/>
        </w:rPr>
        <w:t xml:space="preserve">changes to the manuscript in response to the </w:t>
      </w:r>
      <w:r w:rsidR="00DF71C6">
        <w:rPr>
          <w:rFonts w:asciiTheme="majorBidi" w:hAnsiTheme="majorBidi" w:cstheme="majorBidi"/>
        </w:rPr>
        <w:t>reviewer's comments</w:t>
      </w:r>
      <w:r w:rsidR="00D277AA" w:rsidRPr="004E0811">
        <w:rPr>
          <w:rFonts w:asciiTheme="majorBidi" w:hAnsiTheme="majorBidi" w:cstheme="majorBidi"/>
        </w:rPr>
        <w:t>.</w:t>
      </w:r>
      <w:r w:rsidR="00DF71C6" w:rsidRPr="004E0811">
        <w:rPr>
          <w:rFonts w:asciiTheme="majorBidi" w:hAnsiTheme="majorBidi" w:cstheme="majorBidi"/>
        </w:rPr>
        <w:t xml:space="preserve"> Details of the changes appear below, with our responses in blue. In addition, we attach a version of the revised manuscript with colored change</w:t>
      </w:r>
      <w:r w:rsidR="00DF71C6">
        <w:rPr>
          <w:rFonts w:asciiTheme="majorBidi" w:hAnsiTheme="majorBidi" w:cstheme="majorBidi"/>
        </w:rPr>
        <w:t>s</w:t>
      </w:r>
      <w:r w:rsidR="00DF71C6" w:rsidRPr="004E0811">
        <w:rPr>
          <w:rFonts w:asciiTheme="majorBidi" w:hAnsiTheme="majorBidi" w:cstheme="majorBidi"/>
        </w:rPr>
        <w:t xml:space="preserve"> (red for deletions, blue for additions). We thank </w:t>
      </w:r>
      <w:r w:rsidR="00D277AA" w:rsidRPr="004E0811">
        <w:rPr>
          <w:rFonts w:asciiTheme="majorBidi" w:hAnsiTheme="majorBidi" w:cstheme="majorBidi"/>
        </w:rPr>
        <w:t xml:space="preserve">the </w:t>
      </w:r>
      <w:r w:rsidR="00DF71C6" w:rsidRPr="004E0811">
        <w:rPr>
          <w:rFonts w:asciiTheme="majorBidi" w:hAnsiTheme="majorBidi" w:cstheme="majorBidi"/>
        </w:rPr>
        <w:t>reviewe</w:t>
      </w:r>
      <w:r w:rsidR="00D277AA" w:rsidRPr="004E0811">
        <w:rPr>
          <w:rFonts w:asciiTheme="majorBidi" w:hAnsiTheme="majorBidi" w:cstheme="majorBidi"/>
        </w:rPr>
        <w:t xml:space="preserve">r </w:t>
      </w:r>
      <w:r w:rsidR="00DF71C6" w:rsidRPr="004E0811">
        <w:rPr>
          <w:rFonts w:asciiTheme="majorBidi" w:hAnsiTheme="majorBidi" w:cstheme="majorBidi"/>
        </w:rPr>
        <w:t xml:space="preserve">for </w:t>
      </w:r>
      <w:r w:rsidR="00DF71C6">
        <w:rPr>
          <w:rFonts w:asciiTheme="majorBidi" w:hAnsiTheme="majorBidi" w:cstheme="majorBidi"/>
        </w:rPr>
        <w:t>their</w:t>
      </w:r>
      <w:r w:rsidR="00D277AA" w:rsidRPr="004E0811">
        <w:rPr>
          <w:rFonts w:asciiTheme="majorBidi" w:hAnsiTheme="majorBidi" w:cstheme="majorBidi"/>
        </w:rPr>
        <w:t xml:space="preserve"> </w:t>
      </w:r>
      <w:r w:rsidR="00DF71C6" w:rsidRPr="004E0811">
        <w:rPr>
          <w:rFonts w:asciiTheme="majorBidi" w:hAnsiTheme="majorBidi" w:cstheme="majorBidi"/>
        </w:rPr>
        <w:t>comments and hope you find our response satisfactory.</w:t>
      </w:r>
    </w:p>
    <w:p w14:paraId="0CB1A7E4" w14:textId="77777777" w:rsidR="006B6714" w:rsidRPr="004E0811" w:rsidRDefault="006B6714">
      <w:pPr>
        <w:spacing w:line="360" w:lineRule="auto"/>
        <w:jc w:val="both"/>
        <w:rPr>
          <w:rFonts w:asciiTheme="majorBidi" w:hAnsiTheme="majorBidi" w:cstheme="majorBidi"/>
          <w:sz w:val="22"/>
          <w:szCs w:val="22"/>
        </w:rPr>
      </w:pPr>
    </w:p>
    <w:p w14:paraId="16828ACE" w14:textId="77777777" w:rsidR="006B6714" w:rsidRPr="004E0811" w:rsidRDefault="006B6714">
      <w:pPr>
        <w:spacing w:line="360" w:lineRule="auto"/>
        <w:jc w:val="both"/>
        <w:rPr>
          <w:rFonts w:asciiTheme="majorBidi" w:hAnsiTheme="majorBidi" w:cstheme="majorBidi"/>
          <w:sz w:val="22"/>
          <w:szCs w:val="22"/>
        </w:rPr>
      </w:pPr>
    </w:p>
    <w:p w14:paraId="2913C46C" w14:textId="77777777" w:rsidR="006B6714" w:rsidRPr="004E0811" w:rsidRDefault="006B6714">
      <w:pPr>
        <w:spacing w:line="360" w:lineRule="auto"/>
        <w:jc w:val="both"/>
        <w:rPr>
          <w:rFonts w:asciiTheme="majorBidi" w:hAnsiTheme="majorBidi" w:cstheme="majorBidi"/>
          <w:sz w:val="22"/>
          <w:szCs w:val="22"/>
        </w:rPr>
      </w:pPr>
    </w:p>
    <w:p w14:paraId="766336ED"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noProof/>
          <w:sz w:val="22"/>
          <w:szCs w:val="22"/>
        </w:rPr>
        <w:drawing>
          <wp:anchor distT="0" distB="0" distL="0" distR="0" simplePos="0" relativeHeight="2" behindDoc="0" locked="0" layoutInCell="1" allowOverlap="1" wp14:anchorId="5E5F3433" wp14:editId="05627B79">
            <wp:simplePos x="0" y="0"/>
            <wp:positionH relativeFrom="column">
              <wp:posOffset>3037840</wp:posOffset>
            </wp:positionH>
            <wp:positionV relativeFrom="paragraph">
              <wp:posOffset>220345</wp:posOffset>
            </wp:positionV>
            <wp:extent cx="1405890" cy="4400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405890" cy="440055"/>
                    </a:xfrm>
                    <a:prstGeom prst="rect">
                      <a:avLst/>
                    </a:prstGeom>
                  </pic:spPr>
                </pic:pic>
              </a:graphicData>
            </a:graphic>
          </wp:anchor>
        </w:drawing>
      </w:r>
      <w:r w:rsidRPr="004E0811">
        <w:rPr>
          <w:rFonts w:asciiTheme="majorBidi" w:hAnsiTheme="majorBidi" w:cstheme="majorBidi"/>
          <w:sz w:val="22"/>
          <w:szCs w:val="22"/>
        </w:rPr>
        <w:t>Sincerely,</w:t>
      </w:r>
    </w:p>
    <w:p w14:paraId="573F1E2E" w14:textId="77777777" w:rsidR="006B6714" w:rsidRPr="004E0811" w:rsidRDefault="006B6714">
      <w:pPr>
        <w:bidi/>
        <w:spacing w:line="360" w:lineRule="auto"/>
        <w:jc w:val="both"/>
        <w:rPr>
          <w:rFonts w:asciiTheme="majorBidi" w:hAnsiTheme="majorBidi" w:cstheme="majorBidi"/>
          <w:sz w:val="22"/>
          <w:szCs w:val="22"/>
        </w:rPr>
      </w:pPr>
    </w:p>
    <w:p w14:paraId="2B759CC2" w14:textId="77777777" w:rsidR="006B6714" w:rsidRPr="004E0811" w:rsidRDefault="006B6714">
      <w:pPr>
        <w:spacing w:line="360" w:lineRule="auto"/>
        <w:jc w:val="both"/>
        <w:rPr>
          <w:rFonts w:asciiTheme="majorBidi" w:hAnsiTheme="majorBidi" w:cstheme="majorBidi"/>
          <w:sz w:val="22"/>
          <w:szCs w:val="22"/>
        </w:rPr>
      </w:pPr>
    </w:p>
    <w:p w14:paraId="5A0B9458"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Yoav Ram, PhD</w:t>
      </w:r>
    </w:p>
    <w:p w14:paraId="0946D3F5"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Senior Lecturer</w:t>
      </w:r>
    </w:p>
    <w:p w14:paraId="7D3E0543"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 xml:space="preserve">School of Zoology, Faculty of Life Sciences </w:t>
      </w:r>
    </w:p>
    <w:p w14:paraId="4F5CE26F"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Sagol School of Neuroscience</w:t>
      </w:r>
    </w:p>
    <w:p w14:paraId="3967A958"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Tel Aviv University</w:t>
      </w:r>
    </w:p>
    <w:p w14:paraId="58D879D2" w14:textId="77777777" w:rsidR="006B6714" w:rsidRPr="004E0811" w:rsidRDefault="00000000">
      <w:pPr>
        <w:jc w:val="both"/>
        <w:rPr>
          <w:rFonts w:asciiTheme="majorBidi" w:hAnsiTheme="majorBidi" w:cstheme="majorBidi"/>
          <w:sz w:val="22"/>
          <w:szCs w:val="22"/>
          <w:u w:val="single"/>
        </w:rPr>
      </w:pPr>
      <w:r w:rsidRPr="004E0811">
        <w:rPr>
          <w:rFonts w:asciiTheme="majorBidi" w:hAnsiTheme="majorBidi" w:cstheme="majorBidi"/>
          <w:sz w:val="22"/>
          <w:szCs w:val="22"/>
        </w:rPr>
        <w:br w:type="page"/>
      </w:r>
    </w:p>
    <w:p w14:paraId="22936FB1" w14:textId="77777777" w:rsidR="004E0811" w:rsidRDefault="00D277AA" w:rsidP="004E0811">
      <w:pPr>
        <w:spacing w:beforeAutospacing="1" w:afterAutospacing="1"/>
        <w:rPr>
          <w:rFonts w:asciiTheme="majorBidi" w:hAnsiTheme="majorBidi" w:cstheme="majorBidi"/>
          <w:b/>
          <w:bCs/>
          <w:color w:val="000000"/>
          <w:sz w:val="22"/>
          <w:szCs w:val="22"/>
        </w:rPr>
      </w:pPr>
      <w:r w:rsidRPr="004E0811">
        <w:rPr>
          <w:rFonts w:asciiTheme="majorBidi" w:hAnsiTheme="majorBidi" w:cstheme="majorBidi"/>
          <w:b/>
          <w:bCs/>
          <w:color w:val="000000"/>
          <w:sz w:val="22"/>
          <w:szCs w:val="22"/>
        </w:rPr>
        <w:lastRenderedPageBreak/>
        <w:t xml:space="preserve">Reviewer </w:t>
      </w:r>
      <w:r w:rsidR="004E0811" w:rsidRPr="004E0811">
        <w:rPr>
          <w:rFonts w:asciiTheme="majorBidi" w:hAnsiTheme="majorBidi" w:cstheme="majorBidi"/>
          <w:b/>
          <w:bCs/>
          <w:color w:val="000000"/>
          <w:sz w:val="22"/>
          <w:szCs w:val="22"/>
        </w:rPr>
        <w:t>#</w:t>
      </w:r>
      <w:r w:rsidRPr="004E0811">
        <w:rPr>
          <w:rFonts w:asciiTheme="majorBidi" w:hAnsiTheme="majorBidi" w:cstheme="majorBidi"/>
          <w:b/>
          <w:bCs/>
          <w:color w:val="000000"/>
          <w:sz w:val="22"/>
          <w:szCs w:val="22"/>
        </w:rPr>
        <w:t>3</w:t>
      </w:r>
    </w:p>
    <w:p w14:paraId="20DF6B22" w14:textId="77777777" w:rsidR="002E40F9"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The article under review, "Prestige bias in cultural evolutionary dynamics", explores the impact of prestige bias on cultural evolution, shedding light on its influence independent of the fitness of choices. The manuscript delves into the complexities of human decision-making, considering various influences and their cumulative effects on societal cultural evolution. While the authors appropriately acknowledge the role of success bias, there are areas that warrant further clarification and improvement.</w:t>
      </w:r>
    </w:p>
    <w:p w14:paraId="16BDC8E3" w14:textId="50E8EF32" w:rsidR="004E0811" w:rsidRDefault="002E40F9" w:rsidP="002E40F9">
      <w:pPr>
        <w:spacing w:beforeAutospacing="1" w:afterAutospacing="1"/>
        <w:ind w:firstLine="720"/>
        <w:rPr>
          <w:rFonts w:asciiTheme="majorBidi" w:hAnsiTheme="majorBidi" w:cstheme="majorBidi"/>
          <w:color w:val="000000"/>
          <w:sz w:val="22"/>
          <w:szCs w:val="22"/>
        </w:rPr>
      </w:pPr>
      <w:r w:rsidRPr="002E40F9">
        <w:rPr>
          <w:rFonts w:asciiTheme="majorBidi" w:hAnsiTheme="majorBidi" w:cstheme="majorBidi"/>
          <w:color w:val="4472C4" w:themeColor="accent1"/>
          <w:sz w:val="22"/>
          <w:szCs w:val="22"/>
        </w:rPr>
        <w:t>We thank the reviewer for his comments and suggestions.</w:t>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u w:val="single"/>
        </w:rPr>
        <w:t>Abstract and Motivation:</w:t>
      </w:r>
      <w:r w:rsidR="00D277AA" w:rsidRPr="004E0811">
        <w:rPr>
          <w:rFonts w:asciiTheme="majorBidi" w:hAnsiTheme="majorBidi" w:cstheme="majorBidi"/>
          <w:color w:val="000000"/>
          <w:sz w:val="22"/>
          <w:szCs w:val="22"/>
        </w:rPr>
        <w:br/>
        <w:t xml:space="preserve">The abstract could benefit from a more general and compelling </w:t>
      </w:r>
      <w:r w:rsidR="00D277AA" w:rsidRPr="008B75CE">
        <w:rPr>
          <w:rFonts w:asciiTheme="majorBidi" w:hAnsiTheme="majorBidi" w:cstheme="majorBidi"/>
          <w:sz w:val="22"/>
          <w:szCs w:val="22"/>
        </w:rPr>
        <w:t xml:space="preserve">motivation </w:t>
      </w:r>
      <w:r w:rsidR="00D277AA" w:rsidRPr="004E0811">
        <w:rPr>
          <w:rFonts w:asciiTheme="majorBidi" w:hAnsiTheme="majorBidi" w:cstheme="majorBidi"/>
          <w:color w:val="000000"/>
          <w:sz w:val="22"/>
          <w:szCs w:val="22"/>
        </w:rPr>
        <w:t xml:space="preserve">for the study at the outset, setting the stage for readers. </w:t>
      </w:r>
    </w:p>
    <w:p w14:paraId="0180DE5C" w14:textId="58DC6192" w:rsidR="00872B05" w:rsidRPr="00374108" w:rsidRDefault="00872B05" w:rsidP="00374108">
      <w:pPr>
        <w:spacing w:beforeAutospacing="1" w:afterAutospacing="1"/>
        <w:ind w:firstLine="720"/>
        <w:rPr>
          <w:rFonts w:asciiTheme="majorBidi" w:hAnsiTheme="majorBidi" w:cstheme="majorBidi"/>
          <w:color w:val="4472C4" w:themeColor="accent1"/>
          <w:sz w:val="22"/>
          <w:szCs w:val="22"/>
        </w:rPr>
      </w:pPr>
      <w:r w:rsidRPr="00374108">
        <w:rPr>
          <w:rFonts w:asciiTheme="majorBidi" w:hAnsiTheme="majorBidi" w:cstheme="majorBidi"/>
          <w:color w:val="4472C4" w:themeColor="accent1"/>
          <w:sz w:val="22"/>
          <w:szCs w:val="22"/>
        </w:rPr>
        <w:t>We have revised the abstract to clearly state the knowledge gap that motivates our research</w:t>
      </w:r>
      <w:r w:rsidR="008610D1">
        <w:rPr>
          <w:rFonts w:asciiTheme="majorBidi" w:hAnsiTheme="majorBidi" w:cstheme="majorBidi"/>
          <w:color w:val="4472C4" w:themeColor="accent1"/>
          <w:sz w:val="22"/>
          <w:szCs w:val="22"/>
        </w:rPr>
        <w:t xml:space="preserve"> (line 13)</w:t>
      </w:r>
      <w:r w:rsidRPr="00374108">
        <w:rPr>
          <w:rFonts w:asciiTheme="majorBidi" w:hAnsiTheme="majorBidi" w:cstheme="majorBidi"/>
          <w:color w:val="4472C4" w:themeColor="accent1"/>
          <w:sz w:val="22"/>
          <w:szCs w:val="22"/>
        </w:rPr>
        <w:t>:</w:t>
      </w:r>
      <w:r w:rsidR="00374108">
        <w:rPr>
          <w:rFonts w:asciiTheme="majorBidi" w:hAnsiTheme="majorBidi" w:cstheme="majorBidi"/>
          <w:color w:val="4472C4" w:themeColor="accent1"/>
          <w:sz w:val="22"/>
          <w:szCs w:val="22"/>
        </w:rPr>
        <w:t xml:space="preserve"> </w:t>
      </w:r>
      <w:r w:rsidRPr="00374108">
        <w:rPr>
          <w:rFonts w:asciiTheme="majorBidi" w:hAnsiTheme="majorBidi" w:cstheme="majorBidi"/>
          <w:color w:val="4472C4" w:themeColor="accent1"/>
          <w:sz w:val="22"/>
          <w:szCs w:val="22"/>
        </w:rPr>
        <w:t>“</w:t>
      </w:r>
      <w:r w:rsidR="00DF71C6" w:rsidRPr="008610D1">
        <w:rPr>
          <w:rFonts w:asciiTheme="majorBidi" w:hAnsiTheme="majorBidi" w:cstheme="majorBidi"/>
          <w:color w:val="4472C4" w:themeColor="accent1"/>
          <w:sz w:val="22"/>
          <w:szCs w:val="22"/>
        </w:rPr>
        <w:t>However, it is unclear how success and prestige biases interact to determine the outcome of cultural evolutionary dynamics</w:t>
      </w:r>
      <w:r w:rsidRPr="008610D1">
        <w:rPr>
          <w:rFonts w:asciiTheme="majorBidi" w:hAnsiTheme="majorBidi" w:cstheme="majorBidi"/>
          <w:color w:val="4472C4" w:themeColor="accent1"/>
          <w:sz w:val="22"/>
          <w:szCs w:val="22"/>
        </w:rPr>
        <w:t>.</w:t>
      </w:r>
      <w:r w:rsidR="00374108" w:rsidRPr="008610D1">
        <w:rPr>
          <w:rFonts w:asciiTheme="majorBidi" w:hAnsiTheme="majorBidi" w:cstheme="majorBidi"/>
          <w:color w:val="4472C4" w:themeColor="accent1"/>
          <w:sz w:val="22"/>
          <w:szCs w:val="22"/>
        </w:rPr>
        <w:t>”</w:t>
      </w:r>
    </w:p>
    <w:p w14:paraId="1B7EA0E5" w14:textId="77777777" w:rsidR="004E0811"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 xml:space="preserve">Additionally, the authors should explicitly state the </w:t>
      </w:r>
      <w:r w:rsidRPr="008B75CE">
        <w:rPr>
          <w:rFonts w:asciiTheme="majorBidi" w:hAnsiTheme="majorBidi" w:cstheme="majorBidi"/>
          <w:color w:val="000000"/>
          <w:sz w:val="22"/>
          <w:szCs w:val="22"/>
        </w:rPr>
        <w:t>novelty</w:t>
      </w:r>
      <w:r w:rsidRPr="004E0811">
        <w:rPr>
          <w:rFonts w:asciiTheme="majorBidi" w:hAnsiTheme="majorBidi" w:cstheme="majorBidi"/>
          <w:color w:val="000000"/>
          <w:sz w:val="22"/>
          <w:szCs w:val="22"/>
        </w:rPr>
        <w:t xml:space="preserve"> of their work in the abstract, moving beyond a mere acknowledgment of improved fittings. </w:t>
      </w:r>
    </w:p>
    <w:p w14:paraId="48F9AD43" w14:textId="19AAC5E4" w:rsidR="008610D1" w:rsidRDefault="00C353E2" w:rsidP="00C434AB">
      <w:pPr>
        <w:spacing w:beforeAutospacing="1" w:afterAutospacing="1"/>
        <w:ind w:firstLine="720"/>
        <w:rPr>
          <w:rFonts w:asciiTheme="majorBidi" w:hAnsiTheme="majorBidi" w:cstheme="majorBidi"/>
          <w:color w:val="4472C4" w:themeColor="accent1"/>
          <w:sz w:val="22"/>
          <w:szCs w:val="22"/>
        </w:rPr>
      </w:pPr>
      <w:r w:rsidRPr="008B75CE">
        <w:rPr>
          <w:rFonts w:asciiTheme="majorBidi" w:hAnsiTheme="majorBidi" w:cstheme="majorBidi"/>
          <w:color w:val="4472C4" w:themeColor="accent1"/>
          <w:sz w:val="22"/>
          <w:szCs w:val="22"/>
        </w:rPr>
        <w:t>We have revised the abstract to emphasize the statements that describe the novel findings</w:t>
      </w:r>
      <w:r w:rsidR="008610D1">
        <w:rPr>
          <w:rFonts w:asciiTheme="majorBidi" w:hAnsiTheme="majorBidi" w:cstheme="majorBidi"/>
          <w:color w:val="4472C4" w:themeColor="accent1"/>
          <w:sz w:val="22"/>
          <w:szCs w:val="22"/>
        </w:rPr>
        <w:t xml:space="preserve"> (line </w:t>
      </w:r>
      <w:r w:rsidR="00C434AB">
        <w:rPr>
          <w:rFonts w:asciiTheme="majorBidi" w:hAnsiTheme="majorBidi" w:cstheme="majorBidi"/>
          <w:color w:val="4472C4" w:themeColor="accent1"/>
          <w:sz w:val="22"/>
          <w:szCs w:val="22"/>
        </w:rPr>
        <w:t>16</w:t>
      </w:r>
      <w:r w:rsidR="008610D1">
        <w:rPr>
          <w:rFonts w:asciiTheme="majorBidi" w:hAnsiTheme="majorBidi" w:cstheme="majorBidi"/>
          <w:color w:val="4472C4" w:themeColor="accent1"/>
          <w:sz w:val="22"/>
          <w:szCs w:val="22"/>
        </w:rPr>
        <w:t>)</w:t>
      </w:r>
      <w:r w:rsidRPr="008B75CE">
        <w:rPr>
          <w:rFonts w:asciiTheme="majorBidi" w:hAnsiTheme="majorBidi" w:cstheme="majorBidi"/>
          <w:color w:val="4472C4" w:themeColor="accent1"/>
          <w:sz w:val="22"/>
          <w:szCs w:val="22"/>
        </w:rPr>
        <w:t>: “</w:t>
      </w:r>
      <w:r w:rsidR="00C434AB" w:rsidRPr="00C434AB">
        <w:rPr>
          <w:rFonts w:asciiTheme="majorBidi" w:hAnsiTheme="majorBidi" w:cstheme="majorBidi"/>
          <w:strike/>
          <w:color w:val="4472C4" w:themeColor="accent1"/>
          <w:sz w:val="22"/>
          <w:szCs w:val="22"/>
        </w:rPr>
        <w:t>Analytic</w:t>
      </w:r>
      <w:r w:rsidR="00C434AB" w:rsidRPr="00C434AB">
        <w:rPr>
          <w:rFonts w:asciiTheme="majorBidi" w:hAnsiTheme="majorBidi" w:cstheme="majorBidi"/>
          <w:color w:val="4472C4" w:themeColor="accent1"/>
          <w:sz w:val="22"/>
          <w:szCs w:val="22"/>
        </w:rPr>
        <w:t xml:space="preserve"> </w:t>
      </w:r>
      <w:r w:rsidR="00C434AB" w:rsidRPr="00C434AB">
        <w:rPr>
          <w:rFonts w:asciiTheme="majorBidi" w:hAnsiTheme="majorBidi" w:cstheme="majorBidi"/>
          <w:color w:val="4472C4" w:themeColor="accent1"/>
          <w:sz w:val="22"/>
          <w:szCs w:val="22"/>
          <w:u w:val="single"/>
        </w:rPr>
        <w:t>We find analytic</w:t>
      </w:r>
      <w:r w:rsidR="00C434AB" w:rsidRPr="00C434AB">
        <w:rPr>
          <w:rFonts w:asciiTheme="majorBidi" w:hAnsiTheme="majorBidi" w:cstheme="majorBidi"/>
          <w:color w:val="4472C4" w:themeColor="accent1"/>
          <w:sz w:val="22"/>
          <w:szCs w:val="22"/>
        </w:rPr>
        <w:t xml:space="preserve"> approximations to the stochastic role-model choice process </w:t>
      </w:r>
      <w:r w:rsidR="00C434AB" w:rsidRPr="00C434AB">
        <w:rPr>
          <w:rFonts w:asciiTheme="majorBidi" w:hAnsiTheme="majorBidi" w:cstheme="majorBidi"/>
          <w:color w:val="4472C4" w:themeColor="accent1"/>
          <w:sz w:val="22"/>
          <w:szCs w:val="22"/>
          <w:u w:val="single"/>
        </w:rPr>
        <w:t>that</w:t>
      </w:r>
      <w:r w:rsidR="00C434AB" w:rsidRPr="00C434AB">
        <w:rPr>
          <w:rFonts w:asciiTheme="majorBidi" w:hAnsiTheme="majorBidi" w:cstheme="majorBidi"/>
          <w:color w:val="4472C4" w:themeColor="accent1"/>
          <w:sz w:val="22"/>
          <w:szCs w:val="22"/>
        </w:rPr>
        <w:t xml:space="preserve"> facilitate the mathematical analysis and reduce the computational complexity of simulations.</w:t>
      </w:r>
      <w:r w:rsidR="00C434AB">
        <w:rPr>
          <w:rFonts w:asciiTheme="majorBidi" w:hAnsiTheme="majorBidi" w:cstheme="majorBidi"/>
          <w:color w:val="4472C4" w:themeColor="accent1"/>
          <w:sz w:val="22"/>
          <w:szCs w:val="22"/>
        </w:rPr>
        <w:t xml:space="preserve"> A</w:t>
      </w:r>
      <w:r w:rsidR="00C434AB" w:rsidRPr="00C434AB">
        <w:rPr>
          <w:rFonts w:asciiTheme="majorBidi" w:hAnsiTheme="majorBidi" w:cstheme="majorBidi"/>
          <w:color w:val="4472C4" w:themeColor="accent1"/>
          <w:sz w:val="22"/>
          <w:szCs w:val="22"/>
        </w:rPr>
        <w:t>pproximations are given to the fixation probability and the fixation time of an invading cultural trait in</w:t>
      </w:r>
      <w:r w:rsidR="00C434AB">
        <w:rPr>
          <w:rFonts w:asciiTheme="majorBidi" w:hAnsiTheme="majorBidi" w:cstheme="majorBidi"/>
          <w:color w:val="4472C4" w:themeColor="accent1"/>
          <w:sz w:val="22"/>
          <w:szCs w:val="22"/>
        </w:rPr>
        <w:t xml:space="preserve"> </w:t>
      </w:r>
      <w:r w:rsidR="00C434AB" w:rsidRPr="00C434AB">
        <w:rPr>
          <w:rFonts w:asciiTheme="majorBidi" w:hAnsiTheme="majorBidi" w:cstheme="majorBidi"/>
          <w:color w:val="4472C4" w:themeColor="accent1"/>
          <w:sz w:val="22"/>
          <w:szCs w:val="22"/>
        </w:rPr>
        <w:t xml:space="preserve">different environments. </w:t>
      </w:r>
      <w:r w:rsidRPr="008B75CE">
        <w:rPr>
          <w:rFonts w:asciiTheme="majorBidi" w:hAnsiTheme="majorBidi" w:cstheme="majorBidi"/>
          <w:strike/>
          <w:color w:val="4472C4" w:themeColor="accent1"/>
          <w:sz w:val="22"/>
          <w:szCs w:val="22"/>
        </w:rPr>
        <w:t>We</w:t>
      </w:r>
      <w:r w:rsidRPr="008B75CE">
        <w:rPr>
          <w:rFonts w:asciiTheme="majorBidi" w:hAnsiTheme="majorBidi" w:cstheme="majorBidi"/>
          <w:color w:val="4472C4" w:themeColor="accent1"/>
          <w:sz w:val="22"/>
          <w:szCs w:val="22"/>
        </w:rPr>
        <w:t xml:space="preserve"> </w:t>
      </w:r>
      <w:r w:rsidRPr="008B75CE">
        <w:rPr>
          <w:rFonts w:asciiTheme="majorBidi" w:hAnsiTheme="majorBidi" w:cstheme="majorBidi"/>
          <w:color w:val="4472C4" w:themeColor="accent1"/>
          <w:sz w:val="22"/>
          <w:szCs w:val="22"/>
          <w:u w:val="single"/>
        </w:rPr>
        <w:t>Our results</w:t>
      </w:r>
      <w:r w:rsidRPr="008B75CE">
        <w:rPr>
          <w:rFonts w:asciiTheme="majorBidi" w:hAnsiTheme="majorBidi" w:cstheme="majorBidi"/>
          <w:color w:val="4472C4" w:themeColor="accent1"/>
          <w:sz w:val="22"/>
          <w:szCs w:val="22"/>
        </w:rPr>
        <w:t xml:space="preserve"> show th</w:t>
      </w:r>
      <w:r w:rsidR="008610D1">
        <w:rPr>
          <w:rFonts w:asciiTheme="majorBidi" w:hAnsiTheme="majorBidi" w:cstheme="majorBidi"/>
          <w:color w:val="4472C4" w:themeColor="accent1"/>
          <w:sz w:val="22"/>
          <w:szCs w:val="22"/>
        </w:rPr>
        <w:t xml:space="preserve">at </w:t>
      </w:r>
      <w:r w:rsidR="008610D1" w:rsidRPr="008610D1">
        <w:rPr>
          <w:rFonts w:asciiTheme="majorBidi" w:hAnsiTheme="majorBidi" w:cstheme="majorBidi"/>
          <w:color w:val="4472C4" w:themeColor="accent1"/>
          <w:sz w:val="22"/>
          <w:szCs w:val="22"/>
        </w:rPr>
        <w:t>success bias effectively plays the role of natural selection, whereas prestige bias effectively plays the role of genetic drift. Prestige bias, which may be strong in highly social communities, also accelerates the evolutionary dynamics, as can be expected in a rich-get-richer process.</w:t>
      </w:r>
      <w:r w:rsidRPr="008B75CE">
        <w:rPr>
          <w:rFonts w:asciiTheme="majorBidi" w:hAnsiTheme="majorBidi" w:cstheme="majorBidi"/>
          <w:color w:val="4472C4" w:themeColor="accent1"/>
          <w:sz w:val="22"/>
          <w:szCs w:val="22"/>
        </w:rPr>
        <w:t xml:space="preserve">” </w:t>
      </w:r>
    </w:p>
    <w:p w14:paraId="2B1A3C4E" w14:textId="526A0975" w:rsidR="00C353E2" w:rsidRPr="008B75CE" w:rsidRDefault="00C353E2" w:rsidP="008B75CE">
      <w:pPr>
        <w:spacing w:beforeAutospacing="1" w:afterAutospacing="1"/>
        <w:ind w:firstLine="720"/>
        <w:rPr>
          <w:rFonts w:asciiTheme="majorBidi" w:hAnsiTheme="majorBidi" w:cstheme="majorBidi"/>
          <w:color w:val="4472C4" w:themeColor="accent1"/>
          <w:sz w:val="22"/>
          <w:szCs w:val="22"/>
        </w:rPr>
      </w:pPr>
      <w:r w:rsidRPr="008B75CE">
        <w:rPr>
          <w:rFonts w:asciiTheme="majorBidi" w:hAnsiTheme="majorBidi" w:cstheme="majorBidi"/>
          <w:color w:val="4472C4" w:themeColor="accent1"/>
          <w:sz w:val="22"/>
          <w:szCs w:val="22"/>
        </w:rPr>
        <w:t xml:space="preserve">We have not mentioned any improved fittings in the abstract. </w:t>
      </w:r>
    </w:p>
    <w:p w14:paraId="7343131D" w14:textId="77777777" w:rsidR="003D08BC" w:rsidRDefault="00D277AA" w:rsidP="00374108">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 xml:space="preserve">A clearer emphasis on the broader </w:t>
      </w:r>
      <w:r w:rsidRPr="00B7421D">
        <w:rPr>
          <w:rFonts w:asciiTheme="majorBidi" w:hAnsiTheme="majorBidi" w:cstheme="majorBidi"/>
          <w:color w:val="000000"/>
          <w:sz w:val="22"/>
          <w:szCs w:val="22"/>
        </w:rPr>
        <w:t>implications</w:t>
      </w:r>
      <w:r w:rsidRPr="004E0811">
        <w:rPr>
          <w:rFonts w:asciiTheme="majorBidi" w:hAnsiTheme="majorBidi" w:cstheme="majorBidi"/>
          <w:color w:val="000000"/>
          <w:sz w:val="22"/>
          <w:szCs w:val="22"/>
        </w:rPr>
        <w:t xml:space="preserve"> of their findings for the field of cultural evolution would enhance the manuscript's impact.</w:t>
      </w:r>
    </w:p>
    <w:p w14:paraId="32273070" w14:textId="7121DB6C" w:rsidR="004E0811" w:rsidRDefault="003D08BC" w:rsidP="003D08BC">
      <w:pPr>
        <w:spacing w:beforeAutospacing="1" w:afterAutospacing="1"/>
        <w:ind w:firstLine="720"/>
        <w:rPr>
          <w:rFonts w:asciiTheme="majorBidi" w:hAnsiTheme="majorBidi" w:cstheme="majorBidi"/>
          <w:color w:val="000000"/>
          <w:sz w:val="22"/>
          <w:szCs w:val="22"/>
        </w:rPr>
      </w:pPr>
      <w:r w:rsidRPr="003D08BC">
        <w:rPr>
          <w:rFonts w:asciiTheme="majorBidi" w:hAnsiTheme="majorBidi" w:cstheme="majorBidi"/>
          <w:color w:val="4472C4" w:themeColor="accent1"/>
          <w:sz w:val="22"/>
          <w:szCs w:val="22"/>
        </w:rPr>
        <w:t xml:space="preserve">We now conclude the abstract with an emphasis on the </w:t>
      </w:r>
      <w:r w:rsidR="00770BD2">
        <w:rPr>
          <w:rFonts w:asciiTheme="majorBidi" w:hAnsiTheme="majorBidi" w:cstheme="majorBidi"/>
          <w:color w:val="4472C4" w:themeColor="accent1"/>
          <w:sz w:val="22"/>
          <w:szCs w:val="22"/>
        </w:rPr>
        <w:t>manuscript's broader impac</w:t>
      </w:r>
      <w:r w:rsidRPr="003D08BC">
        <w:rPr>
          <w:rFonts w:asciiTheme="majorBidi" w:hAnsiTheme="majorBidi" w:cstheme="majorBidi"/>
          <w:color w:val="4472C4" w:themeColor="accent1"/>
          <w:sz w:val="22"/>
          <w:szCs w:val="22"/>
        </w:rPr>
        <w:t>t</w:t>
      </w:r>
      <w:r w:rsidR="008610D1">
        <w:rPr>
          <w:rFonts w:asciiTheme="majorBidi" w:hAnsiTheme="majorBidi" w:cstheme="majorBidi"/>
          <w:color w:val="4472C4" w:themeColor="accent1"/>
          <w:sz w:val="22"/>
          <w:szCs w:val="22"/>
        </w:rPr>
        <w:t xml:space="preserve"> (line 21)</w:t>
      </w:r>
      <w:r w:rsidRPr="003D08BC">
        <w:rPr>
          <w:rFonts w:asciiTheme="majorBidi" w:hAnsiTheme="majorBidi" w:cstheme="majorBidi"/>
          <w:color w:val="4472C4" w:themeColor="accent1"/>
          <w:sz w:val="22"/>
          <w:szCs w:val="22"/>
        </w:rPr>
        <w:t>: “These results signify a step forward in understanding how different cultural transmission biases interact.”</w:t>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u w:val="single"/>
        </w:rPr>
        <w:t>Prestige Bias Definition:</w:t>
      </w:r>
      <w:r w:rsidR="00D277AA" w:rsidRPr="004E0811">
        <w:rPr>
          <w:rFonts w:asciiTheme="majorBidi" w:hAnsiTheme="majorBidi" w:cstheme="majorBidi"/>
          <w:color w:val="000000"/>
          <w:sz w:val="22"/>
          <w:szCs w:val="22"/>
        </w:rPr>
        <w:br/>
        <w:t>Addressing the referee's point on defining prestige bias as the sum of indirect success bias and conformity bias is crucial. The authors should provide a more thorough explanation or justification for this definition, considering that in the context of cultural evolution, prestige bias may align more closely with conformity bias, particularly within specific subsets of choices.</w:t>
      </w:r>
    </w:p>
    <w:p w14:paraId="79370172" w14:textId="77777777" w:rsidR="004E0811"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It is recommended to refer to recent studies illustrating the temporal patterns influenced by conformity bias (e.g.,</w:t>
      </w:r>
      <w:hyperlink r:id="rId8" w:history="1">
        <w:r w:rsidRPr="004E0811">
          <w:rPr>
            <w:rStyle w:val="Hyperlink"/>
            <w:rFonts w:asciiTheme="majorBidi" w:hAnsiTheme="majorBidi" w:cstheme="majorBidi"/>
            <w:sz w:val="22"/>
            <w:szCs w:val="22"/>
          </w:rPr>
          <w:t>https://doi.org/10.1098/rsif.2022.0570</w:t>
        </w:r>
      </w:hyperlink>
      <w:r w:rsidRPr="004E0811">
        <w:rPr>
          <w:rFonts w:asciiTheme="majorBidi" w:hAnsiTheme="majorBidi" w:cstheme="majorBidi"/>
          <w:color w:val="000000"/>
          <w:sz w:val="22"/>
          <w:szCs w:val="22"/>
        </w:rPr>
        <w:t xml:space="preserve">). </w:t>
      </w:r>
    </w:p>
    <w:p w14:paraId="2DB66EA5" w14:textId="77777777" w:rsidR="00F25163" w:rsidRDefault="00F25163" w:rsidP="00F25163">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Furthermore, the authors should consider presenting time series data in their figures to provide a comprehensive understanding of temporal patterns and potential dispersion in results.</w:t>
      </w:r>
    </w:p>
    <w:p w14:paraId="6C5388D7" w14:textId="2E9CA4E2" w:rsidR="00F25163" w:rsidRDefault="00F25163" w:rsidP="00F25163">
      <w:pPr>
        <w:spacing w:beforeAutospacing="1" w:afterAutospacing="1"/>
        <w:ind w:firstLine="72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lang w:val="en-US"/>
        </w:rPr>
        <w:lastRenderedPageBreak/>
        <w:t xml:space="preserve">We define prestige bias thoroughly in the Introduction (line </w:t>
      </w:r>
      <w:r w:rsidR="008610D1">
        <w:rPr>
          <w:rFonts w:asciiTheme="majorBidi" w:hAnsiTheme="majorBidi" w:cstheme="majorBidi"/>
          <w:color w:val="4472C4" w:themeColor="accent1"/>
          <w:sz w:val="22"/>
          <w:szCs w:val="22"/>
          <w:lang w:val="en-US"/>
        </w:rPr>
        <w:t>62</w:t>
      </w:r>
      <w:r>
        <w:rPr>
          <w:rFonts w:asciiTheme="majorBidi" w:hAnsiTheme="majorBidi" w:cstheme="majorBidi"/>
          <w:color w:val="4472C4" w:themeColor="accent1"/>
          <w:sz w:val="22"/>
          <w:szCs w:val="22"/>
          <w:lang w:val="en-US"/>
        </w:rPr>
        <w:t xml:space="preserve">), with justification and references to multiple previous papers by Henrich and Gil-White, New Oxford American Dictionary, Chudek et al., and Henrich and Broesch. </w:t>
      </w:r>
      <w:r w:rsidRPr="000A1BCB">
        <w:rPr>
          <w:rFonts w:asciiTheme="majorBidi" w:hAnsiTheme="majorBidi" w:cstheme="majorBidi"/>
          <w:color w:val="4472C4" w:themeColor="accent1"/>
          <w:sz w:val="22"/>
          <w:szCs w:val="22"/>
        </w:rPr>
        <w:t>We have</w:t>
      </w:r>
      <w:r>
        <w:rPr>
          <w:rFonts w:asciiTheme="majorBidi" w:hAnsiTheme="majorBidi" w:cstheme="majorBidi"/>
          <w:color w:val="4472C4" w:themeColor="accent1"/>
          <w:sz w:val="22"/>
          <w:szCs w:val="22"/>
        </w:rPr>
        <w:t xml:space="preserve"> now</w:t>
      </w:r>
      <w:r w:rsidRPr="000A1BCB">
        <w:rPr>
          <w:rFonts w:asciiTheme="majorBidi" w:hAnsiTheme="majorBidi" w:cstheme="majorBidi"/>
          <w:color w:val="4472C4" w:themeColor="accent1"/>
          <w:sz w:val="22"/>
          <w:szCs w:val="22"/>
        </w:rPr>
        <w:t xml:space="preserve"> added a</w:t>
      </w:r>
      <w:r>
        <w:rPr>
          <w:rFonts w:asciiTheme="majorBidi" w:hAnsiTheme="majorBidi" w:cstheme="majorBidi"/>
          <w:color w:val="4472C4" w:themeColor="accent1"/>
          <w:sz w:val="22"/>
          <w:szCs w:val="22"/>
        </w:rPr>
        <w:t>nother</w:t>
      </w:r>
      <w:r w:rsidRPr="000A1BCB">
        <w:rPr>
          <w:rFonts w:asciiTheme="majorBidi" w:hAnsiTheme="majorBidi" w:cstheme="majorBidi"/>
          <w:color w:val="4472C4" w:themeColor="accent1"/>
          <w:sz w:val="22"/>
          <w:szCs w:val="22"/>
        </w:rPr>
        <w:t xml:space="preserve"> reference to a recent paper by Nakata et al. (2024) that disti</w:t>
      </w:r>
      <w:r>
        <w:rPr>
          <w:rFonts w:asciiTheme="majorBidi" w:hAnsiTheme="majorBidi" w:cstheme="majorBidi"/>
          <w:color w:val="4472C4" w:themeColor="accent1"/>
          <w:sz w:val="22"/>
          <w:szCs w:val="22"/>
        </w:rPr>
        <w:t>n</w:t>
      </w:r>
      <w:r w:rsidRPr="000A1BCB">
        <w:rPr>
          <w:rFonts w:asciiTheme="majorBidi" w:hAnsiTheme="majorBidi" w:cstheme="majorBidi"/>
          <w:color w:val="4472C4" w:themeColor="accent1"/>
          <w:sz w:val="22"/>
          <w:szCs w:val="22"/>
        </w:rPr>
        <w:t xml:space="preserve">guishes between prestige bias based on first- and second-order cues; the latter fits our definition. In line </w:t>
      </w:r>
      <w:r w:rsidR="008610D1">
        <w:rPr>
          <w:rFonts w:asciiTheme="majorBidi" w:hAnsiTheme="majorBidi" w:cstheme="majorBidi"/>
          <w:color w:val="4472C4" w:themeColor="accent1"/>
          <w:sz w:val="22"/>
          <w:szCs w:val="22"/>
        </w:rPr>
        <w:t>72</w:t>
      </w:r>
      <w:r>
        <w:rPr>
          <w:rFonts w:asciiTheme="majorBidi" w:hAnsiTheme="majorBidi" w:cstheme="majorBidi"/>
          <w:color w:val="4472C4" w:themeColor="accent1"/>
          <w:sz w:val="22"/>
          <w:szCs w:val="22"/>
        </w:rPr>
        <w:t>,</w:t>
      </w:r>
      <w:r w:rsidRPr="000A1BCB">
        <w:rPr>
          <w:rFonts w:asciiTheme="majorBidi" w:hAnsiTheme="majorBidi" w:cstheme="majorBidi"/>
          <w:color w:val="4472C4" w:themeColor="accent1"/>
          <w:sz w:val="22"/>
          <w:szCs w:val="22"/>
        </w:rPr>
        <w:t xml:space="preserve"> we now write: “Nakata et al. [63] define such a bias as a </w:t>
      </w:r>
      <w:r w:rsidR="00770BD2">
        <w:rPr>
          <w:rFonts w:asciiTheme="majorBidi" w:hAnsiTheme="majorBidi" w:cstheme="majorBidi"/>
          <w:color w:val="4472C4" w:themeColor="accent1"/>
          <w:sz w:val="22"/>
          <w:szCs w:val="22"/>
        </w:rPr>
        <w:t>‘</w:t>
      </w:r>
      <w:r w:rsidRPr="000A1BCB">
        <w:rPr>
          <w:rFonts w:asciiTheme="majorBidi" w:hAnsiTheme="majorBidi" w:cstheme="majorBidi"/>
          <w:color w:val="4472C4" w:themeColor="accent1"/>
          <w:sz w:val="22"/>
          <w:szCs w:val="22"/>
        </w:rPr>
        <w:t>prestige bias based on second-order cues,</w:t>
      </w:r>
      <w:r w:rsidR="00770BD2">
        <w:rPr>
          <w:rFonts w:asciiTheme="majorBidi" w:hAnsiTheme="majorBidi" w:cstheme="majorBidi"/>
          <w:color w:val="4472C4" w:themeColor="accent1"/>
          <w:sz w:val="22"/>
          <w:szCs w:val="22"/>
        </w:rPr>
        <w:t>’</w:t>
      </w:r>
      <w:r w:rsidRPr="000A1BCB">
        <w:rPr>
          <w:rFonts w:asciiTheme="majorBidi" w:hAnsiTheme="majorBidi" w:cstheme="majorBidi"/>
          <w:color w:val="4472C4" w:themeColor="accent1"/>
          <w:sz w:val="22"/>
          <w:szCs w:val="22"/>
        </w:rPr>
        <w:t xml:space="preserve"> in which </w:t>
      </w:r>
      <w:r w:rsidR="00770BD2">
        <w:rPr>
          <w:rFonts w:asciiTheme="majorBidi" w:hAnsiTheme="majorBidi" w:cstheme="majorBidi"/>
          <w:color w:val="4472C4" w:themeColor="accent1"/>
          <w:sz w:val="22"/>
          <w:szCs w:val="22"/>
        </w:rPr>
        <w:t>‘</w:t>
      </w:r>
      <w:r w:rsidRPr="000A1BCB">
        <w:rPr>
          <w:rFonts w:asciiTheme="majorBidi" w:hAnsiTheme="majorBidi" w:cstheme="majorBidi"/>
          <w:color w:val="4472C4" w:themeColor="accent1"/>
          <w:sz w:val="22"/>
          <w:szCs w:val="22"/>
        </w:rPr>
        <w:t>Social learners can use the extent of attention and the amount copied from others as cues for prestige.</w:t>
      </w:r>
      <w:r w:rsidR="00770BD2">
        <w:rPr>
          <w:rFonts w:asciiTheme="majorBidi" w:hAnsiTheme="majorBidi" w:cstheme="majorBidi"/>
          <w:color w:val="4472C4" w:themeColor="accent1"/>
          <w:sz w:val="22"/>
          <w:szCs w:val="22"/>
        </w:rPr>
        <w:t>’</w:t>
      </w:r>
      <w:r w:rsidRPr="000A1BCB">
        <w:rPr>
          <w:rFonts w:asciiTheme="majorBidi" w:hAnsiTheme="majorBidi" w:cstheme="majorBidi"/>
          <w:color w:val="4472C4" w:themeColor="accent1"/>
          <w:sz w:val="22"/>
          <w:szCs w:val="22"/>
        </w:rPr>
        <w:t>”</w:t>
      </w:r>
      <w:r>
        <w:rPr>
          <w:rFonts w:asciiTheme="majorBidi" w:hAnsiTheme="majorBidi" w:cstheme="majorBidi"/>
          <w:color w:val="4472C4" w:themeColor="accent1"/>
          <w:sz w:val="22"/>
          <w:szCs w:val="22"/>
        </w:rPr>
        <w:t xml:space="preserve"> </w:t>
      </w:r>
    </w:p>
    <w:p w14:paraId="201CC51A" w14:textId="7E3F56EE" w:rsidR="00F25163" w:rsidRPr="00F25163" w:rsidRDefault="00F25163" w:rsidP="00F25163">
      <w:pPr>
        <w:spacing w:beforeAutospacing="1" w:afterAutospacing="1"/>
        <w:ind w:firstLine="72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Prestige bias is different from conformity bias because conformity is a frequency-dependent bias, whereas prestige, as defined in our model, is frequency-independent, as mentioned in the Introduction</w:t>
      </w:r>
      <w:r w:rsidR="008610D1">
        <w:rPr>
          <w:rFonts w:asciiTheme="majorBidi" w:hAnsiTheme="majorBidi" w:cstheme="majorBidi"/>
          <w:color w:val="4472C4" w:themeColor="accent1"/>
          <w:sz w:val="22"/>
          <w:szCs w:val="22"/>
        </w:rPr>
        <w:t xml:space="preserve"> (line 81)</w:t>
      </w:r>
      <w:r>
        <w:rPr>
          <w:rFonts w:asciiTheme="majorBidi" w:hAnsiTheme="majorBidi" w:cstheme="majorBidi"/>
          <w:color w:val="4472C4" w:themeColor="accent1"/>
          <w:sz w:val="22"/>
          <w:szCs w:val="22"/>
        </w:rPr>
        <w:t xml:space="preserve"> and shown in Corollary 1. We, therefore, refrain from aligning it with conformity.</w:t>
      </w:r>
    </w:p>
    <w:p w14:paraId="75798947" w14:textId="5EF6F10E" w:rsidR="000F3812" w:rsidRPr="008C36AA" w:rsidRDefault="000F3812" w:rsidP="000A1BCB">
      <w:pPr>
        <w:spacing w:beforeAutospacing="1" w:afterAutospacing="1"/>
        <w:ind w:firstLine="720"/>
        <w:rPr>
          <w:rFonts w:asciiTheme="majorBidi" w:hAnsiTheme="majorBidi" w:cstheme="majorBidi"/>
          <w:color w:val="000000"/>
          <w:sz w:val="22"/>
          <w:szCs w:val="22"/>
          <w:lang w:val="en-US"/>
        </w:rPr>
      </w:pPr>
      <w:r>
        <w:rPr>
          <w:rFonts w:asciiTheme="majorBidi" w:hAnsiTheme="majorBidi" w:cstheme="majorBidi"/>
          <w:color w:val="4472C4" w:themeColor="accent1"/>
          <w:sz w:val="22"/>
          <w:szCs w:val="22"/>
        </w:rPr>
        <w:t>We have added a supplementary figure showing time series from our model simulations</w:t>
      </w:r>
      <w:r w:rsidR="008C36AA">
        <w:rPr>
          <w:rFonts w:asciiTheme="majorBidi" w:hAnsiTheme="majorBidi" w:cstheme="majorBidi"/>
          <w:color w:val="4472C4" w:themeColor="accent1"/>
          <w:sz w:val="22"/>
          <w:szCs w:val="22"/>
        </w:rPr>
        <w:t xml:space="preserve"> (see below) and refer to it in the main text.</w:t>
      </w:r>
    </w:p>
    <w:p w14:paraId="1BEE6C2F" w14:textId="5F66C039" w:rsidR="004E0811" w:rsidRDefault="008C36AA" w:rsidP="000A1BCB">
      <w:pPr>
        <w:spacing w:beforeAutospacing="1" w:afterAutospacing="1"/>
        <w:ind w:firstLine="720"/>
        <w:rPr>
          <w:rFonts w:asciiTheme="majorBidi" w:hAnsiTheme="majorBidi" w:cstheme="majorBidi"/>
          <w:color w:val="000000"/>
          <w:sz w:val="22"/>
          <w:szCs w:val="22"/>
        </w:rPr>
      </w:pPr>
      <w:r w:rsidRPr="008C36AA">
        <w:rPr>
          <w:rFonts w:asciiTheme="majorBidi" w:hAnsiTheme="majorBidi" w:cstheme="majorBidi"/>
          <w:noProof/>
          <w:color w:val="000000"/>
          <w:sz w:val="22"/>
          <w:szCs w:val="22"/>
        </w:rPr>
        <w:drawing>
          <wp:inline distT="0" distB="0" distL="0" distR="0" wp14:anchorId="03E939D4" wp14:editId="714E65C9">
            <wp:extent cx="5731510" cy="4505960"/>
            <wp:effectExtent l="0" t="0" r="0" b="2540"/>
            <wp:docPr id="42824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43497" name=""/>
                    <pic:cNvPicPr/>
                  </pic:nvPicPr>
                  <pic:blipFill>
                    <a:blip r:embed="rId9"/>
                    <a:stretch>
                      <a:fillRect/>
                    </a:stretch>
                  </pic:blipFill>
                  <pic:spPr>
                    <a:xfrm>
                      <a:off x="0" y="0"/>
                      <a:ext cx="5731510" cy="4505960"/>
                    </a:xfrm>
                    <a:prstGeom prst="rect">
                      <a:avLst/>
                    </a:prstGeom>
                  </pic:spPr>
                </pic:pic>
              </a:graphicData>
            </a:graphic>
          </wp:inline>
        </w:drawing>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u w:val="single"/>
        </w:rPr>
        <w:t>Population Growth and Dispersion:</w:t>
      </w:r>
      <w:r w:rsidR="00D277AA" w:rsidRPr="004E0811">
        <w:rPr>
          <w:rFonts w:asciiTheme="majorBidi" w:hAnsiTheme="majorBidi" w:cstheme="majorBidi"/>
          <w:color w:val="000000"/>
          <w:sz w:val="22"/>
          <w:szCs w:val="22"/>
        </w:rPr>
        <w:br/>
        <w:t>The results indicate a decrease in dispersion as the population grows, a trend consistent with other popularity bias models. Placing the study within a broader framework of cultural evolution and exploring the temporal evolution would strengthen the authors' arguments. Consider incorporating time series data and discussing how the observed trends align with or differ from existing models.</w:t>
      </w:r>
    </w:p>
    <w:p w14:paraId="301CDE10" w14:textId="560DF3B2" w:rsidR="00B7421D" w:rsidRPr="00770BD2" w:rsidRDefault="00151276" w:rsidP="00770BD2">
      <w:pPr>
        <w:spacing w:beforeAutospacing="1" w:afterAutospacing="1"/>
        <w:ind w:firstLine="720"/>
        <w:rPr>
          <w:rFonts w:asciiTheme="majorBidi" w:hAnsiTheme="majorBidi" w:cstheme="majorBidi"/>
          <w:color w:val="4472C4" w:themeColor="accent1"/>
          <w:sz w:val="22"/>
          <w:szCs w:val="22"/>
          <w:u w:val="single"/>
        </w:rPr>
      </w:pPr>
      <w:r w:rsidRPr="00775896">
        <w:rPr>
          <w:rFonts w:asciiTheme="majorBidi" w:hAnsiTheme="majorBidi" w:cstheme="majorBidi"/>
          <w:color w:val="4472C4" w:themeColor="accent1"/>
          <w:sz w:val="22"/>
          <w:szCs w:val="22"/>
        </w:rPr>
        <w:lastRenderedPageBreak/>
        <w:t>We have added a time</w:t>
      </w:r>
      <w:r w:rsidR="00775896" w:rsidRPr="00775896">
        <w:rPr>
          <w:rFonts w:asciiTheme="majorBidi" w:hAnsiTheme="majorBidi" w:cstheme="majorBidi"/>
          <w:color w:val="4472C4" w:themeColor="accent1"/>
          <w:sz w:val="22"/>
          <w:szCs w:val="22"/>
        </w:rPr>
        <w:t>-series figure</w:t>
      </w:r>
      <w:r w:rsidR="00775896">
        <w:rPr>
          <w:rFonts w:asciiTheme="majorBidi" w:hAnsiTheme="majorBidi" w:cstheme="majorBidi"/>
          <w:color w:val="4472C4" w:themeColor="accent1"/>
          <w:sz w:val="22"/>
          <w:szCs w:val="22"/>
        </w:rPr>
        <w:t xml:space="preserve"> as suggested</w:t>
      </w:r>
      <w:r w:rsidR="00775896" w:rsidRPr="00775896">
        <w:rPr>
          <w:rFonts w:asciiTheme="majorBidi" w:hAnsiTheme="majorBidi" w:cstheme="majorBidi"/>
          <w:color w:val="4472C4" w:themeColor="accent1"/>
          <w:sz w:val="22"/>
          <w:szCs w:val="22"/>
        </w:rPr>
        <w:t>;</w:t>
      </w:r>
      <w:r w:rsidRPr="00775896">
        <w:rPr>
          <w:rFonts w:asciiTheme="majorBidi" w:hAnsiTheme="majorBidi" w:cstheme="majorBidi"/>
          <w:color w:val="4472C4" w:themeColor="accent1"/>
          <w:sz w:val="22"/>
          <w:szCs w:val="22"/>
        </w:rPr>
        <w:t xml:space="preserve"> see </w:t>
      </w:r>
      <w:r w:rsidR="00775896" w:rsidRPr="00775896">
        <w:rPr>
          <w:rFonts w:asciiTheme="majorBidi" w:hAnsiTheme="majorBidi" w:cstheme="majorBidi"/>
          <w:color w:val="4472C4" w:themeColor="accent1"/>
          <w:sz w:val="22"/>
          <w:szCs w:val="22"/>
        </w:rPr>
        <w:t>above</w:t>
      </w:r>
      <w:r w:rsidRPr="00775896">
        <w:rPr>
          <w:rFonts w:asciiTheme="majorBidi" w:hAnsiTheme="majorBidi" w:cstheme="majorBidi"/>
          <w:color w:val="4472C4" w:themeColor="accent1"/>
          <w:sz w:val="22"/>
          <w:szCs w:val="22"/>
        </w:rPr>
        <w:t>. However, our model does not include population growth or dispersion</w:t>
      </w:r>
      <w:r w:rsidR="00775896" w:rsidRPr="00775896">
        <w:rPr>
          <w:rFonts w:asciiTheme="majorBidi" w:hAnsiTheme="majorBidi" w:cstheme="majorBidi"/>
          <w:color w:val="4472C4" w:themeColor="accent1"/>
          <w:sz w:val="22"/>
          <w:szCs w:val="22"/>
        </w:rPr>
        <w:t>/migration</w:t>
      </w:r>
      <w:r w:rsidRPr="00775896">
        <w:rPr>
          <w:rFonts w:asciiTheme="majorBidi" w:hAnsiTheme="majorBidi" w:cstheme="majorBidi"/>
          <w:color w:val="4472C4" w:themeColor="accent1"/>
          <w:sz w:val="22"/>
          <w:szCs w:val="22"/>
        </w:rPr>
        <w:t>: the populati</w:t>
      </w:r>
      <w:r w:rsidR="00775896" w:rsidRPr="00775896">
        <w:rPr>
          <w:rFonts w:asciiTheme="majorBidi" w:hAnsiTheme="majorBidi" w:cstheme="majorBidi"/>
          <w:color w:val="4472C4" w:themeColor="accent1"/>
          <w:sz w:val="22"/>
          <w:szCs w:val="22"/>
        </w:rPr>
        <w:t>on size is constant</w:t>
      </w:r>
      <w:r w:rsidR="00B7421D">
        <w:rPr>
          <w:rFonts w:asciiTheme="majorBidi" w:hAnsiTheme="majorBidi" w:cstheme="majorBidi"/>
          <w:color w:val="4472C4" w:themeColor="accent1"/>
          <w:sz w:val="22"/>
          <w:szCs w:val="22"/>
        </w:rPr>
        <w:t xml:space="preserve"> at </w:t>
      </w:r>
      <w:r w:rsidR="00B7421D">
        <w:rPr>
          <w:rFonts w:asciiTheme="majorBidi" w:hAnsiTheme="majorBidi" w:cstheme="majorBidi"/>
          <w:i/>
          <w:iCs/>
          <w:color w:val="4472C4" w:themeColor="accent1"/>
          <w:sz w:val="22"/>
          <w:szCs w:val="22"/>
        </w:rPr>
        <w:t>N</w:t>
      </w:r>
      <w:r w:rsidR="00775896" w:rsidRPr="00775896">
        <w:rPr>
          <w:rFonts w:asciiTheme="majorBidi" w:hAnsiTheme="majorBidi" w:cstheme="majorBidi"/>
          <w:color w:val="4472C4" w:themeColor="accent1"/>
          <w:sz w:val="22"/>
          <w:szCs w:val="22"/>
        </w:rPr>
        <w:t>,</w:t>
      </w:r>
      <w:r w:rsidRPr="00775896">
        <w:rPr>
          <w:rFonts w:asciiTheme="majorBidi" w:hAnsiTheme="majorBidi" w:cstheme="majorBidi"/>
          <w:color w:val="4472C4" w:themeColor="accent1"/>
          <w:sz w:val="22"/>
          <w:szCs w:val="22"/>
        </w:rPr>
        <w:t xml:space="preserve"> and there </w:t>
      </w:r>
      <w:r w:rsidR="00775896" w:rsidRPr="00775896">
        <w:rPr>
          <w:rFonts w:asciiTheme="majorBidi" w:hAnsiTheme="majorBidi" w:cstheme="majorBidi"/>
          <w:color w:val="4472C4" w:themeColor="accent1"/>
          <w:sz w:val="22"/>
          <w:szCs w:val="22"/>
        </w:rPr>
        <w:t>is a single environment/population. Moreover, our arguments mostly focus on the outcome</w:t>
      </w:r>
      <w:r w:rsidR="00770BD2">
        <w:rPr>
          <w:rFonts w:asciiTheme="majorBidi" w:hAnsiTheme="majorBidi" w:cstheme="majorBidi"/>
          <w:color w:val="4472C4" w:themeColor="accent1"/>
          <w:sz w:val="22"/>
          <w:szCs w:val="22"/>
        </w:rPr>
        <w:t>s</w:t>
      </w:r>
      <w:r w:rsidR="00775896" w:rsidRPr="00775896">
        <w:rPr>
          <w:rFonts w:asciiTheme="majorBidi" w:hAnsiTheme="majorBidi" w:cstheme="majorBidi"/>
          <w:color w:val="4472C4" w:themeColor="accent1"/>
          <w:sz w:val="22"/>
          <w:szCs w:val="22"/>
        </w:rPr>
        <w:t xml:space="preserve"> of the model choice process (the result of a single generation) and </w:t>
      </w:r>
      <w:r w:rsidR="00B7421D">
        <w:rPr>
          <w:rFonts w:asciiTheme="majorBidi" w:hAnsiTheme="majorBidi" w:cstheme="majorBidi"/>
          <w:color w:val="4472C4" w:themeColor="accent1"/>
          <w:sz w:val="22"/>
          <w:szCs w:val="22"/>
        </w:rPr>
        <w:t xml:space="preserve">those </w:t>
      </w:r>
      <w:r w:rsidR="00775896" w:rsidRPr="00775896">
        <w:rPr>
          <w:rFonts w:asciiTheme="majorBidi" w:hAnsiTheme="majorBidi" w:cstheme="majorBidi"/>
          <w:color w:val="4472C4" w:themeColor="accent1"/>
          <w:sz w:val="22"/>
          <w:szCs w:val="22"/>
        </w:rPr>
        <w:t>of the evolutionary process (results at the end of evolution, e.g., fixation probability)</w:t>
      </w:r>
      <w:r w:rsidR="00B7421D">
        <w:rPr>
          <w:rFonts w:asciiTheme="majorBidi" w:hAnsiTheme="majorBidi" w:cstheme="majorBidi"/>
          <w:color w:val="4472C4" w:themeColor="accent1"/>
          <w:sz w:val="22"/>
          <w:szCs w:val="22"/>
        </w:rPr>
        <w:t>.</w:t>
      </w:r>
      <w:r w:rsidR="00775896" w:rsidRPr="00775896">
        <w:rPr>
          <w:rFonts w:asciiTheme="majorBidi" w:hAnsiTheme="majorBidi" w:cstheme="majorBidi"/>
          <w:color w:val="4472C4" w:themeColor="accent1"/>
          <w:sz w:val="22"/>
          <w:szCs w:val="22"/>
        </w:rPr>
        <w:t xml:space="preserve"> </w:t>
      </w:r>
      <w:r w:rsidR="00B7421D">
        <w:rPr>
          <w:rFonts w:asciiTheme="majorBidi" w:hAnsiTheme="majorBidi" w:cstheme="majorBidi"/>
          <w:color w:val="4472C4" w:themeColor="accent1"/>
          <w:sz w:val="22"/>
          <w:szCs w:val="22"/>
        </w:rPr>
        <w:t>T</w:t>
      </w:r>
      <w:r w:rsidR="00775896" w:rsidRPr="00775896">
        <w:rPr>
          <w:rFonts w:asciiTheme="majorBidi" w:hAnsiTheme="majorBidi" w:cstheme="majorBidi"/>
          <w:color w:val="4472C4" w:themeColor="accent1"/>
          <w:sz w:val="22"/>
          <w:szCs w:val="22"/>
        </w:rPr>
        <w:t xml:space="preserve">herefore, we do not </w:t>
      </w:r>
      <w:r w:rsidR="00770BD2">
        <w:rPr>
          <w:rFonts w:asciiTheme="majorBidi" w:hAnsiTheme="majorBidi" w:cstheme="majorBidi"/>
          <w:color w:val="4472C4" w:themeColor="accent1"/>
          <w:sz w:val="22"/>
          <w:szCs w:val="22"/>
        </w:rPr>
        <w:t>believe that</w:t>
      </w:r>
      <w:r w:rsidR="00775896" w:rsidRPr="00775896">
        <w:rPr>
          <w:rFonts w:asciiTheme="majorBidi" w:hAnsiTheme="majorBidi" w:cstheme="majorBidi"/>
          <w:color w:val="4472C4" w:themeColor="accent1"/>
          <w:sz w:val="22"/>
          <w:szCs w:val="22"/>
        </w:rPr>
        <w:t xml:space="preserve"> </w:t>
      </w:r>
      <w:r w:rsidR="00B7421D">
        <w:rPr>
          <w:rFonts w:asciiTheme="majorBidi" w:hAnsiTheme="majorBidi" w:cstheme="majorBidi"/>
          <w:color w:val="4472C4" w:themeColor="accent1"/>
          <w:sz w:val="22"/>
          <w:szCs w:val="22"/>
        </w:rPr>
        <w:t>exploring</w:t>
      </w:r>
      <w:r w:rsidR="00775896" w:rsidRPr="00775896">
        <w:rPr>
          <w:rFonts w:asciiTheme="majorBidi" w:hAnsiTheme="majorBidi" w:cstheme="majorBidi"/>
          <w:color w:val="4472C4" w:themeColor="accent1"/>
          <w:sz w:val="22"/>
          <w:szCs w:val="22"/>
        </w:rPr>
        <w:t xml:space="preserve"> temporal evolution </w:t>
      </w:r>
      <w:r w:rsidR="00770BD2">
        <w:rPr>
          <w:rFonts w:asciiTheme="majorBidi" w:hAnsiTheme="majorBidi" w:cstheme="majorBidi"/>
          <w:color w:val="4472C4" w:themeColor="accent1"/>
          <w:sz w:val="22"/>
          <w:szCs w:val="22"/>
        </w:rPr>
        <w:t>will</w:t>
      </w:r>
      <w:r w:rsidR="00775896" w:rsidRPr="00775896">
        <w:rPr>
          <w:rFonts w:asciiTheme="majorBidi" w:hAnsiTheme="majorBidi" w:cstheme="majorBidi"/>
          <w:color w:val="4472C4" w:themeColor="accent1"/>
          <w:sz w:val="22"/>
          <w:szCs w:val="22"/>
        </w:rPr>
        <w:t xml:space="preserve"> strengthen our arguments. We believe such exploration would make the manuscript harder to read </w:t>
      </w:r>
      <w:r w:rsidR="00770BD2">
        <w:rPr>
          <w:rFonts w:asciiTheme="majorBidi" w:hAnsiTheme="majorBidi" w:cstheme="majorBidi"/>
          <w:color w:val="4472C4" w:themeColor="accent1"/>
          <w:sz w:val="22"/>
          <w:szCs w:val="22"/>
        </w:rPr>
        <w:t>without</w:t>
      </w:r>
      <w:r w:rsidR="00775896" w:rsidRPr="00775896">
        <w:rPr>
          <w:rFonts w:asciiTheme="majorBidi" w:hAnsiTheme="majorBidi" w:cstheme="majorBidi"/>
          <w:color w:val="4472C4" w:themeColor="accent1"/>
          <w:sz w:val="22"/>
          <w:szCs w:val="22"/>
        </w:rPr>
        <w:t xml:space="preserve"> </w:t>
      </w:r>
      <w:r w:rsidR="00770BD2">
        <w:rPr>
          <w:rFonts w:asciiTheme="majorBidi" w:hAnsiTheme="majorBidi" w:cstheme="majorBidi"/>
          <w:color w:val="4472C4" w:themeColor="accent1"/>
          <w:sz w:val="22"/>
          <w:szCs w:val="22"/>
        </w:rPr>
        <w:t>significantly adding to the manuscript.</w:t>
      </w:r>
    </w:p>
    <w:p w14:paraId="49B50F35" w14:textId="66ED13C8" w:rsidR="004E0811"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u w:val="single"/>
        </w:rPr>
        <w:t>Evolution of Success-Bias Weight:</w:t>
      </w:r>
      <w:r w:rsidRPr="004E0811">
        <w:rPr>
          <w:rFonts w:asciiTheme="majorBidi" w:hAnsiTheme="majorBidi" w:cstheme="majorBidi"/>
          <w:color w:val="000000"/>
          <w:sz w:val="22"/>
          <w:szCs w:val="22"/>
        </w:rPr>
        <w:br/>
        <w:t xml:space="preserve">Provide a more precise explanation for why copiers may want to change their success-bias weight, especially when considering selectively neutral traits. </w:t>
      </w:r>
    </w:p>
    <w:p w14:paraId="5EC6D76D" w14:textId="0ADB803C" w:rsidR="00BD202C" w:rsidRPr="00BD202C" w:rsidRDefault="00BD202C" w:rsidP="00BD202C">
      <w:pPr>
        <w:spacing w:beforeAutospacing="1" w:afterAutospacing="1"/>
        <w:ind w:firstLine="720"/>
        <w:rPr>
          <w:rFonts w:asciiTheme="majorBidi" w:hAnsiTheme="majorBidi" w:cstheme="majorBidi"/>
          <w:color w:val="4472C4" w:themeColor="accent1"/>
          <w:sz w:val="22"/>
          <w:szCs w:val="22"/>
        </w:rPr>
      </w:pPr>
      <w:r w:rsidRPr="0079085D">
        <w:rPr>
          <w:rFonts w:asciiTheme="majorBidi" w:hAnsiTheme="majorBidi" w:cstheme="majorBidi"/>
          <w:color w:val="4472C4" w:themeColor="accent1"/>
          <w:sz w:val="22"/>
          <w:szCs w:val="22"/>
        </w:rPr>
        <w:t>We are not dealing with</w:t>
      </w:r>
      <w:r>
        <w:rPr>
          <w:rFonts w:asciiTheme="majorBidi" w:hAnsiTheme="majorBidi" w:cstheme="majorBidi"/>
          <w:color w:val="4472C4" w:themeColor="accent1"/>
          <w:sz w:val="22"/>
          <w:szCs w:val="22"/>
        </w:rPr>
        <w:t xml:space="preserve"> the</w:t>
      </w:r>
      <w:r w:rsidRPr="0079085D">
        <w:rPr>
          <w:rFonts w:asciiTheme="majorBidi" w:hAnsiTheme="majorBidi" w:cstheme="majorBidi"/>
          <w:color w:val="4472C4" w:themeColor="accent1"/>
          <w:sz w:val="22"/>
          <w:szCs w:val="22"/>
        </w:rPr>
        <w:t xml:space="preserve"> </w:t>
      </w:r>
      <w:r>
        <w:rPr>
          <w:rFonts w:asciiTheme="majorBidi" w:hAnsiTheme="majorBidi" w:cstheme="majorBidi"/>
          <w:color w:val="4472C4" w:themeColor="accent1"/>
          <w:sz w:val="22"/>
          <w:szCs w:val="22"/>
        </w:rPr>
        <w:t>evolution</w:t>
      </w:r>
      <w:r w:rsidRPr="0079085D">
        <w:rPr>
          <w:rFonts w:asciiTheme="majorBidi" w:hAnsiTheme="majorBidi" w:cstheme="majorBidi"/>
          <w:color w:val="4472C4" w:themeColor="accent1"/>
          <w:sz w:val="22"/>
          <w:szCs w:val="22"/>
        </w:rPr>
        <w:t xml:space="preserve"> of the succes</w:t>
      </w:r>
      <w:r>
        <w:rPr>
          <w:rFonts w:asciiTheme="majorBidi" w:hAnsiTheme="majorBidi" w:cstheme="majorBidi"/>
          <w:color w:val="4472C4" w:themeColor="accent1"/>
          <w:sz w:val="22"/>
          <w:szCs w:val="22"/>
        </w:rPr>
        <w:t>s</w:t>
      </w:r>
      <w:r w:rsidRPr="0079085D">
        <w:rPr>
          <w:rFonts w:asciiTheme="majorBidi" w:hAnsiTheme="majorBidi" w:cstheme="majorBidi"/>
          <w:color w:val="4472C4" w:themeColor="accent1"/>
          <w:sz w:val="22"/>
          <w:szCs w:val="22"/>
        </w:rPr>
        <w:t xml:space="preserve"> bias weight, as evolution occurs over multiple generations. We are dealing with the rational adjustment of the bias weight by each individual within a single generation.</w:t>
      </w:r>
      <w:r>
        <w:rPr>
          <w:rFonts w:asciiTheme="majorBidi" w:hAnsiTheme="majorBidi" w:cstheme="majorBidi"/>
          <w:color w:val="4472C4" w:themeColor="accent1"/>
          <w:sz w:val="22"/>
          <w:szCs w:val="22"/>
        </w:rPr>
        <w:t xml:space="preserve"> </w:t>
      </w:r>
      <w:r w:rsidRPr="0079085D">
        <w:rPr>
          <w:rFonts w:asciiTheme="majorBidi" w:hAnsiTheme="majorBidi" w:cstheme="majorBidi"/>
          <w:color w:val="4472C4" w:themeColor="accent1"/>
          <w:sz w:val="22"/>
          <w:szCs w:val="22"/>
        </w:rPr>
        <w:t xml:space="preserve">We </w:t>
      </w:r>
      <w:r>
        <w:rPr>
          <w:rFonts w:asciiTheme="majorBidi" w:hAnsiTheme="majorBidi" w:cstheme="majorBidi"/>
          <w:color w:val="4472C4" w:themeColor="accent1"/>
          <w:sz w:val="22"/>
          <w:szCs w:val="22"/>
        </w:rPr>
        <w:t>now explain this</w:t>
      </w:r>
      <w:r w:rsidRPr="0079085D">
        <w:rPr>
          <w:rFonts w:asciiTheme="majorBidi" w:hAnsiTheme="majorBidi" w:cstheme="majorBidi"/>
          <w:color w:val="4472C4" w:themeColor="accent1"/>
          <w:sz w:val="22"/>
          <w:szCs w:val="22"/>
        </w:rPr>
        <w:t xml:space="preserve"> in line </w:t>
      </w:r>
      <w:r w:rsidR="00407A03">
        <w:rPr>
          <w:rFonts w:asciiTheme="majorBidi" w:hAnsiTheme="majorBidi" w:cstheme="majorBidi" w:hint="cs"/>
          <w:color w:val="4472C4" w:themeColor="accent1"/>
          <w:sz w:val="22"/>
          <w:szCs w:val="22"/>
          <w:rtl/>
        </w:rPr>
        <w:t>417</w:t>
      </w:r>
      <w:r w:rsidRPr="0079085D">
        <w:rPr>
          <w:rFonts w:asciiTheme="majorBidi" w:hAnsiTheme="majorBidi" w:cstheme="majorBidi"/>
          <w:color w:val="4472C4" w:themeColor="accent1"/>
          <w:sz w:val="22"/>
          <w:szCs w:val="22"/>
        </w:rPr>
        <w:t>: “</w:t>
      </w:r>
      <w:r w:rsidR="00407A03" w:rsidRPr="00407A03">
        <w:rPr>
          <w:rFonts w:asciiTheme="majorBidi" w:hAnsiTheme="majorBidi" w:cstheme="majorBidi"/>
          <w:color w:val="4472C4" w:themeColor="accent1"/>
          <w:sz w:val="22"/>
          <w:szCs w:val="22"/>
        </w:rPr>
        <w:t xml:space="preserve">In results 2-6, we assumed that the bias weight </w:t>
      </w:r>
      <w:r w:rsidR="00407A03" w:rsidRPr="00407A03">
        <w:rPr>
          <w:rFonts w:ascii="Cambria Math" w:hAnsi="Cambria Math" w:cs="Cambria Math"/>
          <w:color w:val="4472C4" w:themeColor="accent1"/>
          <w:sz w:val="22"/>
          <w:szCs w:val="22"/>
        </w:rPr>
        <w:t>𝛼</w:t>
      </w:r>
      <w:r w:rsidR="00407A03" w:rsidRPr="00407A03">
        <w:rPr>
          <w:rFonts w:asciiTheme="majorBidi" w:hAnsiTheme="majorBidi" w:cstheme="majorBidi"/>
          <w:color w:val="4472C4" w:themeColor="accent1"/>
          <w:sz w:val="22"/>
          <w:szCs w:val="22"/>
        </w:rPr>
        <w:t xml:space="preserve"> is homogeneous in the population and constant, that is, it does not depend on any specific context. </w:t>
      </w:r>
      <w:r w:rsidRPr="00407A03">
        <w:rPr>
          <w:rFonts w:asciiTheme="majorBidi" w:hAnsiTheme="majorBidi" w:cstheme="majorBidi"/>
          <w:color w:val="4472C4" w:themeColor="accent1"/>
          <w:sz w:val="22"/>
          <w:szCs w:val="22"/>
          <w:u w:val="single"/>
        </w:rPr>
        <w:t>However, rational individuals could potentially adjust their bias weight to balance between success and prestige bias depending on their context, such as the number of individuals who have already chosen a role model.</w:t>
      </w:r>
      <w:r w:rsidRPr="0079085D">
        <w:rPr>
          <w:rFonts w:asciiTheme="majorBidi" w:hAnsiTheme="majorBidi" w:cstheme="majorBidi"/>
          <w:color w:val="4472C4" w:themeColor="accent1"/>
          <w:sz w:val="22"/>
          <w:szCs w:val="22"/>
        </w:rPr>
        <w:t>”</w:t>
      </w:r>
      <w:r>
        <w:rPr>
          <w:rFonts w:asciiTheme="majorBidi" w:hAnsiTheme="majorBidi" w:cstheme="majorBidi"/>
          <w:color w:val="4472C4" w:themeColor="accent1"/>
          <w:sz w:val="22"/>
          <w:szCs w:val="22"/>
        </w:rPr>
        <w:t xml:space="preserve"> </w:t>
      </w:r>
    </w:p>
    <w:p w14:paraId="42D99D74" w14:textId="77777777" w:rsidR="004E0811"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 xml:space="preserve">Clarify the significance of success in this context, particularly if it implies popularity. </w:t>
      </w:r>
    </w:p>
    <w:p w14:paraId="17B5DEA0" w14:textId="657B14DA" w:rsidR="00B7421D" w:rsidRDefault="0079085D" w:rsidP="0079085D">
      <w:pPr>
        <w:spacing w:beforeAutospacing="1" w:afterAutospacing="1"/>
        <w:ind w:firstLine="720"/>
        <w:rPr>
          <w:rFonts w:asciiTheme="majorBidi" w:hAnsiTheme="majorBidi" w:cstheme="majorBidi"/>
          <w:color w:val="4472C4" w:themeColor="accent1"/>
          <w:sz w:val="22"/>
          <w:szCs w:val="22"/>
        </w:rPr>
      </w:pPr>
      <w:r w:rsidRPr="0079085D">
        <w:rPr>
          <w:rFonts w:asciiTheme="majorBidi" w:hAnsiTheme="majorBidi" w:cstheme="majorBidi"/>
          <w:color w:val="4472C4" w:themeColor="accent1"/>
          <w:sz w:val="22"/>
          <w:szCs w:val="22"/>
        </w:rPr>
        <w:t xml:space="preserve">Success does not </w:t>
      </w:r>
      <w:r w:rsidR="00B7421D">
        <w:rPr>
          <w:rFonts w:asciiTheme="majorBidi" w:hAnsiTheme="majorBidi" w:cstheme="majorBidi"/>
          <w:color w:val="4472C4" w:themeColor="accent1"/>
          <w:sz w:val="22"/>
          <w:szCs w:val="22"/>
        </w:rPr>
        <w:t xml:space="preserve">necessarily </w:t>
      </w:r>
      <w:r w:rsidRPr="0079085D">
        <w:rPr>
          <w:rFonts w:asciiTheme="majorBidi" w:hAnsiTheme="majorBidi" w:cstheme="majorBidi"/>
          <w:color w:val="4472C4" w:themeColor="accent1"/>
          <w:sz w:val="22"/>
          <w:szCs w:val="22"/>
        </w:rPr>
        <w:t>imply popularity</w:t>
      </w:r>
      <w:r>
        <w:rPr>
          <w:rFonts w:asciiTheme="majorBidi" w:hAnsiTheme="majorBidi" w:cstheme="majorBidi"/>
          <w:color w:val="4472C4" w:themeColor="accent1"/>
          <w:sz w:val="22"/>
          <w:szCs w:val="22"/>
        </w:rPr>
        <w:t xml:space="preserve">—which we have not defined in </w:t>
      </w:r>
      <w:r w:rsidR="00B7421D">
        <w:rPr>
          <w:rFonts w:asciiTheme="majorBidi" w:hAnsiTheme="majorBidi" w:cstheme="majorBidi"/>
          <w:color w:val="4472C4" w:themeColor="accent1"/>
          <w:sz w:val="22"/>
          <w:szCs w:val="22"/>
        </w:rPr>
        <w:t>our model</w:t>
      </w:r>
      <w:r>
        <w:rPr>
          <w:rFonts w:asciiTheme="majorBidi" w:hAnsiTheme="majorBidi" w:cstheme="majorBidi"/>
          <w:color w:val="4472C4" w:themeColor="accent1"/>
          <w:sz w:val="22"/>
          <w:szCs w:val="22"/>
        </w:rPr>
        <w:t xml:space="preserve">—and </w:t>
      </w:r>
      <w:r w:rsidRPr="0079085D">
        <w:rPr>
          <w:rFonts w:asciiTheme="majorBidi" w:hAnsiTheme="majorBidi" w:cstheme="majorBidi"/>
          <w:color w:val="4472C4" w:themeColor="accent1"/>
          <w:sz w:val="22"/>
          <w:szCs w:val="22"/>
        </w:rPr>
        <w:t xml:space="preserve">has the same significance it has in the rest of the paper, so </w:t>
      </w:r>
      <w:r w:rsidR="000441D6">
        <w:rPr>
          <w:rFonts w:asciiTheme="majorBidi" w:hAnsiTheme="majorBidi" w:cstheme="majorBidi"/>
          <w:color w:val="4472C4" w:themeColor="accent1"/>
          <w:sz w:val="22"/>
          <w:szCs w:val="22"/>
        </w:rPr>
        <w:t>we did not provide additional clarification</w:t>
      </w:r>
      <w:r w:rsidRPr="0079085D">
        <w:rPr>
          <w:rFonts w:asciiTheme="majorBidi" w:hAnsiTheme="majorBidi" w:cstheme="majorBidi"/>
          <w:color w:val="4472C4" w:themeColor="accent1"/>
          <w:sz w:val="22"/>
          <w:szCs w:val="22"/>
        </w:rPr>
        <w:t>. This section only deals with adjustments made to the bias weight by individuals</w:t>
      </w:r>
      <w:r>
        <w:rPr>
          <w:rFonts w:asciiTheme="majorBidi" w:hAnsiTheme="majorBidi" w:cstheme="majorBidi"/>
          <w:color w:val="4472C4" w:themeColor="accent1"/>
          <w:sz w:val="22"/>
          <w:szCs w:val="22"/>
        </w:rPr>
        <w:t xml:space="preserve"> within a single generation.</w:t>
      </w:r>
    </w:p>
    <w:p w14:paraId="2BC18649" w14:textId="77777777" w:rsidR="00BD202C" w:rsidRDefault="00BD202C" w:rsidP="00BD202C">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 xml:space="preserve">A more explicit discussion on the rationale behind </w:t>
      </w:r>
      <w:r w:rsidRPr="00B7421D">
        <w:rPr>
          <w:rFonts w:asciiTheme="majorBidi" w:hAnsiTheme="majorBidi" w:cstheme="majorBidi"/>
          <w:color w:val="000000"/>
          <w:sz w:val="22"/>
          <w:szCs w:val="22"/>
        </w:rPr>
        <w:t>evolving to detect equal traits,</w:t>
      </w:r>
      <w:r w:rsidRPr="004E0811">
        <w:rPr>
          <w:rFonts w:asciiTheme="majorBidi" w:hAnsiTheme="majorBidi" w:cstheme="majorBidi"/>
          <w:color w:val="000000"/>
          <w:sz w:val="22"/>
          <w:szCs w:val="22"/>
        </w:rPr>
        <w:t xml:space="preserve"> given the absence of fitness considerations, is essential.</w:t>
      </w:r>
    </w:p>
    <w:p w14:paraId="7B2B93BC" w14:textId="78FE4111" w:rsidR="00770BD2" w:rsidRPr="00AD2312" w:rsidRDefault="00B7421D" w:rsidP="0079085D">
      <w:pPr>
        <w:spacing w:beforeAutospacing="1" w:afterAutospacing="1"/>
        <w:ind w:firstLine="720"/>
        <w:rPr>
          <w:rFonts w:asciiTheme="majorBidi" w:hAnsiTheme="majorBidi" w:cstheme="majorBidi"/>
          <w:color w:val="000000"/>
          <w:sz w:val="22"/>
          <w:szCs w:val="22"/>
        </w:rPr>
      </w:pPr>
      <w:r>
        <w:rPr>
          <w:rFonts w:asciiTheme="majorBidi" w:hAnsiTheme="majorBidi" w:cstheme="majorBidi"/>
          <w:color w:val="4472C4" w:themeColor="accent1"/>
          <w:sz w:val="22"/>
          <w:szCs w:val="22"/>
        </w:rPr>
        <w:t xml:space="preserve">We now explicitly explain why </w:t>
      </w:r>
      <w:r w:rsidR="00B93771">
        <w:rPr>
          <w:rFonts w:asciiTheme="majorBidi" w:hAnsiTheme="majorBidi" w:cstheme="majorBidi"/>
          <w:color w:val="4472C4" w:themeColor="accent1"/>
          <w:sz w:val="22"/>
          <w:szCs w:val="22"/>
        </w:rPr>
        <w:t xml:space="preserve">we do not model </w:t>
      </w:r>
      <w:r>
        <w:rPr>
          <w:rFonts w:asciiTheme="majorBidi" w:hAnsiTheme="majorBidi" w:cstheme="majorBidi"/>
          <w:color w:val="4472C4" w:themeColor="accent1"/>
          <w:sz w:val="22"/>
          <w:szCs w:val="22"/>
        </w:rPr>
        <w:t>fitness</w:t>
      </w:r>
      <w:r w:rsidR="00B93771">
        <w:rPr>
          <w:rFonts w:asciiTheme="majorBidi" w:hAnsiTheme="majorBidi" w:cstheme="majorBidi"/>
          <w:color w:val="4472C4" w:themeColor="accent1"/>
          <w:sz w:val="22"/>
          <w:szCs w:val="22"/>
        </w:rPr>
        <w:t xml:space="preserve"> (line </w:t>
      </w:r>
      <w:r w:rsidR="000441D6">
        <w:rPr>
          <w:rFonts w:asciiTheme="majorBidi" w:hAnsiTheme="majorBidi" w:cstheme="majorBidi"/>
          <w:color w:val="4472C4" w:themeColor="accent1"/>
          <w:sz w:val="22"/>
          <w:szCs w:val="22"/>
        </w:rPr>
        <w:t>107</w:t>
      </w:r>
      <w:r w:rsidR="00B93771">
        <w:rPr>
          <w:rFonts w:asciiTheme="majorBidi" w:hAnsiTheme="majorBidi" w:cstheme="majorBidi"/>
          <w:color w:val="4472C4" w:themeColor="accent1"/>
          <w:sz w:val="22"/>
          <w:szCs w:val="22"/>
        </w:rPr>
        <w:t>): “</w:t>
      </w:r>
      <w:r w:rsidR="00B93771" w:rsidRPr="00B93771">
        <w:rPr>
          <w:rFonts w:asciiTheme="majorBidi" w:hAnsiTheme="majorBidi" w:cstheme="majorBidi"/>
          <w:color w:val="4472C4" w:themeColor="accent1"/>
          <w:sz w:val="22"/>
          <w:szCs w:val="22"/>
        </w:rPr>
        <w:t>We follow the Boyd and Richerson model [7], assuming only oblique transmission of a single trait.</w:t>
      </w:r>
      <w:r w:rsidR="00B93771">
        <w:rPr>
          <w:rFonts w:asciiTheme="majorBidi" w:hAnsiTheme="majorBidi" w:cstheme="majorBidi"/>
          <w:color w:val="4472C4" w:themeColor="accent1"/>
          <w:sz w:val="22"/>
          <w:szCs w:val="22"/>
        </w:rPr>
        <w:t xml:space="preserve"> </w:t>
      </w:r>
      <w:r w:rsidR="004670C7" w:rsidRPr="004670C7">
        <w:rPr>
          <w:rFonts w:asciiTheme="majorBidi" w:hAnsiTheme="majorBidi" w:cstheme="majorBidi"/>
          <w:color w:val="4472C4" w:themeColor="accent1"/>
          <w:sz w:val="22"/>
          <w:szCs w:val="22"/>
          <w:u w:val="single"/>
        </w:rPr>
        <w:t>This focus on oblique transmission (copying from non-parental adults) means that we can neglect fitness differences between trait values</w:t>
      </w:r>
      <w:r w:rsidR="004670C7">
        <w:rPr>
          <w:rFonts w:asciiTheme="majorBidi" w:hAnsiTheme="majorBidi" w:cstheme="majorBidi"/>
          <w:color w:val="4472C4" w:themeColor="accent1"/>
          <w:sz w:val="22"/>
          <w:szCs w:val="22"/>
          <w:u w:val="single"/>
        </w:rPr>
        <w:t xml:space="preserve"> </w:t>
      </w:r>
      <w:r w:rsidR="00B93771" w:rsidRPr="00B93771">
        <w:rPr>
          <w:rFonts w:asciiTheme="majorBidi" w:hAnsiTheme="majorBidi" w:cstheme="majorBidi"/>
          <w:color w:val="4472C4" w:themeColor="accent1"/>
          <w:sz w:val="22"/>
          <w:szCs w:val="22"/>
          <w:u w:val="single"/>
        </w:rPr>
        <w:t>since there is no correlation between the traits of parents and offspring.</w:t>
      </w:r>
      <w:r w:rsidR="00B93771">
        <w:rPr>
          <w:rFonts w:asciiTheme="majorBidi" w:hAnsiTheme="majorBidi" w:cstheme="majorBidi"/>
          <w:color w:val="4472C4" w:themeColor="accent1"/>
          <w:sz w:val="22"/>
          <w:szCs w:val="22"/>
        </w:rPr>
        <w:t xml:space="preserve">” </w:t>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t>Minor Comments:</w:t>
      </w:r>
      <w:r w:rsidR="00D277AA" w:rsidRPr="004E0811">
        <w:rPr>
          <w:rFonts w:asciiTheme="majorBidi" w:hAnsiTheme="majorBidi" w:cstheme="majorBidi"/>
          <w:color w:val="000000"/>
          <w:sz w:val="22"/>
          <w:szCs w:val="22"/>
        </w:rPr>
        <w:br/>
      </w:r>
      <w:r w:rsidR="00D277AA" w:rsidRPr="00AD2312">
        <w:rPr>
          <w:rFonts w:asciiTheme="majorBidi" w:hAnsiTheme="majorBidi" w:cstheme="majorBidi"/>
          <w:color w:val="000000"/>
          <w:sz w:val="22"/>
          <w:szCs w:val="22"/>
        </w:rPr>
        <w:t>Enlarge markers in Figure 1 for improved readability.</w:t>
      </w:r>
    </w:p>
    <w:p w14:paraId="2C325367" w14:textId="0FF2C2FC" w:rsidR="00770BD2" w:rsidRPr="00AD2312" w:rsidRDefault="00770BD2" w:rsidP="0079085D">
      <w:pPr>
        <w:spacing w:beforeAutospacing="1" w:afterAutospacing="1"/>
        <w:ind w:firstLine="720"/>
        <w:rPr>
          <w:rFonts w:asciiTheme="majorBidi" w:hAnsiTheme="majorBidi" w:cstheme="majorBidi"/>
          <w:color w:val="4472C4" w:themeColor="accent1"/>
          <w:sz w:val="22"/>
          <w:szCs w:val="22"/>
        </w:rPr>
      </w:pPr>
      <w:r w:rsidRPr="00AD2312">
        <w:rPr>
          <w:rFonts w:asciiTheme="majorBidi" w:hAnsiTheme="majorBidi" w:cstheme="majorBidi"/>
          <w:color w:val="4472C4" w:themeColor="accent1"/>
          <w:sz w:val="22"/>
          <w:szCs w:val="22"/>
        </w:rPr>
        <w:t>Done.</w:t>
      </w:r>
    </w:p>
    <w:p w14:paraId="2CAC030F" w14:textId="21B6506A" w:rsidR="00034159" w:rsidRDefault="00D277AA" w:rsidP="00770BD2">
      <w:pPr>
        <w:spacing w:beforeAutospacing="1" w:afterAutospacing="1"/>
        <w:rPr>
          <w:rFonts w:asciiTheme="majorBidi" w:hAnsiTheme="majorBidi" w:cstheme="majorBidi"/>
          <w:color w:val="000000"/>
          <w:sz w:val="22"/>
          <w:szCs w:val="22"/>
        </w:rPr>
      </w:pPr>
      <w:r w:rsidRPr="00AD2312">
        <w:rPr>
          <w:rFonts w:asciiTheme="majorBidi" w:hAnsiTheme="majorBidi" w:cstheme="majorBidi"/>
          <w:color w:val="000000"/>
          <w:sz w:val="22"/>
          <w:szCs w:val="22"/>
        </w:rPr>
        <w:t>Avoid mixing different confidence intervals in the same figure, as it may introduce ambiguity. Provide justification if necessary.</w:t>
      </w:r>
    </w:p>
    <w:p w14:paraId="774B9F29" w14:textId="7519B424" w:rsidR="00770BD2" w:rsidRDefault="00770BD2" w:rsidP="00770BD2">
      <w:pPr>
        <w:spacing w:beforeAutospacing="1" w:afterAutospacing="1"/>
        <w:rPr>
          <w:rFonts w:asciiTheme="majorBidi" w:hAnsiTheme="majorBidi" w:cstheme="majorBidi"/>
          <w:color w:val="4472C4" w:themeColor="accent1"/>
          <w:sz w:val="22"/>
          <w:szCs w:val="22"/>
        </w:rPr>
      </w:pPr>
      <w:r w:rsidRPr="00770BD2">
        <w:rPr>
          <w:rFonts w:asciiTheme="majorBidi" w:hAnsiTheme="majorBidi" w:cstheme="majorBidi"/>
          <w:color w:val="4472C4" w:themeColor="accent1"/>
          <w:sz w:val="22"/>
          <w:szCs w:val="22"/>
        </w:rPr>
        <w:tab/>
        <w:t>All confidence intervals are now at 95%.</w:t>
      </w:r>
    </w:p>
    <w:p w14:paraId="16BF6035" w14:textId="6F3D70C9" w:rsidR="002E40F9" w:rsidRDefault="002E40F9" w:rsidP="002E40F9">
      <w:pPr>
        <w:spacing w:beforeAutospacing="1" w:afterAutospacing="1"/>
        <w:ind w:firstLine="72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t>See the revised figure below.</w:t>
      </w:r>
    </w:p>
    <w:p w14:paraId="2717949A" w14:textId="7D4CF1CB" w:rsidR="002E40F9" w:rsidRPr="00770BD2" w:rsidRDefault="002E40F9" w:rsidP="00770BD2">
      <w:pPr>
        <w:spacing w:beforeAutospacing="1" w:afterAutospacing="1"/>
        <w:rPr>
          <w:rFonts w:asciiTheme="majorBidi" w:hAnsiTheme="majorBidi" w:cstheme="majorBidi"/>
          <w:color w:val="4472C4" w:themeColor="accent1"/>
          <w:sz w:val="22"/>
          <w:szCs w:val="22"/>
        </w:rPr>
      </w:pPr>
      <w:r w:rsidRPr="002E40F9">
        <w:rPr>
          <w:rFonts w:asciiTheme="majorBidi" w:hAnsiTheme="majorBidi" w:cstheme="majorBidi"/>
          <w:noProof/>
          <w:color w:val="4472C4" w:themeColor="accent1"/>
          <w:sz w:val="22"/>
          <w:szCs w:val="22"/>
        </w:rPr>
        <w:lastRenderedPageBreak/>
        <w:drawing>
          <wp:inline distT="0" distB="0" distL="0" distR="0" wp14:anchorId="0BE4E3AC" wp14:editId="24817FE9">
            <wp:extent cx="5731510" cy="5623560"/>
            <wp:effectExtent l="0" t="0" r="0" b="2540"/>
            <wp:docPr id="1178736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365" name="Picture 1" descr="A screenshot of a graph&#10;&#10;Description automatically generated"/>
                    <pic:cNvPicPr/>
                  </pic:nvPicPr>
                  <pic:blipFill>
                    <a:blip r:embed="rId10"/>
                    <a:stretch>
                      <a:fillRect/>
                    </a:stretch>
                  </pic:blipFill>
                  <pic:spPr>
                    <a:xfrm>
                      <a:off x="0" y="0"/>
                      <a:ext cx="5731510" cy="5623560"/>
                    </a:xfrm>
                    <a:prstGeom prst="rect">
                      <a:avLst/>
                    </a:prstGeom>
                  </pic:spPr>
                </pic:pic>
              </a:graphicData>
            </a:graphic>
          </wp:inline>
        </w:drawing>
      </w:r>
    </w:p>
    <w:p w14:paraId="47E85508" w14:textId="77777777" w:rsidR="00880019" w:rsidRDefault="00D277AA" w:rsidP="0079085D">
      <w:pPr>
        <w:spacing w:beforeAutospacing="1" w:afterAutospacing="1"/>
        <w:ind w:firstLine="720"/>
        <w:rPr>
          <w:rFonts w:asciiTheme="majorBidi" w:hAnsiTheme="majorBidi" w:cstheme="majorBidi"/>
          <w:color w:val="000000"/>
          <w:sz w:val="22"/>
          <w:szCs w:val="22"/>
        </w:rPr>
      </w:pPr>
      <w:r w:rsidRPr="004E0811">
        <w:rPr>
          <w:rFonts w:asciiTheme="majorBidi" w:hAnsiTheme="majorBidi" w:cstheme="majorBidi"/>
          <w:color w:val="000000"/>
          <w:sz w:val="22"/>
          <w:szCs w:val="22"/>
        </w:rPr>
        <w:br/>
        <w:t>Update the link to the source codes (</w:t>
      </w:r>
      <w:hyperlink r:id="rId11" w:history="1">
        <w:r w:rsidRPr="004E0811">
          <w:rPr>
            <w:rStyle w:val="Hyperlink"/>
            <w:rFonts w:asciiTheme="majorBidi" w:hAnsiTheme="majorBidi" w:cstheme="majorBidi"/>
            <w:sz w:val="22"/>
            <w:szCs w:val="22"/>
          </w:rPr>
          <w:t>https://github.com/yoavram-lab/PrestigeBias</w:t>
        </w:r>
      </w:hyperlink>
      <w:r w:rsidRPr="004E0811">
        <w:rPr>
          <w:rFonts w:asciiTheme="majorBidi" w:hAnsiTheme="majorBidi" w:cstheme="majorBidi"/>
          <w:color w:val="000000"/>
          <w:sz w:val="22"/>
          <w:szCs w:val="22"/>
        </w:rPr>
        <w:t>) to ensure accessibility for readers and reviewers.</w:t>
      </w:r>
    </w:p>
    <w:p w14:paraId="416BC487" w14:textId="173B4643" w:rsidR="006B6714" w:rsidRPr="0079085D" w:rsidRDefault="00880019" w:rsidP="0079085D">
      <w:pPr>
        <w:spacing w:beforeAutospacing="1" w:afterAutospacing="1"/>
        <w:ind w:firstLine="720"/>
        <w:rPr>
          <w:rFonts w:asciiTheme="majorBidi" w:hAnsiTheme="majorBidi" w:cstheme="majorBidi"/>
          <w:color w:val="4472C4" w:themeColor="accent1"/>
          <w:sz w:val="22"/>
          <w:szCs w:val="22"/>
        </w:rPr>
      </w:pPr>
      <w:r w:rsidRPr="00880019">
        <w:rPr>
          <w:rFonts w:asciiTheme="majorBidi" w:hAnsiTheme="majorBidi" w:cstheme="majorBidi"/>
          <w:color w:val="4472C4" w:themeColor="accent1"/>
          <w:sz w:val="22"/>
          <w:szCs w:val="22"/>
        </w:rPr>
        <w:t>The repository is now public and can be accesse</w:t>
      </w:r>
      <w:r w:rsidR="003A78AD">
        <w:rPr>
          <w:rFonts w:asciiTheme="majorBidi" w:hAnsiTheme="majorBidi" w:cstheme="majorBidi"/>
          <w:color w:val="4472C4" w:themeColor="accent1"/>
          <w:sz w:val="22"/>
          <w:szCs w:val="22"/>
        </w:rPr>
        <w:t>d</w:t>
      </w:r>
      <w:r w:rsidRPr="00880019">
        <w:rPr>
          <w:rFonts w:asciiTheme="majorBidi" w:hAnsiTheme="majorBidi" w:cstheme="majorBidi"/>
          <w:color w:val="4472C4" w:themeColor="accent1"/>
          <w:sz w:val="22"/>
          <w:szCs w:val="22"/>
        </w:rPr>
        <w:t xml:space="preserve"> by anyone using the above link.</w:t>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t>Overall Recommendations:</w:t>
      </w:r>
      <w:r w:rsidR="00D277AA" w:rsidRPr="004E0811">
        <w:rPr>
          <w:rFonts w:asciiTheme="majorBidi" w:hAnsiTheme="majorBidi" w:cstheme="majorBidi"/>
          <w:color w:val="000000"/>
          <w:sz w:val="22"/>
          <w:szCs w:val="22"/>
        </w:rPr>
        <w:br/>
        <w:t>While improvements have been made in response to previous reviewer comments, a new revision is advised to incorporate the suggestions provided herein. Focus on enhancing clarity regarding the novelty of the study in both the abstract and discussion, addressing the definition and implications of prestige bias, and providing additional insights through time series data.</w:t>
      </w:r>
    </w:p>
    <w:sectPr w:rsidR="006B6714" w:rsidRPr="0079085D">
      <w:headerReference w:type="default" r:id="rId12"/>
      <w:pgSz w:w="11906" w:h="16838"/>
      <w:pgMar w:top="1440" w:right="1440" w:bottom="1440" w:left="1440" w:header="737" w:footer="0" w:gutter="0"/>
      <w:cols w:space="720"/>
      <w:formProt w:val="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C8B58" w14:textId="77777777" w:rsidR="00091CBB" w:rsidRDefault="00091CBB">
      <w:r>
        <w:separator/>
      </w:r>
    </w:p>
  </w:endnote>
  <w:endnote w:type="continuationSeparator" w:id="0">
    <w:p w14:paraId="501351AA" w14:textId="77777777" w:rsidR="00091CBB" w:rsidRDefault="00091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AFFB8" w14:textId="77777777" w:rsidR="00091CBB" w:rsidRDefault="00091CBB">
      <w:r>
        <w:separator/>
      </w:r>
    </w:p>
  </w:footnote>
  <w:footnote w:type="continuationSeparator" w:id="0">
    <w:p w14:paraId="0B9D720A" w14:textId="77777777" w:rsidR="00091CBB" w:rsidRDefault="00091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0045" w14:textId="77777777" w:rsidR="006B6714" w:rsidRDefault="00000000">
    <w:pPr>
      <w:pStyle w:val="Header"/>
      <w:jc w:val="center"/>
    </w:pPr>
    <w:r>
      <w:rPr>
        <w:noProof/>
      </w:rPr>
      <w:drawing>
        <wp:inline distT="0" distB="0" distL="0" distR="0" wp14:anchorId="2E0CCA24" wp14:editId="3BB3A5CA">
          <wp:extent cx="4337050" cy="6477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p w14:paraId="44874C41" w14:textId="77777777" w:rsidR="006B6714" w:rsidRDefault="006B671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96AAF"/>
    <w:multiLevelType w:val="multilevel"/>
    <w:tmpl w:val="F82C56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8EE1CC4"/>
    <w:multiLevelType w:val="multilevel"/>
    <w:tmpl w:val="67AEF84A"/>
    <w:lvl w:ilvl="0">
      <w:start w:val="208"/>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746459292">
    <w:abstractNumId w:val="1"/>
  </w:num>
  <w:num w:numId="2" w16cid:durableId="171110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14"/>
    <w:rsid w:val="00034159"/>
    <w:rsid w:val="000441D6"/>
    <w:rsid w:val="00085811"/>
    <w:rsid w:val="00091CBB"/>
    <w:rsid w:val="000A1BCB"/>
    <w:rsid w:val="000F3812"/>
    <w:rsid w:val="00151276"/>
    <w:rsid w:val="00242BC2"/>
    <w:rsid w:val="002E0580"/>
    <w:rsid w:val="002E40F9"/>
    <w:rsid w:val="00374108"/>
    <w:rsid w:val="003A78AD"/>
    <w:rsid w:val="003D08BC"/>
    <w:rsid w:val="00407A03"/>
    <w:rsid w:val="00431443"/>
    <w:rsid w:val="004670C7"/>
    <w:rsid w:val="004E0811"/>
    <w:rsid w:val="004F078E"/>
    <w:rsid w:val="005D692D"/>
    <w:rsid w:val="005F4379"/>
    <w:rsid w:val="006B6714"/>
    <w:rsid w:val="006E4286"/>
    <w:rsid w:val="00770BD2"/>
    <w:rsid w:val="00775896"/>
    <w:rsid w:val="0079085D"/>
    <w:rsid w:val="007F3A72"/>
    <w:rsid w:val="008610D1"/>
    <w:rsid w:val="00872B05"/>
    <w:rsid w:val="00880019"/>
    <w:rsid w:val="008B75CE"/>
    <w:rsid w:val="008C36AA"/>
    <w:rsid w:val="009429B0"/>
    <w:rsid w:val="00965243"/>
    <w:rsid w:val="00AD2312"/>
    <w:rsid w:val="00B7421D"/>
    <w:rsid w:val="00B93771"/>
    <w:rsid w:val="00BD202C"/>
    <w:rsid w:val="00BD2383"/>
    <w:rsid w:val="00BE1D14"/>
    <w:rsid w:val="00C353E2"/>
    <w:rsid w:val="00C434AB"/>
    <w:rsid w:val="00CC3671"/>
    <w:rsid w:val="00D277AA"/>
    <w:rsid w:val="00D7135F"/>
    <w:rsid w:val="00DF71C6"/>
    <w:rsid w:val="00EC6ACC"/>
    <w:rsid w:val="00F25163"/>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79E14747"/>
  <w15:docId w15:val="{E9DA78B8-6565-D24F-9448-0FBA485B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qFormat/>
    <w:rsid w:val="009218A1"/>
    <w:rPr>
      <w:rFonts w:ascii="Arial" w:hAnsi="Arial" w:cs="Arial"/>
      <w:sz w:val="24"/>
      <w:szCs w:val="24"/>
      <w:lang w:eastAsia="he-IL"/>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qFormat/>
    <w:rsid w:val="006B3FF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5643B"/>
    <w:pPr>
      <w:jc w:val="both"/>
    </w:pPr>
    <w:rPr>
      <w:lang w:val="en-US" w:eastAsia="he-IL"/>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alloonText">
    <w:name w:val="Balloon Text"/>
    <w:basedOn w:val="Normal"/>
    <w:semiHidden/>
    <w:qFormat/>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paragraph" w:styleId="NormalWeb">
    <w:name w:val="Normal (Web)"/>
    <w:basedOn w:val="Normal"/>
    <w:uiPriority w:val="99"/>
    <w:unhideWhenUsed/>
    <w:qFormat/>
    <w:rsid w:val="00F6490B"/>
    <w:pPr>
      <w:spacing w:beforeAutospacing="1" w:afterAutospacing="1"/>
    </w:pPr>
    <w:rPr>
      <w:lang w:val="en-US"/>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 w:type="character" w:styleId="FollowedHyperlink">
    <w:name w:val="FollowedHyperlink"/>
    <w:basedOn w:val="DefaultParagraphFont"/>
    <w:rsid w:val="004E0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40011">
      <w:bodyDiv w:val="1"/>
      <w:marLeft w:val="0"/>
      <w:marRight w:val="0"/>
      <w:marTop w:val="0"/>
      <w:marBottom w:val="0"/>
      <w:divBdr>
        <w:top w:val="none" w:sz="0" w:space="0" w:color="auto"/>
        <w:left w:val="none" w:sz="0" w:space="0" w:color="auto"/>
        <w:bottom w:val="none" w:sz="0" w:space="0" w:color="auto"/>
        <w:right w:val="none" w:sz="0" w:space="0" w:color="auto"/>
      </w:divBdr>
      <w:divsChild>
        <w:div w:id="1298412742">
          <w:marLeft w:val="0"/>
          <w:marRight w:val="0"/>
          <w:marTop w:val="0"/>
          <w:marBottom w:val="0"/>
          <w:divBdr>
            <w:top w:val="none" w:sz="0" w:space="0" w:color="auto"/>
            <w:left w:val="none" w:sz="0" w:space="0" w:color="auto"/>
            <w:bottom w:val="none" w:sz="0" w:space="0" w:color="auto"/>
            <w:right w:val="none" w:sz="0" w:space="0" w:color="auto"/>
          </w:divBdr>
          <w:divsChild>
            <w:div w:id="280848530">
              <w:marLeft w:val="0"/>
              <w:marRight w:val="0"/>
              <w:marTop w:val="0"/>
              <w:marBottom w:val="0"/>
              <w:divBdr>
                <w:top w:val="none" w:sz="0" w:space="0" w:color="auto"/>
                <w:left w:val="none" w:sz="0" w:space="0" w:color="auto"/>
                <w:bottom w:val="none" w:sz="0" w:space="0" w:color="auto"/>
                <w:right w:val="none" w:sz="0" w:space="0" w:color="auto"/>
              </w:divBdr>
              <w:divsChild>
                <w:div w:id="18757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35097">
      <w:bodyDiv w:val="1"/>
      <w:marLeft w:val="0"/>
      <w:marRight w:val="0"/>
      <w:marTop w:val="0"/>
      <w:marBottom w:val="0"/>
      <w:divBdr>
        <w:top w:val="none" w:sz="0" w:space="0" w:color="auto"/>
        <w:left w:val="none" w:sz="0" w:space="0" w:color="auto"/>
        <w:bottom w:val="none" w:sz="0" w:space="0" w:color="auto"/>
        <w:right w:val="none" w:sz="0" w:space="0" w:color="auto"/>
      </w:divBdr>
      <w:divsChild>
        <w:div w:id="994576879">
          <w:marLeft w:val="0"/>
          <w:marRight w:val="0"/>
          <w:marTop w:val="0"/>
          <w:marBottom w:val="0"/>
          <w:divBdr>
            <w:top w:val="none" w:sz="0" w:space="0" w:color="auto"/>
            <w:left w:val="none" w:sz="0" w:space="0" w:color="auto"/>
            <w:bottom w:val="none" w:sz="0" w:space="0" w:color="auto"/>
            <w:right w:val="none" w:sz="0" w:space="0" w:color="auto"/>
          </w:divBdr>
          <w:divsChild>
            <w:div w:id="895046383">
              <w:marLeft w:val="0"/>
              <w:marRight w:val="0"/>
              <w:marTop w:val="0"/>
              <w:marBottom w:val="0"/>
              <w:divBdr>
                <w:top w:val="none" w:sz="0" w:space="0" w:color="auto"/>
                <w:left w:val="none" w:sz="0" w:space="0" w:color="auto"/>
                <w:bottom w:val="none" w:sz="0" w:space="0" w:color="auto"/>
                <w:right w:val="none" w:sz="0" w:space="0" w:color="auto"/>
              </w:divBdr>
              <w:divsChild>
                <w:div w:id="16960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4936">
      <w:bodyDiv w:val="1"/>
      <w:marLeft w:val="0"/>
      <w:marRight w:val="0"/>
      <w:marTop w:val="0"/>
      <w:marBottom w:val="0"/>
      <w:divBdr>
        <w:top w:val="none" w:sz="0" w:space="0" w:color="auto"/>
        <w:left w:val="none" w:sz="0" w:space="0" w:color="auto"/>
        <w:bottom w:val="none" w:sz="0" w:space="0" w:color="auto"/>
        <w:right w:val="none" w:sz="0" w:space="0" w:color="auto"/>
      </w:divBdr>
      <w:divsChild>
        <w:div w:id="267202865">
          <w:marLeft w:val="0"/>
          <w:marRight w:val="0"/>
          <w:marTop w:val="0"/>
          <w:marBottom w:val="0"/>
          <w:divBdr>
            <w:top w:val="none" w:sz="0" w:space="0" w:color="auto"/>
            <w:left w:val="none" w:sz="0" w:space="0" w:color="auto"/>
            <w:bottom w:val="none" w:sz="0" w:space="0" w:color="auto"/>
            <w:right w:val="none" w:sz="0" w:space="0" w:color="auto"/>
          </w:divBdr>
          <w:divsChild>
            <w:div w:id="1858228060">
              <w:marLeft w:val="0"/>
              <w:marRight w:val="0"/>
              <w:marTop w:val="0"/>
              <w:marBottom w:val="0"/>
              <w:divBdr>
                <w:top w:val="none" w:sz="0" w:space="0" w:color="auto"/>
                <w:left w:val="none" w:sz="0" w:space="0" w:color="auto"/>
                <w:bottom w:val="none" w:sz="0" w:space="0" w:color="auto"/>
                <w:right w:val="none" w:sz="0" w:space="0" w:color="auto"/>
              </w:divBdr>
              <w:divsChild>
                <w:div w:id="10528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59847">
      <w:bodyDiv w:val="1"/>
      <w:marLeft w:val="0"/>
      <w:marRight w:val="0"/>
      <w:marTop w:val="0"/>
      <w:marBottom w:val="0"/>
      <w:divBdr>
        <w:top w:val="none" w:sz="0" w:space="0" w:color="auto"/>
        <w:left w:val="none" w:sz="0" w:space="0" w:color="auto"/>
        <w:bottom w:val="none" w:sz="0" w:space="0" w:color="auto"/>
        <w:right w:val="none" w:sz="0" w:space="0" w:color="auto"/>
      </w:divBdr>
      <w:divsChild>
        <w:div w:id="1276716129">
          <w:marLeft w:val="0"/>
          <w:marRight w:val="0"/>
          <w:marTop w:val="0"/>
          <w:marBottom w:val="0"/>
          <w:divBdr>
            <w:top w:val="none" w:sz="0" w:space="0" w:color="auto"/>
            <w:left w:val="none" w:sz="0" w:space="0" w:color="auto"/>
            <w:bottom w:val="none" w:sz="0" w:space="0" w:color="auto"/>
            <w:right w:val="none" w:sz="0" w:space="0" w:color="auto"/>
          </w:divBdr>
          <w:divsChild>
            <w:div w:id="304504534">
              <w:marLeft w:val="0"/>
              <w:marRight w:val="0"/>
              <w:marTop w:val="0"/>
              <w:marBottom w:val="0"/>
              <w:divBdr>
                <w:top w:val="none" w:sz="0" w:space="0" w:color="auto"/>
                <w:left w:val="none" w:sz="0" w:space="0" w:color="auto"/>
                <w:bottom w:val="none" w:sz="0" w:space="0" w:color="auto"/>
                <w:right w:val="none" w:sz="0" w:space="0" w:color="auto"/>
              </w:divBdr>
              <w:divsChild>
                <w:div w:id="16730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68388">
      <w:bodyDiv w:val="1"/>
      <w:marLeft w:val="0"/>
      <w:marRight w:val="0"/>
      <w:marTop w:val="0"/>
      <w:marBottom w:val="0"/>
      <w:divBdr>
        <w:top w:val="none" w:sz="0" w:space="0" w:color="auto"/>
        <w:left w:val="none" w:sz="0" w:space="0" w:color="auto"/>
        <w:bottom w:val="none" w:sz="0" w:space="0" w:color="auto"/>
        <w:right w:val="none" w:sz="0" w:space="0" w:color="auto"/>
      </w:divBdr>
      <w:divsChild>
        <w:div w:id="1131362459">
          <w:marLeft w:val="0"/>
          <w:marRight w:val="0"/>
          <w:marTop w:val="0"/>
          <w:marBottom w:val="0"/>
          <w:divBdr>
            <w:top w:val="none" w:sz="0" w:space="0" w:color="auto"/>
            <w:left w:val="none" w:sz="0" w:space="0" w:color="auto"/>
            <w:bottom w:val="none" w:sz="0" w:space="0" w:color="auto"/>
            <w:right w:val="none" w:sz="0" w:space="0" w:color="auto"/>
          </w:divBdr>
          <w:divsChild>
            <w:div w:id="1360427819">
              <w:marLeft w:val="0"/>
              <w:marRight w:val="0"/>
              <w:marTop w:val="0"/>
              <w:marBottom w:val="0"/>
              <w:divBdr>
                <w:top w:val="none" w:sz="0" w:space="0" w:color="auto"/>
                <w:left w:val="none" w:sz="0" w:space="0" w:color="auto"/>
                <w:bottom w:val="none" w:sz="0" w:space="0" w:color="auto"/>
                <w:right w:val="none" w:sz="0" w:space="0" w:color="auto"/>
              </w:divBdr>
              <w:divsChild>
                <w:div w:id="1600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4870">
      <w:bodyDiv w:val="1"/>
      <w:marLeft w:val="0"/>
      <w:marRight w:val="0"/>
      <w:marTop w:val="0"/>
      <w:marBottom w:val="0"/>
      <w:divBdr>
        <w:top w:val="none" w:sz="0" w:space="0" w:color="auto"/>
        <w:left w:val="none" w:sz="0" w:space="0" w:color="auto"/>
        <w:bottom w:val="none" w:sz="0" w:space="0" w:color="auto"/>
        <w:right w:val="none" w:sz="0" w:space="0" w:color="auto"/>
      </w:divBdr>
      <w:divsChild>
        <w:div w:id="1178277174">
          <w:marLeft w:val="0"/>
          <w:marRight w:val="0"/>
          <w:marTop w:val="0"/>
          <w:marBottom w:val="0"/>
          <w:divBdr>
            <w:top w:val="none" w:sz="0" w:space="0" w:color="auto"/>
            <w:left w:val="none" w:sz="0" w:space="0" w:color="auto"/>
            <w:bottom w:val="none" w:sz="0" w:space="0" w:color="auto"/>
            <w:right w:val="none" w:sz="0" w:space="0" w:color="auto"/>
          </w:divBdr>
          <w:divsChild>
            <w:div w:id="331106818">
              <w:marLeft w:val="0"/>
              <w:marRight w:val="0"/>
              <w:marTop w:val="0"/>
              <w:marBottom w:val="0"/>
              <w:divBdr>
                <w:top w:val="none" w:sz="0" w:space="0" w:color="auto"/>
                <w:left w:val="none" w:sz="0" w:space="0" w:color="auto"/>
                <w:bottom w:val="none" w:sz="0" w:space="0" w:color="auto"/>
                <w:right w:val="none" w:sz="0" w:space="0" w:color="auto"/>
              </w:divBdr>
              <w:divsChild>
                <w:div w:id="286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50092">
      <w:bodyDiv w:val="1"/>
      <w:marLeft w:val="0"/>
      <w:marRight w:val="0"/>
      <w:marTop w:val="0"/>
      <w:marBottom w:val="0"/>
      <w:divBdr>
        <w:top w:val="none" w:sz="0" w:space="0" w:color="auto"/>
        <w:left w:val="none" w:sz="0" w:space="0" w:color="auto"/>
        <w:bottom w:val="none" w:sz="0" w:space="0" w:color="auto"/>
        <w:right w:val="none" w:sz="0" w:space="0" w:color="auto"/>
      </w:divBdr>
      <w:divsChild>
        <w:div w:id="1580401830">
          <w:marLeft w:val="0"/>
          <w:marRight w:val="0"/>
          <w:marTop w:val="0"/>
          <w:marBottom w:val="0"/>
          <w:divBdr>
            <w:top w:val="none" w:sz="0" w:space="0" w:color="auto"/>
            <w:left w:val="none" w:sz="0" w:space="0" w:color="auto"/>
            <w:bottom w:val="none" w:sz="0" w:space="0" w:color="auto"/>
            <w:right w:val="none" w:sz="0" w:space="0" w:color="auto"/>
          </w:divBdr>
          <w:divsChild>
            <w:div w:id="406732220">
              <w:marLeft w:val="0"/>
              <w:marRight w:val="0"/>
              <w:marTop w:val="0"/>
              <w:marBottom w:val="0"/>
              <w:divBdr>
                <w:top w:val="none" w:sz="0" w:space="0" w:color="auto"/>
                <w:left w:val="none" w:sz="0" w:space="0" w:color="auto"/>
                <w:bottom w:val="none" w:sz="0" w:space="0" w:color="auto"/>
                <w:right w:val="none" w:sz="0" w:space="0" w:color="auto"/>
              </w:divBdr>
              <w:divsChild>
                <w:div w:id="6587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83893">
      <w:bodyDiv w:val="1"/>
      <w:marLeft w:val="0"/>
      <w:marRight w:val="0"/>
      <w:marTop w:val="0"/>
      <w:marBottom w:val="0"/>
      <w:divBdr>
        <w:top w:val="none" w:sz="0" w:space="0" w:color="auto"/>
        <w:left w:val="none" w:sz="0" w:space="0" w:color="auto"/>
        <w:bottom w:val="none" w:sz="0" w:space="0" w:color="auto"/>
        <w:right w:val="none" w:sz="0" w:space="0" w:color="auto"/>
      </w:divBdr>
      <w:divsChild>
        <w:div w:id="127669005">
          <w:marLeft w:val="0"/>
          <w:marRight w:val="0"/>
          <w:marTop w:val="0"/>
          <w:marBottom w:val="0"/>
          <w:divBdr>
            <w:top w:val="none" w:sz="0" w:space="0" w:color="auto"/>
            <w:left w:val="none" w:sz="0" w:space="0" w:color="auto"/>
            <w:bottom w:val="none" w:sz="0" w:space="0" w:color="auto"/>
            <w:right w:val="none" w:sz="0" w:space="0" w:color="auto"/>
          </w:divBdr>
          <w:divsChild>
            <w:div w:id="719520641">
              <w:marLeft w:val="0"/>
              <w:marRight w:val="0"/>
              <w:marTop w:val="0"/>
              <w:marBottom w:val="0"/>
              <w:divBdr>
                <w:top w:val="none" w:sz="0" w:space="0" w:color="auto"/>
                <w:left w:val="none" w:sz="0" w:space="0" w:color="auto"/>
                <w:bottom w:val="none" w:sz="0" w:space="0" w:color="auto"/>
                <w:right w:val="none" w:sz="0" w:space="0" w:color="auto"/>
              </w:divBdr>
              <w:divsChild>
                <w:div w:id="16658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3907">
      <w:bodyDiv w:val="1"/>
      <w:marLeft w:val="0"/>
      <w:marRight w:val="0"/>
      <w:marTop w:val="0"/>
      <w:marBottom w:val="0"/>
      <w:divBdr>
        <w:top w:val="none" w:sz="0" w:space="0" w:color="auto"/>
        <w:left w:val="none" w:sz="0" w:space="0" w:color="auto"/>
        <w:bottom w:val="none" w:sz="0" w:space="0" w:color="auto"/>
        <w:right w:val="none" w:sz="0" w:space="0" w:color="auto"/>
      </w:divBdr>
      <w:divsChild>
        <w:div w:id="251937626">
          <w:marLeft w:val="0"/>
          <w:marRight w:val="0"/>
          <w:marTop w:val="0"/>
          <w:marBottom w:val="0"/>
          <w:divBdr>
            <w:top w:val="none" w:sz="0" w:space="0" w:color="auto"/>
            <w:left w:val="none" w:sz="0" w:space="0" w:color="auto"/>
            <w:bottom w:val="none" w:sz="0" w:space="0" w:color="auto"/>
            <w:right w:val="none" w:sz="0" w:space="0" w:color="auto"/>
          </w:divBdr>
          <w:divsChild>
            <w:div w:id="89007193">
              <w:marLeft w:val="0"/>
              <w:marRight w:val="0"/>
              <w:marTop w:val="0"/>
              <w:marBottom w:val="0"/>
              <w:divBdr>
                <w:top w:val="none" w:sz="0" w:space="0" w:color="auto"/>
                <w:left w:val="none" w:sz="0" w:space="0" w:color="auto"/>
                <w:bottom w:val="none" w:sz="0" w:space="0" w:color="auto"/>
                <w:right w:val="none" w:sz="0" w:space="0" w:color="auto"/>
              </w:divBdr>
              <w:divsChild>
                <w:div w:id="18226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if.2022.05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oavram-lab/PrestigeBias"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dc:description/>
  <cp:lastModifiedBy>Yoav Ram</cp:lastModifiedBy>
  <cp:revision>3</cp:revision>
  <cp:lastPrinted>2024-05-06T13:23:00Z</cp:lastPrinted>
  <dcterms:created xsi:type="dcterms:W3CDTF">2024-05-06T13:23:00Z</dcterms:created>
  <dcterms:modified xsi:type="dcterms:W3CDTF">2024-05-06T13:23:00Z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idc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