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2012</w:t>
      </w:r>
    </w:p>
    <w:bookmarkStart w:id="personal-information" w:name="personal-information"/>
    <w:p>
      <w:pPr>
        <w:pStyle w:val="Heading2"/>
      </w:pPr>
      <w:r>
        <w:t xml:space="preserve">Personal Information</w:t>
      </w:r>
    </w:p>
    <w:bookmarkEnd w:id="personal-information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link0">
        <w:r>
          <w:rPr>
            <w:rStyle w:val="Hyperlink"/>
          </w:rPr>
          <w:t xml:space="preserve">www.yoavram.com</w:t>
        </w:r>
      </w:hyperlink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 Lilach Hadany</w:t>
      </w:r>
    </w:p>
    <w:p>
      <w:pPr>
        <w:numPr>
          <w:numId w:val="3"/>
          <w:ilvl w:val="1"/>
        </w:numPr>
      </w:pPr>
      <w:r>
        <w:t xml:space="preserve">Ph.D. 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 program</w:t>
      </w:r>
    </w:p>
    <w:p>
      <w:pPr>
        <w:numPr>
          <w:numId w:val="3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publications" w:name="publications"/>
    <w:p>
      <w:pPr>
        <w:pStyle w:val="Heading2"/>
      </w:pPr>
      <w:r>
        <w:t xml:space="preserve">Publications</w:t>
      </w:r>
    </w:p>
    <w:bookmarkEnd w:id="publications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link1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non-academic-publications" w:name="non-academic-publications"/>
    <w:p>
      <w:pPr>
        <w:pStyle w:val="Heading2"/>
      </w:pPr>
      <w:r>
        <w:t xml:space="preserve">Non-Academic Publications</w:t>
      </w:r>
    </w:p>
    <w:bookmarkEnd w:id="non-academic-publications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presentations" w:name="presentations"/>
    <w:p>
      <w:pPr>
        <w:pStyle w:val="Heading2"/>
      </w:pPr>
      <w:r>
        <w:t xml:space="preserve">Presentations</w:t>
      </w:r>
    </w:p>
    <w:bookmarkEnd w:id="presentations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Oral presentation at</w:t>
      </w:r>
      <w:r>
        <w:t xml:space="preserve"> </w:t>
      </w:r>
      <w:r>
        <w:rPr>
          <w:i/>
        </w:rPr>
        <w:t xml:space="preserve">The 1st Graduate Students' Conference in Genetics, Genomics and Evolution</w:t>
      </w:r>
      <w:r>
        <w:t xml:space="preserve">, The Ben-Gurion University of the Negev, September 23. DOI:</w:t>
      </w:r>
      <w:r>
        <w:t xml:space="preserve"> </w:t>
      </w:r>
      <w:hyperlink r:id="link2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t xml:space="preserve">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link2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t xml:space="preserve">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link3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link4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awards" w:name="awards"/>
    <w:p>
      <w:pPr>
        <w:pStyle w:val="Heading2"/>
      </w:pPr>
      <w:r>
        <w:t xml:space="preserve">Awards</w:t>
      </w:r>
    </w:p>
    <w:bookmarkEnd w:id="awards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by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link5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,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 scholarship by the Department of Molecular Biology and Ecology of Plants, Tel-Aviv University, 2010-2015</w:t>
      </w:r>
    </w:p>
    <w:p>
      <w:pPr>
        <w:pStyle w:val="DefinitionTerm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,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,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peer-reviews" w:name="peer-reviews"/>
    <w:p>
      <w:pPr>
        <w:pStyle w:val="Heading2"/>
      </w:pPr>
      <w:r>
        <w:t xml:space="preserve">Peer-Reviews</w:t>
      </w:r>
    </w:p>
    <w:bookmarkEnd w:id="peer-reviews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teaching" w:name="teaching"/>
    <w:p>
      <w:pPr>
        <w:pStyle w:val="Heading2"/>
      </w:pPr>
      <w:r>
        <w:t xml:space="preserve">Teaching</w:t>
      </w:r>
    </w:p>
    <w:bookmarkEnd w:id="teaching"/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link6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conferences" w:name="conferences"/>
    <w:p>
      <w:pPr>
        <w:pStyle w:val="Heading2"/>
      </w:pPr>
      <w:r>
        <w:t xml:space="preserve">Conferences</w:t>
      </w:r>
    </w:p>
    <w:bookmarkEnd w:id="conferences"/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Students' Conference in Genetics, Genomics and Evolution</w:t>
      </w:r>
      <w:r>
        <w:t xml:space="preserve">, The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 ‘The Origin of Species’</w:t>
      </w:r>
      <w:r>
        <w:t xml:space="preserve"> </w:t>
      </w:r>
      <w:r>
        <w:t xml:space="preserve">at the Hebrew in Jerusalem, Israel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6" Target="http://biomathsjctau.wordpress.com/" TargetMode="External" /><Relationship Type="http://schemas.openxmlformats.org/officeDocument/2006/relationships/hyperlink" Id="link3" Target="http://dx.doi.org/10.6084/m9.figshare.95940" TargetMode="External" /><Relationship Type="http://schemas.openxmlformats.org/officeDocument/2006/relationships/hyperlink" Id="link2" Target="http://dx.doi.org/10.6084/m9.figshare.96049" TargetMode="External" /><Relationship Type="http://schemas.openxmlformats.org/officeDocument/2006/relationships/hyperlink" Id="link4" Target="http://f1000.com/posters/browse/summary/2211" TargetMode="External" /><Relationship Type="http://schemas.openxmlformats.org/officeDocument/2006/relationships/hyperlink" Id="link1" Target="http://onlinelibrary.wiley.com/doi/10.1111/j.1558-5646.2012.01576.x/abstract" TargetMode="External" /><Relationship Type="http://schemas.openxmlformats.org/officeDocument/2006/relationships/hyperlink" Id="link5" Target="http://scifundchallenge.org/" TargetMode="External" /><Relationship Type="http://schemas.openxmlformats.org/officeDocument/2006/relationships/hyperlink" Id="link0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