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Stress-induced mutagenesis breaks the trade-off between adaptability and adaptedness.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Definition"/>
      </w:pPr>
      <w:r>
        <w:t xml:space="preserve">Gentle Introduction to Programming (preparation course for 1st year CS students)</w:t>
      </w:r>
    </w:p>
    <w:p>
      <w:pPr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2a160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075e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