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2014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Compact"/>
        <w:pStyle w:val="Definition"/>
      </w:pPr>
      <w:hyperlink r:id="rId23">
        <w:r>
          <w:rPr>
            <w:rStyle w:val="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000"/>
          <w:ilvl w:val="0"/>
        </w:numPr>
      </w:pPr>
      <w:r>
        <w:t xml:space="preserve">Evolutionary Theory Lab, Tel-Aviv University</w:t>
      </w:r>
    </w:p>
    <w:p>
      <w:pPr>
        <w:pStyle w:val="Compact"/>
        <w:numPr>
          <w:numId w:val="1002"/>
          <w:ilvl w:val="1"/>
        </w:numPr>
      </w:pPr>
      <w:r>
        <w:t xml:space="preserve">Advisor: Dr. Lilach Hadany</w:t>
      </w:r>
    </w:p>
    <w:p>
      <w:pPr>
        <w:pStyle w:val="Compact"/>
        <w:numPr>
          <w:numId w:val="1002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(approved May 2012)</w:t>
      </w:r>
    </w:p>
    <w:p>
      <w:pPr>
        <w:numPr>
          <w:numId w:val="1001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000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Biology, in print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6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7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8">
        <w:r>
          <w:rPr>
            <w:rStyle w:val="Link"/>
          </w:rPr>
          <w:t xml:space="preserve">10.1111/j.1558-5646.2012.01576.x</w:t>
        </w:r>
      </w:hyperlink>
    </w:p>
    <w:p>
      <w:pPr>
        <w:pStyle w:val="Heading2"/>
      </w:pPr>
      <w:bookmarkStart w:id="29" w:name="software-datasets"/>
      <w:bookmarkEnd w:id="29"/>
      <w:r>
        <w:t xml:space="preserve">Software &amp; Datasets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0">
        <w:r>
          <w:rPr>
            <w:rStyle w:val="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1">
        <w:r>
          <w:rPr>
            <w:rStyle w:val="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2">
        <w:r>
          <w:rPr>
            <w:rStyle w:val="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3" w:name="presentations"/>
      <w:bookmarkEnd w:id="33"/>
      <w:r>
        <w:t xml:space="preserve">Presentations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b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b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b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 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b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 2012</w:t>
      </w:r>
    </w:p>
    <w:p>
      <w:pPr>
        <w:pStyle w:val="Compact"/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4">
        <w:r>
          <w:rPr>
            <w:rStyle w:val="Link"/>
          </w:rPr>
          <w:t xml:space="preserve">10.6084/m9.figshare.96049</w:t>
        </w:r>
      </w:hyperlink>
      <w:r>
        <w:t xml:space="preserve">. 2012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4">
        <w:r>
          <w:rPr>
            <w:rStyle w:val="Link"/>
          </w:rPr>
          <w:t xml:space="preserve">10.6084/m9.figshare.95939</w:t>
        </w:r>
      </w:hyperlink>
      <w:r>
        <w:t xml:space="preserve">. 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5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6">
        <w:r>
          <w:rPr>
            <w:rStyle w:val="Link"/>
          </w:rPr>
          <w:t xml:space="preserve">F1000 Posters 2011, 2: 1484</w:t>
        </w:r>
      </w:hyperlink>
      <w:r>
        <w:t xml:space="preserve">. 2010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  <w:r>
        <w:t xml:space="preserve">.</w:t>
      </w:r>
    </w:p>
    <w:p>
      <w:pPr>
        <w:pStyle w:val="Heading2"/>
      </w:pPr>
      <w:bookmarkStart w:id="37" w:name="awards"/>
      <w:bookmarkEnd w:id="37"/>
      <w:r>
        <w:t xml:space="preserve">Awards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 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 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 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 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38" w:name="peer-reviews"/>
      <w:bookmarkEnd w:id="38"/>
      <w:r>
        <w:t xml:space="preserve">Peer-Reviews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 2012</w:t>
      </w:r>
    </w:p>
    <w:p>
      <w:pPr>
        <w:pStyle w:val="Compact"/>
        <w:pStyle w:val="Definition"/>
      </w:pPr>
      <w:r>
        <w:t xml:space="preserve">Proceeding of the Royal Society B 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39" w:name="teaching"/>
      <w:bookmarkEnd w:id="39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 Fall 2014</w:t>
      </w:r>
    </w:p>
    <w:p>
      <w:pPr>
        <w:pStyle w:val="Compact"/>
        <w:pStyle w:val="Definition"/>
      </w:pPr>
      <w:r>
        <w:t xml:space="preserve">Python Programming for Engineers (0509-1820, Teacher) 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 Fall 2013</w:t>
      </w:r>
    </w:p>
    <w:p>
      <w:pPr>
        <w:pStyle w:val="Compact"/>
        <w:pStyle w:val="Definition"/>
      </w:pPr>
      <w:r>
        <w:t xml:space="preserve">Python Programming for Engineers (0509-1820, Teacher) 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 Spring 2013</w:t>
      </w:r>
    </w:p>
    <w:p>
      <w:pPr>
        <w:pStyle w:val="Compact"/>
        <w:pStyle w:val="Definition"/>
      </w:pPr>
      <w:r>
        <w:t xml:space="preserve">Extended Introduction to Computer Science (0368-1105, TA) Fall 2012</w:t>
      </w:r>
    </w:p>
    <w:p>
      <w:pPr>
        <w:pStyle w:val="Compact"/>
        <w:pStyle w:val="Definition"/>
      </w:pPr>
      <w:r>
        <w:t xml:space="preserve">Python Programming for Engineers (0509-1820, TA) Spring 2012</w:t>
      </w:r>
    </w:p>
    <w:p>
      <w:pPr>
        <w:pStyle w:val="Compact"/>
        <w:pStyle w:val="Definition"/>
      </w:pPr>
      <w:r>
        <w:t xml:space="preserve">Evolution (0455-2536, TA) Fall 2011</w:t>
      </w:r>
    </w:p>
    <w:p>
      <w:pPr>
        <w:pStyle w:val="Compact"/>
        <w:pStyle w:val="Definition"/>
      </w:pPr>
      <w:r>
        <w:t xml:space="preserve">Python Programming for Engineers (0509-1821, TA) 2011 - Ongoing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0" w:name="conferences"/>
      <w:bookmarkEnd w:id="40"/>
      <w:r>
        <w:t xml:space="preserve">Conferences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 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 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 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 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 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1" w:name="public-outreach"/>
      <w:bookmarkEnd w:id="41"/>
      <w:r>
        <w:t xml:space="preserve">Public Outreach</w:t>
      </w:r>
    </w:p>
    <w:p>
      <w:pPr>
        <w:pStyle w:val="Heading3"/>
      </w:pPr>
      <w:bookmarkStart w:id="42" w:name="publications-1"/>
      <w:bookmarkEnd w:id="42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3" w:name="presentations-1"/>
      <w:bookmarkEnd w:id="43"/>
      <w:r>
        <w:t xml:space="preserve">Presentations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42c2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e54d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98/rspb.2014.1025" TargetMode="External" /><Relationship Type="http://schemas.openxmlformats.org/officeDocument/2006/relationships/hyperlink" Id="rId28" Target="http://dx.doi.org/10.1111/j.1558-5646.2012.01576.x" TargetMode="External" /><Relationship Type="http://schemas.openxmlformats.org/officeDocument/2006/relationships/hyperlink" Id="rId27" Target="http://dx.doi.org/10.1186/1471-2148-13-125" TargetMode="External" /><Relationship Type="http://schemas.openxmlformats.org/officeDocument/2006/relationships/hyperlink" Id="rId30" Target="http://dx.doi.org/10.5061/dryad.3066j" TargetMode="External" /><Relationship Type="http://schemas.openxmlformats.org/officeDocument/2006/relationships/hyperlink" Id="rId32" Target="http://dx.doi.org/10.5281/zenodo.11400" TargetMode="External" /><Relationship Type="http://schemas.openxmlformats.org/officeDocument/2006/relationships/hyperlink" Id="rId31" Target="http://dx.doi.org/10.5281/zenodo.11401" TargetMode="External" /><Relationship Type="http://schemas.openxmlformats.org/officeDocument/2006/relationships/hyperlink" Id="rId35" Target="http://dx.doi.org/10.6084/m9.figshare.95940" TargetMode="External" /><Relationship Type="http://schemas.openxmlformats.org/officeDocument/2006/relationships/hyperlink" Id="rId34" Target="http://dx.doi.org/10.6084/m9.figshare.96049" TargetMode="External" /><Relationship Type="http://schemas.openxmlformats.org/officeDocument/2006/relationships/hyperlink" Id="rId36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98/rspb.2014.1025" TargetMode="External" /><Relationship Type="http://schemas.openxmlformats.org/officeDocument/2006/relationships/hyperlink" Id="rId28" Target="http://dx.doi.org/10.1111/j.1558-5646.2012.01576.x" TargetMode="External" /><Relationship Type="http://schemas.openxmlformats.org/officeDocument/2006/relationships/hyperlink" Id="rId27" Target="http://dx.doi.org/10.1186/1471-2148-13-125" TargetMode="External" /><Relationship Type="http://schemas.openxmlformats.org/officeDocument/2006/relationships/hyperlink" Id="rId30" Target="http://dx.doi.org/10.5061/dryad.3066j" TargetMode="External" /><Relationship Type="http://schemas.openxmlformats.org/officeDocument/2006/relationships/hyperlink" Id="rId32" Target="http://dx.doi.org/10.5281/zenodo.11400" TargetMode="External" /><Relationship Type="http://schemas.openxmlformats.org/officeDocument/2006/relationships/hyperlink" Id="rId31" Target="http://dx.doi.org/10.5281/zenodo.11401" TargetMode="External" /><Relationship Type="http://schemas.openxmlformats.org/officeDocument/2006/relationships/hyperlink" Id="rId35" Target="http://dx.doi.org/10.6084/m9.figshare.95940" TargetMode="External" /><Relationship Type="http://schemas.openxmlformats.org/officeDocument/2006/relationships/hyperlink" Id="rId34" Target="http://dx.doi.org/10.6084/m9.figshare.96049" TargetMode="External" /><Relationship Type="http://schemas.openxmlformats.org/officeDocument/2006/relationships/hyperlink" Id="rId36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