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FirstParagraph"/>
      </w:pPr>
      <w:r>
        <w:rPr>
          <w:b/>
        </w:rPr>
        <w:t xml:space="preserve">Name:</w:t>
      </w:r>
      <w:r>
        <w:t xml:space="preserve"> </w:t>
      </w:r>
      <w:r>
        <w:t xml:space="preserve">Yoav Ram</w:t>
      </w:r>
    </w:p>
    <w:p>
      <w:pPr>
        <w:pStyle w:val="BodyText"/>
      </w:pPr>
      <w:r>
        <w:rPr>
          <w:b/>
        </w:rPr>
        <w:t xml:space="preserve">Phone:</w:t>
      </w:r>
      <w:r>
        <w:t xml:space="preserve"> </w:t>
      </w:r>
      <w:r>
        <w:t xml:space="preserve">+972-54-5383136</w:t>
      </w:r>
    </w:p>
    <w:p>
      <w:pPr>
        <w:pStyle w:val="BodyText"/>
      </w:pPr>
      <w:r>
        <w:rPr>
          <w:b/>
        </w:rPr>
        <w:t xml:space="preserve">Email:</w:t>
      </w:r>
      <w:r>
        <w:t xml:space="preserve"> </w:t>
      </w:r>
      <w:r>
        <w:t xml:space="preserve">yoavram@post.tau.ac.il</w:t>
      </w:r>
    </w:p>
    <w:p>
      <w:pPr>
        <w:pStyle w:val="BodyText"/>
      </w:pPr>
      <w:r>
        <w:rPr>
          <w:b/>
        </w:rPr>
        <w:t xml:space="preserve">Website:</w:t>
      </w:r>
      <w:r>
        <w:t xml:space="preserve"> </w:t>
      </w: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Starting Fall 2016</w:t>
      </w:r>
      <w:r>
        <w:t xml:space="preserve">: Postdoctoral fellow, Feldman lab, Stanford University</w:t>
      </w:r>
    </w:p>
    <w:p>
      <w:pPr>
        <w:numPr>
          <w:numId w:val="1001"/>
          <w:ilvl w:val="0"/>
        </w:numPr>
      </w:pPr>
      <w:r>
        <w:rPr>
          <w:b/>
        </w:rPr>
        <w:t xml:space="preserve">Current</w:t>
      </w:r>
      <w:r>
        <w:t xml:space="preserve">: Postdoctoral fellow, Hadany lab, Tel-Aviv University</w:t>
      </w:r>
    </w:p>
    <w:p>
      <w:pPr>
        <w:numPr>
          <w:numId w:val="1001"/>
          <w:ilvl w:val="0"/>
        </w:numPr>
      </w:pPr>
      <w:r>
        <w:t xml:space="preserve">Ph.D., 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numPr>
          <w:numId w:val="1001"/>
          <w:ilvl w:val="0"/>
        </w:numPr>
      </w:pPr>
      <w:r>
        <w:t xml:space="preserve">M.Sc., 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t xml:space="preserve">B.Sc., 2007-2010</w:t>
      </w:r>
    </w:p>
    <w:p>
      <w:pPr>
        <w:numPr>
          <w:numId w:val="1000"/>
          <w:ilvl w:val="0"/>
        </w:numPr>
      </w:pP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4" w:name="publications"/>
      <w:bookmarkEnd w:id="24"/>
      <w:r>
        <w:t xml:space="preserve">Publications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, Dellus-Gur, E., Bibi, M., Obolski, U., Berman, J., and Hadany, L.</w:t>
      </w:r>
      <w:r>
        <w:t xml:space="preserve"> </w:t>
      </w:r>
      <w:hyperlink r:id="rId25">
        <w:r>
          <w:rPr>
            <w:b/>
            <w:rStyle w:val="Hyperlink"/>
          </w:rPr>
          <w:t xml:space="preserve">Predicting microbial relative growth in a mixed culture from growth curve data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10.1101/022640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Obolski, U., Lewin-Epstein, O., Even-Tov, E.,</w:t>
      </w:r>
      <w:r>
        <w:t xml:space="preserve"> </w:t>
      </w:r>
      <w:r>
        <w:rPr>
          <w:i/>
        </w:rPr>
        <w:t xml:space="preserve">Ram, Y.</w:t>
      </w:r>
      <w:r>
        <w:t xml:space="preserve">, Hadany, L.</w:t>
      </w:r>
      <w:r>
        <w:t xml:space="preserve"> </w:t>
      </w:r>
      <w:hyperlink r:id="rId26">
        <w:r>
          <w:rPr>
            <w:b/>
            <w:rStyle w:val="Hyperlink"/>
          </w:rPr>
          <w:t xml:space="preserve">With a little help from my friends: Cooperation can accelerate crossing of adaptive valleys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10.1101/062323</w:t>
      </w:r>
      <w:r>
        <w:t xml:space="preserve"> 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, and Hadany, L.</w:t>
      </w:r>
      <w:r>
        <w:t xml:space="preserve"> </w:t>
      </w:r>
      <w:hyperlink r:id="rId27">
        <w:r>
          <w:rPr>
            <w:b/>
            <w:rStyle w:val="Hyperlink"/>
          </w:rPr>
          <w:t xml:space="preserve">Condition-dependent sex: who does it, when, and why?</w:t>
        </w:r>
      </w:hyperlink>
      <w:r>
        <w:t xml:space="preserve">.</w:t>
      </w:r>
      <w:r>
        <w:t xml:space="preserve"> </w:t>
      </w:r>
      <w:r>
        <w:rPr>
          <w:i/>
        </w:rPr>
        <w:t xml:space="preserve">Philosophical Transactions of the Royal Society B</w:t>
      </w:r>
      <w:r>
        <w:t xml:space="preserve">. In print. DOI: 10.1098/rstb.2015-0539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(2015)</w:t>
      </w:r>
      <w:r>
        <w:t xml:space="preserve"> </w:t>
      </w:r>
      <w:hyperlink r:id="rId28">
        <w:r>
          <w:rPr>
            <w:b/>
            <w:rStyle w:val="Hyperlink"/>
          </w:rPr>
          <w:t xml:space="preserve">The probability of improvement in Fisher’s geometric model: a probabilistic approach</w:t>
        </w:r>
      </w:hyperlink>
      <w:r>
        <w:t xml:space="preserve">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 10.1016/j.tpb.2014.10.004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(2014)</w:t>
      </w:r>
      <w:r>
        <w:t xml:space="preserve"> </w:t>
      </w:r>
      <w:hyperlink r:id="rId29">
        <w:r>
          <w:rPr>
            <w:b/>
            <w:rStyle w:val="Hyperlink"/>
          </w:rPr>
          <w:t xml:space="preserve">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 10.1098/rspb.2014.1025</w:t>
      </w:r>
    </w:p>
    <w:p>
      <w:pPr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i/>
        </w:rPr>
        <w:t xml:space="preserve">Ram, Y.</w:t>
      </w:r>
      <w:r>
        <w:t xml:space="preserve">, and Hadany, L. (2013)</w:t>
      </w:r>
      <w:r>
        <w:t xml:space="preserve"> </w:t>
      </w:r>
      <w:hyperlink r:id="rId30">
        <w:r>
          <w:rPr>
            <w:b/>
            <w:rStyle w:val="Hyperlink"/>
          </w:rPr>
          <w:t xml:space="preserve">Dispersing away from bad environments: The evolution of fitness-associated dispersal (FAD) in homogeneous environments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13:125. DOI: 10.1186/1471-2148-13-125</w:t>
      </w:r>
      <w:r>
        <w:t xml:space="preserve"> 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(2012)</w:t>
      </w:r>
      <w:r>
        <w:t xml:space="preserve"> </w:t>
      </w:r>
      <w:hyperlink r:id="rId31">
        <w:r>
          <w:rPr>
            <w:b/>
            <w:rStyle w:val="Hyperlink"/>
          </w:rPr>
          <w:t xml:space="preserve">The evolution of stress-induced hypermutation in asexual populations</w:t>
        </w:r>
      </w:hyperlink>
      <w:r>
        <w:t xml:space="preserve">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 10.1111/j.1558-5646.2012.01576.x</w:t>
      </w:r>
    </w:p>
    <w:p>
      <w:pPr>
        <w:pStyle w:val="Heading2"/>
      </w:pPr>
      <w:bookmarkStart w:id="32" w:name="software-datasets"/>
      <w:bookmarkEnd w:id="32"/>
      <w:r>
        <w:t xml:space="preserve">Software &amp; Datasets</w:t>
      </w:r>
    </w:p>
    <w:p>
      <w:pPr>
        <w:numPr>
          <w:numId w:val="1004"/>
          <w:ilvl w:val="0"/>
        </w:numPr>
      </w:pPr>
      <w:r>
        <w:rPr>
          <w:i/>
        </w:rPr>
        <w:t xml:space="preserve">Ram Y.</w:t>
      </w:r>
      <w:r>
        <w:t xml:space="preserve">, Hadany L. (2014)</w:t>
      </w:r>
      <w:r>
        <w:t xml:space="preserve"> </w:t>
      </w:r>
      <w:hyperlink r:id="rId33">
        <w:r>
          <w:rPr>
            <w:b/>
            <w:rStyle w:val="Hyperlink"/>
          </w:rPr>
          <w:t xml:space="preserve">Data from: 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 10.5061/dryad.3066j.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Hadany, L. (2014)</w:t>
      </w:r>
      <w:r>
        <w:t xml:space="preserve"> </w:t>
      </w:r>
      <w:hyperlink r:id="rId34">
        <w:r>
          <w:rPr>
            <w:b/>
            <w:rStyle w:val="Hyperlink"/>
          </w:rPr>
          <w:t xml:space="preserve">proevolution simulation: Version Charles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10.5281/zenodo.11401.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Guiejman, A. and Hadany L. (2014).</w:t>
      </w:r>
      <w:r>
        <w:t xml:space="preserve"> </w:t>
      </w:r>
      <w:hyperlink r:id="rId35">
        <w:r>
          <w:rPr>
            <w:b/>
            <w:rStyle w:val="Hyperlink"/>
          </w:rPr>
          <w:t xml:space="preserve">proevolution simulation: Version Dobzhansky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10.5281/zenodo.11400.</w:t>
      </w:r>
    </w:p>
    <w:p>
      <w:pPr>
        <w:pStyle w:val="Heading2"/>
      </w:pPr>
      <w:bookmarkStart w:id="36" w:name="presentations"/>
      <w:bookmarkEnd w:id="36"/>
      <w:r>
        <w:t xml:space="preserve">Presentations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37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 the</w:t>
      </w:r>
      <w:r>
        <w:t xml:space="preserve"> </w:t>
      </w:r>
      <w:hyperlink r:id="rId38">
        <w:r>
          <w:rPr>
            <w:rStyle w:val="Hyperlink"/>
          </w:rPr>
          <w:t xml:space="preserve">first PyCon Israel</w:t>
        </w:r>
      </w:hyperlink>
      <w:r>
        <w:t xml:space="preserve"> </w:t>
      </w:r>
      <w:r>
        <w:t xml:space="preserve">2016, Tel-Aviv, Israel, May 2 - 3,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</w:t>
      </w:r>
      <w:r>
        <w:t xml:space="preserve"> </w:t>
      </w:r>
      <w:hyperlink r:id="rId39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at the Department of Biology and the Environment, Faculty of Natural Sciences, University of Haifa-Oranim, May 22,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PhD seminar</w:t>
        </w:r>
      </w:hyperlink>
      <w:r>
        <w:t xml:space="preserve"> </w:t>
      </w:r>
      <w:r>
        <w:t xml:space="preserve">at the Department of Molecular Biology and Ecology of Plants, Tel-Aviv University, April 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17-18, 2016.</w:t>
      </w:r>
    </w:p>
    <w:p>
      <w:pPr>
        <w:numPr>
          <w:numId w:val="1005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 14, 2016.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3, 2015.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8 - 11,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25,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 2015.</w:t>
      </w:r>
    </w:p>
    <w:p>
      <w:pPr>
        <w:pStyle w:val="Compact"/>
        <w:numPr>
          <w:numId w:val="1005"/>
          <w:ilvl w:val="0"/>
        </w:numPr>
      </w:pPr>
      <w:r>
        <w:t xml:space="preserve">Oral presentation at the Quantitivate and Evolutionary Biology Seminar, Tel-Aviv University, March 2015.</w:t>
      </w:r>
    </w:p>
    <w:p>
      <w:pPr>
        <w:numPr>
          <w:numId w:val="1005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 2014.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 2014.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 2014.</w:t>
      </w:r>
    </w:p>
    <w:p>
      <w:pPr>
        <w:numPr>
          <w:numId w:val="1005"/>
          <w:ilvl w:val="0"/>
        </w:numPr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 2014.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Pupko Lab at Tel-Aviv University, November 2013.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Philisophy of Biology Group at the Humanities Faculty, Tel-Aviv University, October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2-6, 2013.</w:t>
      </w:r>
    </w:p>
    <w:p>
      <w:pPr>
        <w:numPr>
          <w:numId w:val="1005"/>
          <w:ilvl w:val="0"/>
        </w:numPr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23, 2012. DOI:</w:t>
      </w:r>
      <w:r>
        <w:t xml:space="preserve"> </w:t>
      </w:r>
      <w:hyperlink r:id="rId41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Pilpel Lab at the Weizmann Institute of Science, June 2012.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January, 2012. DOI:</w:t>
      </w:r>
      <w:r>
        <w:t xml:space="preserve"> </w:t>
      </w:r>
      <w:hyperlink r:id="rId41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Eldar Lab at Tel-Aviv University, December 2011.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Department of Molecular Biology and Plants M.Sc. Seminar at Tel-Aviv University, November 2011.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 2011. DOI:</w:t>
      </w:r>
      <w:r>
        <w:t xml:space="preserve"> </w:t>
      </w:r>
      <w:hyperlink r:id="rId42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 2011. See:</w:t>
      </w:r>
      <w:r>
        <w:t xml:space="preserve"> </w:t>
      </w:r>
      <w:hyperlink r:id="rId43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July, 2010.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Israel, 2010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44" w:name="awards"/>
      <w:bookmarkEnd w:id="44"/>
      <w:r>
        <w:t xml:space="preserve">Awards</w:t>
      </w:r>
    </w:p>
    <w:p>
      <w:pPr>
        <w:pStyle w:val="Compact"/>
        <w:numPr>
          <w:numId w:val="1006"/>
          <w:ilvl w:val="0"/>
        </w:numPr>
      </w:pPr>
      <w:r>
        <w:t xml:space="preserve">Stanford Center for Computational, Evolutionary, and Human Genomics (CEHG) Postdoctoral Fellowship, Stanford University, 2016-17.</w:t>
      </w:r>
    </w:p>
    <w:p>
      <w:pPr>
        <w:pStyle w:val="Compact"/>
        <w:numPr>
          <w:numId w:val="1006"/>
          <w:ilvl w:val="0"/>
        </w:numPr>
      </w:pPr>
      <w:r>
        <w:t xml:space="preserve">Dean’s Award for Excellence in Teaching at the Faculty of Engineering, Tel-Aviv University, 2015-16.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Anat Karuskopf Fund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 Ministry of Science and Technology International Education 2014 Scholarship.</w:t>
      </w:r>
    </w:p>
    <w:p>
      <w:pPr>
        <w:pStyle w:val="Compact"/>
        <w:numPr>
          <w:numId w:val="1006"/>
          <w:ilvl w:val="0"/>
        </w:numPr>
      </w:pPr>
      <w:r>
        <w:t xml:space="preserve">Research achievements scholarship from the Life-Science faculty, Tel-Aviv University, 2013-2014.</w:t>
      </w:r>
    </w:p>
    <w:p>
      <w:pPr>
        <w:pStyle w:val="Compact"/>
        <w:numPr>
          <w:numId w:val="1006"/>
          <w:ilvl w:val="0"/>
        </w:numPr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, 2013-14.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2013 travel award.</w:t>
      </w:r>
    </w:p>
    <w:p>
      <w:pPr>
        <w:pStyle w:val="Compact"/>
        <w:numPr>
          <w:numId w:val="1006"/>
          <w:ilvl w:val="0"/>
        </w:numPr>
      </w:pPr>
      <w:r>
        <w:t xml:space="preserve">Research achievements scholarship from the Life-Science faculty, Tel-Aviv University, 2011-2012.</w:t>
      </w:r>
    </w:p>
    <w:p>
      <w:pPr>
        <w:pStyle w:val="Compact"/>
        <w:numPr>
          <w:numId w:val="1006"/>
          <w:ilvl w:val="0"/>
        </w:numPr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2012, in Nottingham, UK.</w:t>
      </w:r>
    </w:p>
    <w:p>
      <w:pPr>
        <w:pStyle w:val="Compact"/>
        <w:numPr>
          <w:numId w:val="1006"/>
          <w:ilvl w:val="0"/>
        </w:numPr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SSE International 2011 Travel Award.</w:t>
      </w:r>
    </w:p>
    <w:p>
      <w:pPr>
        <w:pStyle w:val="Compact"/>
        <w:numPr>
          <w:numId w:val="1006"/>
          <w:ilvl w:val="0"/>
        </w:numPr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SMBE 2010 Undergraduate Diversity Mentoring Program</w:t>
      </w:r>
      <w:r>
        <w:t xml:space="preserve"> </w:t>
      </w:r>
      <w:r>
        <w:t xml:space="preserve">award.</w:t>
      </w:r>
    </w:p>
    <w:p>
      <w:pPr>
        <w:pStyle w:val="Compact"/>
        <w:numPr>
          <w:numId w:val="1006"/>
          <w:ilvl w:val="0"/>
        </w:numPr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Science, 2009.</w:t>
      </w:r>
    </w:p>
    <w:p>
      <w:pPr>
        <w:pStyle w:val="Heading2"/>
      </w:pPr>
      <w:bookmarkStart w:id="45" w:name="peer-reviews"/>
      <w:bookmarkEnd w:id="45"/>
      <w:r>
        <w:t xml:space="preserve">Peer-Reviews</w:t>
      </w:r>
    </w:p>
    <w:p>
      <w:pPr>
        <w:pStyle w:val="Compact"/>
        <w:numPr>
          <w:numId w:val="1007"/>
          <w:ilvl w:val="0"/>
        </w:numPr>
      </w:pPr>
      <w:r>
        <w:t xml:space="preserve">ReScience</w:t>
      </w:r>
    </w:p>
    <w:p>
      <w:pPr>
        <w:pStyle w:val="Compact"/>
        <w:numPr>
          <w:numId w:val="1007"/>
          <w:ilvl w:val="0"/>
        </w:numPr>
      </w:pPr>
      <w:r>
        <w:t xml:space="preserve">Theoretical Population Biology</w:t>
      </w:r>
    </w:p>
    <w:p>
      <w:pPr>
        <w:pStyle w:val="Compact"/>
        <w:numPr>
          <w:numId w:val="1007"/>
          <w:ilvl w:val="0"/>
        </w:numPr>
      </w:pPr>
      <w:r>
        <w:t xml:space="preserve">Evolution</w:t>
      </w:r>
    </w:p>
    <w:p>
      <w:pPr>
        <w:pStyle w:val="Compact"/>
        <w:numPr>
          <w:numId w:val="1007"/>
          <w:ilvl w:val="0"/>
        </w:numPr>
      </w:pPr>
      <w:r>
        <w:t xml:space="preserve">PLOS ONE</w:t>
      </w:r>
    </w:p>
    <w:p>
      <w:pPr>
        <w:pStyle w:val="Compact"/>
        <w:numPr>
          <w:numId w:val="1007"/>
          <w:ilvl w:val="0"/>
        </w:numPr>
      </w:pPr>
      <w:r>
        <w:t xml:space="preserve">Proceeding of the Royal Society B</w:t>
      </w:r>
    </w:p>
    <w:p>
      <w:pPr>
        <w:pStyle w:val="Compact"/>
        <w:numPr>
          <w:numId w:val="1007"/>
          <w:ilvl w:val="0"/>
        </w:numPr>
      </w:pPr>
      <w:r>
        <w:t xml:space="preserve">Integrative Zoology</w:t>
      </w:r>
    </w:p>
    <w:p>
      <w:pPr>
        <w:pStyle w:val="Heading2"/>
      </w:pPr>
      <w:bookmarkStart w:id="46" w:name="teaching"/>
      <w:bookmarkEnd w:id="46"/>
      <w:r>
        <w:t xml:space="preserve">Teaching</w:t>
      </w:r>
    </w:p>
    <w:p>
      <w:pPr>
        <w:pStyle w:val="Compact"/>
        <w:numPr>
          <w:numId w:val="1008"/>
          <w:ilvl w:val="0"/>
        </w:numPr>
      </w:pPr>
      <w:r>
        <w:t xml:space="preserve">Spring 2015: Python Programming for Biologists (0411-3122, Teacher) - new graduate students course</w:t>
      </w:r>
    </w:p>
    <w:p>
      <w:pPr>
        <w:pStyle w:val="Compact"/>
        <w:numPr>
          <w:numId w:val="1008"/>
          <w:ilvl w:val="0"/>
        </w:numPr>
      </w:pPr>
      <w:r>
        <w:t xml:space="preserve">Spring 2015: Evolution (0455-2536, TA)</w:t>
      </w:r>
    </w:p>
    <w:p>
      <w:pPr>
        <w:pStyle w:val="Compact"/>
        <w:numPr>
          <w:numId w:val="1008"/>
          <w:ilvl w:val="0"/>
        </w:numPr>
      </w:pPr>
      <w:r>
        <w:t xml:space="preserve">Fall 2014: Python Programming for Engineers (0509-1820, Teacher) - received Dean’s Award for Excellence in Teaching</w:t>
      </w:r>
    </w:p>
    <w:p>
      <w:pPr>
        <w:pStyle w:val="Compact"/>
        <w:numPr>
          <w:numId w:val="1008"/>
          <w:ilvl w:val="0"/>
        </w:numPr>
      </w:pPr>
      <w:r>
        <w:t xml:space="preserve">Summer 2014: Gentle Introduction to Programming (preparation course for 1st year CS students)</w:t>
      </w:r>
    </w:p>
    <w:p>
      <w:pPr>
        <w:pStyle w:val="Compact"/>
        <w:numPr>
          <w:numId w:val="1008"/>
          <w:ilvl w:val="0"/>
        </w:numPr>
      </w:pPr>
      <w:r>
        <w:t xml:space="preserve">Summer 2014: Introduction to Programming for Engineers (preparation course for 1st year eng. students)</w:t>
      </w:r>
    </w:p>
    <w:p>
      <w:pPr>
        <w:pStyle w:val="Compact"/>
        <w:numPr>
          <w:numId w:val="1008"/>
          <w:ilvl w:val="0"/>
        </w:numPr>
      </w:pPr>
      <w:r>
        <w:t xml:space="preserve">Fall 2013: Python Programming for Engineers (0509-1820, Teacher)</w:t>
      </w:r>
    </w:p>
    <w:p>
      <w:pPr>
        <w:pStyle w:val="Compact"/>
        <w:numPr>
          <w:numId w:val="1008"/>
          <w:ilvl w:val="0"/>
        </w:numPr>
      </w:pPr>
      <w:r>
        <w:t xml:space="preserve">Summer 2013: Gentle Introduction to Programming (preparation course for 1st year CS students)</w:t>
      </w:r>
    </w:p>
    <w:p>
      <w:pPr>
        <w:pStyle w:val="Compact"/>
        <w:numPr>
          <w:numId w:val="1008"/>
          <w:ilvl w:val="0"/>
        </w:numPr>
      </w:pPr>
      <w:r>
        <w:t xml:space="preserve">Summer 2013: Introduction to Programming for Engineers (preparation course for 1st year eng. students)</w:t>
      </w:r>
    </w:p>
    <w:p>
      <w:pPr>
        <w:pStyle w:val="Compact"/>
        <w:numPr>
          <w:numId w:val="1008"/>
          <w:ilvl w:val="0"/>
        </w:numPr>
      </w:pPr>
      <w:r>
        <w:t xml:space="preserve">Spring 2013: Extended Introduction to Computer Science (0368-1105, TA)</w:t>
      </w:r>
    </w:p>
    <w:p>
      <w:pPr>
        <w:pStyle w:val="Compact"/>
        <w:numPr>
          <w:numId w:val="1008"/>
          <w:ilvl w:val="0"/>
        </w:numPr>
      </w:pPr>
      <w:r>
        <w:t xml:space="preserve">Fall 2012: Python Programming for Engineers (0509-1820, TA)</w:t>
      </w:r>
    </w:p>
    <w:p>
      <w:pPr>
        <w:pStyle w:val="Compact"/>
        <w:numPr>
          <w:numId w:val="1008"/>
          <w:ilvl w:val="0"/>
        </w:numPr>
      </w:pPr>
      <w:r>
        <w:t xml:space="preserve">Spring 2012: Evolution (0455-2536, TA)</w:t>
      </w:r>
    </w:p>
    <w:p>
      <w:pPr>
        <w:pStyle w:val="Compact"/>
        <w:numPr>
          <w:numId w:val="1008"/>
          <w:ilvl w:val="0"/>
        </w:numPr>
      </w:pPr>
      <w:r>
        <w:t xml:space="preserve">Fall 2011: Python Programming for Engineers (0509-1821, TA)</w:t>
      </w:r>
    </w:p>
    <w:p>
      <w:pPr>
        <w:pStyle w:val="Compact"/>
        <w:numPr>
          <w:numId w:val="1008"/>
          <w:ilvl w:val="0"/>
        </w:numPr>
      </w:pPr>
      <w:r>
        <w:t xml:space="preserve">2011-2014: 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7" w:name="public-outreach"/>
      <w:bookmarkEnd w:id="47"/>
      <w:r>
        <w:t xml:space="preserve">Public Outreach</w:t>
      </w:r>
    </w:p>
    <w:p>
      <w:pPr>
        <w:pStyle w:val="Heading3"/>
      </w:pPr>
      <w:bookmarkStart w:id="48" w:name="publications-1"/>
      <w:bookmarkEnd w:id="48"/>
      <w:r>
        <w:t xml:space="preserve">Publications</w:t>
      </w:r>
    </w:p>
    <w:p>
      <w:pPr>
        <w:pStyle w:val="Compact"/>
        <w:numPr>
          <w:numId w:val="1009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9" w:name="presentations-1"/>
      <w:bookmarkEnd w:id="49"/>
      <w:r>
        <w:t xml:space="preserve">Presentations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37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</w:t>
      </w:r>
      <w:r>
        <w:t xml:space="preserve"> </w:t>
      </w:r>
      <w:hyperlink r:id="rId50">
        <w:r>
          <w:rPr>
            <w:rStyle w:val="Hyperlink"/>
          </w:rPr>
          <w:t xml:space="preserve">PyCon Israel 2016</w:t>
        </w:r>
      </w:hyperlink>
      <w:r>
        <w:t xml:space="preserve">, Tel Aviv, May 2 - 3, 2016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Gardens, May 16,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e5bd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e6853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dx.doi.org/10.1016/j.tpb.2014.10.004" TargetMode="External" /><Relationship Type="http://schemas.openxmlformats.org/officeDocument/2006/relationships/hyperlink" Id="rId29" Target="http://dx.doi.org/10.1098/rspb.2014.1025" TargetMode="External" /><Relationship Type="http://schemas.openxmlformats.org/officeDocument/2006/relationships/hyperlink" Id="rId27" Target="http://dx.doi.org/10.1098/rstb.2015-0539" TargetMode="External" /><Relationship Type="http://schemas.openxmlformats.org/officeDocument/2006/relationships/hyperlink" Id="rId25" Target="http://dx.doi.org/10.1101/022640" TargetMode="External" /><Relationship Type="http://schemas.openxmlformats.org/officeDocument/2006/relationships/hyperlink" Id="rId26" Target="http://dx.doi.org/10.1101/062323" TargetMode="External" /><Relationship Type="http://schemas.openxmlformats.org/officeDocument/2006/relationships/hyperlink" Id="rId31" Target="http://dx.doi.org/10.1111/j.1558-5646.2012.01576.x" TargetMode="External" /><Relationship Type="http://schemas.openxmlformats.org/officeDocument/2006/relationships/hyperlink" Id="rId30" Target="http://dx.doi.org/10.1186/1471-2148-13-125" TargetMode="External" /><Relationship Type="http://schemas.openxmlformats.org/officeDocument/2006/relationships/hyperlink" Id="rId33" Target="http://dx.doi.org/10.5061/dryad.3066j" TargetMode="External" /><Relationship Type="http://schemas.openxmlformats.org/officeDocument/2006/relationships/hyperlink" Id="rId35" Target="http://dx.doi.org/10.5281/zenodo.11400" TargetMode="External" /><Relationship Type="http://schemas.openxmlformats.org/officeDocument/2006/relationships/hyperlink" Id="rId34" Target="http://dx.doi.org/10.5281/zenodo.11401" TargetMode="External" /><Relationship Type="http://schemas.openxmlformats.org/officeDocument/2006/relationships/hyperlink" Id="rId42" Target="http://dx.doi.org/10.6084/m9.figshare.95940" TargetMode="External" /><Relationship Type="http://schemas.openxmlformats.org/officeDocument/2006/relationships/hyperlink" Id="rId41" Target="http://dx.doi.org/10.6084/m9.figshare.96049" TargetMode="External" /><Relationship Type="http://schemas.openxmlformats.org/officeDocument/2006/relationships/hyperlink" Id="rId43" Target="http://f1000.com/posters/browse/summary/2211" TargetMode="External" /><Relationship Type="http://schemas.openxmlformats.org/officeDocument/2006/relationships/hyperlink" Id="rId50" Target="http://il.pycon.org/2016" TargetMode="External" /><Relationship Type="http://schemas.openxmlformats.org/officeDocument/2006/relationships/hyperlink" Id="rId38" Target="http://il.pycon.org/2016/" TargetMode="External" /><Relationship Type="http://schemas.openxmlformats.org/officeDocument/2006/relationships/hyperlink" Id="rId37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39" Target="https://github.com/yoavram/Oranim2016" TargetMode="External" /><Relationship Type="http://schemas.openxmlformats.org/officeDocument/2006/relationships/hyperlink" Id="rId40" Target="https://github.com/yoavram/PhDSeminar20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dx.doi.org/10.1016/j.tpb.2014.10.004" TargetMode="External" /><Relationship Type="http://schemas.openxmlformats.org/officeDocument/2006/relationships/hyperlink" Id="rId29" Target="http://dx.doi.org/10.1098/rspb.2014.1025" TargetMode="External" /><Relationship Type="http://schemas.openxmlformats.org/officeDocument/2006/relationships/hyperlink" Id="rId27" Target="http://dx.doi.org/10.1098/rstb.2015-0539" TargetMode="External" /><Relationship Type="http://schemas.openxmlformats.org/officeDocument/2006/relationships/hyperlink" Id="rId25" Target="http://dx.doi.org/10.1101/022640" TargetMode="External" /><Relationship Type="http://schemas.openxmlformats.org/officeDocument/2006/relationships/hyperlink" Id="rId26" Target="http://dx.doi.org/10.1101/062323" TargetMode="External" /><Relationship Type="http://schemas.openxmlformats.org/officeDocument/2006/relationships/hyperlink" Id="rId31" Target="http://dx.doi.org/10.1111/j.1558-5646.2012.01576.x" TargetMode="External" /><Relationship Type="http://schemas.openxmlformats.org/officeDocument/2006/relationships/hyperlink" Id="rId30" Target="http://dx.doi.org/10.1186/1471-2148-13-125" TargetMode="External" /><Relationship Type="http://schemas.openxmlformats.org/officeDocument/2006/relationships/hyperlink" Id="rId33" Target="http://dx.doi.org/10.5061/dryad.3066j" TargetMode="External" /><Relationship Type="http://schemas.openxmlformats.org/officeDocument/2006/relationships/hyperlink" Id="rId35" Target="http://dx.doi.org/10.5281/zenodo.11400" TargetMode="External" /><Relationship Type="http://schemas.openxmlformats.org/officeDocument/2006/relationships/hyperlink" Id="rId34" Target="http://dx.doi.org/10.5281/zenodo.11401" TargetMode="External" /><Relationship Type="http://schemas.openxmlformats.org/officeDocument/2006/relationships/hyperlink" Id="rId42" Target="http://dx.doi.org/10.6084/m9.figshare.95940" TargetMode="External" /><Relationship Type="http://schemas.openxmlformats.org/officeDocument/2006/relationships/hyperlink" Id="rId41" Target="http://dx.doi.org/10.6084/m9.figshare.96049" TargetMode="External" /><Relationship Type="http://schemas.openxmlformats.org/officeDocument/2006/relationships/hyperlink" Id="rId43" Target="http://f1000.com/posters/browse/summary/2211" TargetMode="External" /><Relationship Type="http://schemas.openxmlformats.org/officeDocument/2006/relationships/hyperlink" Id="rId50" Target="http://il.pycon.org/2016" TargetMode="External" /><Relationship Type="http://schemas.openxmlformats.org/officeDocument/2006/relationships/hyperlink" Id="rId38" Target="http://il.pycon.org/2016/" TargetMode="External" /><Relationship Type="http://schemas.openxmlformats.org/officeDocument/2006/relationships/hyperlink" Id="rId37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39" Target="https://github.com/yoavram/Oranim2016" TargetMode="External" /><Relationship Type="http://schemas.openxmlformats.org/officeDocument/2006/relationships/hyperlink" Id="rId40" Target="https://github.com/yoavram/PhDSeminar20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