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by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2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,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by the Department of Molecular Biology and Ecology of Plants, Tel-Aviv University, 2010-2015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,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,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5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6" w:name="conferences"/>
    <w:p>
      <w:pPr>
        <w:pStyle w:val="Heading2"/>
      </w:pPr>
      <w:r>
        <w:t xml:space="preserve">Conferences</w:t>
      </w:r>
    </w:p>
    <w:bookmarkEnd w:id="36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, Ben-Gurion University of the Negev, Sede-Boqer Campus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  <w:bookmarkStart w:id="37" w:name="public-outreach"/>
    <w:p>
      <w:pPr>
        <w:pStyle w:val="Heading2"/>
      </w:pPr>
      <w:r>
        <w:t xml:space="preserve">Public Outreach</w:t>
      </w:r>
    </w:p>
    <w:bookmarkEnd w:id="37"/>
    <w:bookmarkStart w:id="38" w:name="publications-1"/>
    <w:p>
      <w:pPr>
        <w:pStyle w:val="Heading3"/>
      </w:pPr>
      <w:r>
        <w:t xml:space="preserve">Publications</w:t>
      </w:r>
    </w:p>
    <w:bookmarkEnd w:id="38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9" w:name="presentations-1"/>
    <w:p>
      <w:pPr>
        <w:pStyle w:val="Heading3"/>
      </w:pPr>
      <w:r>
        <w:t xml:space="preserve">Presentations</w:t>
      </w:r>
    </w:p>
    <w:bookmarkEnd w:id="39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16.5.2013, 18:00.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da57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a76a7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campus5.tau.ac.il/events/evolution/16-5-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campus5.tau.ac.il/events/evolution/16-5-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