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2013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6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7">
        <w:r>
          <w:rPr>
            <w:rStyle w:val="Link"/>
          </w:rPr>
          <w:t xml:space="preserve">10.1111/j.1558-5646.2012.01576.x</w:t>
        </w:r>
      </w:hyperlink>
    </w:p>
    <w:bookmarkStart w:id="28" w:name="presentations"/>
    <w:p>
      <w:pPr>
        <w:pStyle w:val="Heading2"/>
      </w:pPr>
      <w:r>
        <w:t xml:space="preserve">Presentations</w:t>
      </w:r>
    </w:p>
    <w:bookmarkEnd w:id="28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29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June.</w:t>
      </w:r>
    </w:p>
    <w:p>
      <w:pPr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9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December.</w:t>
      </w:r>
    </w:p>
    <w:p>
      <w:pPr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0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1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2" w:name="awards"/>
    <w:p>
      <w:pPr>
        <w:pStyle w:val="Heading2"/>
      </w:pPr>
      <w:r>
        <w:t xml:space="preserve">Awards</w:t>
      </w:r>
    </w:p>
    <w:bookmarkEnd w:id="32"/>
    <w:p>
      <w:pPr>
        <w:pStyle w:val="DefinitionTerm"/>
      </w:pPr>
      <w:r>
        <w:t xml:space="preserve">2013</w:t>
      </w:r>
    </w:p>
    <w:p>
      <w:pPr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from the Life-Science faculty, Tel-Aviv University.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Fall 2013</w:t>
      </w:r>
    </w:p>
    <w:p>
      <w:pPr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Definition"/>
      </w:pPr>
      <w:r>
        <w:t xml:space="preserve">Gentle Introduction to Programming (preparation course for 1st year CS students)</w:t>
      </w:r>
    </w:p>
    <w:p>
      <w:pPr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5" w:name="conferences"/>
    <w:p>
      <w:pPr>
        <w:pStyle w:val="Heading2"/>
      </w:pPr>
      <w:r>
        <w:t xml:space="preserve">Conferences</w:t>
      </w:r>
    </w:p>
    <w:bookmarkEnd w:id="35"/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6" w:name="public-outreach"/>
    <w:p>
      <w:pPr>
        <w:pStyle w:val="Heading2"/>
      </w:pPr>
      <w:r>
        <w:t xml:space="preserve">Public Outreach</w:t>
      </w:r>
    </w:p>
    <w:bookmarkEnd w:id="36"/>
    <w:bookmarkStart w:id="37" w:name="publications-1"/>
    <w:p>
      <w:pPr>
        <w:pStyle w:val="Heading3"/>
      </w:pPr>
      <w:r>
        <w:t xml:space="preserve">Publications</w:t>
      </w:r>
    </w:p>
    <w:bookmarkEnd w:id="37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8" w:name="presentations-1"/>
    <w:p>
      <w:pPr>
        <w:pStyle w:val="Heading3"/>
      </w:pPr>
      <w:r>
        <w:t xml:space="preserve">Presentations</w:t>
      </w:r>
    </w:p>
    <w:bookmarkEnd w:id="38"/>
    <w:p>
      <w:pPr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8b8e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691ba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30" Target="http://dx.doi.org/10.6084/m9.figshare.95940" TargetMode="External" /><Relationship Type="http://schemas.openxmlformats.org/officeDocument/2006/relationships/hyperlink" Id="rId29" Target="http://dx.doi.org/10.6084/m9.figshare.96049" TargetMode="External" /><Relationship Type="http://schemas.openxmlformats.org/officeDocument/2006/relationships/hyperlink" Id="rId31" Target="http://f1000.com/posters/browse/summary/2211" TargetMode="External" /><Relationship Type="http://schemas.openxmlformats.org/officeDocument/2006/relationships/hyperlink" Id="rId27" Target="http://onlinelibrary.wiley.com/doi/10.1111/j.1558-5646.2012.01576.x/abstract" TargetMode="External" /><Relationship Type="http://schemas.openxmlformats.org/officeDocument/2006/relationships/hyperlink" Id="rId26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