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  <w:r>
        <w:t xml:space="preserve"> </w:t>
      </w:r>
      <w:r>
        <w:t xml:space="preserve">/</w:t>
      </w:r>
      <w:r>
        <w:t xml:space="preserve"> </w:t>
      </w: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2010 - 2016 (planned)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Institution:</w:t>
      </w:r>
      <w:r>
        <w:t xml:space="preserve"> </w:t>
      </w:r>
      <w:r>
        <w:t xml:space="preserve">Tel-Aviv University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Advisor:</w:t>
      </w:r>
      <w:r>
        <w:t xml:space="preserve"> </w:t>
      </w:r>
      <w:r>
        <w:t xml:space="preserve">Prof. Lilach Hadany</w:t>
      </w:r>
    </w:p>
    <w:p>
      <w:pPr>
        <w:pStyle w:val="Compact"/>
        <w:numPr>
          <w:numId w:val="1002"/>
          <w:ilvl w:val="1"/>
        </w:numPr>
      </w:pPr>
      <w:r>
        <w:rPr>
          <w:i/>
        </w:rPr>
        <w:t xml:space="preserve">Ph.D. title:</w:t>
      </w:r>
      <w:r>
        <w:t xml:space="preserve"> </w:t>
      </w:r>
      <w:r>
        <w:t xml:space="preserve">The Evolution of Stress-Induced Mutagenesis: Causes and Consequences 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</w:t>
      </w:r>
      <w:r>
        <w:t xml:space="preserve"> </w:t>
      </w:r>
      <w:r>
        <w:rPr>
          <w:i/>
        </w:rPr>
        <w:t xml:space="preserve">magna 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(2015)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, 99: 1-6.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28 - July 3.</w:t>
      </w:r>
    </w:p>
    <w:p>
      <w:pPr>
        <w:pStyle w:val="Compact"/>
        <w:pStyle w:val="Definition"/>
      </w:pPr>
      <w:r>
        <w:t xml:space="preserve">Poster at the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 8 - 11.</w:t>
      </w:r>
    </w:p>
    <w:p>
      <w:pPr>
        <w:pStyle w:val="Compact"/>
        <w:pStyle w:val="Definition"/>
      </w:pPr>
      <w:r>
        <w:rPr>
          <w:i/>
        </w:rPr>
        <w:t xml:space="preserve">The Population Genetics of Stress-Induced Mutation</w:t>
      </w:r>
      <w:r>
        <w:t xml:space="preserve"> </w:t>
      </w:r>
      <w:r>
        <w:t xml:space="preserve">- seminar at the IST, Austria, June 25.</w:t>
      </w:r>
    </w:p>
    <w:p>
      <w:pPr>
        <w:pStyle w:val="Compact"/>
        <w:pStyle w:val="Definition"/>
      </w:pPr>
      <w:r>
        <w:rPr>
          <w:i/>
        </w:rPr>
        <w:t xml:space="preserve">Stress-induced mutagenesis &amp; complex adaptation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Short oral presentation</w:t>
      </w:r>
      <w:r>
        <w:t xml:space="preserve"> </w:t>
      </w:r>
      <w:r>
        <w:t xml:space="preserve">at the Two2Many Systems Biology Conference, Weizmann Institute, March.</w:t>
      </w:r>
    </w:p>
    <w:p>
      <w:pPr>
        <w:pStyle w:val="Compact"/>
        <w:pStyle w:val="Definition"/>
      </w:pPr>
      <w:r>
        <w:t xml:space="preserve">Oral presentation at the Quantitivate and Evolutionary Biology Seminar, Tel-Aviv University, March.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the Israeli Genetics Society annual meeting, Weizmann Institute,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i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i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i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i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i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i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i/>
        </w:rPr>
        <w:t xml:space="preserve">The Role of Stress-Induced Mutation in the Emergence of Complex Adaptations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Evolutionary Causes and Consequences of Stress-Induced Hypermutation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</w:t>
      </w:r>
      <w:r>
        <w:t xml:space="preserve"> </w:t>
      </w:r>
      <w:r>
        <w:t xml:space="preserve">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i/>
        </w:rPr>
        <w:t xml:space="preserve">The Evolution of Stress-Induced Mutagenesis in Finite and Infinite Populations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Oral presentation at</w:t>
      </w:r>
      <w:r>
        <w:rPr>
          <w:b/>
        </w:rPr>
        <w:t xml:space="preserve"> </w:t>
      </w:r>
      <w:r>
        <w:rPr>
          <w:i/>
          <w:b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i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b/>
        </w:rPr>
        <w:t xml:space="preserve">SMBE 20108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i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b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Israel Society for Microbiology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Anat Karuskopf Fund Travel Award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Forecasting Evolution?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The Ministry of Science and Technology International Education Scholarship to travel to the 2015</w:t>
      </w:r>
      <w:r>
        <w:t xml:space="preserve"> </w:t>
      </w: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.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expenses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t xml:space="preserve">Theoretical Population Biology</w:t>
      </w:r>
    </w:p>
    <w:p>
      <w:pPr>
        <w:pStyle w:val="Compact"/>
        <w:pStyle w:val="Definition"/>
      </w:pPr>
      <w:r>
        <w:t xml:space="preserve">Evolution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t xml:space="preserve">Proceeding of the Royal Society B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- new graduate students course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2014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Fall 2013</w:t>
      </w:r>
    </w:p>
    <w:p>
      <w:pPr>
        <w:pStyle w:val="Compact"/>
        <w:pStyle w:val="Definition"/>
      </w:pPr>
      <w:r>
        <w:t xml:space="preserve">Python Programming for Engineers (0509-1820, Teacher)</w:t>
      </w:r>
    </w:p>
    <w:p>
      <w:pPr>
        <w:pStyle w:val="DefinitionTerm"/>
      </w:pPr>
      <w:r>
        <w:t xml:space="preserve">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</w:t>
      </w:r>
    </w:p>
    <w:p>
      <w:pPr>
        <w:pStyle w:val="DefinitionTerm"/>
      </w:pPr>
      <w:r>
        <w:t xml:space="preserve">Spring 2013</w:t>
      </w:r>
    </w:p>
    <w:p>
      <w:pPr>
        <w:pStyle w:val="Compact"/>
        <w:pStyle w:val="Definition"/>
      </w:pPr>
      <w:r>
        <w:t xml:space="preserve">Extended Introduction to Computer Science (0368-1105, TA)</w:t>
      </w:r>
    </w:p>
    <w:p>
      <w:pPr>
        <w:pStyle w:val="DefinitionTerm"/>
      </w:pPr>
      <w:r>
        <w:t xml:space="preserve">Fall 2012</w:t>
      </w:r>
    </w:p>
    <w:p>
      <w:pPr>
        <w:pStyle w:val="Compact"/>
        <w:pStyle w:val="Definition"/>
      </w:pPr>
      <w:r>
        <w:t xml:space="preserve">Python Programming for Engineers (0509-1820, TA)</w:t>
      </w:r>
    </w:p>
    <w:p>
      <w:pPr>
        <w:pStyle w:val="DefinitionTerm"/>
      </w:pPr>
      <w:r>
        <w:t xml:space="preserve">Spring 2012</w:t>
      </w:r>
    </w:p>
    <w:p>
      <w:pPr>
        <w:pStyle w:val="Compact"/>
        <w:pStyle w:val="Definition"/>
      </w:pPr>
      <w:r>
        <w:t xml:space="preserve">Evolution (0455-2536, TA)</w:t>
      </w:r>
    </w:p>
    <w:p>
      <w:pPr>
        <w:pStyle w:val="DefinitionTerm"/>
      </w:pPr>
      <w:r>
        <w:t xml:space="preserve">Fall 2011</w:t>
      </w:r>
    </w:p>
    <w:p>
      <w:pPr>
        <w:pStyle w:val="Compact"/>
        <w:pStyle w:val="Definition"/>
      </w:pPr>
      <w:r>
        <w:t xml:space="preserve">Python Programming for Engineers (0509-1821, TA)</w:t>
      </w:r>
    </w:p>
    <w:p>
      <w:pPr>
        <w:pStyle w:val="DefinitionTerm"/>
      </w:pPr>
      <w:r>
        <w:t xml:space="preserve">2011-2014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Forecasting Evolution?</w:t>
      </w:r>
      <w:r>
        <w:t xml:space="preserve"> </w:t>
      </w:r>
      <w:r>
        <w:t xml:space="preserve">SFB 680 conference in Lisbon, Portugal, July.</w:t>
      </w:r>
    </w:p>
    <w:p>
      <w:pPr>
        <w:pStyle w:val="Compact"/>
        <w:pStyle w:val="Definition"/>
      </w:pPr>
      <w:r>
        <w:rPr>
          <w:i/>
        </w:rPr>
        <w:t xml:space="preserve">Two2Many</w:t>
      </w:r>
      <w:r>
        <w:t xml:space="preserve"> </w:t>
      </w:r>
      <w:r>
        <w:t xml:space="preserve">Systems Biology Conference, Weizmann Institute, March.</w:t>
      </w:r>
    </w:p>
    <w:p>
      <w:pPr>
        <w:pStyle w:val="Compact"/>
        <w:pStyle w:val="Definition"/>
      </w:pPr>
      <w:r>
        <w:t xml:space="preserve">Israeli Genetics Society annual meeting in Weizmann Institute, February.</w:t>
      </w:r>
    </w:p>
    <w:p>
      <w:pPr>
        <w:pStyle w:val="Compact"/>
        <w:pStyle w:val="Definition"/>
      </w:pPr>
      <w:r>
        <w:t xml:space="preserve">Israeli Society for Microbiology (ISM) annual meeting in Bar-Ilan, February.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Israeli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</w:rPr>
        <w:t xml:space="preserve">Gordon Research Conference</w:t>
      </w:r>
      <w: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</w:t>
      </w:r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f38a6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e27ca9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