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7C019" w14:textId="3842DFA3" w:rsidR="007A7F01" w:rsidRPr="001E0803" w:rsidRDefault="00912FD4" w:rsidP="00ED0C2C">
      <w:pPr>
        <w:pStyle w:val="Title"/>
        <w:rPr>
          <w:sz w:val="44"/>
          <w:szCs w:val="44"/>
        </w:rPr>
      </w:pPr>
      <w:r w:rsidRPr="001E0803">
        <w:rPr>
          <w:sz w:val="44"/>
          <w:szCs w:val="44"/>
        </w:rPr>
        <w:t>Predicting microbial relative growth in a mixed culture</w:t>
      </w:r>
      <w:r w:rsidR="002B1F9F" w:rsidRPr="001E0803">
        <w:rPr>
          <w:sz w:val="44"/>
          <w:szCs w:val="44"/>
        </w:rPr>
        <w:t xml:space="preserve"> from growth curve data</w:t>
      </w:r>
    </w:p>
    <w:p w14:paraId="278182CF" w14:textId="77AE11E9" w:rsidR="007A7F01" w:rsidRPr="001E0803" w:rsidRDefault="007A7F01" w:rsidP="00A01FC3">
      <w:pPr>
        <w:pStyle w:val="Subtitle"/>
        <w:rPr>
          <w:rFonts w:ascii="Palatino Linotype" w:hAnsi="Palatino Linotype"/>
        </w:rPr>
      </w:pPr>
      <w:r w:rsidRPr="001E0803">
        <w:rPr>
          <w:rFonts w:ascii="Palatino Linotype" w:hAnsi="Palatino Linotype"/>
        </w:rPr>
        <w:t>Yoav Ram</w:t>
      </w:r>
      <w:r w:rsidRPr="001E0803">
        <w:rPr>
          <w:rFonts w:ascii="Palatino Linotype" w:hAnsi="Palatino Linotype"/>
          <w:vertAlign w:val="superscript"/>
        </w:rPr>
        <w:t>1</w:t>
      </w:r>
      <w:r w:rsidR="00A01FC3">
        <w:rPr>
          <w:rFonts w:ascii="Palatino Linotype" w:hAnsi="Palatino Linotype"/>
          <w:vertAlign w:val="superscript"/>
        </w:rPr>
        <w:t>a*</w:t>
      </w:r>
      <w:r w:rsidRPr="001E0803">
        <w:rPr>
          <w:rFonts w:ascii="Palatino Linotype" w:hAnsi="Palatino Linotype"/>
        </w:rPr>
        <w:t xml:space="preserve">, </w:t>
      </w:r>
      <w:proofErr w:type="spellStart"/>
      <w:r w:rsidRPr="001E0803">
        <w:rPr>
          <w:rFonts w:ascii="Palatino Linotype" w:hAnsi="Palatino Linotype"/>
        </w:rPr>
        <w:t>Eynat</w:t>
      </w:r>
      <w:proofErr w:type="spellEnd"/>
      <w:r w:rsidRPr="001E0803">
        <w:rPr>
          <w:rFonts w:ascii="Palatino Linotype" w:hAnsi="Palatino Linotype"/>
        </w:rPr>
        <w:t xml:space="preserve"> Dellus-Gur</w:t>
      </w:r>
      <w:r w:rsidRPr="001E0803">
        <w:rPr>
          <w:rFonts w:ascii="Palatino Linotype" w:hAnsi="Palatino Linotype"/>
          <w:vertAlign w:val="superscript"/>
        </w:rPr>
        <w:t>1</w:t>
      </w:r>
      <w:r w:rsidRPr="001E0803">
        <w:rPr>
          <w:rFonts w:ascii="Palatino Linotype" w:hAnsi="Palatino Linotype"/>
        </w:rPr>
        <w:t xml:space="preserve">, </w:t>
      </w:r>
      <w:proofErr w:type="spellStart"/>
      <w:r w:rsidRPr="001E0803">
        <w:rPr>
          <w:rFonts w:ascii="Palatino Linotype" w:hAnsi="Palatino Linotype"/>
        </w:rPr>
        <w:t>Maayan</w:t>
      </w:r>
      <w:proofErr w:type="spellEnd"/>
      <w:r w:rsidRPr="001E0803">
        <w:rPr>
          <w:rFonts w:ascii="Palatino Linotype" w:hAnsi="Palatino Linotype"/>
        </w:rPr>
        <w:t xml:space="preserve"> Bibi</w:t>
      </w:r>
      <w:r w:rsidRPr="001E0803">
        <w:rPr>
          <w:rFonts w:ascii="Palatino Linotype" w:hAnsi="Palatino Linotype"/>
          <w:vertAlign w:val="superscript"/>
        </w:rPr>
        <w:t>2</w:t>
      </w:r>
      <w:r w:rsidRPr="001E0803">
        <w:rPr>
          <w:rFonts w:ascii="Palatino Linotype" w:hAnsi="Palatino Linotype"/>
        </w:rPr>
        <w:t xml:space="preserve">, </w:t>
      </w:r>
    </w:p>
    <w:p w14:paraId="2E83FF44" w14:textId="5FD80ADD" w:rsidR="007A7F01" w:rsidRPr="001E0803" w:rsidRDefault="007A7F01" w:rsidP="00B76C2E">
      <w:pPr>
        <w:pStyle w:val="Subtitle"/>
        <w:rPr>
          <w:rFonts w:ascii="Palatino Linotype" w:hAnsi="Palatino Linotype"/>
        </w:rPr>
      </w:pPr>
      <w:r w:rsidRPr="001E0803">
        <w:rPr>
          <w:rFonts w:ascii="Palatino Linotype" w:hAnsi="Palatino Linotype"/>
        </w:rPr>
        <w:t>Uri Obolski</w:t>
      </w:r>
      <w:r w:rsidRPr="001E0803">
        <w:rPr>
          <w:rFonts w:ascii="Palatino Linotype" w:hAnsi="Palatino Linotype"/>
          <w:vertAlign w:val="superscript"/>
        </w:rPr>
        <w:t>1</w:t>
      </w:r>
      <w:r w:rsidR="00A01FC3">
        <w:rPr>
          <w:rFonts w:ascii="Palatino Linotype" w:hAnsi="Palatino Linotype"/>
          <w:vertAlign w:val="superscript"/>
        </w:rPr>
        <w:t>b</w:t>
      </w:r>
      <w:r w:rsidRPr="001E0803">
        <w:rPr>
          <w:rFonts w:ascii="Palatino Linotype" w:hAnsi="Palatino Linotype"/>
        </w:rPr>
        <w:t>, Judith Berman</w:t>
      </w:r>
      <w:r w:rsidRPr="001E0803">
        <w:rPr>
          <w:rFonts w:ascii="Palatino Linotype" w:hAnsi="Palatino Linotype"/>
          <w:vertAlign w:val="superscript"/>
        </w:rPr>
        <w:t>2</w:t>
      </w:r>
      <w:r w:rsidRPr="001E0803">
        <w:rPr>
          <w:rFonts w:ascii="Palatino Linotype" w:hAnsi="Palatino Linotype"/>
          <w:vertAlign w:val="subscript"/>
        </w:rPr>
        <w:t>,</w:t>
      </w:r>
      <w:r w:rsidRPr="001E0803">
        <w:rPr>
          <w:rFonts w:ascii="Palatino Linotype" w:hAnsi="Palatino Linotype"/>
        </w:rPr>
        <w:t xml:space="preserve"> and </w:t>
      </w:r>
      <w:proofErr w:type="spellStart"/>
      <w:r w:rsidRPr="001E0803">
        <w:rPr>
          <w:rFonts w:ascii="Palatino Linotype" w:hAnsi="Palatino Linotype"/>
        </w:rPr>
        <w:t>Lilach</w:t>
      </w:r>
      <w:proofErr w:type="spellEnd"/>
      <w:r w:rsidRPr="001E0803">
        <w:rPr>
          <w:rFonts w:ascii="Palatino Linotype" w:hAnsi="Palatino Linotype"/>
        </w:rPr>
        <w:t xml:space="preserve"> Hadany</w:t>
      </w:r>
      <w:r w:rsidRPr="001E0803">
        <w:rPr>
          <w:rFonts w:ascii="Palatino Linotype" w:hAnsi="Palatino Linotype"/>
          <w:vertAlign w:val="superscript"/>
        </w:rPr>
        <w:t>1</w:t>
      </w:r>
    </w:p>
    <w:p w14:paraId="18E492CC" w14:textId="555D46ED" w:rsidR="007A7F01" w:rsidRPr="001E0803" w:rsidRDefault="007A7F01" w:rsidP="00AD5609">
      <w:pPr>
        <w:jc w:val="center"/>
      </w:pPr>
      <w:r w:rsidRPr="001E0803">
        <w:fldChar w:fldCharType="begin"/>
      </w:r>
      <w:r w:rsidRPr="001E0803">
        <w:instrText xml:space="preserve"> DATE \@ "MMMM d, yyyy" </w:instrText>
      </w:r>
      <w:r w:rsidRPr="001E0803">
        <w:fldChar w:fldCharType="separate"/>
      </w:r>
      <w:r w:rsidR="00AA2A67">
        <w:rPr>
          <w:noProof/>
        </w:rPr>
        <w:t>November 23, 2017</w:t>
      </w:r>
      <w:r w:rsidRPr="001E0803">
        <w:fldChar w:fldCharType="end"/>
      </w:r>
    </w:p>
    <w:p w14:paraId="13E04D57" w14:textId="77777777" w:rsidR="007A7F01" w:rsidRPr="001E0803" w:rsidRDefault="007A7F01" w:rsidP="00AD5609"/>
    <w:p w14:paraId="1F03C30C" w14:textId="77777777" w:rsidR="007A7F01" w:rsidRPr="001E0803" w:rsidRDefault="007A7F01" w:rsidP="00AD5609"/>
    <w:p w14:paraId="6E5E5EED" w14:textId="77777777" w:rsidR="007A7F01" w:rsidRPr="001E0803" w:rsidRDefault="007A7F01" w:rsidP="00AD5609">
      <w:r w:rsidRPr="001E0803">
        <w:rPr>
          <w:vertAlign w:val="superscript"/>
        </w:rPr>
        <w:t>1</w:t>
      </w:r>
      <w:r w:rsidRPr="001E0803">
        <w:t xml:space="preserve"> Dept. Molecular Biology and Ecology of Plants, Tel Aviv University, Tel Aviv 69978, Israel</w:t>
      </w:r>
    </w:p>
    <w:p w14:paraId="356C9373" w14:textId="77777777" w:rsidR="007A7F01" w:rsidRPr="001E0803" w:rsidRDefault="007A7F01" w:rsidP="00AD5609">
      <w:r w:rsidRPr="001E0803">
        <w:rPr>
          <w:vertAlign w:val="superscript"/>
        </w:rPr>
        <w:t>2</w:t>
      </w:r>
      <w:r w:rsidRPr="001E0803">
        <w:t xml:space="preserve"> Dept. of Molecular Microbiology and Biotechnology,</w:t>
      </w:r>
      <w:r w:rsidRPr="001E0803">
        <w:rPr>
          <w:vertAlign w:val="superscript"/>
        </w:rPr>
        <w:t xml:space="preserve"> </w:t>
      </w:r>
      <w:r w:rsidRPr="001E0803">
        <w:t>Tel Aviv University, Tel Aviv 69978, Israel</w:t>
      </w:r>
    </w:p>
    <w:p w14:paraId="2161653E" w14:textId="53C45BC4" w:rsidR="007A7F01" w:rsidRPr="001E0803" w:rsidRDefault="007A7F01" w:rsidP="006101FD">
      <w:r w:rsidRPr="001E0803">
        <w:rPr>
          <w:vertAlign w:val="superscript"/>
        </w:rPr>
        <w:t>*</w:t>
      </w:r>
      <w:r w:rsidRPr="001E0803">
        <w:rPr>
          <w:vertAlign w:val="subscript"/>
        </w:rPr>
        <w:t xml:space="preserve"> </w:t>
      </w:r>
      <w:r w:rsidRPr="001E0803">
        <w:t xml:space="preserve">Corresponding author: </w:t>
      </w:r>
      <w:hyperlink r:id="rId8" w:history="1">
        <w:r w:rsidR="00801C4A" w:rsidRPr="001E0803">
          <w:rPr>
            <w:rStyle w:val="Hyperlink"/>
          </w:rPr>
          <w:t>yoav@yoavram.com</w:t>
        </w:r>
      </w:hyperlink>
    </w:p>
    <w:p w14:paraId="60120E4A" w14:textId="0F581A6E" w:rsidR="00801C4A" w:rsidRPr="001E0803" w:rsidRDefault="00A01FC3" w:rsidP="00801C4A">
      <w:r>
        <w:rPr>
          <w:vertAlign w:val="superscript"/>
        </w:rPr>
        <w:t>a</w:t>
      </w:r>
      <w:r w:rsidR="00801C4A" w:rsidRPr="001E0803">
        <w:t xml:space="preserve"> Current address: Dept. of Biology, Stanford University, Stanford, CA 94305  </w:t>
      </w:r>
    </w:p>
    <w:p w14:paraId="2F5255B9" w14:textId="7700D335" w:rsidR="00A01FC3" w:rsidRPr="001E0803" w:rsidRDefault="00A01FC3" w:rsidP="00CA7E42">
      <w:r>
        <w:rPr>
          <w:vertAlign w:val="superscript"/>
        </w:rPr>
        <w:t>b</w:t>
      </w:r>
      <w:r w:rsidRPr="001E0803">
        <w:t xml:space="preserve"> Current address: Dept. of </w:t>
      </w:r>
      <w:r>
        <w:t>Zoology</w:t>
      </w:r>
      <w:r w:rsidRPr="001E0803">
        <w:t xml:space="preserve">, </w:t>
      </w:r>
      <w:r w:rsidR="00CA7E42" w:rsidRPr="001E0803">
        <w:t>University</w:t>
      </w:r>
      <w:r w:rsidR="00CA7E42">
        <w:t xml:space="preserve"> of </w:t>
      </w:r>
      <w:r>
        <w:t>Oxford</w:t>
      </w:r>
      <w:r w:rsidRPr="001E0803">
        <w:t xml:space="preserve">, </w:t>
      </w:r>
      <w:r>
        <w:t>Oxford</w:t>
      </w:r>
      <w:r w:rsidRPr="001E0803">
        <w:t xml:space="preserve">, </w:t>
      </w:r>
      <w:r>
        <w:t>UK</w:t>
      </w:r>
      <w:r w:rsidRPr="001E0803">
        <w:t xml:space="preserve"> </w:t>
      </w:r>
    </w:p>
    <w:p w14:paraId="0725FE68" w14:textId="77777777" w:rsidR="00A01FC3" w:rsidRPr="001E0803" w:rsidRDefault="00A01FC3" w:rsidP="00AD5609"/>
    <w:p w14:paraId="7425328E" w14:textId="1010C4CE" w:rsidR="00AA31CF" w:rsidRPr="001E0803" w:rsidRDefault="007A7F01" w:rsidP="0093470B">
      <w:r w:rsidRPr="001E0803">
        <w:rPr>
          <w:b/>
          <w:bCs/>
        </w:rPr>
        <w:t>Keywords:</w:t>
      </w:r>
      <w:r w:rsidRPr="001E0803">
        <w:t xml:space="preserve"> </w:t>
      </w:r>
      <w:r w:rsidR="00192782" w:rsidRPr="001E0803">
        <w:t xml:space="preserve">competition </w:t>
      </w:r>
      <w:r w:rsidRPr="001E0803">
        <w:t>model</w:t>
      </w:r>
      <w:r w:rsidR="0093470B" w:rsidRPr="001E0803">
        <w:t>s</w:t>
      </w:r>
      <w:r w:rsidRPr="001E0803">
        <w:t xml:space="preserve">, </w:t>
      </w:r>
      <w:r w:rsidR="00192782" w:rsidRPr="001E0803">
        <w:t>growth models</w:t>
      </w:r>
      <w:r w:rsidRPr="001E0803">
        <w:t>,</w:t>
      </w:r>
      <w:r w:rsidR="0093470B" w:rsidRPr="001E0803">
        <w:t xml:space="preserve"> fitness,</w:t>
      </w:r>
      <w:r w:rsidRPr="001E0803">
        <w:t xml:space="preserve"> experimental evolution, microbial </w:t>
      </w:r>
      <w:r w:rsidR="0048225D" w:rsidRPr="001E0803">
        <w:t>evolution</w:t>
      </w:r>
      <w:r w:rsidR="0093470B" w:rsidRPr="001E0803">
        <w:t>; microbial ecology</w:t>
      </w:r>
    </w:p>
    <w:p w14:paraId="38C82290" w14:textId="52116054" w:rsidR="007A7F01" w:rsidRPr="001E0803" w:rsidRDefault="007A7F01" w:rsidP="00AA31CF">
      <w:r w:rsidRPr="001E0803">
        <w:br w:type="page"/>
      </w:r>
    </w:p>
    <w:p w14:paraId="70E2D077" w14:textId="77777777" w:rsidR="007A7F01" w:rsidRPr="001E0803" w:rsidRDefault="007A7F01">
      <w:pPr>
        <w:pStyle w:val="Heading1"/>
      </w:pPr>
      <w:r w:rsidRPr="001E0803">
        <w:lastRenderedPageBreak/>
        <w:t>Abstract</w:t>
      </w:r>
    </w:p>
    <w:p w14:paraId="713842BD" w14:textId="5467EAE3" w:rsidR="007A7F01" w:rsidRPr="001E0803" w:rsidRDefault="00B00B62" w:rsidP="00144369">
      <w:pPr>
        <w:tabs>
          <w:tab w:val="left" w:pos="5295"/>
        </w:tabs>
      </w:pPr>
      <w:r w:rsidRPr="001E0803">
        <w:t xml:space="preserve">Estimates of </w:t>
      </w:r>
      <w:r w:rsidR="00144369" w:rsidRPr="001E0803">
        <w:t xml:space="preserve">microbial </w:t>
      </w:r>
      <w:r w:rsidRPr="001E0803">
        <w:t>f</w:t>
      </w:r>
      <w:r w:rsidR="00AD28BB" w:rsidRPr="001E0803">
        <w:t xml:space="preserve">itness </w:t>
      </w:r>
      <w:r w:rsidR="0086305A" w:rsidRPr="001E0803">
        <w:t>from growth curves</w:t>
      </w:r>
      <w:r w:rsidRPr="001E0803">
        <w:t xml:space="preserve"> are inaccurate</w:t>
      </w:r>
      <w:r w:rsidR="0093470B" w:rsidRPr="001E0803">
        <w:t>.</w:t>
      </w:r>
      <w:r w:rsidRPr="001E0803">
        <w:t xml:space="preserve"> Rather, c</w:t>
      </w:r>
      <w:r w:rsidR="0086305A" w:rsidRPr="001E0803">
        <w:t xml:space="preserve">ompetition </w:t>
      </w:r>
      <w:r w:rsidR="00DF7C4C" w:rsidRPr="001E0803">
        <w:t>experiments</w:t>
      </w:r>
      <w:r w:rsidRPr="001E0803">
        <w:t xml:space="preserve"> are </w:t>
      </w:r>
      <w:r w:rsidR="0093470B" w:rsidRPr="001E0803">
        <w:t xml:space="preserve">necessary for </w:t>
      </w:r>
      <w:r w:rsidR="006C3A10" w:rsidRPr="001E0803">
        <w:t>accurate</w:t>
      </w:r>
      <w:r w:rsidRPr="001E0803">
        <w:t xml:space="preserve"> estimation</w:t>
      </w:r>
      <w:r w:rsidR="003A7C85" w:rsidRPr="001E0803">
        <w:t xml:space="preserve">. </w:t>
      </w:r>
      <w:r w:rsidRPr="001E0803">
        <w:t>But</w:t>
      </w:r>
      <w:r w:rsidR="0086305A" w:rsidRPr="001E0803">
        <w:t xml:space="preserve"> competition </w:t>
      </w:r>
      <w:r w:rsidR="00DF7C4C" w:rsidRPr="001E0803">
        <w:t xml:space="preserve">experiments </w:t>
      </w:r>
      <w:r w:rsidR="007A7F01" w:rsidRPr="001E0803">
        <w:t>require unique markers</w:t>
      </w:r>
      <w:r w:rsidR="0086305A" w:rsidRPr="001E0803">
        <w:t xml:space="preserve"> and are</w:t>
      </w:r>
      <w:r w:rsidR="00481B1E" w:rsidRPr="001E0803">
        <w:t xml:space="preserve"> difficult to perform </w:t>
      </w:r>
      <w:r w:rsidR="0086305A" w:rsidRPr="001E0803">
        <w:t>with</w:t>
      </w:r>
      <w:r w:rsidR="00481B1E" w:rsidRPr="001E0803">
        <w:t xml:space="preserve"> </w:t>
      </w:r>
      <w:r w:rsidR="00912FD4" w:rsidRPr="001E0803">
        <w:t xml:space="preserve">isolates derived from a common ancestor </w:t>
      </w:r>
      <w:r w:rsidR="0086305A" w:rsidRPr="001E0803">
        <w:t>or</w:t>
      </w:r>
      <w:r w:rsidR="00912FD4" w:rsidRPr="001E0803">
        <w:t xml:space="preserve"> non-model organisms</w:t>
      </w:r>
      <w:r w:rsidR="007A7F01" w:rsidRPr="001E0803">
        <w:t xml:space="preserve">. </w:t>
      </w:r>
      <w:r w:rsidR="00481B1E" w:rsidRPr="001E0803">
        <w:t xml:space="preserve">Here we describe </w:t>
      </w:r>
      <w:r w:rsidR="007A7F01" w:rsidRPr="001E0803">
        <w:t xml:space="preserve">a new </w:t>
      </w:r>
      <w:r w:rsidR="00481B1E" w:rsidRPr="001E0803">
        <w:t xml:space="preserve">approach </w:t>
      </w:r>
      <w:r w:rsidR="00912FD4" w:rsidRPr="001E0803">
        <w:t xml:space="preserve">for predicting </w:t>
      </w:r>
      <w:r w:rsidR="00481B1E" w:rsidRPr="001E0803">
        <w:t xml:space="preserve">relative </w:t>
      </w:r>
      <w:r w:rsidR="007A7F01" w:rsidRPr="001E0803">
        <w:t xml:space="preserve">growth </w:t>
      </w:r>
      <w:r w:rsidR="00481B1E" w:rsidRPr="001E0803">
        <w:t xml:space="preserve">of microbes </w:t>
      </w:r>
      <w:r w:rsidR="007A7F01" w:rsidRPr="001E0803">
        <w:t>in</w:t>
      </w:r>
      <w:r w:rsidR="00481B1E" w:rsidRPr="001E0803">
        <w:t xml:space="preserve"> a</w:t>
      </w:r>
      <w:r w:rsidR="007A7F01" w:rsidRPr="001E0803">
        <w:t xml:space="preserve"> mixed culture</w:t>
      </w:r>
      <w:r w:rsidR="009A7347" w:rsidRPr="001E0803">
        <w:t xml:space="preserve"> utilizing mono- and mixed culture</w:t>
      </w:r>
      <w:r w:rsidR="00481B1E" w:rsidRPr="001E0803">
        <w:t xml:space="preserve"> </w:t>
      </w:r>
      <w:r w:rsidR="007A7F01" w:rsidRPr="001E0803">
        <w:t>growth curve data</w:t>
      </w:r>
      <w:r w:rsidR="00481B1E" w:rsidRPr="001E0803">
        <w:t xml:space="preserve">. We </w:t>
      </w:r>
      <w:r w:rsidR="007A7F01" w:rsidRPr="001E0803">
        <w:t xml:space="preserve">validated </w:t>
      </w:r>
      <w:r w:rsidRPr="001E0803">
        <w:t xml:space="preserve">this </w:t>
      </w:r>
      <w:r w:rsidR="0086305A" w:rsidRPr="001E0803">
        <w:t>approach</w:t>
      </w:r>
      <w:r w:rsidR="00481B1E" w:rsidRPr="001E0803">
        <w:t xml:space="preserve"> </w:t>
      </w:r>
      <w:r w:rsidR="007A7F01" w:rsidRPr="001E0803">
        <w:t xml:space="preserve">using growth curve and competition experiments with </w:t>
      </w:r>
      <w:r w:rsidRPr="001E0803">
        <w:rPr>
          <w:i/>
          <w:iCs/>
        </w:rPr>
        <w:t>E. coli</w:t>
      </w:r>
      <w:r w:rsidR="007A7F01" w:rsidRPr="001E0803">
        <w:t xml:space="preserve">. </w:t>
      </w:r>
      <w:r w:rsidR="004B3D8A" w:rsidRPr="001E0803">
        <w:t>Our approach</w:t>
      </w:r>
      <w:r w:rsidR="004B3D8A" w:rsidRPr="001E0803">
        <w:rPr>
          <w:i/>
          <w:iCs/>
        </w:rPr>
        <w:t xml:space="preserve"> </w:t>
      </w:r>
      <w:r w:rsidR="00481B1E" w:rsidRPr="001E0803">
        <w:t xml:space="preserve">provides </w:t>
      </w:r>
      <w:r w:rsidRPr="001E0803">
        <w:t xml:space="preserve">an </w:t>
      </w:r>
      <w:r w:rsidR="007A7F01" w:rsidRPr="001E0803">
        <w:t xml:space="preserve">effective </w:t>
      </w:r>
      <w:r w:rsidR="00144369" w:rsidRPr="001E0803">
        <w:t>way</w:t>
      </w:r>
      <w:r w:rsidR="007A7F01" w:rsidRPr="001E0803">
        <w:t xml:space="preserve"> </w:t>
      </w:r>
      <w:r w:rsidR="00481B1E" w:rsidRPr="001E0803">
        <w:t xml:space="preserve">to </w:t>
      </w:r>
      <w:r w:rsidR="007A7F01" w:rsidRPr="001E0803">
        <w:t>predict growth</w:t>
      </w:r>
      <w:r w:rsidR="005E5082" w:rsidRPr="001E0803">
        <w:t xml:space="preserve"> in </w:t>
      </w:r>
      <w:r w:rsidR="00AD28BB" w:rsidRPr="001E0803">
        <w:t xml:space="preserve">a </w:t>
      </w:r>
      <w:r w:rsidR="005E5082" w:rsidRPr="001E0803">
        <w:t>mixed culture</w:t>
      </w:r>
      <w:r w:rsidR="007A7F01" w:rsidRPr="001E0803">
        <w:t xml:space="preserve"> </w:t>
      </w:r>
      <w:r w:rsidR="00481B1E" w:rsidRPr="001E0803">
        <w:t>and</w:t>
      </w:r>
      <w:r w:rsidR="00960E5F" w:rsidRPr="001E0803">
        <w:t xml:space="preserve"> </w:t>
      </w:r>
      <w:r w:rsidR="007A7F01" w:rsidRPr="001E0803">
        <w:t>infer relative fitness</w:t>
      </w:r>
      <w:r w:rsidR="009A7347" w:rsidRPr="001E0803">
        <w:t xml:space="preserve">. </w:t>
      </w:r>
      <w:r w:rsidR="001F3A92" w:rsidRPr="001E0803">
        <w:t xml:space="preserve">Furthermore, by integrating several growth phases, </w:t>
      </w:r>
      <w:r w:rsidRPr="001E0803">
        <w:t xml:space="preserve">it </w:t>
      </w:r>
      <w:r w:rsidR="0099718F" w:rsidRPr="001E0803">
        <w:t xml:space="preserve">provides </w:t>
      </w:r>
      <w:r w:rsidR="001F3A92" w:rsidRPr="001E0803">
        <w:t>a</w:t>
      </w:r>
      <w:r w:rsidR="0093470B" w:rsidRPr="001E0803">
        <w:t xml:space="preserve">n ecological interpretation </w:t>
      </w:r>
      <w:r w:rsidR="001079C0" w:rsidRPr="001E0803">
        <w:t>for microbial</w:t>
      </w:r>
      <w:r w:rsidR="0093470B" w:rsidRPr="001E0803">
        <w:t xml:space="preserve"> fitness</w:t>
      </w:r>
      <w:r w:rsidR="001F3A92" w:rsidRPr="001E0803">
        <w:t>.</w:t>
      </w:r>
    </w:p>
    <w:p w14:paraId="62F58827" w14:textId="38E7328A" w:rsidR="00976B4B" w:rsidRPr="001E0803" w:rsidRDefault="00976B4B">
      <w:pPr>
        <w:spacing w:after="200" w:line="276" w:lineRule="auto"/>
        <w:ind w:firstLine="0"/>
      </w:pPr>
      <w:r w:rsidRPr="001E0803">
        <w:br w:type="page"/>
      </w:r>
    </w:p>
    <w:p w14:paraId="4922ACCA" w14:textId="38D1B12B" w:rsidR="00577682" w:rsidRPr="001E0803" w:rsidRDefault="00577682" w:rsidP="00577682">
      <w:pPr>
        <w:pStyle w:val="Heading1"/>
      </w:pPr>
      <w:r w:rsidRPr="001E0803">
        <w:lastRenderedPageBreak/>
        <w:t>Introduction</w:t>
      </w:r>
    </w:p>
    <w:p w14:paraId="38E6783D" w14:textId="7FAA6A69" w:rsidR="00A2469F" w:rsidRPr="001E0803" w:rsidRDefault="009C1814" w:rsidP="00473CD3">
      <w:r w:rsidRPr="001E0803">
        <w:t xml:space="preserve">Microbial fitness is usually defined </w:t>
      </w:r>
      <w:r w:rsidR="00AD28BB" w:rsidRPr="001E0803">
        <w:t>as</w:t>
      </w:r>
      <w:r w:rsidRPr="001E0803">
        <w:t xml:space="preserve"> the </w:t>
      </w:r>
      <w:r w:rsidR="006C3A10" w:rsidRPr="001E0803">
        <w:t>relative growth of different microbial strains</w:t>
      </w:r>
      <w:r w:rsidRPr="001E0803">
        <w:t xml:space="preserve"> or species</w:t>
      </w:r>
      <w:r w:rsidR="006C3A10" w:rsidRPr="001E0803">
        <w:t xml:space="preserve"> </w:t>
      </w:r>
      <w:r w:rsidR="00E222C3" w:rsidRPr="001E0803">
        <w:t xml:space="preserve">in </w:t>
      </w:r>
      <w:r w:rsidR="006C3A10" w:rsidRPr="001E0803">
        <w:t xml:space="preserve">a </w:t>
      </w:r>
      <w:r w:rsidR="00E222C3" w:rsidRPr="001E0803">
        <w:t>mixed culture</w:t>
      </w:r>
      <w:r w:rsidRPr="001E0803">
        <w:fldChar w:fldCharType="begin" w:fldLock="1"/>
      </w:r>
      <w:r w:rsidR="00473CD3" w:rsidRPr="001E0803">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"&lt;sup&gt;1&lt;/sup&gt;", "plainTextFormattedCitation" : "1", "previouslyFormattedCitation" : "(Chevin, 2011)" }, "properties" : { "noteIndex" : 0 }, "schema" : "https://github.com/citation-style-language/schema/raw/master/csl-citation.json" }</w:instrText>
      </w:r>
      <w:r w:rsidRPr="001E0803">
        <w:fldChar w:fldCharType="separate"/>
      </w:r>
      <w:r w:rsidR="00473CD3" w:rsidRPr="001E0803">
        <w:rPr>
          <w:noProof/>
          <w:vertAlign w:val="superscript"/>
        </w:rPr>
        <w:t>1</w:t>
      </w:r>
      <w:r w:rsidRPr="001E0803">
        <w:fldChar w:fldCharType="end"/>
      </w:r>
      <w:r w:rsidR="006C3A10" w:rsidRPr="001E0803">
        <w:t>. Pairwise c</w:t>
      </w:r>
      <w:r w:rsidR="00E222C3" w:rsidRPr="001E0803">
        <w:t>o</w:t>
      </w:r>
      <w:r w:rsidR="00A2469F" w:rsidRPr="001E0803">
        <w:t>mpetition experiments</w:t>
      </w:r>
      <w:r w:rsidRPr="001E0803">
        <w:t xml:space="preserve"> can</w:t>
      </w:r>
      <w:r w:rsidR="00A2469F" w:rsidRPr="001E0803">
        <w:t xml:space="preserve"> provide </w:t>
      </w:r>
      <w:r w:rsidR="006C3A10" w:rsidRPr="001E0803">
        <w:t xml:space="preserve">accurate </w:t>
      </w:r>
      <w:r w:rsidRPr="001E0803">
        <w:t xml:space="preserve">estimates of </w:t>
      </w:r>
      <w:r w:rsidR="006C3A10" w:rsidRPr="001E0803">
        <w:t>relative growth</w:t>
      </w:r>
      <w:r w:rsidRPr="001E0803">
        <w:t xml:space="preserve"> and fitness</w:t>
      </w:r>
      <w:r w:rsidRPr="001E0803">
        <w:fldChar w:fldCharType="begin" w:fldLock="1"/>
      </w:r>
      <w:r w:rsidR="00473CD3" w:rsidRPr="001E080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"&lt;sup&gt;2&lt;/sup&gt;", "plainTextFormattedCitation" : "2", "previouslyFormattedCitation" : "(Gallet, Cooper, Elena, &amp; Lenormand, 2012)" }, "properties" : { "noteIndex" : 0 }, "schema" : "https://github.com/citation-style-language/schema/raw/master/csl-citation.json" }</w:instrText>
      </w:r>
      <w:r w:rsidRPr="001E0803">
        <w:fldChar w:fldCharType="separate"/>
      </w:r>
      <w:r w:rsidR="00473CD3" w:rsidRPr="001E0803">
        <w:rPr>
          <w:noProof/>
          <w:vertAlign w:val="superscript"/>
        </w:rPr>
        <w:t>2</w:t>
      </w:r>
      <w:r w:rsidRPr="001E0803">
        <w:fldChar w:fldCharType="end"/>
      </w:r>
      <w:r w:rsidR="006C3A10" w:rsidRPr="001E0803">
        <w:t>, b</w:t>
      </w:r>
      <w:r w:rsidR="00E222C3" w:rsidRPr="001E0803">
        <w:t>ut they are laborious and expansive, especially in non-model organisms</w:t>
      </w:r>
      <w:r w:rsidR="006C3A10" w:rsidRPr="001E0803">
        <w:t>.</w:t>
      </w:r>
      <w:r w:rsidR="00E222C3" w:rsidRPr="001E0803">
        <w:t xml:space="preserve"> </w:t>
      </w:r>
      <w:r w:rsidR="00AD28BB" w:rsidRPr="001E0803">
        <w:t>Instead</w:t>
      </w:r>
      <w:r w:rsidR="00E222C3" w:rsidRPr="001E0803">
        <w:t xml:space="preserve">, growth </w:t>
      </w:r>
      <w:r w:rsidR="007A7F01" w:rsidRPr="001E0803">
        <w:t xml:space="preserve">curves are commonly used </w:t>
      </w:r>
      <w:r w:rsidR="00E64F18" w:rsidRPr="001E0803">
        <w:t>to estimate fitness</w:t>
      </w:r>
      <w:r w:rsidR="00960E5F" w:rsidRPr="001E0803">
        <w:t xml:space="preserve"> of individual microbial isolat</w:t>
      </w:r>
      <w:r w:rsidR="00A2469F" w:rsidRPr="001E0803">
        <w:t>es, despite clear evidence that they provide an insufficient alternative</w:t>
      </w:r>
      <w:r w:rsidRPr="001E0803">
        <w:fldChar w:fldCharType="begin" w:fldLock="1"/>
      </w:r>
      <w:r w:rsidR="00473CD3" w:rsidRPr="001E080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"&lt;sup&gt;3,4&lt;/sup&gt;", "plainTextFormattedCitation" : "3,4", "previouslyFormattedCitation" : "(Concepci\u00f3n-Acevedo, Weiss, Chaudhry, &amp; Levin, 2015; Dur\u00e3o, Trindade, Sousa, &amp; Gordo, 2015)" }, "properties" : { "noteIndex" : 0 }, "schema" : "https://github.com/citation-style-language/schema/raw/master/csl-citation.json" }</w:instrText>
      </w:r>
      <w:r w:rsidRPr="001E0803">
        <w:fldChar w:fldCharType="separate"/>
      </w:r>
      <w:r w:rsidR="00473CD3" w:rsidRPr="001E0803">
        <w:rPr>
          <w:noProof/>
          <w:vertAlign w:val="superscript"/>
        </w:rPr>
        <w:t>3,4</w:t>
      </w:r>
      <w:r w:rsidRPr="001E0803">
        <w:fldChar w:fldCharType="end"/>
      </w:r>
      <w:r w:rsidR="00A2469F" w:rsidRPr="001E0803">
        <w:t>.</w:t>
      </w:r>
    </w:p>
    <w:p w14:paraId="16653364" w14:textId="65FB6C6B" w:rsidR="00285E7E" w:rsidRPr="001E0803" w:rsidRDefault="007A7F01" w:rsidP="00473CD3">
      <w:r w:rsidRPr="001E0803">
        <w:t xml:space="preserve">Growth curves </w:t>
      </w:r>
      <w:r w:rsidR="00511F7D" w:rsidRPr="001E0803">
        <w:t xml:space="preserve">describe the </w:t>
      </w:r>
      <w:r w:rsidR="00960E5F" w:rsidRPr="001E0803">
        <w:t>density of</w:t>
      </w:r>
      <w:r w:rsidR="00511F7D" w:rsidRPr="001E0803">
        <w:t xml:space="preserve"> cell populations in liquid culture over time and </w:t>
      </w:r>
      <w:r w:rsidRPr="001E0803">
        <w:t>are usually acquired by measuring the optical density (OD) of one or more cell populations. The simplest way to infer fitness from growth curves is to estimate the growth rate during the exponential growth phase by inferring the slope of the log of the growth curve</w:t>
      </w:r>
      <w:r w:rsidR="00902C4A" w:rsidRPr="001E0803">
        <w:fldChar w:fldCharType="begin" w:fldLock="1"/>
      </w:r>
      <w:r w:rsidR="00473CD3" w:rsidRPr="001E0803">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"&lt;sup&gt;5&lt;/sup&gt;", "plainTextFormattedCitation" : "5", "previouslyFormattedCitation" : "(Hall, Acar, Nandipati, &amp; Barlow, 2014)" }, "properties" : { "noteIndex" : 0 }, "schema" : "https://github.com/citation-style-language/schema/raw/master/csl-citation.json" }</w:instrText>
      </w:r>
      <w:r w:rsidR="00902C4A" w:rsidRPr="001E0803">
        <w:fldChar w:fldCharType="separate"/>
      </w:r>
      <w:r w:rsidR="00473CD3" w:rsidRPr="001E0803">
        <w:rPr>
          <w:noProof/>
          <w:vertAlign w:val="superscript"/>
        </w:rPr>
        <w:t>5</w:t>
      </w:r>
      <w:r w:rsidR="00902C4A" w:rsidRPr="001E0803">
        <w:fldChar w:fldCharType="end"/>
      </w:r>
      <w:r w:rsidR="00902C4A" w:rsidRPr="001E0803">
        <w:t xml:space="preserve"> (</w:t>
      </w:r>
      <w:r w:rsidR="00902C4A" w:rsidRPr="001E0803">
        <w:rPr>
          <w:noProof/>
        </w:rPr>
        <w:t xml:space="preserve">see example in </w:t>
      </w:r>
      <w:r w:rsidR="00902C4A" w:rsidRPr="001E0803">
        <w:rPr>
          <w:noProof/>
        </w:rPr>
        <w:fldChar w:fldCharType="begin" w:fldLock="1"/>
      </w:r>
      <w:r w:rsidR="00902C4A" w:rsidRPr="001E0803">
        <w:rPr>
          <w:noProof/>
        </w:rPr>
        <w:instrText xml:space="preserve"> REF _Ref453682586 \h </w:instrText>
      </w:r>
      <w:r w:rsidR="000A28AB" w:rsidRPr="001E0803">
        <w:rPr>
          <w:noProof/>
        </w:rPr>
        <w:instrText xml:space="preserve"> \* MERGEFORMAT </w:instrText>
      </w:r>
      <w:r w:rsidR="00902C4A" w:rsidRPr="001E0803">
        <w:rPr>
          <w:noProof/>
        </w:rPr>
      </w:r>
      <w:r w:rsidR="00902C4A" w:rsidRPr="001E0803">
        <w:rPr>
          <w:noProof/>
        </w:rPr>
        <w:fldChar w:fldCharType="separate"/>
      </w:r>
      <w:r w:rsidR="00902C4A" w:rsidRPr="001E0803">
        <w:rPr>
          <w:noProof/>
        </w:rPr>
        <w:t>Figure 1</w:t>
      </w:r>
      <w:r w:rsidR="00902C4A" w:rsidRPr="001E0803">
        <w:rPr>
          <w:noProof/>
        </w:rPr>
        <w:fldChar w:fldCharType="end"/>
      </w:r>
      <w:r w:rsidR="00902C4A" w:rsidRPr="001E0803">
        <w:rPr>
          <w:noProof/>
        </w:rPr>
        <w:t>)</w:t>
      </w:r>
      <w:r w:rsidRPr="001E0803">
        <w:t xml:space="preserve">. Indeed, the growth rate </w:t>
      </w:r>
      <w:r w:rsidR="00960E5F" w:rsidRPr="001E0803">
        <w:t>is often used as</w:t>
      </w:r>
      <w:r w:rsidRPr="001E0803">
        <w:t xml:space="preserve"> a proxy of the selection coefficient,</w:t>
      </w:r>
      <w:r w:rsidRPr="001E0803">
        <w:rPr>
          <w:i/>
          <w:iCs/>
        </w:rPr>
        <w:t xml:space="preserve"> s</w:t>
      </w:r>
      <w:r w:rsidRPr="001E0803">
        <w:t>, which is the standard measure of relative fitness in population genetics</w:t>
      </w:r>
      <w:r w:rsidRPr="001E0803">
        <w:fldChar w:fldCharType="begin" w:fldLock="1"/>
      </w:r>
      <w:r w:rsidR="00473CD3" w:rsidRPr="001E0803">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"&lt;sup&gt;1,6&lt;/sup&gt;", "plainTextFormattedCitation" : "1,6", "previouslyFormattedCitation" : "(Chevin, 2011; Crow &amp; Kimura, 1970)" }, "properties" : { "noteIndex" : 0 }, "schema" : "https://github.com/citation-style-language/schema/raw/master/csl-citation.json" }</w:instrText>
      </w:r>
      <w:r w:rsidRPr="001E0803">
        <w:fldChar w:fldCharType="separate"/>
      </w:r>
      <w:r w:rsidR="00473CD3" w:rsidRPr="001E0803">
        <w:rPr>
          <w:noProof/>
          <w:vertAlign w:val="superscript"/>
        </w:rPr>
        <w:t>1,6</w:t>
      </w:r>
      <w:r w:rsidRPr="001E0803">
        <w:fldChar w:fldCharType="end"/>
      </w:r>
      <w:r w:rsidRPr="001E0803">
        <w:t xml:space="preserve">. However, </w:t>
      </w:r>
      <w:r w:rsidR="00902C4A" w:rsidRPr="001E0803">
        <w:t xml:space="preserve">exponential growth rates do not capture the dynamics of </w:t>
      </w:r>
      <w:r w:rsidRPr="001E0803">
        <w:t xml:space="preserve">other phases of </w:t>
      </w:r>
      <w:r w:rsidR="00902C4A" w:rsidRPr="001E0803">
        <w:t xml:space="preserve">a typical </w:t>
      </w:r>
      <w:r w:rsidRPr="001E0803">
        <w:t>growth</w:t>
      </w:r>
      <w:r w:rsidR="00902C4A" w:rsidRPr="001E0803">
        <w:t xml:space="preserve"> curve</w:t>
      </w:r>
      <w:r w:rsidRPr="001E0803">
        <w:t xml:space="preserve">, such as the </w:t>
      </w:r>
      <w:r w:rsidR="009B044D" w:rsidRPr="001E0803">
        <w:t xml:space="preserve">length of </w:t>
      </w:r>
      <w:r w:rsidRPr="001E0803">
        <w:t xml:space="preserve">lag phase and the </w:t>
      </w:r>
      <w:r w:rsidR="009B044D" w:rsidRPr="001E0803">
        <w:t xml:space="preserve">cell density at </w:t>
      </w:r>
      <w:r w:rsidRPr="001E0803">
        <w:t>stationary phase</w:t>
      </w:r>
      <w:r w:rsidRPr="001E0803">
        <w:fldChar w:fldCharType="begin" w:fldLock="1"/>
      </w:r>
      <w:r w:rsidR="00473CD3" w:rsidRPr="001E0803">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"&lt;sup&gt;7&lt;/sup&gt;", "plainTextFormattedCitation" : "7", "previouslyFormattedCitation" : "(Wahl &amp; Zhu, 2015)" }, "properties" : { "noteIndex" : 0 }, "schema" : "https://github.com/citation-style-language/schema/raw/master/csl-citation.json" }</w:instrText>
      </w:r>
      <w:r w:rsidRPr="001E0803">
        <w:fldChar w:fldCharType="separate"/>
      </w:r>
      <w:r w:rsidR="00473CD3" w:rsidRPr="001E0803">
        <w:rPr>
          <w:noProof/>
          <w:vertAlign w:val="superscript"/>
        </w:rPr>
        <w:t>7</w:t>
      </w:r>
      <w:r w:rsidRPr="001E0803">
        <w:fldChar w:fldCharType="end"/>
      </w:r>
      <w:r w:rsidR="00902C4A" w:rsidRPr="001E0803">
        <w:t xml:space="preserve"> (</w:t>
      </w:r>
      <w:r w:rsidR="00902C4A" w:rsidRPr="001E0803">
        <w:rPr>
          <w:noProof/>
        </w:rPr>
        <w:fldChar w:fldCharType="begin" w:fldLock="1"/>
      </w:r>
      <w:r w:rsidR="00902C4A" w:rsidRPr="001E0803">
        <w:rPr>
          <w:noProof/>
        </w:rPr>
        <w:instrText xml:space="preserve"> REF _Ref453682586 \h </w:instrText>
      </w:r>
      <w:r w:rsidR="000A28AB" w:rsidRPr="001E0803">
        <w:rPr>
          <w:noProof/>
        </w:rPr>
        <w:instrText xml:space="preserve"> \* MERGEFORMAT </w:instrText>
      </w:r>
      <w:r w:rsidR="00902C4A" w:rsidRPr="001E0803">
        <w:rPr>
          <w:noProof/>
        </w:rPr>
      </w:r>
      <w:r w:rsidR="00902C4A" w:rsidRPr="001E0803">
        <w:rPr>
          <w:noProof/>
        </w:rPr>
        <w:fldChar w:fldCharType="separate"/>
      </w:r>
      <w:r w:rsidR="00902C4A" w:rsidRPr="001E0803">
        <w:rPr>
          <w:noProof/>
        </w:rPr>
        <w:t>Figure 1</w:t>
      </w:r>
      <w:r w:rsidR="00902C4A" w:rsidRPr="001E0803">
        <w:rPr>
          <w:noProof/>
        </w:rPr>
        <w:fldChar w:fldCharType="end"/>
      </w:r>
      <w:r w:rsidR="00313D88" w:rsidRPr="001E0803">
        <w:rPr>
          <w:noProof/>
        </w:rPr>
        <w:t>A</w:t>
      </w:r>
      <w:r w:rsidR="00902C4A" w:rsidRPr="001E0803">
        <w:rPr>
          <w:noProof/>
        </w:rPr>
        <w:t>)</w:t>
      </w:r>
      <w:r w:rsidR="009C1814" w:rsidRPr="001E0803">
        <w:rPr>
          <w:noProof/>
        </w:rPr>
        <w:t xml:space="preserve">. Moreover, the maximal specific growth rate is not typical for the entire growth curve </w:t>
      </w:r>
      <w:r w:rsidR="009C1814" w:rsidRPr="001E0803">
        <w:t>(</w:t>
      </w:r>
      <w:r w:rsidR="009C1814" w:rsidRPr="001E0803">
        <w:rPr>
          <w:noProof/>
        </w:rPr>
        <w:fldChar w:fldCharType="begin" w:fldLock="1"/>
      </w:r>
      <w:r w:rsidR="009C1814" w:rsidRPr="001E0803">
        <w:rPr>
          <w:noProof/>
        </w:rPr>
        <w:instrText xml:space="preserve"> REF _Ref453682586 \h  \* MERGEFORMAT </w:instrText>
      </w:r>
      <w:r w:rsidR="009C1814" w:rsidRPr="001E0803">
        <w:rPr>
          <w:noProof/>
        </w:rPr>
      </w:r>
      <w:r w:rsidR="009C1814" w:rsidRPr="001E0803">
        <w:rPr>
          <w:noProof/>
        </w:rPr>
        <w:fldChar w:fldCharType="separate"/>
      </w:r>
      <w:r w:rsidR="009C1814" w:rsidRPr="001E0803">
        <w:rPr>
          <w:noProof/>
        </w:rPr>
        <w:t>Figure 1</w:t>
      </w:r>
      <w:r w:rsidR="009C1814" w:rsidRPr="001E0803">
        <w:rPr>
          <w:noProof/>
        </w:rPr>
        <w:fldChar w:fldCharType="end"/>
      </w:r>
      <w:r w:rsidR="009C1814" w:rsidRPr="001E0803">
        <w:rPr>
          <w:noProof/>
        </w:rPr>
        <w:t xml:space="preserve">B). </w:t>
      </w:r>
      <w:r w:rsidRPr="001E0803">
        <w:t xml:space="preserve">Thus, it is not surprising that growth rates are often poor </w:t>
      </w:r>
      <w:r w:rsidR="009B044D" w:rsidRPr="001E0803">
        <w:t xml:space="preserve">estimators </w:t>
      </w:r>
      <w:r w:rsidRPr="001E0803">
        <w:t>of relative fitness</w:t>
      </w:r>
      <w:r w:rsidRPr="001E0803">
        <w:fldChar w:fldCharType="begin" w:fldLock="1"/>
      </w:r>
      <w:r w:rsidR="00473CD3" w:rsidRPr="001E080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"&lt;sup&gt;3,4&lt;/sup&gt;", "plainTextFormattedCitation" : "3,4", "previouslyFormattedCitation" : "(Concepci\u00f3n-Acevedo et al., 2015; Dur\u00e3o et al., 2015)" }, "properties" : { "noteIndex" : 0 }, "schema" : "https://github.com/citation-style-language/schema/raw/master/csl-citation.json" }</w:instrText>
      </w:r>
      <w:r w:rsidRPr="001E0803">
        <w:fldChar w:fldCharType="separate"/>
      </w:r>
      <w:r w:rsidR="00473CD3" w:rsidRPr="001E0803">
        <w:rPr>
          <w:noProof/>
          <w:vertAlign w:val="superscript"/>
        </w:rPr>
        <w:t>3,4</w:t>
      </w:r>
      <w:r w:rsidRPr="001E0803">
        <w:fldChar w:fldCharType="end"/>
      </w:r>
      <w:r w:rsidRPr="001E0803">
        <w:t>.</w:t>
      </w:r>
    </w:p>
    <w:p w14:paraId="43713801" w14:textId="77777777" w:rsidR="00285E7E" w:rsidRPr="001E0803" w:rsidRDefault="00285E7E"/>
    <w:p w14:paraId="697E4C70" w14:textId="77777777" w:rsidR="00285E7E" w:rsidRPr="001E0803" w:rsidRDefault="00515701" w:rsidP="00515701">
      <w:pPr>
        <w:keepNext/>
      </w:pPr>
      <w:r w:rsidRPr="001E0803">
        <w:rPr>
          <w:noProof/>
        </w:rPr>
        <w:drawing>
          <wp:inline distT="0" distB="0" distL="0" distR="0" wp14:anchorId="1D1938B2" wp14:editId="6BA0CB8B">
            <wp:extent cx="5264150" cy="1803400"/>
            <wp:effectExtent l="0" t="0" r="0" b="6350"/>
            <wp:docPr id="7" name="Picture 7"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1803400"/>
                    </a:xfrm>
                    <a:prstGeom prst="rect">
                      <a:avLst/>
                    </a:prstGeom>
                    <a:noFill/>
                    <a:ln>
                      <a:noFill/>
                    </a:ln>
                  </pic:spPr>
                </pic:pic>
              </a:graphicData>
            </a:graphic>
          </wp:inline>
        </w:drawing>
      </w:r>
    </w:p>
    <w:p w14:paraId="2D4748DE" w14:textId="1D2E1C91" w:rsidR="00285E7E" w:rsidRPr="001E0803" w:rsidRDefault="00285E7E" w:rsidP="00AD28BB">
      <w:pPr>
        <w:pStyle w:val="Caption"/>
        <w:rPr>
          <w:b w:val="0"/>
          <w:bCs w:val="0"/>
          <w:color w:val="auto"/>
        </w:rPr>
      </w:pPr>
      <w:bookmarkStart w:id="0" w:name="_Ref453682586"/>
      <w:r w:rsidRPr="001E0803">
        <w:rPr>
          <w:color w:val="auto"/>
        </w:rPr>
        <w:t xml:space="preserve">Figure </w:t>
      </w:r>
      <w:r w:rsidRPr="001E0803">
        <w:rPr>
          <w:color w:val="auto"/>
        </w:rPr>
        <w:fldChar w:fldCharType="begin"/>
      </w:r>
      <w:r w:rsidRPr="001E0803">
        <w:rPr>
          <w:color w:val="auto"/>
        </w:rPr>
        <w:instrText xml:space="preserve"> SEQ Figure \* ARABIC </w:instrText>
      </w:r>
      <w:r w:rsidRPr="001E0803">
        <w:rPr>
          <w:color w:val="auto"/>
        </w:rPr>
        <w:fldChar w:fldCharType="separate"/>
      </w:r>
      <w:r w:rsidR="00796A41" w:rsidRPr="001E0803">
        <w:rPr>
          <w:noProof/>
          <w:color w:val="auto"/>
        </w:rPr>
        <w:t>1</w:t>
      </w:r>
      <w:r w:rsidRPr="001E0803">
        <w:rPr>
          <w:color w:val="auto"/>
        </w:rPr>
        <w:fldChar w:fldCharType="end"/>
      </w:r>
      <w:bookmarkEnd w:id="0"/>
      <w:r w:rsidRPr="001E0803">
        <w:rPr>
          <w:color w:val="auto"/>
        </w:rPr>
        <w:t xml:space="preserve">. </w:t>
      </w:r>
      <w:r w:rsidR="00AA6B0B" w:rsidRPr="001E0803">
        <w:rPr>
          <w:color w:val="auto"/>
        </w:rPr>
        <w:t xml:space="preserve">Common approach for analyzing </w:t>
      </w:r>
      <w:r w:rsidRPr="001E0803">
        <w:rPr>
          <w:color w:val="auto"/>
        </w:rPr>
        <w:t>growth curve data</w:t>
      </w:r>
      <w:r w:rsidR="00AA6B0B" w:rsidRPr="001E0803">
        <w:rPr>
          <w:color w:val="auto"/>
        </w:rPr>
        <w:t xml:space="preserve"> using an exponential model</w:t>
      </w:r>
      <w:r w:rsidRPr="001E0803">
        <w:rPr>
          <w:color w:val="auto"/>
        </w:rPr>
        <w:t xml:space="preserve">. </w:t>
      </w:r>
      <w:r w:rsidR="00AA6099" w:rsidRPr="001E0803">
        <w:rPr>
          <w:b w:val="0"/>
          <w:bCs w:val="0"/>
          <w:color w:val="auto"/>
        </w:rPr>
        <w:t>G</w:t>
      </w:r>
      <w:r w:rsidRPr="001E0803">
        <w:rPr>
          <w:b w:val="0"/>
          <w:bCs w:val="0"/>
          <w:color w:val="auto"/>
        </w:rPr>
        <w:t>rowth rate</w:t>
      </w:r>
      <w:r w:rsidR="00AA6099" w:rsidRPr="001E0803">
        <w:rPr>
          <w:b w:val="0"/>
          <w:bCs w:val="0"/>
          <w:color w:val="auto"/>
        </w:rPr>
        <w:t>s are commonly estimated from growth curves data</w:t>
      </w:r>
      <w:r w:rsidR="009C1814" w:rsidRPr="001E0803">
        <w:rPr>
          <w:b w:val="0"/>
          <w:bCs w:val="0"/>
          <w:color w:val="auto"/>
        </w:rPr>
        <w:t xml:space="preserve"> by taking the log of the growth curve and performing linear regression </w:t>
      </w:r>
      <w:r w:rsidR="002229A5" w:rsidRPr="001E0803">
        <w:rPr>
          <w:b w:val="0"/>
          <w:bCs w:val="0"/>
          <w:color w:val="auto"/>
        </w:rPr>
        <w:t xml:space="preserve">around the time of maximum growth (see </w:t>
      </w:r>
      <w:r w:rsidR="002229A5" w:rsidRPr="001E0803">
        <w:rPr>
          <w:b w:val="0"/>
          <w:bCs w:val="0"/>
          <w:color w:val="auto"/>
        </w:rPr>
        <w:fldChar w:fldCharType="begin"/>
      </w:r>
      <w:r w:rsidR="002229A5" w:rsidRPr="001E0803">
        <w:rPr>
          <w:b w:val="0"/>
          <w:bCs w:val="0"/>
          <w:color w:val="auto"/>
        </w:rPr>
        <w:instrText xml:space="preserve"> REF _Ref455590789 \h  \* MERGEFORMAT </w:instrText>
      </w:r>
      <w:r w:rsidR="002229A5" w:rsidRPr="001E0803">
        <w:rPr>
          <w:b w:val="0"/>
          <w:bCs w:val="0"/>
          <w:color w:val="auto"/>
        </w:rPr>
      </w:r>
      <w:r w:rsidR="002229A5" w:rsidRPr="001E0803">
        <w:rPr>
          <w:b w:val="0"/>
          <w:bCs w:val="0"/>
          <w:color w:val="auto"/>
        </w:rPr>
        <w:fldChar w:fldCharType="separate"/>
      </w:r>
      <w:r w:rsidR="002229A5" w:rsidRPr="001E0803">
        <w:rPr>
          <w:b w:val="0"/>
          <w:bCs w:val="0"/>
          <w:color w:val="auto"/>
        </w:rPr>
        <w:t>Materials and Methods</w:t>
      </w:r>
      <w:r w:rsidR="002229A5" w:rsidRPr="001E0803">
        <w:rPr>
          <w:b w:val="0"/>
          <w:bCs w:val="0"/>
          <w:color w:val="auto"/>
        </w:rPr>
        <w:fldChar w:fldCharType="end"/>
      </w:r>
      <w:r w:rsidR="002229A5" w:rsidRPr="001E0803">
        <w:rPr>
          <w:b w:val="0"/>
          <w:bCs w:val="0"/>
          <w:color w:val="auto"/>
        </w:rPr>
        <w:t xml:space="preserve"> for specific details). Implicitly, this is equivalent to fitting an exponential growth model </w:t>
      </w:r>
      <w:r w:rsidR="002229A5" w:rsidRPr="001E0803">
        <w:rPr>
          <w:b w:val="0"/>
          <w:bCs w:val="0"/>
          <w:i/>
          <w:iCs/>
          <w:color w:val="auto"/>
        </w:rPr>
        <w:t>N(t)=N</w:t>
      </w:r>
      <w:r w:rsidR="002229A5" w:rsidRPr="001E0803">
        <w:rPr>
          <w:b w:val="0"/>
          <w:bCs w:val="0"/>
          <w:i/>
          <w:iCs/>
          <w:color w:val="auto"/>
          <w:vertAlign w:val="subscript"/>
        </w:rPr>
        <w:t>0</w:t>
      </w:r>
      <w:r w:rsidR="002229A5" w:rsidRPr="001E0803">
        <w:rPr>
          <w:b w:val="0"/>
          <w:bCs w:val="0"/>
          <w:i/>
          <w:iCs/>
          <w:color w:val="auto"/>
        </w:rPr>
        <w:t>e</w:t>
      </w:r>
      <w:r w:rsidR="002229A5" w:rsidRPr="001E0803">
        <w:rPr>
          <w:b w:val="0"/>
          <w:bCs w:val="0"/>
          <w:i/>
          <w:iCs/>
          <w:color w:val="auto"/>
          <w:vertAlign w:val="superscript"/>
        </w:rPr>
        <w:t>rt</w:t>
      </w:r>
      <w:r w:rsidR="002229A5" w:rsidRPr="001E0803">
        <w:rPr>
          <w:b w:val="0"/>
          <w:bCs w:val="0"/>
          <w:color w:val="auto"/>
        </w:rPr>
        <w:t xml:space="preserve"> to the growth curve.</w:t>
      </w:r>
      <w:r w:rsidRPr="001E0803">
        <w:rPr>
          <w:b w:val="0"/>
          <w:bCs w:val="0"/>
          <w:color w:val="auto"/>
        </w:rPr>
        <w:t xml:space="preserve"> </w:t>
      </w:r>
      <w:r w:rsidRPr="001E0803">
        <w:rPr>
          <w:color w:val="auto"/>
        </w:rPr>
        <w:t xml:space="preserve">(A) </w:t>
      </w:r>
      <w:r w:rsidRPr="001E0803">
        <w:rPr>
          <w:b w:val="0"/>
          <w:bCs w:val="0"/>
          <w:color w:val="auto"/>
        </w:rPr>
        <w:t xml:space="preserve">The </w:t>
      </w:r>
      <w:r w:rsidR="00B02278" w:rsidRPr="001E0803">
        <w:rPr>
          <w:b w:val="0"/>
          <w:bCs w:val="0"/>
          <w:color w:val="auto"/>
        </w:rPr>
        <w:t xml:space="preserve">red </w:t>
      </w:r>
      <w:r w:rsidRPr="001E0803">
        <w:rPr>
          <w:b w:val="0"/>
          <w:bCs w:val="0"/>
          <w:color w:val="auto"/>
        </w:rPr>
        <w:t xml:space="preserve">markers represent </w:t>
      </w:r>
      <w:r w:rsidRPr="001E0803">
        <w:rPr>
          <w:b w:val="0"/>
          <w:bCs w:val="0"/>
          <w:i/>
          <w:iCs/>
          <w:color w:val="auto"/>
        </w:rPr>
        <w:t xml:space="preserve">N(t) </w:t>
      </w:r>
      <w:r w:rsidRPr="001E0803">
        <w:rPr>
          <w:b w:val="0"/>
          <w:bCs w:val="0"/>
          <w:color w:val="auto"/>
        </w:rPr>
        <w:t xml:space="preserve">the mean </w:t>
      </w:r>
      <w:r w:rsidR="00A80051" w:rsidRPr="001E0803">
        <w:rPr>
          <w:b w:val="0"/>
          <w:bCs w:val="0"/>
          <w:color w:val="auto"/>
        </w:rPr>
        <w:t xml:space="preserve">cell </w:t>
      </w:r>
      <w:r w:rsidRPr="001E0803">
        <w:rPr>
          <w:b w:val="0"/>
          <w:bCs w:val="0"/>
          <w:color w:val="auto"/>
        </w:rPr>
        <w:t xml:space="preserve">density in </w:t>
      </w:r>
      <w:r w:rsidR="00515701" w:rsidRPr="001E0803">
        <w:rPr>
          <w:b w:val="0"/>
          <w:bCs w:val="0"/>
          <w:color w:val="auto"/>
        </w:rPr>
        <w:t>22</w:t>
      </w:r>
      <w:r w:rsidRPr="001E0803">
        <w:rPr>
          <w:b w:val="0"/>
          <w:bCs w:val="0"/>
          <w:color w:val="auto"/>
        </w:rPr>
        <w:t xml:space="preserve"> growth curves.</w:t>
      </w:r>
      <w:r w:rsidR="0099718F" w:rsidRPr="001E0803">
        <w:rPr>
          <w:b w:val="0"/>
          <w:bCs w:val="0"/>
          <w:color w:val="auto"/>
        </w:rPr>
        <w:t xml:space="preserve"> The solid red line represents </w:t>
      </w:r>
      <w:r w:rsidR="002229A5" w:rsidRPr="001E0803">
        <w:rPr>
          <w:b w:val="0"/>
          <w:bCs w:val="0"/>
          <w:color w:val="auto"/>
        </w:rPr>
        <w:t xml:space="preserve">a smooth line through the points (e.g. by fitting a </w:t>
      </w:r>
      <w:r w:rsidR="0099718F" w:rsidRPr="001E0803">
        <w:rPr>
          <w:b w:val="0"/>
          <w:bCs w:val="0"/>
          <w:color w:val="auto"/>
        </w:rPr>
        <w:t>polynomial</w:t>
      </w:r>
      <w:r w:rsidR="002229A5" w:rsidRPr="001E0803">
        <w:rPr>
          <w:b w:val="0"/>
          <w:bCs w:val="0"/>
          <w:color w:val="auto"/>
        </w:rPr>
        <w:t>)</w:t>
      </w:r>
      <w:r w:rsidR="0099718F" w:rsidRPr="001E0803">
        <w:rPr>
          <w:b w:val="0"/>
          <w:bCs w:val="0"/>
          <w:color w:val="auto"/>
        </w:rPr>
        <w:t>.</w:t>
      </w:r>
      <w:r w:rsidRPr="001E0803">
        <w:rPr>
          <w:b w:val="0"/>
          <w:bCs w:val="0"/>
          <w:color w:val="auto"/>
        </w:rPr>
        <w:t xml:space="preserve"> The dashed black line represents the exponential model </w:t>
      </w:r>
      <w:r w:rsidRPr="001E0803">
        <w:rPr>
          <w:b w:val="0"/>
          <w:bCs w:val="0"/>
          <w:i/>
          <w:iCs/>
          <w:color w:val="auto"/>
        </w:rPr>
        <w:t>N</w:t>
      </w:r>
      <w:r w:rsidRPr="001E0803">
        <w:rPr>
          <w:b w:val="0"/>
          <w:bCs w:val="0"/>
          <w:i/>
          <w:iCs/>
          <w:color w:val="auto"/>
          <w:vertAlign w:val="subscript"/>
        </w:rPr>
        <w:t>0</w:t>
      </w:r>
      <w:r w:rsidRPr="001E0803">
        <w:rPr>
          <w:b w:val="0"/>
          <w:bCs w:val="0"/>
          <w:i/>
          <w:iCs/>
          <w:color w:val="auto"/>
        </w:rPr>
        <w:t>e</w:t>
      </w:r>
      <w:r w:rsidRPr="001E0803">
        <w:rPr>
          <w:b w:val="0"/>
          <w:bCs w:val="0"/>
          <w:i/>
          <w:iCs/>
          <w:color w:val="auto"/>
          <w:vertAlign w:val="superscript"/>
        </w:rPr>
        <w:t>rt</w:t>
      </w:r>
      <w:r w:rsidRPr="001E0803">
        <w:rPr>
          <w:b w:val="0"/>
          <w:bCs w:val="0"/>
          <w:color w:val="auto"/>
        </w:rPr>
        <w:t xml:space="preserve"> fitted to the data, with </w:t>
      </w:r>
      <w:r w:rsidRPr="001E0803">
        <w:rPr>
          <w:b w:val="0"/>
          <w:bCs w:val="0"/>
          <w:i/>
          <w:iCs/>
          <w:color w:val="auto"/>
        </w:rPr>
        <w:t>r=0.27</w:t>
      </w:r>
      <w:r w:rsidR="00A80051" w:rsidRPr="001E0803">
        <w:rPr>
          <w:b w:val="0"/>
          <w:bCs w:val="0"/>
          <w:color w:val="auto"/>
        </w:rPr>
        <w:t xml:space="preserve"> and </w:t>
      </w:r>
      <w:r w:rsidR="00A80051" w:rsidRPr="001E0803">
        <w:rPr>
          <w:b w:val="0"/>
          <w:bCs w:val="0"/>
          <w:i/>
          <w:iCs/>
          <w:color w:val="auto"/>
        </w:rPr>
        <w:t>N</w:t>
      </w:r>
      <w:r w:rsidR="00A80051" w:rsidRPr="001E0803">
        <w:rPr>
          <w:b w:val="0"/>
          <w:bCs w:val="0"/>
          <w:i/>
          <w:iCs/>
          <w:color w:val="auto"/>
          <w:vertAlign w:val="subscript"/>
        </w:rPr>
        <w:t>0</w:t>
      </w:r>
      <w:r w:rsidR="00A80051" w:rsidRPr="001E0803">
        <w:rPr>
          <w:b w:val="0"/>
          <w:bCs w:val="0"/>
          <w:i/>
          <w:iCs/>
          <w:color w:val="auto"/>
        </w:rPr>
        <w:t>=0.058</w:t>
      </w:r>
      <w:r w:rsidRPr="001E0803">
        <w:rPr>
          <w:b w:val="0"/>
          <w:bCs w:val="0"/>
          <w:color w:val="auto"/>
        </w:rPr>
        <w:t xml:space="preserve">. The dotted vertical line denotes </w:t>
      </w:r>
      <w:proofErr w:type="spellStart"/>
      <w:r w:rsidRPr="001E0803">
        <w:rPr>
          <w:b w:val="0"/>
          <w:bCs w:val="0"/>
          <w:i/>
          <w:iCs/>
          <w:color w:val="auto"/>
        </w:rPr>
        <w:t>t</w:t>
      </w:r>
      <w:r w:rsidRPr="001E0803">
        <w:rPr>
          <w:b w:val="0"/>
          <w:bCs w:val="0"/>
          <w:i/>
          <w:iCs/>
          <w:color w:val="auto"/>
          <w:vertAlign w:val="subscript"/>
        </w:rPr>
        <w:t>max</w:t>
      </w:r>
      <w:proofErr w:type="spellEnd"/>
      <w:r w:rsidRPr="001E0803">
        <w:rPr>
          <w:b w:val="0"/>
          <w:bCs w:val="0"/>
          <w:color w:val="auto"/>
        </w:rPr>
        <w:t xml:space="preserve">. </w:t>
      </w:r>
      <w:r w:rsidRPr="001E0803">
        <w:rPr>
          <w:color w:val="auto"/>
        </w:rPr>
        <w:t xml:space="preserve">(B) </w:t>
      </w:r>
      <w:r w:rsidRPr="001E0803">
        <w:rPr>
          <w:b w:val="0"/>
          <w:bCs w:val="0"/>
          <w:color w:val="auto"/>
        </w:rPr>
        <w:t xml:space="preserve">The </w:t>
      </w:r>
      <w:r w:rsidR="00515701" w:rsidRPr="001E0803">
        <w:rPr>
          <w:b w:val="0"/>
          <w:bCs w:val="0"/>
          <w:color w:val="auto"/>
        </w:rPr>
        <w:t xml:space="preserve">red </w:t>
      </w:r>
      <w:r w:rsidRPr="001E0803">
        <w:rPr>
          <w:b w:val="0"/>
          <w:bCs w:val="0"/>
          <w:color w:val="auto"/>
        </w:rPr>
        <w:t xml:space="preserve">solid </w:t>
      </w:r>
      <w:r w:rsidR="00E64F18" w:rsidRPr="001E0803">
        <w:rPr>
          <w:b w:val="0"/>
          <w:bCs w:val="0"/>
          <w:color w:val="auto"/>
        </w:rPr>
        <w:t xml:space="preserve">curve </w:t>
      </w:r>
      <w:r w:rsidRPr="001E0803">
        <w:rPr>
          <w:b w:val="0"/>
          <w:bCs w:val="0"/>
          <w:color w:val="auto"/>
        </w:rPr>
        <w:t xml:space="preserve">shows </w:t>
      </w:r>
      <w:proofErr w:type="spellStart"/>
      <w:r w:rsidRPr="001E0803">
        <w:rPr>
          <w:b w:val="0"/>
          <w:bCs w:val="0"/>
          <w:i/>
          <w:iCs/>
          <w:color w:val="auto"/>
        </w:rPr>
        <w:t>dN</w:t>
      </w:r>
      <w:proofErr w:type="spellEnd"/>
      <w:r w:rsidRPr="001E0803">
        <w:rPr>
          <w:b w:val="0"/>
          <w:bCs w:val="0"/>
          <w:i/>
          <w:iCs/>
          <w:color w:val="auto"/>
        </w:rPr>
        <w:t>/</w:t>
      </w:r>
      <w:proofErr w:type="spellStart"/>
      <w:r w:rsidRPr="001E0803">
        <w:rPr>
          <w:b w:val="0"/>
          <w:bCs w:val="0"/>
          <w:i/>
          <w:iCs/>
          <w:color w:val="auto"/>
        </w:rPr>
        <w:t>dt</w:t>
      </w:r>
      <w:proofErr w:type="spellEnd"/>
      <w:r w:rsidR="00E64F18" w:rsidRPr="001E0803">
        <w:rPr>
          <w:b w:val="0"/>
          <w:bCs w:val="0"/>
          <w:i/>
          <w:iCs/>
          <w:color w:val="auto"/>
        </w:rPr>
        <w:t>,</w:t>
      </w:r>
      <w:r w:rsidRPr="001E0803">
        <w:rPr>
          <w:b w:val="0"/>
          <w:bCs w:val="0"/>
          <w:i/>
          <w:iCs/>
          <w:color w:val="auto"/>
        </w:rPr>
        <w:t xml:space="preserve"> </w:t>
      </w:r>
      <w:r w:rsidRPr="001E0803">
        <w:rPr>
          <w:b w:val="0"/>
          <w:bCs w:val="0"/>
          <w:color w:val="auto"/>
        </w:rPr>
        <w:t>the derivative of the mean density</w:t>
      </w:r>
      <w:r w:rsidR="0099718F" w:rsidRPr="001E0803">
        <w:rPr>
          <w:b w:val="0"/>
          <w:bCs w:val="0"/>
          <w:color w:val="auto"/>
        </w:rPr>
        <w:t xml:space="preserve"> (calculated as the derivative of the</w:t>
      </w:r>
      <w:r w:rsidR="002229A5" w:rsidRPr="001E0803">
        <w:rPr>
          <w:b w:val="0"/>
          <w:bCs w:val="0"/>
          <w:color w:val="auto"/>
        </w:rPr>
        <w:t xml:space="preserve"> red line in A</w:t>
      </w:r>
      <w:r w:rsidR="0099718F" w:rsidRPr="001E0803">
        <w:rPr>
          <w:b w:val="0"/>
          <w:bCs w:val="0"/>
          <w:color w:val="auto"/>
        </w:rPr>
        <w:t>)</w:t>
      </w:r>
      <w:r w:rsidRPr="001E0803">
        <w:rPr>
          <w:b w:val="0"/>
          <w:bCs w:val="0"/>
          <w:color w:val="auto"/>
        </w:rPr>
        <w:t xml:space="preserve">. The dotted vertical line denotes </w:t>
      </w:r>
      <w:proofErr w:type="spellStart"/>
      <w:r w:rsidRPr="001E0803">
        <w:rPr>
          <w:b w:val="0"/>
          <w:bCs w:val="0"/>
          <w:i/>
          <w:iCs/>
          <w:color w:val="auto"/>
        </w:rPr>
        <w:t>t</w:t>
      </w:r>
      <w:r w:rsidRPr="001E0803">
        <w:rPr>
          <w:b w:val="0"/>
          <w:bCs w:val="0"/>
          <w:i/>
          <w:iCs/>
          <w:color w:val="auto"/>
          <w:vertAlign w:val="subscript"/>
        </w:rPr>
        <w:t>max</w:t>
      </w:r>
      <w:proofErr w:type="spellEnd"/>
      <w:r w:rsidRPr="001E0803">
        <w:rPr>
          <w:b w:val="0"/>
          <w:bCs w:val="0"/>
          <w:color w:val="auto"/>
        </w:rPr>
        <w:t>. Data in this figure corresponds to the</w:t>
      </w:r>
      <w:r w:rsidR="00A46D2B" w:rsidRPr="001E0803">
        <w:rPr>
          <w:b w:val="0"/>
          <w:bCs w:val="0"/>
          <w:color w:val="auto"/>
        </w:rPr>
        <w:t xml:space="preserve"> growth of the red strain in experiment A</w:t>
      </w:r>
      <w:r w:rsidRPr="001E0803">
        <w:rPr>
          <w:b w:val="0"/>
          <w:bCs w:val="0"/>
          <w:color w:val="auto"/>
        </w:rPr>
        <w:t xml:space="preserve"> </w:t>
      </w:r>
      <w:r w:rsidR="00A46D2B" w:rsidRPr="001E0803">
        <w:rPr>
          <w:b w:val="0"/>
          <w:bCs w:val="0"/>
          <w:color w:val="auto"/>
        </w:rPr>
        <w:t>(</w:t>
      </w:r>
      <w:r w:rsidR="00515701" w:rsidRPr="001E0803">
        <w:rPr>
          <w:b w:val="0"/>
          <w:bCs w:val="0"/>
          <w:color w:val="auto"/>
        </w:rPr>
        <w:t xml:space="preserve">red </w:t>
      </w:r>
      <w:r w:rsidR="00A46D2B" w:rsidRPr="001E0803">
        <w:rPr>
          <w:b w:val="0"/>
          <w:bCs w:val="0"/>
          <w:color w:val="auto"/>
        </w:rPr>
        <w:t>markers in</w:t>
      </w:r>
      <w:r w:rsidRPr="001E0803">
        <w:rPr>
          <w:b w:val="0"/>
          <w:bCs w:val="0"/>
          <w:color w:val="auto"/>
        </w:rPr>
        <w:t xml:space="preserve"> </w:t>
      </w:r>
      <w:r w:rsidR="009A7C6C" w:rsidRPr="001E0803">
        <w:rPr>
          <w:b w:val="0"/>
          <w:bCs w:val="0"/>
          <w:color w:val="auto"/>
        </w:rPr>
        <w:fldChar w:fldCharType="begin"/>
      </w:r>
      <w:r w:rsidR="009A7C6C" w:rsidRPr="001E0803">
        <w:rPr>
          <w:b w:val="0"/>
          <w:bCs w:val="0"/>
          <w:color w:val="auto"/>
        </w:rPr>
        <w:instrText xml:space="preserve"> REF _Ref439852214 \h  \* MERGEFORMAT </w:instrText>
      </w:r>
      <w:r w:rsidR="009A7C6C" w:rsidRPr="001E0803">
        <w:rPr>
          <w:b w:val="0"/>
          <w:bCs w:val="0"/>
          <w:color w:val="auto"/>
        </w:rPr>
      </w:r>
      <w:r w:rsidR="009A7C6C" w:rsidRPr="001E0803">
        <w:rPr>
          <w:b w:val="0"/>
          <w:bCs w:val="0"/>
          <w:color w:val="auto"/>
        </w:rPr>
        <w:fldChar w:fldCharType="separate"/>
      </w:r>
      <w:r w:rsidR="00796A41" w:rsidRPr="001E0803">
        <w:rPr>
          <w:b w:val="0"/>
          <w:bCs w:val="0"/>
          <w:color w:val="auto"/>
        </w:rPr>
        <w:t xml:space="preserve">Figure </w:t>
      </w:r>
      <w:r w:rsidR="00796A41" w:rsidRPr="001E0803">
        <w:rPr>
          <w:b w:val="0"/>
          <w:bCs w:val="0"/>
          <w:noProof/>
          <w:color w:val="auto"/>
        </w:rPr>
        <w:t>2</w:t>
      </w:r>
      <w:r w:rsidR="009A7C6C" w:rsidRPr="001E0803">
        <w:rPr>
          <w:b w:val="0"/>
          <w:bCs w:val="0"/>
          <w:color w:val="auto"/>
        </w:rPr>
        <w:fldChar w:fldCharType="end"/>
      </w:r>
      <w:r w:rsidRPr="001E0803">
        <w:rPr>
          <w:b w:val="0"/>
          <w:bCs w:val="0"/>
          <w:color w:val="auto"/>
        </w:rPr>
        <w:t>A</w:t>
      </w:r>
      <w:r w:rsidR="00A46D2B" w:rsidRPr="001E0803">
        <w:rPr>
          <w:b w:val="0"/>
          <w:bCs w:val="0"/>
          <w:color w:val="auto"/>
        </w:rPr>
        <w:t>)</w:t>
      </w:r>
      <w:r w:rsidR="00A80051" w:rsidRPr="001E0803">
        <w:rPr>
          <w:b w:val="0"/>
          <w:bCs w:val="0"/>
          <w:color w:val="auto"/>
        </w:rPr>
        <w:t>.</w:t>
      </w:r>
    </w:p>
    <w:p w14:paraId="22C340DF" w14:textId="77777777" w:rsidR="007A7F01" w:rsidRPr="001E0803" w:rsidRDefault="007A7F01" w:rsidP="00AA2A67">
      <w:pPr>
        <w:ind w:firstLine="0"/>
      </w:pPr>
    </w:p>
    <w:p w14:paraId="2E988C6B" w14:textId="03FE0244" w:rsidR="005E5082" w:rsidRPr="001E0803" w:rsidRDefault="001B1CBA" w:rsidP="00473CD3">
      <w:r w:rsidRPr="001E0803">
        <w:lastRenderedPageBreak/>
        <w:t xml:space="preserve">In </w:t>
      </w:r>
      <w:r w:rsidR="00512764" w:rsidRPr="001E0803">
        <w:t>contrast</w:t>
      </w:r>
      <w:r w:rsidRPr="001E0803">
        <w:t>,</w:t>
      </w:r>
      <w:r w:rsidR="009B044D" w:rsidRPr="001E0803">
        <w:t xml:space="preserve"> c</w:t>
      </w:r>
      <w:r w:rsidR="007A7F01" w:rsidRPr="001E0803">
        <w:t xml:space="preserve">ompetition experiments </w:t>
      </w:r>
      <w:r w:rsidR="00512764" w:rsidRPr="001E0803">
        <w:t xml:space="preserve">can </w:t>
      </w:r>
      <w:r w:rsidR="007A7F01" w:rsidRPr="001E0803">
        <w:t>infer relative fitness in a manner that accounts for all growth phases</w:t>
      </w:r>
      <w:r w:rsidR="003F085B" w:rsidRPr="001E0803">
        <w:fldChar w:fldCharType="begin" w:fldLock="1"/>
      </w:r>
      <w:r w:rsidR="00473CD3" w:rsidRPr="001E080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"&lt;sup&gt;8&lt;/sup&gt;", "plainTextFormattedCitation" : "8", "previouslyFormattedCitation" : "(Wiser &amp; Lenski, 2015)" }, "properties" : { "noteIndex" : 0 }, "schema" : "https://github.com/citation-style-language/schema/raw/master/csl-citation.json" }</w:instrText>
      </w:r>
      <w:r w:rsidR="003F085B" w:rsidRPr="001E0803">
        <w:fldChar w:fldCharType="separate"/>
      </w:r>
      <w:r w:rsidR="00473CD3" w:rsidRPr="001E0803">
        <w:rPr>
          <w:noProof/>
          <w:vertAlign w:val="superscript"/>
        </w:rPr>
        <w:t>8</w:t>
      </w:r>
      <w:r w:rsidR="003F085B" w:rsidRPr="001E0803">
        <w:fldChar w:fldCharType="end"/>
      </w:r>
      <w:r w:rsidR="007A7F01" w:rsidRPr="001E0803">
        <w:t xml:space="preserve">. In </w:t>
      </w:r>
      <w:r w:rsidR="00E42EF9" w:rsidRPr="001E0803">
        <w:t xml:space="preserve">pairwise </w:t>
      </w:r>
      <w:r w:rsidR="007A7F01" w:rsidRPr="001E0803">
        <w:t xml:space="preserve">competition experiments, two strains are grown together in a mixed culture: a reference strain and </w:t>
      </w:r>
      <w:r w:rsidR="00E42EF9" w:rsidRPr="001E0803">
        <w:t>a</w:t>
      </w:r>
      <w:r w:rsidR="007A7F01" w:rsidRPr="001E0803">
        <w:t xml:space="preserve"> strain of interest. The frequency of each strain in the mixed culture is measured during the course of the experiment using  specific markers</w:t>
      </w:r>
      <w:r w:rsidRPr="001E0803">
        <w:t xml:space="preserve">, for example, by counting colonies formed by </w:t>
      </w:r>
      <w:r w:rsidR="00510F80" w:rsidRPr="001E0803">
        <w:t xml:space="preserve">drug </w:t>
      </w:r>
      <w:r w:rsidRPr="001E0803">
        <w:t>resistant or auxotrophic strains</w:t>
      </w:r>
      <w:r w:rsidRPr="001E0803">
        <w:fldChar w:fldCharType="begin" w:fldLock="1"/>
      </w:r>
      <w:r w:rsidR="00473CD3" w:rsidRPr="001E080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"&lt;sup&gt;8&lt;/sup&gt;", "plainTextFormattedCitation" : "8", "previouslyFormattedCitation" : "(Wiser &amp; Lenski, 2015)" }, "properties" : { "noteIndex" : 0 }, "schema" : "https://github.com/citation-style-language/schema/raw/master/csl-citation.json" }</w:instrText>
      </w:r>
      <w:r w:rsidRPr="001E0803">
        <w:fldChar w:fldCharType="separate"/>
      </w:r>
      <w:r w:rsidR="00473CD3" w:rsidRPr="001E0803">
        <w:rPr>
          <w:noProof/>
          <w:vertAlign w:val="superscript"/>
        </w:rPr>
        <w:t>8</w:t>
      </w:r>
      <w:r w:rsidRPr="001E0803">
        <w:fldChar w:fldCharType="end"/>
      </w:r>
      <w:r w:rsidRPr="001E0803">
        <w:t>, by monitoring</w:t>
      </w:r>
      <w:r w:rsidR="00510F80" w:rsidRPr="001E0803">
        <w:t xml:space="preserve"> </w:t>
      </w:r>
      <w:r w:rsidR="009B044D" w:rsidRPr="001E0803">
        <w:t xml:space="preserve">fluorescent markers </w:t>
      </w:r>
      <w:r w:rsidRPr="001E0803">
        <w:t xml:space="preserve">with </w:t>
      </w:r>
      <w:r w:rsidR="007A7F01" w:rsidRPr="001E0803">
        <w:t>flow cytometry</w:t>
      </w:r>
      <w:r w:rsidR="007A7F01" w:rsidRPr="001E0803">
        <w:fldChar w:fldCharType="begin" w:fldLock="1"/>
      </w:r>
      <w:r w:rsidR="00473CD3" w:rsidRPr="001E080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"&lt;sup&gt;2&lt;/sup&gt;", "plainTextFormattedCitation" : "2", "previouslyFormattedCitation" : "(Gallet et al., 2012)" }, "properties" : { "noteIndex" : 0 }, "schema" : "https://github.com/citation-style-language/schema/raw/master/csl-citation.json" }</w:instrText>
      </w:r>
      <w:r w:rsidR="007A7F01" w:rsidRPr="001E0803">
        <w:fldChar w:fldCharType="separate"/>
      </w:r>
      <w:r w:rsidR="00473CD3" w:rsidRPr="001E0803">
        <w:rPr>
          <w:noProof/>
          <w:vertAlign w:val="superscript"/>
        </w:rPr>
        <w:t>2</w:t>
      </w:r>
      <w:r w:rsidR="007A7F01" w:rsidRPr="001E0803">
        <w:fldChar w:fldCharType="end"/>
      </w:r>
      <w:r w:rsidRPr="001E0803">
        <w:t>,</w:t>
      </w:r>
      <w:r w:rsidR="007A7F01" w:rsidRPr="001E0803">
        <w:t xml:space="preserve"> </w:t>
      </w:r>
      <w:r w:rsidR="009B044D" w:rsidRPr="001E0803">
        <w:t xml:space="preserve">or </w:t>
      </w:r>
      <w:r w:rsidRPr="001E0803">
        <w:t xml:space="preserve">counting DNA barcodes reads using </w:t>
      </w:r>
      <w:r w:rsidR="007A7F01" w:rsidRPr="001E0803">
        <w:t>deep sequencing</w:t>
      </w:r>
      <w:r w:rsidR="007A7F01" w:rsidRPr="001E0803">
        <w:fldChar w:fldCharType="begin" w:fldLock="1"/>
      </w:r>
      <w:r w:rsidR="00473CD3" w:rsidRPr="001E0803">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"&lt;sup&gt;9,10&lt;/sup&gt;", "plainTextFormattedCitation" : "9,10", "previouslyFormattedCitation" : "(Bank, Hietpas, Wong, Bolon, &amp; Jensen, 2014; Levy et al., 2015)" }, "properties" : { "noteIndex" : 0 }, "schema" : "https://github.com/citation-style-language/schema/raw/master/csl-citation.json" }</w:instrText>
      </w:r>
      <w:r w:rsidR="007A7F01" w:rsidRPr="001E0803">
        <w:fldChar w:fldCharType="separate"/>
      </w:r>
      <w:r w:rsidR="00473CD3" w:rsidRPr="001E0803">
        <w:rPr>
          <w:noProof/>
          <w:vertAlign w:val="superscript"/>
        </w:rPr>
        <w:t>9,10</w:t>
      </w:r>
      <w:r w:rsidR="007A7F01" w:rsidRPr="001E0803">
        <w:fldChar w:fldCharType="end"/>
      </w:r>
      <w:r w:rsidR="007A7F01" w:rsidRPr="001E0803">
        <w:t>. The selection coefficient of the strains of interest can</w:t>
      </w:r>
      <w:r w:rsidR="00DF7C4C" w:rsidRPr="001E0803">
        <w:t xml:space="preserve"> then</w:t>
      </w:r>
      <w:r w:rsidR="007A7F01" w:rsidRPr="001E0803">
        <w:t xml:space="preserve"> be estimated from changes in their frequencies during the competition experiments. These methods can infer relative fitness with high precision</w:t>
      </w:r>
      <w:r w:rsidR="007A7F01" w:rsidRPr="001E0803">
        <w:fldChar w:fldCharType="begin" w:fldLock="1"/>
      </w:r>
      <w:r w:rsidR="00473CD3" w:rsidRPr="001E080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"&lt;sup&gt;2&lt;/sup&gt;", "plainTextFormattedCitation" : "2", "previouslyFormattedCitation" : "(Gallet et al., 2012)" }, "properties" : { "noteIndex" : 0 }, "schema" : "https://github.com/citation-style-language/schema/raw/master/csl-citation.json" }</w:instrText>
      </w:r>
      <w:r w:rsidR="007A7F01" w:rsidRPr="001E0803">
        <w:fldChar w:fldCharType="separate"/>
      </w:r>
      <w:r w:rsidR="00473CD3" w:rsidRPr="001E0803">
        <w:rPr>
          <w:noProof/>
          <w:vertAlign w:val="superscript"/>
        </w:rPr>
        <w:t>2</w:t>
      </w:r>
      <w:r w:rsidR="007A7F01" w:rsidRPr="001E0803">
        <w:fldChar w:fldCharType="end"/>
      </w:r>
      <w:r w:rsidR="007A7F01" w:rsidRPr="001E0803">
        <w:t xml:space="preserve">, as they directly estimate fitness from changes in </w:t>
      </w:r>
      <w:r w:rsidR="009B2D2B" w:rsidRPr="001E0803">
        <w:t xml:space="preserve">strain </w:t>
      </w:r>
      <w:r w:rsidR="007A7F01" w:rsidRPr="001E0803">
        <w:t xml:space="preserve">frequencies over time. </w:t>
      </w:r>
    </w:p>
    <w:p w14:paraId="05D32839" w14:textId="36E8C86F" w:rsidR="007A7F01" w:rsidRPr="001E0803" w:rsidRDefault="007A7F01" w:rsidP="00473CD3">
      <w:r w:rsidRPr="001E0803">
        <w:t>However, competition experiments are more laborious</w:t>
      </w:r>
      <w:r w:rsidR="009B044D" w:rsidRPr="001E0803">
        <w:t xml:space="preserve"> and expensive</w:t>
      </w:r>
      <w:r w:rsidRPr="001E0803">
        <w:t xml:space="preserve"> than growth curve experiments, requiring the development of genetic or phenotypic assays</w:t>
      </w:r>
      <w:r w:rsidR="00E43C55" w:rsidRPr="001E0803">
        <w:t xml:space="preserve"> (see </w:t>
      </w:r>
      <w:r w:rsidR="00E43C55" w:rsidRPr="001E0803">
        <w:rPr>
          <w:noProof/>
        </w:rPr>
        <w:t>Concepción-Acevedo et al.</w:t>
      </w:r>
      <w:r w:rsidR="00E43C55" w:rsidRPr="001E0803">
        <w:rPr>
          <w:noProof/>
        </w:rPr>
        <w:fldChar w:fldCharType="begin" w:fldLock="1"/>
      </w:r>
      <w:r w:rsidR="00473CD3" w:rsidRPr="001E0803">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"&lt;sup&gt;3&lt;/sup&gt;", "plainTextFormattedCitation" : "3", "previouslyFormattedCitation" : "(Concepci\u00f3n-Acevedo et al., 2015)" }, "properties" : { "noteIndex" : 0 }, "schema" : "https://github.com/citation-style-language/schema/raw/master/csl-citation.json" }</w:instrText>
      </w:r>
      <w:r w:rsidR="00E43C55" w:rsidRPr="001E0803">
        <w:rPr>
          <w:noProof/>
        </w:rPr>
        <w:fldChar w:fldCharType="separate"/>
      </w:r>
      <w:r w:rsidR="00473CD3" w:rsidRPr="001E0803">
        <w:rPr>
          <w:noProof/>
          <w:vertAlign w:val="superscript"/>
        </w:rPr>
        <w:t>3</w:t>
      </w:r>
      <w:r w:rsidR="00E43C55" w:rsidRPr="001E0803">
        <w:rPr>
          <w:noProof/>
        </w:rPr>
        <w:fldChar w:fldCharType="end"/>
      </w:r>
      <w:r w:rsidR="00E43C55" w:rsidRPr="001E0803">
        <w:rPr>
          <w:noProof/>
        </w:rPr>
        <w:t xml:space="preserve"> and references therein)</w:t>
      </w:r>
      <w:r w:rsidRPr="001E0803">
        <w:t xml:space="preserve">. Moreover, </w:t>
      </w:r>
      <w:r w:rsidR="00DF7C4C" w:rsidRPr="001E0803">
        <w:t xml:space="preserve">competition experiments </w:t>
      </w:r>
      <w:r w:rsidRPr="001E0803">
        <w:t>are often impractical in non-model organisms. Therefore, many investigators prefer to use proxies of fitness such as growth rates.</w:t>
      </w:r>
      <w:r w:rsidR="005E5082" w:rsidRPr="001E0803">
        <w:t xml:space="preserve"> </w:t>
      </w:r>
      <w:r w:rsidRPr="001E0803">
        <w:t>Even when competition experiments are a plausible</w:t>
      </w:r>
      <w:r w:rsidR="00510F80" w:rsidRPr="001E0803">
        <w:t xml:space="preserve"> approach</w:t>
      </w:r>
      <w:r w:rsidRPr="001E0803">
        <w:t xml:space="preserve"> (for example, in microbial lineages with established markers</w:t>
      </w:r>
      <w:r w:rsidRPr="001E0803">
        <w:fldChar w:fldCharType="begin" w:fldLock="1"/>
      </w:r>
      <w:r w:rsidR="00473CD3" w:rsidRPr="001E080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"&lt;sup&gt;8&lt;/sup&gt;", "plainTextFormattedCitation" : "8", "previouslyFormattedCitation" : "(Wiser &amp; Lenski, 2015)" }, "properties" : { "noteIndex" : 0 }, "schema" : "https://github.com/citation-style-language/schema/raw/master/csl-citation.json" }</w:instrText>
      </w:r>
      <w:r w:rsidRPr="001E0803">
        <w:fldChar w:fldCharType="separate"/>
      </w:r>
      <w:r w:rsidR="00473CD3" w:rsidRPr="001E0803">
        <w:rPr>
          <w:noProof/>
          <w:vertAlign w:val="superscript"/>
        </w:rPr>
        <w:t>8</w:t>
      </w:r>
      <w:r w:rsidRPr="001E0803">
        <w:fldChar w:fldCharType="end"/>
      </w:r>
      <w:r w:rsidRPr="001E0803">
        <w:t xml:space="preserve">), </w:t>
      </w:r>
      <w:r w:rsidRPr="001E0803">
        <w:rPr>
          <w:rFonts w:ascii="Times New Roman" w:eastAsia="Times New Roman" w:hAnsi="Times New Roman"/>
        </w:rPr>
        <w:t xml:space="preserve">methods for interpreting </w:t>
      </w:r>
      <w:r w:rsidR="00E43C55" w:rsidRPr="001E0803">
        <w:rPr>
          <w:rFonts w:ascii="Times New Roman" w:eastAsia="Times New Roman" w:hAnsi="Times New Roman"/>
        </w:rPr>
        <w:t>and</w:t>
      </w:r>
      <w:r w:rsidRPr="001E0803">
        <w:t xml:space="preserve"> understand</w:t>
      </w:r>
      <w:r w:rsidR="00E43C55" w:rsidRPr="001E0803">
        <w:t>ing</w:t>
      </w:r>
      <w:r w:rsidRPr="001E0803">
        <w:t xml:space="preserve"> </w:t>
      </w:r>
      <w:r w:rsidR="00E42EF9" w:rsidRPr="001E0803">
        <w:t xml:space="preserve">how </w:t>
      </w:r>
      <w:r w:rsidRPr="001E0803">
        <w:t xml:space="preserve">differences </w:t>
      </w:r>
      <w:r w:rsidR="00E42EF9" w:rsidRPr="001E0803">
        <w:t xml:space="preserve">in </w:t>
      </w:r>
      <w:r w:rsidRPr="001E0803">
        <w:t xml:space="preserve">growth </w:t>
      </w:r>
      <w:r w:rsidR="00E42EF9" w:rsidRPr="001E0803">
        <w:t>contribute to differences in fitness</w:t>
      </w:r>
      <w:r w:rsidR="00E0314D" w:rsidRPr="001E0803">
        <w:t xml:space="preserve"> are lacking</w:t>
      </w:r>
      <w:r w:rsidRPr="001E0803">
        <w:t xml:space="preserve">. Such differences have a crucial impact on </w:t>
      </w:r>
      <w:r w:rsidR="00E42EF9" w:rsidRPr="001E0803">
        <w:t xml:space="preserve">our understanding of </w:t>
      </w:r>
      <w:r w:rsidRPr="001E0803">
        <w:t>microbial fitness and the composition of microbial populations an</w:t>
      </w:r>
      <w:r w:rsidR="00E43C55" w:rsidRPr="001E0803">
        <w:t>d communities.</w:t>
      </w:r>
    </w:p>
    <w:p w14:paraId="10BAC4D6" w14:textId="08C7D1A4" w:rsidR="007A7F01" w:rsidRPr="001E0803" w:rsidRDefault="007A7F01" w:rsidP="00310EAD">
      <w:r w:rsidRPr="001E0803">
        <w:t xml:space="preserve">Here we present </w:t>
      </w:r>
      <w:r w:rsidRPr="001E0803">
        <w:rPr>
          <w:lang w:bidi="ar-SA"/>
        </w:rPr>
        <w:t xml:space="preserve">a new computational </w:t>
      </w:r>
      <w:r w:rsidR="00DF7C4C" w:rsidRPr="001E0803">
        <w:rPr>
          <w:lang w:bidi="ar-SA"/>
        </w:rPr>
        <w:t xml:space="preserve">approach </w:t>
      </w:r>
      <w:r w:rsidR="00310EAD" w:rsidRPr="001E0803">
        <w:rPr>
          <w:lang w:bidi="ar-SA"/>
        </w:rPr>
        <w:t>which</w:t>
      </w:r>
      <w:r w:rsidR="00310EAD" w:rsidRPr="001E0803">
        <w:rPr>
          <w:rFonts w:ascii="Times New Roman" w:eastAsia="Times New Roman" w:hAnsi="Times New Roman"/>
          <w:i/>
        </w:rPr>
        <w:t xml:space="preserve"> </w:t>
      </w:r>
      <w:r w:rsidR="00510F80" w:rsidRPr="001E0803">
        <w:rPr>
          <w:rFonts w:ascii="Times New Roman" w:eastAsia="Times New Roman" w:hAnsi="Times New Roman"/>
        </w:rPr>
        <w:t>provides</w:t>
      </w:r>
      <w:r w:rsidR="001076CD" w:rsidRPr="001E0803">
        <w:rPr>
          <w:rFonts w:ascii="Times New Roman" w:eastAsia="Times New Roman" w:hAnsi="Times New Roman"/>
        </w:rPr>
        <w:t xml:space="preserve"> </w:t>
      </w:r>
      <w:r w:rsidRPr="001E0803">
        <w:t xml:space="preserve">a predictive and descriptive framework for estimating growth </w:t>
      </w:r>
      <w:r w:rsidR="00DF7C4C" w:rsidRPr="001E0803">
        <w:t xml:space="preserve">parameters </w:t>
      </w:r>
      <w:r w:rsidRPr="001E0803">
        <w:t>from growth dynamics</w:t>
      </w:r>
      <w:r w:rsidR="008A4790" w:rsidRPr="001E0803">
        <w:t xml:space="preserve"> and </w:t>
      </w:r>
      <w:r w:rsidRPr="001E0803">
        <w:t xml:space="preserve">predicting </w:t>
      </w:r>
      <w:r w:rsidR="00DF7C4C" w:rsidRPr="001E0803">
        <w:t xml:space="preserve">relative </w:t>
      </w:r>
      <w:r w:rsidRPr="001E0803">
        <w:t>growth in mixed culture</w:t>
      </w:r>
      <w:r w:rsidR="00AB7E08" w:rsidRPr="001E0803">
        <w:t>s</w:t>
      </w:r>
      <w:r w:rsidRPr="001E0803">
        <w:t>.</w:t>
      </w:r>
    </w:p>
    <w:p w14:paraId="681E0D12" w14:textId="77777777" w:rsidR="007A7F01" w:rsidRPr="001E0803" w:rsidRDefault="007A7F01">
      <w:pPr>
        <w:pStyle w:val="Heading1"/>
      </w:pPr>
      <w:r w:rsidRPr="001E0803">
        <w:t xml:space="preserve">Results </w:t>
      </w:r>
    </w:p>
    <w:p w14:paraId="43400B70" w14:textId="7D3C5A94" w:rsidR="00907EC6" w:rsidRPr="001E0803" w:rsidRDefault="00907EC6" w:rsidP="00AD28BB">
      <w:r w:rsidRPr="001E0803">
        <w:rPr>
          <w:iCs/>
        </w:rPr>
        <w:t>Our</w:t>
      </w:r>
      <w:r w:rsidRPr="001E0803">
        <w:t xml:space="preserve"> approach </w:t>
      </w:r>
      <w:r w:rsidR="00530425" w:rsidRPr="001E0803">
        <w:t xml:space="preserve">consists of </w:t>
      </w:r>
      <w:r w:rsidR="00D24F1C" w:rsidRPr="001E0803">
        <w:t>three</w:t>
      </w:r>
      <w:r w:rsidR="00F534A6" w:rsidRPr="001E0803">
        <w:t xml:space="preserve"> </w:t>
      </w:r>
      <w:r w:rsidR="007A7F01" w:rsidRPr="001E0803">
        <w:t>stages: (</w:t>
      </w:r>
      <w:r w:rsidR="00AE79DE" w:rsidRPr="001E0803">
        <w:t>a</w:t>
      </w:r>
      <w:r w:rsidR="007A7F01" w:rsidRPr="001E0803">
        <w:t>) fitting growth models to monoculture growth curve data, (</w:t>
      </w:r>
      <w:r w:rsidR="00AE79DE" w:rsidRPr="001E0803">
        <w:t>b</w:t>
      </w:r>
      <w:r w:rsidR="007A7F01" w:rsidRPr="001E0803">
        <w:t>) fitting competition models to mixed culture growth curve data</w:t>
      </w:r>
      <w:r w:rsidR="00D24F1C" w:rsidRPr="001E0803">
        <w:t>,</w:t>
      </w:r>
      <w:r w:rsidR="006C449D" w:rsidRPr="001E0803">
        <w:t xml:space="preserve"> and</w:t>
      </w:r>
      <w:r w:rsidR="00D24F1C" w:rsidRPr="001E0803">
        <w:t xml:space="preserve"> (c)</w:t>
      </w:r>
      <w:r w:rsidR="007A7F01" w:rsidRPr="001E0803">
        <w:t xml:space="preserve"> predict</w:t>
      </w:r>
      <w:r w:rsidR="00582DCE" w:rsidRPr="001E0803">
        <w:t>ing</w:t>
      </w:r>
      <w:r w:rsidR="007A7F01" w:rsidRPr="001E0803">
        <w:t xml:space="preserve"> </w:t>
      </w:r>
      <w:r w:rsidR="00DF7C4C" w:rsidRPr="001E0803">
        <w:t xml:space="preserve">relative </w:t>
      </w:r>
      <w:r w:rsidR="007A7F01" w:rsidRPr="001E0803">
        <w:t>growth in a mixed culture</w:t>
      </w:r>
      <w:r w:rsidR="00DC3BC6" w:rsidRPr="001E0803">
        <w:t xml:space="preserve"> using the estimated growth and competition parameters. </w:t>
      </w:r>
      <w:r w:rsidR="00263F6F" w:rsidRPr="001E0803">
        <w:t xml:space="preserve">To test our approach, we measured growth of two </w:t>
      </w:r>
      <w:r w:rsidR="00263F6F" w:rsidRPr="001E0803">
        <w:rPr>
          <w:i/>
          <w:iCs/>
        </w:rPr>
        <w:t xml:space="preserve">E. coli </w:t>
      </w:r>
      <w:r w:rsidR="00263F6F" w:rsidRPr="001E0803">
        <w:t>strains in mono- and mixed culture over time</w:t>
      </w:r>
      <w:r w:rsidR="00EA6E60" w:rsidRPr="001E0803">
        <w:t xml:space="preserve"> and used </w:t>
      </w:r>
      <w:r w:rsidR="00AD28BB" w:rsidRPr="001E0803">
        <w:t>our new approach</w:t>
      </w:r>
      <w:r w:rsidR="00EA6E60" w:rsidRPr="001E0803">
        <w:t xml:space="preserve"> </w:t>
      </w:r>
      <w:r w:rsidR="00263F6F" w:rsidRPr="001E0803">
        <w:t xml:space="preserve">to predict </w:t>
      </w:r>
      <w:r w:rsidR="00EA6E60" w:rsidRPr="001E0803">
        <w:t xml:space="preserve">the </w:t>
      </w:r>
      <w:r w:rsidR="00263F6F" w:rsidRPr="001E0803">
        <w:t>relative frequencies</w:t>
      </w:r>
      <w:r w:rsidR="00EA6E60" w:rsidRPr="001E0803">
        <w:t xml:space="preserve"> of </w:t>
      </w:r>
      <w:r w:rsidR="00AD28BB" w:rsidRPr="001E0803">
        <w:t>both</w:t>
      </w:r>
      <w:r w:rsidR="00EA6E60" w:rsidRPr="001E0803">
        <w:t xml:space="preserve"> strains in the mixed culture. We then</w:t>
      </w:r>
      <w:r w:rsidR="00263F6F" w:rsidRPr="001E0803">
        <w:t xml:space="preserve"> compared these predictions to </w:t>
      </w:r>
      <w:r w:rsidR="00EA6E60" w:rsidRPr="001E0803">
        <w:t xml:space="preserve">empirical measurements of </w:t>
      </w:r>
      <w:r w:rsidR="00263F6F" w:rsidRPr="001E0803">
        <w:t>strain frequenc</w:t>
      </w:r>
      <w:r w:rsidR="00EA6E60" w:rsidRPr="001E0803">
        <w:t>ies.</w:t>
      </w:r>
    </w:p>
    <w:p w14:paraId="63E868BE" w14:textId="5DC97048" w:rsidR="00D96F6C" w:rsidRPr="001E0803" w:rsidRDefault="00313D88" w:rsidP="00874ADD">
      <w:pPr>
        <w:pStyle w:val="Heading2"/>
      </w:pPr>
      <w:r w:rsidRPr="001E0803">
        <w:lastRenderedPageBreak/>
        <w:t>Experimental design</w:t>
      </w:r>
    </w:p>
    <w:p w14:paraId="1A246307" w14:textId="21EF8F12" w:rsidR="00DC3BC6" w:rsidRPr="001E0803" w:rsidRDefault="006A3DE4" w:rsidP="00AD28BB">
      <w:r w:rsidRPr="001E0803">
        <w:t>Before proceeding to describe our new approach</w:t>
      </w:r>
      <w:r w:rsidR="00F62023" w:rsidRPr="001E0803">
        <w:t xml:space="preserve"> in detail</w:t>
      </w:r>
      <w:r w:rsidRPr="001E0803">
        <w:t xml:space="preserve">, we </w:t>
      </w:r>
      <w:r w:rsidR="00F62023" w:rsidRPr="001E0803">
        <w:t>briefly</w:t>
      </w:r>
      <w:r w:rsidRPr="001E0803">
        <w:t xml:space="preserve"> describe the experiments we used to test it</w:t>
      </w:r>
      <w:r w:rsidR="00F62023" w:rsidRPr="001E0803">
        <w:t>, as results of these experiments will be presented in the following sections.</w:t>
      </w:r>
      <w:r w:rsidRPr="001E0803" w:rsidDel="006A3DE4">
        <w:t xml:space="preserve"> </w:t>
      </w:r>
      <w:r w:rsidR="00263F6F" w:rsidRPr="001E0803">
        <w:t>W</w:t>
      </w:r>
      <w:r w:rsidR="00DC3BC6" w:rsidRPr="001E0803">
        <w:t xml:space="preserve">e performed growth curve and competition experiments with two different sets of </w:t>
      </w:r>
      <w:r w:rsidR="00DC3BC6" w:rsidRPr="001E0803">
        <w:rPr>
          <w:i/>
          <w:iCs/>
        </w:rPr>
        <w:t xml:space="preserve">E. coli </w:t>
      </w:r>
      <w:r w:rsidR="00DC3BC6" w:rsidRPr="001E0803">
        <w:t>strains marked with</w:t>
      </w:r>
      <w:r w:rsidR="00F62023" w:rsidRPr="001E0803">
        <w:t xml:space="preserve"> green and red</w:t>
      </w:r>
      <w:r w:rsidR="00DC3BC6" w:rsidRPr="001E0803">
        <w:t xml:space="preserve"> fluorescent proteins</w:t>
      </w:r>
      <w:r w:rsidR="00F62023" w:rsidRPr="001E0803">
        <w:t xml:space="preserve"> (GFP and RFP, respectively)</w:t>
      </w:r>
      <w:r w:rsidR="00DC3BC6" w:rsidRPr="001E0803">
        <w:t xml:space="preserve">. In each experiment, 32 replicate monocultures of the GFP strain, 30 replicate monocultures of the RFP strain alone, and 32 replicate mixed cultures containing the GFP and RFP strains together, were grown in a 96-well plate, under the same experimental conditions. </w:t>
      </w:r>
      <w:r w:rsidR="001C62A6" w:rsidRPr="001E0803">
        <w:t xml:space="preserve">In experiments A and B we </w:t>
      </w:r>
      <w:r w:rsidR="00907EC6" w:rsidRPr="001E0803">
        <w:t xml:space="preserve">used </w:t>
      </w:r>
      <w:r w:rsidR="00F62023" w:rsidRPr="001E0803">
        <w:rPr>
          <w:i/>
          <w:iCs/>
        </w:rPr>
        <w:t>E. coli</w:t>
      </w:r>
      <w:r w:rsidR="00F62023" w:rsidRPr="001E0803">
        <w:t xml:space="preserve"> strains </w:t>
      </w:r>
      <w:r w:rsidR="001C62A6" w:rsidRPr="001E0803">
        <w:t xml:space="preserve">DH5α-GFP </w:t>
      </w:r>
      <w:r w:rsidR="00907EC6" w:rsidRPr="001E0803">
        <w:t>and</w:t>
      </w:r>
      <w:r w:rsidR="001C62A6" w:rsidRPr="001E0803">
        <w:t xml:space="preserve"> TG1-RFP; in experiment </w:t>
      </w:r>
      <w:proofErr w:type="gramStart"/>
      <w:r w:rsidR="001C62A6" w:rsidRPr="001E0803">
        <w:t>C</w:t>
      </w:r>
      <w:proofErr w:type="gramEnd"/>
      <w:r w:rsidR="001C62A6" w:rsidRPr="001E0803">
        <w:t xml:space="preserve"> we </w:t>
      </w:r>
      <w:r w:rsidR="00907EC6" w:rsidRPr="001E0803">
        <w:t>used</w:t>
      </w:r>
      <w:r w:rsidR="00F62023" w:rsidRPr="001E0803">
        <w:t xml:space="preserve"> </w:t>
      </w:r>
      <w:r w:rsidR="00F62023" w:rsidRPr="001E0803">
        <w:rPr>
          <w:i/>
          <w:iCs/>
        </w:rPr>
        <w:t xml:space="preserve">E. coli </w:t>
      </w:r>
      <w:r w:rsidR="00F62023" w:rsidRPr="001E0803">
        <w:t>strains</w:t>
      </w:r>
      <w:r w:rsidR="00907EC6" w:rsidRPr="001E0803">
        <w:t xml:space="preserve"> </w:t>
      </w:r>
      <w:r w:rsidR="001C62A6" w:rsidRPr="001E0803">
        <w:t xml:space="preserve">JM109-GFP </w:t>
      </w:r>
      <w:r w:rsidR="00907EC6" w:rsidRPr="001E0803">
        <w:t>and</w:t>
      </w:r>
      <w:r w:rsidR="001C62A6" w:rsidRPr="001E0803">
        <w:t xml:space="preserve"> MG1655-Δfnr-RFP</w:t>
      </w:r>
      <w:r w:rsidR="00F62023" w:rsidRPr="001E0803">
        <w:t xml:space="preserve">. </w:t>
      </w:r>
      <w:r w:rsidR="00DC3BC6" w:rsidRPr="001E0803">
        <w:t>The optical density of each culture was measured every 15 minutes using an automatic plate reader</w:t>
      </w:r>
      <w:r w:rsidR="00C02003" w:rsidRPr="001E0803">
        <w:t xml:space="preserve"> for at least 7 hours</w:t>
      </w:r>
      <w:r w:rsidR="00F62023" w:rsidRPr="001E0803">
        <w:t xml:space="preserve"> (</w:t>
      </w:r>
      <w:r w:rsidR="00F62023" w:rsidRPr="001E0803">
        <w:fldChar w:fldCharType="begin"/>
      </w:r>
      <w:r w:rsidR="00F62023" w:rsidRPr="001E0803">
        <w:instrText xml:space="preserve"> REF _Ref439852214 \h </w:instrText>
      </w:r>
      <w:r w:rsidR="00F2114D" w:rsidRPr="001E0803">
        <w:instrText xml:space="preserve"> \* MERGEFORMAT </w:instrText>
      </w:r>
      <w:r w:rsidR="00F62023" w:rsidRPr="001E0803">
        <w:fldChar w:fldCharType="separate"/>
      </w:r>
      <w:r w:rsidR="00F62023" w:rsidRPr="001E0803">
        <w:t xml:space="preserve">Figure </w:t>
      </w:r>
      <w:r w:rsidR="00F62023" w:rsidRPr="001E0803">
        <w:rPr>
          <w:noProof/>
        </w:rPr>
        <w:t>2</w:t>
      </w:r>
      <w:r w:rsidR="00F62023" w:rsidRPr="001E0803">
        <w:fldChar w:fldCharType="end"/>
      </w:r>
      <w:r w:rsidR="00F62023" w:rsidRPr="001E0803">
        <w:t>A-C)</w:t>
      </w:r>
      <w:r w:rsidR="00DC3BC6" w:rsidRPr="001E0803">
        <w:t>.</w:t>
      </w:r>
      <w:r w:rsidR="00F62023" w:rsidRPr="001E0803">
        <w:t xml:space="preserve"> </w:t>
      </w:r>
      <w:r w:rsidR="00DC3BC6" w:rsidRPr="001E0803">
        <w:t xml:space="preserve">Samples were collected from the mixed culture every hour for the first 7-8 hours, and the relative frequencies of the two strains were measured </w:t>
      </w:r>
      <w:r w:rsidR="008F16E1" w:rsidRPr="001E0803">
        <w:t xml:space="preserve">by </w:t>
      </w:r>
      <w:r w:rsidR="00DC3BC6" w:rsidRPr="001E0803">
        <w:t>flow cytometry.</w:t>
      </w:r>
      <w:r w:rsidR="00314FE0" w:rsidRPr="001E0803">
        <w:t xml:space="preserve"> </w:t>
      </w:r>
      <w:r w:rsidR="008F16E1" w:rsidRPr="001E0803">
        <w:t>S</w:t>
      </w:r>
      <w:r w:rsidR="00DC3BC6" w:rsidRPr="001E0803">
        <w:t xml:space="preserve">ee </w:t>
      </w:r>
      <w:r w:rsidR="00DC3BC6" w:rsidRPr="001E0803">
        <w:fldChar w:fldCharType="begin"/>
      </w:r>
      <w:r w:rsidR="00DC3BC6" w:rsidRPr="001E0803">
        <w:instrText xml:space="preserve"> REF _Ref439853427 \h  \* MERGEFORMAT </w:instrText>
      </w:r>
      <w:r w:rsidR="00DC3BC6" w:rsidRPr="001E0803">
        <w:fldChar w:fldCharType="separate"/>
      </w:r>
      <w:r w:rsidR="00DC3BC6" w:rsidRPr="001E0803">
        <w:t>Materials and Methods</w:t>
      </w:r>
      <w:r w:rsidR="00DC3BC6" w:rsidRPr="001E0803">
        <w:fldChar w:fldCharType="end"/>
      </w:r>
      <w:r w:rsidR="00DC3BC6" w:rsidRPr="001E0803">
        <w:t xml:space="preserve"> for </w:t>
      </w:r>
      <w:r w:rsidR="008F16E1" w:rsidRPr="001E0803">
        <w:t>additional details.</w:t>
      </w:r>
    </w:p>
    <w:p w14:paraId="66072EDE" w14:textId="37E1CEE9" w:rsidR="007A7F01" w:rsidRPr="001E0803" w:rsidRDefault="00F31589" w:rsidP="00C02003">
      <w:pPr>
        <w:pStyle w:val="Heading2"/>
      </w:pPr>
      <w:r w:rsidRPr="001E0803">
        <w:t>a</w:t>
      </w:r>
      <w:r w:rsidR="00745FCB" w:rsidRPr="001E0803">
        <w:t xml:space="preserve">. </w:t>
      </w:r>
      <w:r w:rsidR="00C02003" w:rsidRPr="001E0803">
        <w:t>Estimate g</w:t>
      </w:r>
      <w:r w:rsidR="008140DF" w:rsidRPr="001E0803">
        <w:t xml:space="preserve">rowth </w:t>
      </w:r>
      <w:r w:rsidR="00C02003" w:rsidRPr="001E0803">
        <w:t>parameters</w:t>
      </w:r>
    </w:p>
    <w:p w14:paraId="6B87E79F" w14:textId="77777777" w:rsidR="007A7F01" w:rsidRPr="001E0803" w:rsidRDefault="007A7F01" w:rsidP="00CB76DE">
      <w:pPr>
        <w:pStyle w:val="Heading3"/>
      </w:pPr>
      <w:r w:rsidRPr="001E0803">
        <w:t>Growth model</w:t>
      </w:r>
    </w:p>
    <w:p w14:paraId="57CDA111" w14:textId="7120349E" w:rsidR="007A7F01" w:rsidRPr="001E0803" w:rsidRDefault="00651E9E" w:rsidP="00473CD3">
      <w:r w:rsidRPr="001E0803">
        <w:t xml:space="preserve">The </w:t>
      </w:r>
      <w:proofErr w:type="spellStart"/>
      <w:r w:rsidR="007A7F01" w:rsidRPr="001E0803">
        <w:t>Baranyi</w:t>
      </w:r>
      <w:proofErr w:type="spellEnd"/>
      <w:r w:rsidR="007A7F01" w:rsidRPr="001E0803">
        <w:t>-Roberts m</w:t>
      </w:r>
      <w:r w:rsidR="00E43C55" w:rsidRPr="001E0803">
        <w:t>odel</w:t>
      </w:r>
      <w:r w:rsidR="007A7F01" w:rsidRPr="001E0803">
        <w:fldChar w:fldCharType="begin" w:fldLock="1"/>
      </w:r>
      <w:r w:rsidR="00473CD3" w:rsidRPr="001E080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"(Baranyi &amp; Roberts, 1994)" }, "properties" : { "noteIndex" : 0 }, "schema" : "https://github.com/citation-style-language/schema/raw/master/csl-citation.json" }</w:instrText>
      </w:r>
      <w:r w:rsidR="007A7F01" w:rsidRPr="001E0803">
        <w:fldChar w:fldCharType="separate"/>
      </w:r>
      <w:r w:rsidR="00473CD3" w:rsidRPr="001E0803">
        <w:rPr>
          <w:noProof/>
          <w:vertAlign w:val="superscript"/>
        </w:rPr>
        <w:t>11</w:t>
      </w:r>
      <w:r w:rsidR="007A7F01" w:rsidRPr="001E0803">
        <w:fldChar w:fldCharType="end"/>
      </w:r>
      <w:r w:rsidR="00E42EF9" w:rsidRPr="001E0803">
        <w:t xml:space="preserve"> </w:t>
      </w:r>
      <w:r w:rsidR="007115C2" w:rsidRPr="001E0803">
        <w:t xml:space="preserve">can be </w:t>
      </w:r>
      <w:r w:rsidRPr="001E0803">
        <w:t xml:space="preserve">used </w:t>
      </w:r>
      <w:r w:rsidR="00AB7E08" w:rsidRPr="001E0803">
        <w:t xml:space="preserve">to model growth composed of several </w:t>
      </w:r>
      <w:r w:rsidR="00E42EF9" w:rsidRPr="001E0803">
        <w:t>phases</w:t>
      </w:r>
      <w:r w:rsidR="00AB7E08" w:rsidRPr="001E0803">
        <w:t>: lag phase, exponential phase,</w:t>
      </w:r>
      <w:r w:rsidR="00E42EF9" w:rsidRPr="001E0803">
        <w:t xml:space="preserve"> deceleration phase,</w:t>
      </w:r>
      <w:r w:rsidR="00AB7E08" w:rsidRPr="001E0803">
        <w:t xml:space="preserve"> and stationary phase</w:t>
      </w:r>
      <w:r w:rsidR="00E42EF9" w:rsidRPr="001E0803">
        <w:fldChar w:fldCharType="begin" w:fldLock="1"/>
      </w:r>
      <w:r w:rsidR="00473CD3" w:rsidRPr="001E0803">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"&lt;sup&gt;5&lt;/sup&gt;", "plainTextFormattedCitation" : "5", "previouslyFormattedCitation" : "(Hall et al., 2014)" }, "properties" : { "noteIndex" : 0 }, "schema" : "https://github.com/citation-style-language/schema/raw/master/csl-citation.json" }</w:instrText>
      </w:r>
      <w:r w:rsidR="00E42EF9" w:rsidRPr="001E0803">
        <w:fldChar w:fldCharType="separate"/>
      </w:r>
      <w:r w:rsidR="00473CD3" w:rsidRPr="001E0803">
        <w:rPr>
          <w:noProof/>
          <w:vertAlign w:val="superscript"/>
        </w:rPr>
        <w:t>5</w:t>
      </w:r>
      <w:r w:rsidR="00E42EF9" w:rsidRPr="001E0803">
        <w:fldChar w:fldCharType="end"/>
      </w:r>
      <w:r w:rsidR="007A7F01" w:rsidRPr="001E0803">
        <w:t>.</w:t>
      </w:r>
      <w:r w:rsidR="00E43C55" w:rsidRPr="001E0803">
        <w:t xml:space="preserve"> </w:t>
      </w:r>
      <w:r w:rsidR="008179CB" w:rsidRPr="001E0803">
        <w:t>The model</w:t>
      </w:r>
      <w:r w:rsidR="00515701" w:rsidRPr="001E0803">
        <w:t xml:space="preserve"> </w:t>
      </w:r>
      <w:r w:rsidR="00313013" w:rsidRPr="001E0803">
        <w:t>implic</w:t>
      </w:r>
      <w:r w:rsidR="00F77DCF" w:rsidRPr="001E0803">
        <w:t xml:space="preserve">itly </w:t>
      </w:r>
      <w:r w:rsidR="00515701" w:rsidRPr="001E0803">
        <w:t xml:space="preserve">assumes that </w:t>
      </w:r>
      <w:r w:rsidR="007A7F01" w:rsidRPr="001E0803">
        <w:t xml:space="preserve">growth accelerates as </w:t>
      </w:r>
      <w:r w:rsidR="008179CB" w:rsidRPr="001E0803">
        <w:t xml:space="preserve">cells </w:t>
      </w:r>
      <w:r w:rsidR="007A7F01" w:rsidRPr="001E0803">
        <w:t xml:space="preserve">adjust to </w:t>
      </w:r>
      <w:r w:rsidR="00C11F86" w:rsidRPr="001E0803">
        <w:t xml:space="preserve">new </w:t>
      </w:r>
      <w:r w:rsidR="007A7F01" w:rsidRPr="001E0803">
        <w:t>growth conditions, then decelerates as resource</w:t>
      </w:r>
      <w:r w:rsidR="00E43C55" w:rsidRPr="001E0803">
        <w:t>s</w:t>
      </w:r>
      <w:r w:rsidR="007A7F01" w:rsidRPr="001E0803">
        <w:t xml:space="preserve"> become scarce, and finally halts when resource</w:t>
      </w:r>
      <w:r w:rsidR="00E43C55" w:rsidRPr="001E0803">
        <w:t>s</w:t>
      </w:r>
      <w:r w:rsidR="007A7F01" w:rsidRPr="001E0803">
        <w:t xml:space="preserve"> </w:t>
      </w:r>
      <w:r w:rsidR="00E43C55" w:rsidRPr="001E0803">
        <w:t xml:space="preserve">are </w:t>
      </w:r>
      <w:r w:rsidR="007A7F01" w:rsidRPr="001E0803">
        <w:t>depleted</w:t>
      </w:r>
      <w:r w:rsidR="00DF6B35" w:rsidRPr="001E0803">
        <w:fldChar w:fldCharType="begin" w:fldLock="1"/>
      </w:r>
      <w:r w:rsidR="00473CD3" w:rsidRPr="001E0803">
        <w:instrText>ADDIN CSL_CITATION { "citationItems" : [ { "id" : "ITEM-1", "itemData" : { "DOI" : "10.1016/0022-5193(67)90200-7", "ISSN" : "00225193", "PMID" : "6032798", "abstract" : "A simple two-stage cell growth model accounts for many universal features of cell behavior. A cell is assumed to comprise two basic compartments, a synthetic one (s) and a structural/genetic one (n). A doubling of n is a necessary and sufficient condition for cell division, regardless of the state of s. It is argued that confirmation of a cell model based on single cell growth curves is of little value\u2014that more sensitive tests can be obtained by studying simulated populations of the model cells. A population model based on the above assumptions shows a close similarity in dynamic behavior to that of actual cell populations. Phenomena accounted for include lag and stationary phases, increased cell size and changed chemical composition of cells at higher growth rates, absence of lag phase from inocula of rapidly growing cells, continuation of cell division after removal from nutrient, cell division response lag, and other dynamic and steady state properties including temperature effects. The possible chemical identities of the compartments are explored in the light of current experimental evidence. Shortcomings of the model are discussed.", "author" : [ { "dropping-particle" : "", "family" : "Williams", "given" : "F.M.", "non-dropping-particle" : "", "parse-names" : false, "suffix" : "" } ], "container-title" : "Journal of Theoretical Biology", "id" : "ITEM-1", "issue" : "2", "issued" : { "date-parts" : [ [ "1967", "5" ] ] }, "page" : "190-207", "title" : "A model of cell growth dynamics", "type" : "article-journal", "volume" : "15" }, "uris" : [ "http://www.mendeley.com/documents/?uuid=fc7c8b3a-9632-4c9a-ac43-ccfad940fa5d" ] } ], "mendeley" : { "formattedCitation" : "&lt;sup&gt;12&lt;/sup&gt;", "plainTextFormattedCitation" : "12", "previouslyFormattedCitation" : "(Williams, 1967)" }, "properties" : { "noteIndex" : 0 }, "schema" : "https://github.com/citation-style-language/schema/raw/master/csl-citation.json" }</w:instrText>
      </w:r>
      <w:r w:rsidR="00DF6B35" w:rsidRPr="001E0803">
        <w:fldChar w:fldCharType="separate"/>
      </w:r>
      <w:r w:rsidR="00473CD3" w:rsidRPr="001E0803">
        <w:rPr>
          <w:noProof/>
          <w:vertAlign w:val="superscript"/>
        </w:rPr>
        <w:t>12</w:t>
      </w:r>
      <w:r w:rsidR="00DF6B35" w:rsidRPr="001E0803">
        <w:fldChar w:fldCharType="end"/>
      </w:r>
      <w:r w:rsidR="007A7F01" w:rsidRPr="001E0803">
        <w:t>. The model is described by the followin</w:t>
      </w:r>
      <w:r w:rsidR="00C11F86" w:rsidRPr="001E0803">
        <w:t xml:space="preserve">g ordinary differential equation </w:t>
      </w:r>
      <w:r w:rsidR="00707C5F" w:rsidRPr="001E0803">
        <w:t>(</w:t>
      </w:r>
      <w:r w:rsidR="00C11F86" w:rsidRPr="001E0803">
        <w:t xml:space="preserve">see </w:t>
      </w:r>
      <w:proofErr w:type="spellStart"/>
      <w:r w:rsidR="00C11F86" w:rsidRPr="001E0803">
        <w:t>eqs</w:t>
      </w:r>
      <w:proofErr w:type="spellEnd"/>
      <w:r w:rsidR="00C11F86" w:rsidRPr="001E0803">
        <w:t>. 1c, 3a, and 5a in</w:t>
      </w:r>
      <w:r w:rsidR="00F2114D" w:rsidRPr="001E0803">
        <w:t xml:space="preserve"> </w:t>
      </w:r>
      <w:proofErr w:type="spellStart"/>
      <w:r w:rsidR="00F2114D" w:rsidRPr="001E0803">
        <w:t>Baranyi</w:t>
      </w:r>
      <w:proofErr w:type="spellEnd"/>
      <w:r w:rsidR="00F2114D" w:rsidRPr="001E0803">
        <w:t xml:space="preserve"> and Roberts, 1994</w:t>
      </w:r>
      <w:r w:rsidR="007A7F01" w:rsidRPr="001E0803">
        <w:fldChar w:fldCharType="begin" w:fldLock="1"/>
      </w:r>
      <w:r w:rsidR="00473CD3" w:rsidRPr="001E080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"(Baranyi &amp; Roberts, 1994)" }, "properties" : { "noteIndex" : 0 }, "schema" : "https://github.com/citation-style-language/schema/raw/master/csl-citation.json" }</w:instrText>
      </w:r>
      <w:r w:rsidR="007A7F01" w:rsidRPr="001E0803">
        <w:fldChar w:fldCharType="separate"/>
      </w:r>
      <w:r w:rsidR="00473CD3" w:rsidRPr="001E0803">
        <w:rPr>
          <w:noProof/>
          <w:vertAlign w:val="superscript"/>
        </w:rPr>
        <w:t>11</w:t>
      </w:r>
      <w:r w:rsidR="007A7F01" w:rsidRPr="001E0803">
        <w:fldChar w:fldCharType="end"/>
      </w:r>
      <w:r w:rsidR="00707C5F" w:rsidRPr="001E0803">
        <w:t>; for a derivation of eq. 1 and further details, see Supporting Txt 1)</w:t>
      </w:r>
      <w:r w:rsidR="007A7F01" w:rsidRPr="001E0803">
        <w:t>:</w:t>
      </w:r>
    </w:p>
    <w:p w14:paraId="06A8EF02" w14:textId="77777777" w:rsidR="007A7F01" w:rsidRPr="001E0803" w:rsidRDefault="007A7F01"/>
    <w:p w14:paraId="19E5CD6F" w14:textId="77777777" w:rsidR="007A7F01" w:rsidRPr="001E0803" w:rsidRDefault="00E24AD8"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1E0803">
        <w:t xml:space="preserve">                                           </w:t>
      </w:r>
      <w:r w:rsidR="00B57EC6" w:rsidRPr="001E0803">
        <w:t>[1]</w:t>
      </w:r>
    </w:p>
    <w:p w14:paraId="2006ED86" w14:textId="77777777" w:rsidR="009D7074" w:rsidRPr="001E0803" w:rsidRDefault="009D7074" w:rsidP="00C11F86"/>
    <w:p w14:paraId="6A92DC00" w14:textId="24E5EA37" w:rsidR="007A7F01" w:rsidRPr="001E0803" w:rsidRDefault="007A7F01" w:rsidP="00473CD3">
      <w:pPr>
        <w:ind w:firstLine="0"/>
      </w:pPr>
      <w:r w:rsidRPr="001E0803">
        <w:t xml:space="preserve">where </w:t>
      </w:r>
      <m:oMath>
        <m:r>
          <w:rPr>
            <w:rFonts w:ascii="Cambria Math" w:hAnsi="Cambria Math"/>
          </w:rPr>
          <m:t>t</m:t>
        </m:r>
      </m:oMath>
      <w:r w:rsidRPr="001E0803">
        <w:t xml:space="preserve"> is time,</w:t>
      </w:r>
      <w:r w:rsidR="00C11F86" w:rsidRPr="001E0803">
        <w:t xml:space="preserve"> </w:t>
      </w:r>
      <m:oMath>
        <m:r>
          <w:rPr>
            <w:rFonts w:ascii="Cambria Math" w:hAnsi="Cambria Math"/>
          </w:rPr>
          <m:t>N=N(t)</m:t>
        </m:r>
      </m:oMath>
      <w:r w:rsidR="00C11F86" w:rsidRPr="001E0803">
        <w:t xml:space="preserve"> is the </w:t>
      </w:r>
      <w:r w:rsidR="00707C5F" w:rsidRPr="001E0803">
        <w:t xml:space="preserve">cell </w:t>
      </w:r>
      <w:r w:rsidR="00C11F86" w:rsidRPr="001E0803">
        <w:t xml:space="preserve">density at time </w:t>
      </w:r>
      <m:oMath>
        <m:r>
          <w:rPr>
            <w:rFonts w:ascii="Cambria Math" w:hAnsi="Cambria Math"/>
          </w:rPr>
          <m:t>t</m:t>
        </m:r>
      </m:oMath>
      <w:r w:rsidR="00C11F86" w:rsidRPr="001E0803">
        <w:t>,</w:t>
      </w:r>
      <w:r w:rsidRPr="001E0803">
        <w:t xml:space="preserve"> </w:t>
      </w:r>
      <m:oMath>
        <m:r>
          <w:rPr>
            <w:rFonts w:ascii="Cambria Math" w:hAnsi="Cambria Math"/>
          </w:rPr>
          <m:t>r</m:t>
        </m:r>
      </m:oMath>
      <w:r w:rsidRPr="001E0803">
        <w:t xml:space="preserve"> is the specific growth rate in low density, </w:t>
      </w:r>
      <m:oMath>
        <m:r>
          <w:rPr>
            <w:rFonts w:ascii="Cambria Math" w:hAnsi="Cambria Math"/>
          </w:rPr>
          <m:t>K</m:t>
        </m:r>
      </m:oMath>
      <w:r w:rsidRPr="001E0803">
        <w:t xml:space="preserve"> is the maximum </w:t>
      </w:r>
      <w:r w:rsidR="00707C5F" w:rsidRPr="001E0803">
        <w:t xml:space="preserve">cell </w:t>
      </w:r>
      <w:r w:rsidRPr="001E0803">
        <w:t xml:space="preserve">density, </w:t>
      </w:r>
      <m:oMath>
        <m:r>
          <w:rPr>
            <w:rFonts w:ascii="Cambria Math" w:hAnsi="Cambria Math"/>
          </w:rPr>
          <m:t>ν</m:t>
        </m:r>
      </m:oMath>
      <w:r w:rsidRPr="001E0803">
        <w:t xml:space="preserve"> </w:t>
      </w:r>
      <w:r w:rsidRPr="001E0803">
        <w:rPr>
          <w:iCs/>
        </w:rPr>
        <w:t>is a deceleration parameter</w:t>
      </w:r>
      <w:r w:rsidR="00C11F86" w:rsidRPr="001E0803">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rsidRPr="001E0803">
        <w:t xml:space="preserve"> is the adjustment function</w:t>
      </w:r>
      <w:r w:rsidR="00707C5F" w:rsidRPr="001E0803">
        <w:t xml:space="preserve">, which </w:t>
      </w:r>
      <w:r w:rsidRPr="001E0803">
        <w:t xml:space="preserve">describes the fraction of the population that </w:t>
      </w:r>
      <w:r w:rsidR="00651E9E" w:rsidRPr="001E0803">
        <w:t xml:space="preserve">has adjusted to the new </w:t>
      </w:r>
      <w:r w:rsidR="00B02278" w:rsidRPr="001E0803">
        <w:t xml:space="preserve">growth </w:t>
      </w:r>
      <w:r w:rsidR="00651E9E" w:rsidRPr="001E0803">
        <w:t>conditions</w:t>
      </w:r>
      <w:r w:rsidRPr="001E0803">
        <w:t xml:space="preserve"> </w:t>
      </w:r>
      <w:r w:rsidR="00E42EF9" w:rsidRPr="001E0803">
        <w:t xml:space="preserve">by </w:t>
      </w:r>
      <w:r w:rsidRPr="001E0803">
        <w:t xml:space="preserve">time </w:t>
      </w:r>
      <m:oMath>
        <m:r>
          <w:rPr>
            <w:rFonts w:ascii="Cambria Math" w:hAnsi="Cambria Math"/>
          </w:rPr>
          <m:t>t</m:t>
        </m:r>
      </m:oMath>
      <w:r w:rsidRPr="001E0803">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≤1</m:t>
        </m:r>
      </m:oMath>
      <w:r w:rsidRPr="001E0803">
        <w:t xml:space="preserve">). </w:t>
      </w:r>
      <w:r w:rsidR="00707C5F" w:rsidRPr="001E0803">
        <w:t xml:space="preserve">In microbial </w:t>
      </w:r>
      <w:r w:rsidR="00707C5F" w:rsidRPr="001E0803">
        <w:lastRenderedPageBreak/>
        <w:t>experiments</w:t>
      </w:r>
      <w:r w:rsidRPr="001E0803">
        <w:t xml:space="preserve">, </w:t>
      </w:r>
      <w:r w:rsidR="005E5D76" w:rsidRPr="001E0803">
        <w:t xml:space="preserve">an </w:t>
      </w:r>
      <w:r w:rsidRPr="001E0803">
        <w:t>overnight liquid culture</w:t>
      </w:r>
      <w:r w:rsidR="005E5D76" w:rsidRPr="001E0803">
        <w:t xml:space="preserve"> of microorganisms that has reached </w:t>
      </w:r>
      <w:r w:rsidRPr="001E0803">
        <w:t>stationary phase</w:t>
      </w:r>
      <w:r w:rsidR="005E5D76" w:rsidRPr="001E0803">
        <w:t xml:space="preserve"> is</w:t>
      </w:r>
      <w:r w:rsidR="00707C5F" w:rsidRPr="001E0803">
        <w:t xml:space="preserve"> typically</w:t>
      </w:r>
      <w:r w:rsidRPr="001E0803">
        <w:t xml:space="preserve"> diluted into fresh media. </w:t>
      </w:r>
      <w:r w:rsidR="00D96F6C" w:rsidRPr="001E0803">
        <w:t xml:space="preserve">Following dilution, </w:t>
      </w:r>
      <w:r w:rsidR="00C11F86" w:rsidRPr="001E0803">
        <w:t xml:space="preserve">cells </w:t>
      </w:r>
      <w:r w:rsidR="005E5D76" w:rsidRPr="001E0803">
        <w:t xml:space="preserve">enter lag phase </w:t>
      </w:r>
      <w:r w:rsidR="00651E9E" w:rsidRPr="001E0803">
        <w:t>until</w:t>
      </w:r>
      <w:r w:rsidR="005E5D76" w:rsidRPr="001E0803">
        <w:t xml:space="preserve"> they adjust to the new growth conditions.</w:t>
      </w:r>
      <w:r w:rsidRPr="001E0803">
        <w:t xml:space="preserve"> </w:t>
      </w:r>
      <w:r w:rsidR="005E5D76" w:rsidRPr="001E0803">
        <w:t xml:space="preserve">We chose the </w:t>
      </w:r>
      <w:r w:rsidRPr="001E0803">
        <w:t>specific a</w:t>
      </w:r>
      <w:r w:rsidR="00C11F86" w:rsidRPr="001E0803">
        <w:t xml:space="preserve">djustment function </w:t>
      </w:r>
      <w:r w:rsidRPr="001E0803">
        <w:t xml:space="preserve">suggested by </w:t>
      </w:r>
      <w:proofErr w:type="spellStart"/>
      <w:r w:rsidRPr="001E0803">
        <w:t>Baranyi</w:t>
      </w:r>
      <w:proofErr w:type="spellEnd"/>
      <w:r w:rsidRPr="001E0803">
        <w:t xml:space="preserve"> and Roberts</w:t>
      </w:r>
      <w:r w:rsidRPr="001E0803">
        <w:fldChar w:fldCharType="begin" w:fldLock="1"/>
      </w:r>
      <w:r w:rsidR="00473CD3" w:rsidRPr="001E080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"(1994)" }, "properties" : { "noteIndex" : 0 }, "schema" : "https://github.com/citation-style-language/schema/raw/master/csl-citation.json" }</w:instrText>
      </w:r>
      <w:r w:rsidRPr="001E0803">
        <w:fldChar w:fldCharType="separate"/>
      </w:r>
      <w:r w:rsidR="00473CD3" w:rsidRPr="001E0803">
        <w:rPr>
          <w:noProof/>
          <w:vertAlign w:val="superscript"/>
        </w:rPr>
        <w:t>11</w:t>
      </w:r>
      <w:r w:rsidRPr="001E0803">
        <w:fldChar w:fldCharType="end"/>
      </w:r>
      <w:r w:rsidR="005E5D76" w:rsidRPr="001E0803">
        <w:t>, which is</w:t>
      </w:r>
      <w:r w:rsidRPr="001E0803">
        <w:t xml:space="preserve"> both computationally convenient and biological</w:t>
      </w:r>
      <w:r w:rsidR="005E5D76" w:rsidRPr="001E0803">
        <w:t xml:space="preserve">ly </w:t>
      </w:r>
      <w:r w:rsidRPr="001E0803">
        <w:t xml:space="preserve"> </w:t>
      </w:r>
      <w:r w:rsidR="005E5D76" w:rsidRPr="001E0803">
        <w:t>interpretable</w:t>
      </w:r>
      <w:r w:rsidR="00707C5F" w:rsidRPr="001E0803">
        <w:t xml:space="preserve">: </w: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00707C5F" w:rsidRPr="001E0803">
        <w:t>, where</w:t>
      </w:r>
      <w:r w:rsidRPr="001E0803">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1E0803">
        <w:t xml:space="preserve"> characterizes the physiological state of the initial population, and </w:t>
      </w:r>
      <m:oMath>
        <m:r>
          <w:rPr>
            <w:rFonts w:ascii="Cambria Math" w:hAnsi="Cambria Math"/>
          </w:rPr>
          <m:t>m</m:t>
        </m:r>
      </m:oMath>
      <w:r w:rsidRPr="001E0803">
        <w:t xml:space="preserve"> is the rate at which the physiological state adjusts to </w:t>
      </w:r>
      <w:r w:rsidR="00651E9E" w:rsidRPr="001E0803">
        <w:t xml:space="preserve">the new </w:t>
      </w:r>
      <w:r w:rsidRPr="001E0803">
        <w:t>growth conditions.</w:t>
      </w:r>
    </w:p>
    <w:p w14:paraId="1F0EE0BE" w14:textId="77777777" w:rsidR="007A7F01" w:rsidRPr="001E0803" w:rsidRDefault="007A7F01">
      <w:r w:rsidRPr="001E0803">
        <w:t xml:space="preserve">The </w:t>
      </w:r>
      <w:proofErr w:type="spellStart"/>
      <w:r w:rsidRPr="001E0803">
        <w:t>Baranyi</w:t>
      </w:r>
      <w:proofErr w:type="spellEnd"/>
      <w:r w:rsidRPr="001E0803">
        <w:t>-Roberts differential equation (eq. 1) has a closed form solution:</w:t>
      </w:r>
    </w:p>
    <w:p w14:paraId="18D08C5A" w14:textId="77777777" w:rsidR="007A7F01" w:rsidRPr="001E0803" w:rsidRDefault="007A7F01"/>
    <w:p w14:paraId="13A51C6F" w14:textId="7DB32DF4" w:rsidR="007A7F01" w:rsidRPr="001E0803" w:rsidRDefault="00707C5F" w:rsidP="00707C5F">
      <w:pPr>
        <w:jc w:val="right"/>
      </w:pPr>
      <m:oMath>
        <m:r>
          <w:rPr>
            <w:rFonts w:ascii="Cambria Math" w:hAnsi="Cambria Math"/>
          </w:rPr>
          <m:t>N</m:t>
        </m:r>
        <m:d>
          <m:dPr>
            <m:ctrlPr>
              <w:rPr>
                <w:rFonts w:ascii="Cambria Math" w:hAnsi="Cambria Math"/>
              </w:rPr>
            </m:ctrlPr>
          </m:dPr>
          <m:e>
            <m:r>
              <w:rPr>
                <w:rFonts w:ascii="Cambria Math" w:hAnsi="Cambria Math"/>
              </w:rPr>
              <m:t>t</m:t>
            </m:r>
          </m:e>
        </m:d>
        <m:r>
          <m:rPr>
            <m:sty m:val="p"/>
          </m:rPr>
          <w:rPr>
            <w:rFonts w:ascii="Cambria Math" w:hAnsi="Cambria Math"/>
          </w:rPr>
          <m:t>=</m:t>
        </m:r>
        <m:f>
          <m:fPr>
            <m:type m:val="lin"/>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r>
          <w:rPr>
            <w:rFonts w:ascii="Cambria Math" w:hAnsi="Cambria Math"/>
          </w:rPr>
          <m:t xml:space="preserve">                             </m:t>
        </m:r>
      </m:oMath>
      <w:r w:rsidR="00B57EC6" w:rsidRPr="001E0803">
        <w:t>[2]</w:t>
      </w:r>
    </w:p>
    <w:p w14:paraId="40408998" w14:textId="77777777" w:rsidR="007A7F01" w:rsidRPr="001E0803" w:rsidRDefault="007A7F01" w:rsidP="00874ADD">
      <w:pPr>
        <w:ind w:firstLine="0"/>
      </w:pPr>
    </w:p>
    <w:p w14:paraId="06EB59B3" w14:textId="5DF6D83C" w:rsidR="007A7F01" w:rsidRPr="001E0803" w:rsidRDefault="007A7F01" w:rsidP="00707C5F">
      <w:pPr>
        <w:ind w:firstLine="0"/>
      </w:pPr>
      <w:r w:rsidRPr="001E0803">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w:proofErr w:type="gramStart"/>
        <m:r>
          <w:rPr>
            <w:rFonts w:ascii="Cambria Math" w:hAnsi="Cambria Math"/>
          </w:rPr>
          <m:t>N(</m:t>
        </m:r>
        <w:proofErr w:type="gramEnd"/>
        <m:r>
          <w:rPr>
            <w:rFonts w:ascii="Cambria Math" w:hAnsi="Cambria Math"/>
          </w:rPr>
          <m:t>0)</m:t>
        </m:r>
      </m:oMath>
      <w:r w:rsidRPr="001E0803">
        <w:t xml:space="preserve"> is the initial population density. For </w:t>
      </w:r>
      <w:r w:rsidR="00C11F86" w:rsidRPr="001E0803">
        <w:t xml:space="preserve">a </w:t>
      </w:r>
      <w:r w:rsidRPr="001E0803">
        <w:t xml:space="preserve">derivation of eq. 2 from eq. 1, see </w:t>
      </w:r>
      <w:r w:rsidR="00756174" w:rsidRPr="001E0803">
        <w:t xml:space="preserve">Supporting </w:t>
      </w:r>
      <w:r w:rsidR="00707C5F" w:rsidRPr="001E0803">
        <w:t xml:space="preserve">Text </w:t>
      </w:r>
      <w:r w:rsidR="00756174" w:rsidRPr="001E0803">
        <w:t>1</w:t>
      </w:r>
      <w:r w:rsidRPr="001E0803">
        <w:t>.</w:t>
      </w:r>
    </w:p>
    <w:p w14:paraId="0DDCD477" w14:textId="77777777" w:rsidR="007A7F01" w:rsidRPr="001E0803" w:rsidRDefault="007A7F01" w:rsidP="00CB76DE">
      <w:pPr>
        <w:pStyle w:val="Heading3"/>
      </w:pPr>
      <w:r w:rsidRPr="001E0803">
        <w:t>Model fitting</w:t>
      </w:r>
    </w:p>
    <w:p w14:paraId="6BCF81B0" w14:textId="50904BD4" w:rsidR="00617C36" w:rsidRPr="001E0803" w:rsidRDefault="007A7F01" w:rsidP="00122802">
      <w:r w:rsidRPr="001E0803">
        <w:t>We</w:t>
      </w:r>
      <w:r w:rsidR="00374F99" w:rsidRPr="001E0803">
        <w:t xml:space="preserve"> estimate</w:t>
      </w:r>
      <w:r w:rsidR="00651E9E" w:rsidRPr="001E0803">
        <w:t>d</w:t>
      </w:r>
      <w:r w:rsidR="00374F99" w:rsidRPr="001E0803">
        <w:t xml:space="preserve"> the </w:t>
      </w:r>
      <w:r w:rsidR="008179CB" w:rsidRPr="001E0803">
        <w:t xml:space="preserve">growth </w:t>
      </w:r>
      <w:r w:rsidR="00374F99" w:rsidRPr="001E0803">
        <w:t>model parameters by</w:t>
      </w:r>
      <w:r w:rsidRPr="001E0803">
        <w:t xml:space="preserve"> fit</w:t>
      </w:r>
      <w:r w:rsidR="00374F99" w:rsidRPr="001E0803">
        <w:t>ting</w:t>
      </w:r>
      <w:r w:rsidRPr="001E0803">
        <w:t xml:space="preserve"> </w:t>
      </w:r>
      <w:r w:rsidR="00257358" w:rsidRPr="001E0803">
        <w:t>the model (eq. 2) to</w:t>
      </w:r>
      <w:r w:rsidRPr="001E0803">
        <w:t xml:space="preserve"> the monoculture growth curve data of each strain. The </w:t>
      </w:r>
      <w:r w:rsidR="00B126A0" w:rsidRPr="001E0803">
        <w:t xml:space="preserve">best-fit models (black lines) and experimental data (markers) are </w:t>
      </w:r>
      <w:r w:rsidRPr="001E0803">
        <w:t xml:space="preserve">shown in </w:t>
      </w:r>
      <w:r w:rsidRPr="001E0803">
        <w:fldChar w:fldCharType="begin"/>
      </w:r>
      <w:r w:rsidRPr="001E0803">
        <w:instrText xml:space="preserve"> REF _Ref439852214 \h </w:instrText>
      </w:r>
      <w:r w:rsidR="000A28AB" w:rsidRPr="001E0803">
        <w:instrText xml:space="preserve"> \* MERGEFORMAT </w:instrText>
      </w:r>
      <w:r w:rsidRPr="001E0803">
        <w:fldChar w:fldCharType="separate"/>
      </w:r>
      <w:r w:rsidR="00796A41" w:rsidRPr="001E0803">
        <w:t xml:space="preserve">Figure </w:t>
      </w:r>
      <w:r w:rsidR="00796A41" w:rsidRPr="001E0803">
        <w:rPr>
          <w:noProof/>
        </w:rPr>
        <w:t>2</w:t>
      </w:r>
      <w:r w:rsidRPr="001E0803">
        <w:fldChar w:fldCharType="end"/>
      </w:r>
      <w:r w:rsidR="00B126A0" w:rsidRPr="001E0803">
        <w:t xml:space="preserve">; </w:t>
      </w:r>
      <w:r w:rsidR="008A27DB" w:rsidRPr="001E0803">
        <w:t xml:space="preserve">see Table S1 for </w:t>
      </w:r>
      <w:r w:rsidRPr="001E0803">
        <w:t>the estimated growth parameters.</w:t>
      </w:r>
      <w:r w:rsidR="00C13924" w:rsidRPr="001E0803">
        <w:t xml:space="preserve"> From th</w:t>
      </w:r>
      <w:r w:rsidR="00B126A0" w:rsidRPr="001E0803">
        <w:t>e</w:t>
      </w:r>
      <w:r w:rsidR="00C13924" w:rsidRPr="001E0803">
        <w:t>s</w:t>
      </w:r>
      <w:r w:rsidR="00B126A0" w:rsidRPr="001E0803">
        <w:t>e best-fit</w:t>
      </w:r>
      <w:r w:rsidR="00C13924" w:rsidRPr="001E0803">
        <w:t xml:space="preserve"> model</w:t>
      </w:r>
      <w:r w:rsidR="00B126A0" w:rsidRPr="001E0803">
        <w:t xml:space="preserve">s </w:t>
      </w:r>
      <w:r w:rsidR="00C13924" w:rsidRPr="001E0803">
        <w:t>we also estimate</w:t>
      </w:r>
      <w:r w:rsidR="00B126A0" w:rsidRPr="001E0803">
        <w:t>d</w:t>
      </w:r>
      <w:r w:rsidR="00C13924" w:rsidRPr="001E0803">
        <w:t xml:space="preserve"> the maximum specific growth rate </w:t>
      </w: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e>
                </m:d>
                <m:r>
                  <w:rPr>
                    <w:rFonts w:ascii="Cambria Math" w:hAnsi="Cambria Math"/>
                  </w:rPr>
                  <m:t xml:space="preserve"> </m:t>
                </m:r>
              </m:e>
            </m:func>
          </m:e>
        </m:d>
      </m:oMath>
      <w:r w:rsidR="00C13924" w:rsidRPr="001E0803">
        <w:t>, the minimal specific doubling time</w:t>
      </w:r>
      <w:r w:rsidR="00B126A0" w:rsidRPr="001E0803">
        <w:t xml:space="preserve"> (mini</w:t>
      </w:r>
      <w:r w:rsidR="00FB2868" w:rsidRPr="001E0803">
        <w:t>m</w:t>
      </w:r>
      <w:r w:rsidR="00B126A0" w:rsidRPr="001E0803">
        <w:t>al time required for cell density to double)</w:t>
      </w:r>
      <w:r w:rsidR="00C13924" w:rsidRPr="001E0803">
        <w:t>, and the lag duration</w:t>
      </w:r>
      <w:r w:rsidR="00113BA6" w:rsidRPr="001E0803">
        <w:t>;</w:t>
      </w:r>
      <w:r w:rsidR="00B126A0" w:rsidRPr="001E0803">
        <w:t xml:space="preserve"> see</w:t>
      </w:r>
      <w:r w:rsidR="00C13924" w:rsidRPr="001E0803">
        <w:t xml:space="preserve"> </w:t>
      </w:r>
      <w:r w:rsidR="00C13924" w:rsidRPr="001E0803">
        <w:fldChar w:fldCharType="begin"/>
      </w:r>
      <w:r w:rsidR="00C13924" w:rsidRPr="001E0803">
        <w:instrText xml:space="preserve"> REF _Ref453680217 \h </w:instrText>
      </w:r>
      <w:r w:rsidR="000A28AB" w:rsidRPr="001E0803">
        <w:instrText xml:space="preserve"> \* MERGEFORMAT </w:instrText>
      </w:r>
      <w:r w:rsidR="00C13924" w:rsidRPr="001E0803">
        <w:fldChar w:fldCharType="separate"/>
      </w:r>
      <w:r w:rsidR="00796A41" w:rsidRPr="001E0803">
        <w:t>Table 1</w:t>
      </w:r>
      <w:r w:rsidR="00C13924" w:rsidRPr="001E0803">
        <w:fldChar w:fldCharType="end"/>
      </w:r>
      <w:r w:rsidR="00C13924" w:rsidRPr="001E0803">
        <w:t>.</w:t>
      </w:r>
      <w:r w:rsidR="00D538FA" w:rsidRPr="001E0803">
        <w:t xml:space="preserve"> </w:t>
      </w:r>
      <w:r w:rsidR="008179CB" w:rsidRPr="001E0803">
        <w:t>T</w:t>
      </w:r>
      <w:r w:rsidR="00D538FA" w:rsidRPr="001E0803">
        <w:t>he strains differ in their growth parameters</w:t>
      </w:r>
      <w:r w:rsidR="00585F86" w:rsidRPr="001E0803">
        <w:t>:</w:t>
      </w:r>
      <w:r w:rsidR="00D538FA" w:rsidRPr="001E0803">
        <w:t xml:space="preserve"> for example, in experiment A</w:t>
      </w:r>
      <w:r w:rsidR="00DB709C" w:rsidRPr="001E0803">
        <w:t xml:space="preserve"> (</w:t>
      </w:r>
      <w:r w:rsidR="00DB709C" w:rsidRPr="001E0803">
        <w:fldChar w:fldCharType="begin"/>
      </w:r>
      <w:r w:rsidR="00DB709C" w:rsidRPr="001E0803">
        <w:instrText xml:space="preserve"> REF _Ref439852214 \h  \* MERGEFORMAT </w:instrText>
      </w:r>
      <w:r w:rsidR="00DB709C" w:rsidRPr="001E0803">
        <w:fldChar w:fldCharType="separate"/>
      </w:r>
      <w:r w:rsidR="00796A41" w:rsidRPr="001E0803">
        <w:t xml:space="preserve">Figure </w:t>
      </w:r>
      <w:r w:rsidR="00796A41" w:rsidRPr="001E0803">
        <w:rPr>
          <w:noProof/>
        </w:rPr>
        <w:t>2</w:t>
      </w:r>
      <w:r w:rsidR="00DB709C" w:rsidRPr="001E0803">
        <w:fldChar w:fldCharType="end"/>
      </w:r>
      <w:r w:rsidR="00DB709C" w:rsidRPr="001E0803">
        <w:t>A)</w:t>
      </w:r>
      <w:r w:rsidR="00D538FA" w:rsidRPr="001E0803">
        <w:t xml:space="preserve">, the red strain grows </w:t>
      </w:r>
      <w:r w:rsidR="00122802" w:rsidRPr="001E0803">
        <w:t>41</w:t>
      </w:r>
      <w:r w:rsidR="00D538FA" w:rsidRPr="001E0803">
        <w:t>% faste</w:t>
      </w:r>
      <w:r w:rsidR="008179CB" w:rsidRPr="001E0803">
        <w:t>r than the green strain, has 23% higher maximum density, and a 60% shorter lag phase.</w:t>
      </w:r>
    </w:p>
    <w:p w14:paraId="6263339F" w14:textId="77777777" w:rsidR="00AA2A67" w:rsidRDefault="00AA2A67">
      <w:pPr>
        <w:spacing w:after="200" w:line="276" w:lineRule="auto"/>
        <w:ind w:firstLine="0"/>
      </w:pPr>
      <w:r>
        <w:br w:type="page"/>
      </w:r>
    </w:p>
    <w:p w14:paraId="030B2047" w14:textId="77777777" w:rsidR="00AA2A67" w:rsidRDefault="00AA2A67" w:rsidP="00AA2A67"/>
    <w:p w14:paraId="40D6CBE7" w14:textId="77777777" w:rsidR="00AA2A67" w:rsidRPr="001E0803" w:rsidRDefault="00AA2A67" w:rsidP="00AA2A67">
      <w:r w:rsidRPr="001E0803">
        <w:rPr>
          <w:noProof/>
        </w:rPr>
        <w:drawing>
          <wp:inline distT="0" distB="0" distL="0" distR="0" wp14:anchorId="79E11346" wp14:editId="4AAD569F">
            <wp:extent cx="5269230" cy="1206500"/>
            <wp:effectExtent l="0" t="0" r="0" b="12700"/>
            <wp:docPr id="2" name="Picture 2" descr="Fig-model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model_fitt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1206500"/>
                    </a:xfrm>
                    <a:prstGeom prst="rect">
                      <a:avLst/>
                    </a:prstGeom>
                    <a:noFill/>
                    <a:ln>
                      <a:noFill/>
                    </a:ln>
                  </pic:spPr>
                </pic:pic>
              </a:graphicData>
            </a:graphic>
          </wp:inline>
        </w:drawing>
      </w:r>
    </w:p>
    <w:p w14:paraId="0B593F61" w14:textId="77777777" w:rsidR="00AA2A67" w:rsidRPr="001E0803" w:rsidRDefault="00AA2A67" w:rsidP="00AA2A67">
      <w:pPr>
        <w:pStyle w:val="Caption"/>
        <w:jc w:val="center"/>
        <w:rPr>
          <w:b w:val="0"/>
          <w:bCs w:val="0"/>
          <w:color w:val="auto"/>
        </w:rPr>
      </w:pPr>
      <w:bookmarkStart w:id="1" w:name="_Ref439852214"/>
      <w:r w:rsidRPr="001E0803">
        <w:rPr>
          <w:color w:val="auto"/>
        </w:rPr>
        <w:t xml:space="preserve">Figure </w:t>
      </w:r>
      <w:r w:rsidRPr="001E0803">
        <w:rPr>
          <w:color w:val="auto"/>
        </w:rPr>
        <w:fldChar w:fldCharType="begin"/>
      </w:r>
      <w:r w:rsidRPr="001E0803">
        <w:rPr>
          <w:color w:val="auto"/>
        </w:rPr>
        <w:instrText xml:space="preserve"> SEQ Figure \* ARABIC </w:instrText>
      </w:r>
      <w:r w:rsidRPr="001E0803">
        <w:rPr>
          <w:color w:val="auto"/>
        </w:rPr>
        <w:fldChar w:fldCharType="separate"/>
      </w:r>
      <w:r>
        <w:rPr>
          <w:noProof/>
          <w:color w:val="auto"/>
        </w:rPr>
        <w:t>2</w:t>
      </w:r>
      <w:r w:rsidRPr="001E0803">
        <w:rPr>
          <w:color w:val="auto"/>
        </w:rPr>
        <w:fldChar w:fldCharType="end"/>
      </w:r>
      <w:bookmarkEnd w:id="1"/>
      <w:r w:rsidRPr="001E0803">
        <w:rPr>
          <w:color w:val="auto"/>
        </w:rPr>
        <w:t xml:space="preserve">. Fitting the growth model to data from three growth curve experiments with </w:t>
      </w:r>
      <w:r w:rsidRPr="001E0803">
        <w:rPr>
          <w:i/>
          <w:iCs/>
          <w:color w:val="auto"/>
        </w:rPr>
        <w:t>E. coli</w:t>
      </w:r>
      <w:r w:rsidRPr="001E0803">
        <w:rPr>
          <w:color w:val="auto"/>
        </w:rPr>
        <w:t xml:space="preserve">. </w:t>
      </w:r>
      <w:r w:rsidRPr="001E0803">
        <w:rPr>
          <w:b w:val="0"/>
          <w:bCs w:val="0"/>
          <w:color w:val="auto"/>
        </w:rPr>
        <w:t xml:space="preserve">Colored markers represent the density of two strains (green for GFP labeled strain; red for RFP labeled strains) growing in monoculture in 30+ experimental replicates, black lines represent the best-fit model. </w:t>
      </w:r>
      <w:r w:rsidRPr="001E0803">
        <w:rPr>
          <w:color w:val="auto"/>
        </w:rPr>
        <w:t>(A)</w:t>
      </w:r>
      <w:r w:rsidRPr="001E0803">
        <w:rPr>
          <w:b w:val="0"/>
          <w:bCs w:val="0"/>
          <w:color w:val="auto"/>
        </w:rPr>
        <w:t xml:space="preserve"> Strain DH5α labeled with GFP, strain TG1 labeled with RFP. Experiment started by diluting stationary phase bacteria into fresh media, yielding a lag phase culture in which lag phase is longer for the green strain. </w:t>
      </w:r>
      <w:r w:rsidRPr="001E0803">
        <w:rPr>
          <w:color w:val="auto"/>
        </w:rPr>
        <w:t>(B)</w:t>
      </w:r>
      <w:r w:rsidRPr="001E0803">
        <w:rPr>
          <w:b w:val="0"/>
          <w:bCs w:val="0"/>
          <w:color w:val="auto"/>
        </w:rPr>
        <w:t xml:space="preserve"> Strain DH5α labeled with GFP, strain TG1 labeled with RFP. Bacteria were pre-grown in fresh media for 4 hours before the experiment and then diluted into fresh media, such that there is no observable lag phase. </w:t>
      </w:r>
      <w:r w:rsidRPr="001E0803">
        <w:rPr>
          <w:color w:val="auto"/>
        </w:rPr>
        <w:t xml:space="preserve">(C) </w:t>
      </w:r>
      <w:r w:rsidRPr="001E0803">
        <w:rPr>
          <w:b w:val="0"/>
          <w:bCs w:val="0"/>
          <w:color w:val="auto"/>
        </w:rPr>
        <w:t>Strain JM109 labeled with GFP and, strain K12 MG1655-Δfnr labeled with RFP. Experimental conditions as described in (A).</w:t>
      </w:r>
    </w:p>
    <w:p w14:paraId="2F6DC01E" w14:textId="2DE42AD3" w:rsidR="00617C36" w:rsidRDefault="00617C36" w:rsidP="00AA2A67">
      <w:pPr>
        <w:ind w:firstLine="0"/>
      </w:pPr>
    </w:p>
    <w:p w14:paraId="4E7764F5" w14:textId="77777777" w:rsidR="00AA2A67" w:rsidRDefault="00AA2A67" w:rsidP="00AA2A67">
      <w:pPr>
        <w:ind w:firstLine="0"/>
      </w:pPr>
    </w:p>
    <w:p w14:paraId="5649ABB3" w14:textId="77777777" w:rsidR="00AA2A67" w:rsidRPr="001E0803" w:rsidRDefault="00AA2A67" w:rsidP="00AA2A67">
      <w:pPr>
        <w:ind w:firstLine="0"/>
      </w:pPr>
    </w:p>
    <w:tbl>
      <w:tblPr>
        <w:tblStyle w:val="LightShading"/>
        <w:tblW w:w="0" w:type="auto"/>
        <w:tblLayout w:type="fixed"/>
        <w:tblLook w:val="04A0" w:firstRow="1" w:lastRow="0" w:firstColumn="1" w:lastColumn="0" w:noHBand="0" w:noVBand="1"/>
      </w:tblPr>
      <w:tblGrid>
        <w:gridCol w:w="1177"/>
        <w:gridCol w:w="1178"/>
        <w:gridCol w:w="1353"/>
        <w:gridCol w:w="1178"/>
        <w:gridCol w:w="1252"/>
        <w:gridCol w:w="1178"/>
        <w:gridCol w:w="1178"/>
      </w:tblGrid>
      <w:tr w:rsidR="00C11F86" w:rsidRPr="001E0803" w14:paraId="2261C418" w14:textId="77777777" w:rsidTr="00B02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20700987" w14:textId="77777777" w:rsidR="00C11F86" w:rsidRPr="001E0803" w:rsidRDefault="00C11F86" w:rsidP="00C11F86">
            <w:pPr>
              <w:jc w:val="center"/>
              <w:rPr>
                <w:sz w:val="18"/>
                <w:szCs w:val="18"/>
              </w:rPr>
            </w:pPr>
          </w:p>
        </w:tc>
        <w:tc>
          <w:tcPr>
            <w:tcW w:w="2531" w:type="dxa"/>
            <w:gridSpan w:val="2"/>
          </w:tcPr>
          <w:p w14:paraId="052A5697" w14:textId="77777777" w:rsidR="00C11F86" w:rsidRPr="001E0803"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1E0803">
              <w:rPr>
                <w:sz w:val="18"/>
                <w:szCs w:val="18"/>
              </w:rPr>
              <w:t>Experiment A</w:t>
            </w:r>
          </w:p>
        </w:tc>
        <w:tc>
          <w:tcPr>
            <w:tcW w:w="2430" w:type="dxa"/>
            <w:gridSpan w:val="2"/>
          </w:tcPr>
          <w:p w14:paraId="44488A77" w14:textId="77777777" w:rsidR="00C11F86" w:rsidRPr="001E0803"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1E0803">
              <w:rPr>
                <w:sz w:val="18"/>
                <w:szCs w:val="18"/>
              </w:rPr>
              <w:t>Experiment B</w:t>
            </w:r>
          </w:p>
        </w:tc>
        <w:tc>
          <w:tcPr>
            <w:tcW w:w="2356" w:type="dxa"/>
            <w:gridSpan w:val="2"/>
          </w:tcPr>
          <w:p w14:paraId="2DF4C622" w14:textId="77777777" w:rsidR="00C11F86" w:rsidRPr="001E0803"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1E0803">
              <w:rPr>
                <w:sz w:val="18"/>
                <w:szCs w:val="18"/>
              </w:rPr>
              <w:t>Experiment C</w:t>
            </w:r>
          </w:p>
        </w:tc>
      </w:tr>
      <w:tr w:rsidR="00C11F86" w:rsidRPr="001E0803" w14:paraId="3DE85E53"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1BAC99F9" w14:textId="77777777" w:rsidR="00C11F86" w:rsidRPr="001E0803" w:rsidRDefault="00C11F86" w:rsidP="00CA60FB">
            <w:pPr>
              <w:ind w:firstLine="0"/>
              <w:rPr>
                <w:i/>
                <w:iCs/>
                <w:sz w:val="18"/>
                <w:szCs w:val="18"/>
              </w:rPr>
            </w:pPr>
            <w:r w:rsidRPr="001E0803">
              <w:rPr>
                <w:i/>
                <w:iCs/>
                <w:sz w:val="18"/>
                <w:szCs w:val="18"/>
              </w:rPr>
              <w:t>Strain</w:t>
            </w:r>
          </w:p>
          <w:p w14:paraId="479BA359" w14:textId="77777777" w:rsidR="00C11F86" w:rsidRPr="001E0803" w:rsidRDefault="00C11F86" w:rsidP="00CA60FB">
            <w:pPr>
              <w:ind w:firstLine="0"/>
              <w:rPr>
                <w:sz w:val="18"/>
                <w:szCs w:val="18"/>
              </w:rPr>
            </w:pPr>
            <w:r w:rsidRPr="001E0803">
              <w:rPr>
                <w:i/>
                <w:iCs/>
                <w:sz w:val="18"/>
                <w:szCs w:val="18"/>
              </w:rPr>
              <w:t>Parameter</w:t>
            </w:r>
          </w:p>
        </w:tc>
        <w:tc>
          <w:tcPr>
            <w:tcW w:w="1178" w:type="dxa"/>
          </w:tcPr>
          <w:p w14:paraId="38D66885" w14:textId="77777777" w:rsidR="00C11F86" w:rsidRPr="001E0803" w:rsidRDefault="00651E9E" w:rsidP="006358EB">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GFP</w:t>
            </w:r>
          </w:p>
        </w:tc>
        <w:tc>
          <w:tcPr>
            <w:tcW w:w="1353" w:type="dxa"/>
          </w:tcPr>
          <w:p w14:paraId="14749255" w14:textId="77777777" w:rsidR="00C11F86" w:rsidRPr="001E0803"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RFP</w:t>
            </w:r>
          </w:p>
        </w:tc>
        <w:tc>
          <w:tcPr>
            <w:tcW w:w="1178" w:type="dxa"/>
          </w:tcPr>
          <w:p w14:paraId="571E7C74" w14:textId="77777777" w:rsidR="00C11F86" w:rsidRPr="001E0803"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GFP</w:t>
            </w:r>
          </w:p>
        </w:tc>
        <w:tc>
          <w:tcPr>
            <w:tcW w:w="1252" w:type="dxa"/>
          </w:tcPr>
          <w:p w14:paraId="4799431C" w14:textId="77777777" w:rsidR="00C11F86" w:rsidRPr="001E0803"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RFP</w:t>
            </w:r>
          </w:p>
        </w:tc>
        <w:tc>
          <w:tcPr>
            <w:tcW w:w="1178" w:type="dxa"/>
          </w:tcPr>
          <w:p w14:paraId="5DB06243" w14:textId="77777777" w:rsidR="00C11F86" w:rsidRPr="001E0803"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GFP</w:t>
            </w:r>
          </w:p>
        </w:tc>
        <w:tc>
          <w:tcPr>
            <w:tcW w:w="1178" w:type="dxa"/>
          </w:tcPr>
          <w:p w14:paraId="52B67D0E" w14:textId="77777777" w:rsidR="00C11F86" w:rsidRPr="001E0803"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RFP</w:t>
            </w:r>
          </w:p>
        </w:tc>
      </w:tr>
      <w:tr w:rsidR="00C11F86" w:rsidRPr="001E0803" w14:paraId="1EBE4603"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167760A2" w14:textId="77777777" w:rsidR="00C11F86" w:rsidRPr="001E0803" w:rsidRDefault="00C11F86" w:rsidP="00CA60FB">
            <w:pPr>
              <w:ind w:firstLine="0"/>
              <w:rPr>
                <w:sz w:val="18"/>
                <w:szCs w:val="18"/>
                <w:vertAlign w:val="subscript"/>
              </w:rPr>
            </w:pPr>
            <w:r w:rsidRPr="001E0803">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14:paraId="7CC2EF74" w14:textId="77777777" w:rsidR="00C11F86" w:rsidRPr="001E0803"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C11F86" w:rsidRPr="001E0803">
              <w:rPr>
                <w:sz w:val="18"/>
                <w:szCs w:val="18"/>
              </w:rPr>
              <w:t>.125</w:t>
            </w:r>
          </w:p>
        </w:tc>
        <w:tc>
          <w:tcPr>
            <w:tcW w:w="1353" w:type="dxa"/>
          </w:tcPr>
          <w:p w14:paraId="5D6935B7" w14:textId="77777777" w:rsidR="00C11F86" w:rsidRPr="001E0803"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C11F86" w:rsidRPr="001E0803">
              <w:rPr>
                <w:sz w:val="18"/>
                <w:szCs w:val="18"/>
              </w:rPr>
              <w:t>.124</w:t>
            </w:r>
          </w:p>
        </w:tc>
        <w:tc>
          <w:tcPr>
            <w:tcW w:w="1178" w:type="dxa"/>
          </w:tcPr>
          <w:p w14:paraId="283EA1FF" w14:textId="77777777" w:rsidR="00C11F86" w:rsidRPr="001E0803"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C11F86" w:rsidRPr="001E0803">
              <w:rPr>
                <w:sz w:val="18"/>
                <w:szCs w:val="18"/>
              </w:rPr>
              <w:t>.286</w:t>
            </w:r>
          </w:p>
        </w:tc>
        <w:tc>
          <w:tcPr>
            <w:tcW w:w="1252" w:type="dxa"/>
          </w:tcPr>
          <w:p w14:paraId="05D9786D" w14:textId="77777777" w:rsidR="00C11F86" w:rsidRPr="001E0803"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C11F86" w:rsidRPr="001E0803">
              <w:rPr>
                <w:sz w:val="18"/>
                <w:szCs w:val="18"/>
              </w:rPr>
              <w:t>.23</w:t>
            </w:r>
          </w:p>
        </w:tc>
        <w:tc>
          <w:tcPr>
            <w:tcW w:w="1178" w:type="dxa"/>
          </w:tcPr>
          <w:p w14:paraId="02ED9756" w14:textId="77777777" w:rsidR="00C11F86" w:rsidRPr="001E0803"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C11F86" w:rsidRPr="001E0803">
              <w:rPr>
                <w:sz w:val="18"/>
                <w:szCs w:val="18"/>
              </w:rPr>
              <w:t>.188</w:t>
            </w:r>
          </w:p>
        </w:tc>
        <w:tc>
          <w:tcPr>
            <w:tcW w:w="1178" w:type="dxa"/>
          </w:tcPr>
          <w:p w14:paraId="6FD37862" w14:textId="77777777" w:rsidR="00C11F86" w:rsidRPr="001E0803"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C11F86" w:rsidRPr="001E0803">
              <w:rPr>
                <w:sz w:val="18"/>
                <w:szCs w:val="18"/>
              </w:rPr>
              <w:t>.204</w:t>
            </w:r>
          </w:p>
        </w:tc>
      </w:tr>
      <w:tr w:rsidR="00C11F86" w:rsidRPr="001E0803" w14:paraId="74009139"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490959E" w14:textId="77777777" w:rsidR="00C11F86" w:rsidRPr="001E0803" w:rsidRDefault="00C11F86" w:rsidP="00CA60FB">
            <w:pPr>
              <w:ind w:firstLine="0"/>
              <w:rPr>
                <w:sz w:val="18"/>
                <w:szCs w:val="18"/>
              </w:rPr>
            </w:pPr>
            <w:r w:rsidRPr="001E0803">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14:paraId="39C88E8A" w14:textId="4A1ACBE3" w:rsidR="00C11F86" w:rsidRPr="001E0803"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w:t>
            </w:r>
            <w:r w:rsidR="00EE7C5F" w:rsidRPr="001E0803">
              <w:rPr>
                <w:sz w:val="18"/>
                <w:szCs w:val="18"/>
              </w:rPr>
              <w:t>.</w:t>
            </w:r>
            <w:r w:rsidRPr="001E0803">
              <w:rPr>
                <w:sz w:val="18"/>
                <w:szCs w:val="18"/>
              </w:rPr>
              <w:t>528</w:t>
            </w:r>
            <w:r w:rsidR="008A7779" w:rsidRPr="001E0803">
              <w:rPr>
                <w:sz w:val="18"/>
                <w:szCs w:val="18"/>
              </w:rPr>
              <w:t xml:space="preserve"> (0.525, 0.532)</w:t>
            </w:r>
          </w:p>
        </w:tc>
        <w:tc>
          <w:tcPr>
            <w:tcW w:w="1353" w:type="dxa"/>
          </w:tcPr>
          <w:p w14:paraId="5E110A30" w14:textId="1204A3CC" w:rsidR="00C11F86" w:rsidRPr="001E0803"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0.650</w:t>
            </w:r>
            <w:r w:rsidR="008F71E3" w:rsidRPr="001E0803">
              <w:rPr>
                <w:sz w:val="18"/>
                <w:szCs w:val="18"/>
              </w:rPr>
              <w:t xml:space="preserve"> (0.643, 0.658)</w:t>
            </w:r>
          </w:p>
        </w:tc>
        <w:tc>
          <w:tcPr>
            <w:tcW w:w="1178" w:type="dxa"/>
          </w:tcPr>
          <w:p w14:paraId="4EC0CD45" w14:textId="3A74DEA6" w:rsidR="00C11F86" w:rsidRPr="001E0803"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w:t>
            </w:r>
            <w:r w:rsidR="00CF6FF0" w:rsidRPr="001E0803">
              <w:rPr>
                <w:sz w:val="18"/>
                <w:szCs w:val="18"/>
              </w:rPr>
              <w:t>.</w:t>
            </w:r>
            <w:r w:rsidRPr="001E0803">
              <w:rPr>
                <w:sz w:val="18"/>
                <w:szCs w:val="18"/>
              </w:rPr>
              <w:t>619</w:t>
            </w:r>
            <w:r w:rsidR="008F71E3" w:rsidRPr="001E0803">
              <w:rPr>
                <w:sz w:val="18"/>
                <w:szCs w:val="18"/>
              </w:rPr>
              <w:t xml:space="preserve"> (0.612, 0.625)</w:t>
            </w:r>
          </w:p>
        </w:tc>
        <w:tc>
          <w:tcPr>
            <w:tcW w:w="1252" w:type="dxa"/>
          </w:tcPr>
          <w:p w14:paraId="558FB73E" w14:textId="690B962C" w:rsidR="00C11F86" w:rsidRPr="001E0803" w:rsidRDefault="006358EB" w:rsidP="000359DC">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w:t>
            </w:r>
            <w:r w:rsidR="00CF6FF0" w:rsidRPr="001E0803">
              <w:rPr>
                <w:sz w:val="18"/>
                <w:szCs w:val="18"/>
              </w:rPr>
              <w:t>.</w:t>
            </w:r>
            <w:r w:rsidR="000359DC" w:rsidRPr="001E0803">
              <w:rPr>
                <w:sz w:val="18"/>
                <w:szCs w:val="18"/>
              </w:rPr>
              <w:t xml:space="preserve">628 </w:t>
            </w:r>
            <w:r w:rsidR="008F71E3" w:rsidRPr="001E0803">
              <w:rPr>
                <w:sz w:val="18"/>
                <w:szCs w:val="18"/>
              </w:rPr>
              <w:t>(0.</w:t>
            </w:r>
            <w:r w:rsidR="000359DC" w:rsidRPr="001E0803">
              <w:rPr>
                <w:sz w:val="18"/>
                <w:szCs w:val="18"/>
              </w:rPr>
              <w:t>624</w:t>
            </w:r>
            <w:r w:rsidR="008F71E3" w:rsidRPr="001E0803">
              <w:rPr>
                <w:sz w:val="18"/>
                <w:szCs w:val="18"/>
              </w:rPr>
              <w:t>, 0.</w:t>
            </w:r>
            <w:r w:rsidR="000359DC" w:rsidRPr="001E0803">
              <w:rPr>
                <w:sz w:val="18"/>
                <w:szCs w:val="18"/>
              </w:rPr>
              <w:t>632</w:t>
            </w:r>
            <w:r w:rsidR="008F71E3" w:rsidRPr="001E0803">
              <w:rPr>
                <w:sz w:val="18"/>
                <w:szCs w:val="18"/>
              </w:rPr>
              <w:t>)</w:t>
            </w:r>
          </w:p>
        </w:tc>
        <w:tc>
          <w:tcPr>
            <w:tcW w:w="1178" w:type="dxa"/>
          </w:tcPr>
          <w:p w14:paraId="0575A3F0" w14:textId="3A833400" w:rsidR="00C11F86" w:rsidRPr="001E0803"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0.633</w:t>
            </w:r>
            <w:r w:rsidR="008F71E3" w:rsidRPr="001E0803">
              <w:rPr>
                <w:sz w:val="18"/>
                <w:szCs w:val="18"/>
              </w:rPr>
              <w:t xml:space="preserve"> (0.627, 0.638)</w:t>
            </w:r>
          </w:p>
        </w:tc>
        <w:tc>
          <w:tcPr>
            <w:tcW w:w="1178" w:type="dxa"/>
          </w:tcPr>
          <w:p w14:paraId="0D1EDC92" w14:textId="1ABCA6CD" w:rsidR="00C11F86" w:rsidRPr="001E0803" w:rsidRDefault="009D1A86"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0.741</w:t>
            </w:r>
            <w:r w:rsidR="008F71E3" w:rsidRPr="001E0803">
              <w:rPr>
                <w:sz w:val="18"/>
                <w:szCs w:val="18"/>
              </w:rPr>
              <w:t xml:space="preserve"> (0.735, 0.746)</w:t>
            </w:r>
          </w:p>
        </w:tc>
      </w:tr>
      <w:tr w:rsidR="00C11F86" w:rsidRPr="001E0803" w14:paraId="1E429E9B"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54D01CC9" w14:textId="6325A0C4" w:rsidR="00C11F86" w:rsidRPr="001E0803" w:rsidRDefault="00C11F86" w:rsidP="00636A8B">
            <w:pPr>
              <w:ind w:firstLine="0"/>
              <w:rPr>
                <w:rFonts w:ascii="Times New Roman" w:eastAsia="MS Mincho" w:hAnsi="Times New Roman" w:cs="Times New Roman"/>
                <w:sz w:val="18"/>
                <w:szCs w:val="18"/>
                <w:vertAlign w:val="superscript"/>
              </w:rPr>
            </w:pPr>
            <w:r w:rsidRPr="001E0803">
              <w:rPr>
                <w:color w:val="auto"/>
                <w:sz w:val="18"/>
                <w:szCs w:val="18"/>
              </w:rPr>
              <w:t xml:space="preserve">Max specific growth rate </w:t>
            </w:r>
          </w:p>
        </w:tc>
        <w:tc>
          <w:tcPr>
            <w:tcW w:w="1178" w:type="dxa"/>
          </w:tcPr>
          <w:p w14:paraId="4EED2635" w14:textId="6F9181D5" w:rsidR="00C11F86" w:rsidRPr="001E0803" w:rsidRDefault="006358EB" w:rsidP="000359DC">
            <w:pPr>
              <w:ind w:firstLine="0"/>
              <w:cnfStyle w:val="000000000000" w:firstRow="0" w:lastRow="0" w:firstColumn="0" w:lastColumn="0" w:oddVBand="0" w:evenVBand="0" w:oddHBand="0" w:evenHBand="0" w:firstRowFirstColumn="0" w:firstRowLastColumn="0" w:lastRowFirstColumn="0" w:lastRowLastColumn="0"/>
            </w:pPr>
            <w:r w:rsidRPr="001E0803">
              <w:rPr>
                <w:sz w:val="18"/>
                <w:szCs w:val="18"/>
              </w:rPr>
              <w:t>0</w:t>
            </w:r>
            <w:r w:rsidR="00EE7C5F" w:rsidRPr="001E0803">
              <w:rPr>
                <w:sz w:val="18"/>
                <w:szCs w:val="18"/>
              </w:rPr>
              <w:t>.26</w:t>
            </w:r>
            <w:r w:rsidRPr="001E0803">
              <w:rPr>
                <w:sz w:val="18"/>
                <w:szCs w:val="18"/>
              </w:rPr>
              <w:t>8</w:t>
            </w:r>
            <w:r w:rsidR="00EE7C5F" w:rsidRPr="001E0803">
              <w:rPr>
                <w:sz w:val="18"/>
                <w:szCs w:val="18"/>
              </w:rPr>
              <w:t xml:space="preserve"> (</w:t>
            </w:r>
            <w:r w:rsidRPr="001E0803">
              <w:rPr>
                <w:sz w:val="18"/>
                <w:szCs w:val="18"/>
              </w:rPr>
              <w:t>0</w:t>
            </w:r>
            <w:r w:rsidR="00EE7C5F" w:rsidRPr="001E0803">
              <w:rPr>
                <w:sz w:val="18"/>
                <w:szCs w:val="18"/>
              </w:rPr>
              <w:t>.26</w:t>
            </w:r>
            <w:r w:rsidRPr="001E0803">
              <w:rPr>
                <w:sz w:val="18"/>
                <w:szCs w:val="18"/>
              </w:rPr>
              <w:t>2</w:t>
            </w:r>
            <w:r w:rsidR="00EE7C5F" w:rsidRPr="001E0803">
              <w:rPr>
                <w:sz w:val="18"/>
                <w:szCs w:val="18"/>
              </w:rPr>
              <w:t xml:space="preserve">, </w:t>
            </w:r>
            <w:r w:rsidRPr="001E0803">
              <w:rPr>
                <w:sz w:val="18"/>
                <w:szCs w:val="18"/>
              </w:rPr>
              <w:t>0</w:t>
            </w:r>
            <w:r w:rsidR="00EE7C5F" w:rsidRPr="001E0803">
              <w:rPr>
                <w:sz w:val="18"/>
                <w:szCs w:val="18"/>
              </w:rPr>
              <w:t>.</w:t>
            </w:r>
            <w:r w:rsidR="000359DC" w:rsidRPr="001E0803">
              <w:rPr>
                <w:sz w:val="18"/>
                <w:szCs w:val="18"/>
              </w:rPr>
              <w:t>275</w:t>
            </w:r>
            <w:r w:rsidR="00EE7C5F" w:rsidRPr="001E0803">
              <w:rPr>
                <w:sz w:val="18"/>
                <w:szCs w:val="18"/>
              </w:rPr>
              <w:t>)</w:t>
            </w:r>
          </w:p>
        </w:tc>
        <w:tc>
          <w:tcPr>
            <w:tcW w:w="1353" w:type="dxa"/>
          </w:tcPr>
          <w:p w14:paraId="7ADF9B43" w14:textId="48ECFDEE" w:rsidR="00C11F86" w:rsidRPr="001E0803"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0.37</w:t>
            </w:r>
            <w:r w:rsidR="008F71E3" w:rsidRPr="001E0803">
              <w:rPr>
                <w:sz w:val="18"/>
                <w:szCs w:val="18"/>
              </w:rPr>
              <w:t>6</w:t>
            </w:r>
            <w:r w:rsidRPr="001E0803">
              <w:rPr>
                <w:sz w:val="18"/>
                <w:szCs w:val="18"/>
              </w:rPr>
              <w:t xml:space="preserve"> (0.371, 0.</w:t>
            </w:r>
            <w:r w:rsidR="00D100C4" w:rsidRPr="001E0803">
              <w:rPr>
                <w:sz w:val="18"/>
                <w:szCs w:val="18"/>
              </w:rPr>
              <w:t>382</w:t>
            </w:r>
            <w:r w:rsidRPr="001E0803">
              <w:rPr>
                <w:sz w:val="18"/>
                <w:szCs w:val="18"/>
              </w:rPr>
              <w:t>)</w:t>
            </w:r>
          </w:p>
        </w:tc>
        <w:tc>
          <w:tcPr>
            <w:tcW w:w="1178" w:type="dxa"/>
          </w:tcPr>
          <w:p w14:paraId="6F545BA3" w14:textId="77777777" w:rsidR="00C11F86" w:rsidRPr="001E0803"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0.256 (0.251, 0.261)</w:t>
            </w:r>
          </w:p>
        </w:tc>
        <w:tc>
          <w:tcPr>
            <w:tcW w:w="1252" w:type="dxa"/>
          </w:tcPr>
          <w:p w14:paraId="124C77A0" w14:textId="657270D5" w:rsidR="00C11F86" w:rsidRPr="001E0803" w:rsidRDefault="006358EB"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8F71E3" w:rsidRPr="001E0803">
              <w:rPr>
                <w:sz w:val="18"/>
                <w:szCs w:val="18"/>
              </w:rPr>
              <w:t>369 (0.35</w:t>
            </w:r>
            <w:r w:rsidR="00D100C4" w:rsidRPr="001E0803">
              <w:rPr>
                <w:sz w:val="18"/>
                <w:szCs w:val="18"/>
              </w:rPr>
              <w:t>5</w:t>
            </w:r>
            <w:r w:rsidR="008F71E3" w:rsidRPr="001E0803">
              <w:rPr>
                <w:sz w:val="18"/>
                <w:szCs w:val="18"/>
              </w:rPr>
              <w:t>, 0.384)</w:t>
            </w:r>
          </w:p>
        </w:tc>
        <w:tc>
          <w:tcPr>
            <w:tcW w:w="1178" w:type="dxa"/>
          </w:tcPr>
          <w:p w14:paraId="1A95EEE6" w14:textId="6C72ECFF" w:rsidR="00C11F86" w:rsidRPr="001E0803"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8F71E3" w:rsidRPr="001E0803">
              <w:rPr>
                <w:sz w:val="18"/>
                <w:szCs w:val="18"/>
              </w:rPr>
              <w:t>.228 (0.226, 0.23</w:t>
            </w:r>
            <w:r w:rsidR="00D100C4" w:rsidRPr="001E0803">
              <w:rPr>
                <w:sz w:val="18"/>
                <w:szCs w:val="18"/>
              </w:rPr>
              <w:t>1</w:t>
            </w:r>
            <w:r w:rsidRPr="001E0803">
              <w:rPr>
                <w:sz w:val="18"/>
                <w:szCs w:val="18"/>
              </w:rPr>
              <w:t>)</w:t>
            </w:r>
          </w:p>
        </w:tc>
        <w:tc>
          <w:tcPr>
            <w:tcW w:w="1178" w:type="dxa"/>
          </w:tcPr>
          <w:p w14:paraId="04FAA2C2" w14:textId="701659D5" w:rsidR="00C11F86" w:rsidRPr="001E0803" w:rsidRDefault="009D1A86"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0.4</w:t>
            </w:r>
            <w:r w:rsidR="00D100C4" w:rsidRPr="001E0803">
              <w:rPr>
                <w:sz w:val="18"/>
                <w:szCs w:val="18"/>
              </w:rPr>
              <w:t>2</w:t>
            </w:r>
            <w:r w:rsidRPr="001E0803">
              <w:rPr>
                <w:sz w:val="18"/>
                <w:szCs w:val="18"/>
              </w:rPr>
              <w:t xml:space="preserve"> (0.39</w:t>
            </w:r>
            <w:r w:rsidR="00D100C4" w:rsidRPr="001E0803">
              <w:rPr>
                <w:sz w:val="18"/>
                <w:szCs w:val="18"/>
              </w:rPr>
              <w:t>1</w:t>
            </w:r>
            <w:r w:rsidRPr="001E0803">
              <w:rPr>
                <w:sz w:val="18"/>
                <w:szCs w:val="18"/>
              </w:rPr>
              <w:t>, 0.42</w:t>
            </w:r>
            <w:r w:rsidR="00D100C4" w:rsidRPr="001E0803">
              <w:rPr>
                <w:sz w:val="18"/>
                <w:szCs w:val="18"/>
              </w:rPr>
              <w:t>6</w:t>
            </w:r>
            <w:r w:rsidRPr="001E0803">
              <w:rPr>
                <w:sz w:val="18"/>
                <w:szCs w:val="18"/>
              </w:rPr>
              <w:t>)</w:t>
            </w:r>
          </w:p>
        </w:tc>
      </w:tr>
      <w:tr w:rsidR="00C11F86" w:rsidRPr="001E0803" w14:paraId="6699576C"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CCB67A3" w14:textId="49209B02" w:rsidR="00C11F86" w:rsidRPr="001E0803" w:rsidRDefault="00C11F86" w:rsidP="00636A8B">
            <w:pPr>
              <w:ind w:firstLine="0"/>
              <w:rPr>
                <w:rFonts w:ascii="Times New Roman" w:eastAsia="MS Mincho" w:hAnsi="Times New Roman" w:cs="Times New Roman"/>
                <w:bCs w:val="0"/>
                <w:sz w:val="18"/>
                <w:szCs w:val="18"/>
              </w:rPr>
            </w:pPr>
            <w:r w:rsidRPr="001E0803">
              <w:rPr>
                <w:rFonts w:ascii="Times New Roman" w:eastAsia="MS Mincho" w:hAnsi="Times New Roman" w:cs="Times New Roman"/>
                <w:bCs w:val="0"/>
                <w:sz w:val="18"/>
                <w:szCs w:val="18"/>
              </w:rPr>
              <w:t>Min doubling time</w:t>
            </w:r>
          </w:p>
        </w:tc>
        <w:tc>
          <w:tcPr>
            <w:tcW w:w="1178" w:type="dxa"/>
          </w:tcPr>
          <w:p w14:paraId="2253D56C" w14:textId="0AE30D77" w:rsidR="00C11F86" w:rsidRPr="001E0803" w:rsidRDefault="00EE7C5F" w:rsidP="000359DC">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2.</w:t>
            </w:r>
            <w:r w:rsidR="000359DC" w:rsidRPr="001E0803">
              <w:rPr>
                <w:sz w:val="18"/>
                <w:szCs w:val="18"/>
              </w:rPr>
              <w:t xml:space="preserve">695 </w:t>
            </w:r>
            <w:r w:rsidRPr="001E0803">
              <w:rPr>
                <w:sz w:val="18"/>
                <w:szCs w:val="18"/>
              </w:rPr>
              <w:t>(</w:t>
            </w:r>
            <w:r w:rsidR="006358EB" w:rsidRPr="001E0803">
              <w:rPr>
                <w:sz w:val="18"/>
                <w:szCs w:val="18"/>
              </w:rPr>
              <w:t>2.636, 2.7</w:t>
            </w:r>
            <w:r w:rsidR="000359DC" w:rsidRPr="001E0803">
              <w:rPr>
                <w:sz w:val="18"/>
                <w:szCs w:val="18"/>
              </w:rPr>
              <w:t>7</w:t>
            </w:r>
            <w:r w:rsidRPr="001E0803">
              <w:rPr>
                <w:sz w:val="18"/>
                <w:szCs w:val="18"/>
              </w:rPr>
              <w:t>)</w:t>
            </w:r>
          </w:p>
        </w:tc>
        <w:tc>
          <w:tcPr>
            <w:tcW w:w="1353" w:type="dxa"/>
          </w:tcPr>
          <w:p w14:paraId="052F57CB" w14:textId="7762EEF8" w:rsidR="00C11F86" w:rsidRPr="001E0803" w:rsidRDefault="006358EB" w:rsidP="00D100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1.</w:t>
            </w:r>
            <w:r w:rsidR="00D100C4" w:rsidRPr="001E0803">
              <w:rPr>
                <w:sz w:val="18"/>
                <w:szCs w:val="18"/>
              </w:rPr>
              <w:t xml:space="preserve">844 </w:t>
            </w:r>
            <w:r w:rsidRPr="001E0803">
              <w:rPr>
                <w:sz w:val="18"/>
                <w:szCs w:val="18"/>
              </w:rPr>
              <w:t>(1.809, 1.8</w:t>
            </w:r>
            <w:r w:rsidR="008F71E3" w:rsidRPr="001E0803">
              <w:rPr>
                <w:sz w:val="18"/>
                <w:szCs w:val="18"/>
              </w:rPr>
              <w:t>8</w:t>
            </w:r>
            <w:r w:rsidRPr="001E0803">
              <w:rPr>
                <w:sz w:val="18"/>
                <w:szCs w:val="18"/>
              </w:rPr>
              <w:t>)</w:t>
            </w:r>
          </w:p>
        </w:tc>
        <w:tc>
          <w:tcPr>
            <w:tcW w:w="1178" w:type="dxa"/>
          </w:tcPr>
          <w:p w14:paraId="0447CC22" w14:textId="2767520A" w:rsidR="00C11F86" w:rsidRPr="001E0803" w:rsidRDefault="00D100C4" w:rsidP="00D100C4">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4.372 (4.269, 4.481</w:t>
            </w:r>
            <w:r w:rsidR="006358EB" w:rsidRPr="001E0803">
              <w:rPr>
                <w:sz w:val="18"/>
                <w:szCs w:val="18"/>
              </w:rPr>
              <w:t>)</w:t>
            </w:r>
          </w:p>
        </w:tc>
        <w:tc>
          <w:tcPr>
            <w:tcW w:w="1252" w:type="dxa"/>
          </w:tcPr>
          <w:p w14:paraId="516EEF78" w14:textId="0CCFDA10" w:rsidR="00C11F86" w:rsidRPr="001E0803" w:rsidRDefault="006358EB" w:rsidP="00D100C4">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2.</w:t>
            </w:r>
            <w:r w:rsidR="008F71E3" w:rsidRPr="001E0803">
              <w:rPr>
                <w:sz w:val="18"/>
                <w:szCs w:val="18"/>
              </w:rPr>
              <w:t>45</w:t>
            </w:r>
            <w:r w:rsidR="00D100C4" w:rsidRPr="001E0803">
              <w:rPr>
                <w:sz w:val="18"/>
                <w:szCs w:val="18"/>
              </w:rPr>
              <w:t>1</w:t>
            </w:r>
            <w:r w:rsidRPr="001E0803">
              <w:rPr>
                <w:sz w:val="18"/>
                <w:szCs w:val="18"/>
              </w:rPr>
              <w:t xml:space="preserve"> (2.</w:t>
            </w:r>
            <w:r w:rsidR="008F71E3" w:rsidRPr="001E0803">
              <w:rPr>
                <w:sz w:val="18"/>
                <w:szCs w:val="18"/>
              </w:rPr>
              <w:t>397</w:t>
            </w:r>
            <w:r w:rsidRPr="001E0803">
              <w:rPr>
                <w:sz w:val="18"/>
                <w:szCs w:val="18"/>
              </w:rPr>
              <w:t>, 2.</w:t>
            </w:r>
            <w:r w:rsidR="008F71E3" w:rsidRPr="001E0803">
              <w:rPr>
                <w:sz w:val="18"/>
                <w:szCs w:val="18"/>
              </w:rPr>
              <w:t>506</w:t>
            </w:r>
            <w:r w:rsidRPr="001E0803">
              <w:rPr>
                <w:sz w:val="18"/>
                <w:szCs w:val="18"/>
              </w:rPr>
              <w:t>)</w:t>
            </w:r>
          </w:p>
        </w:tc>
        <w:tc>
          <w:tcPr>
            <w:tcW w:w="1178" w:type="dxa"/>
          </w:tcPr>
          <w:p w14:paraId="27E5B47F" w14:textId="0BBA2197" w:rsidR="00C11F86" w:rsidRPr="001E0803" w:rsidRDefault="006358EB" w:rsidP="00D100C4">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3.1</w:t>
            </w:r>
            <w:r w:rsidR="00D100C4" w:rsidRPr="001E0803">
              <w:rPr>
                <w:sz w:val="18"/>
                <w:szCs w:val="18"/>
              </w:rPr>
              <w:t>17</w:t>
            </w:r>
            <w:r w:rsidRPr="001E0803">
              <w:rPr>
                <w:sz w:val="18"/>
                <w:szCs w:val="18"/>
              </w:rPr>
              <w:t xml:space="preserve"> (3.087, 3.147)</w:t>
            </w:r>
          </w:p>
        </w:tc>
        <w:tc>
          <w:tcPr>
            <w:tcW w:w="1178" w:type="dxa"/>
          </w:tcPr>
          <w:p w14:paraId="324A472D" w14:textId="77777777" w:rsidR="00C11F86" w:rsidRPr="001E0803" w:rsidRDefault="009D1A86"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2.075 (2.035, 2.124)</w:t>
            </w:r>
          </w:p>
        </w:tc>
      </w:tr>
      <w:tr w:rsidR="00C11F86" w:rsidRPr="001E0803" w14:paraId="418A8EB9"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23BBAE6A" w14:textId="39AA0FAD" w:rsidR="00C11F86" w:rsidRPr="001E0803" w:rsidRDefault="00C11F86" w:rsidP="00636A8B">
            <w:pPr>
              <w:ind w:firstLine="0"/>
              <w:rPr>
                <w:rFonts w:ascii="Times New Roman" w:eastAsia="MS Mincho" w:hAnsi="Times New Roman" w:cs="Times New Roman"/>
                <w:sz w:val="18"/>
                <w:szCs w:val="18"/>
              </w:rPr>
            </w:pPr>
            <w:r w:rsidRPr="001E0803">
              <w:rPr>
                <w:color w:val="auto"/>
                <w:sz w:val="18"/>
                <w:szCs w:val="18"/>
              </w:rPr>
              <w:t>Lag duration</w:t>
            </w:r>
          </w:p>
        </w:tc>
        <w:tc>
          <w:tcPr>
            <w:tcW w:w="1178" w:type="dxa"/>
          </w:tcPr>
          <w:p w14:paraId="721EECB9" w14:textId="59677443" w:rsidR="00C11F86" w:rsidRPr="001E0803" w:rsidRDefault="008F71E3"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3.</w:t>
            </w:r>
            <w:r w:rsidR="000359DC" w:rsidRPr="001E0803">
              <w:rPr>
                <w:sz w:val="18"/>
                <w:szCs w:val="18"/>
              </w:rPr>
              <w:t xml:space="preserve">93 </w:t>
            </w:r>
            <w:r w:rsidR="006358EB" w:rsidRPr="001E0803">
              <w:rPr>
                <w:sz w:val="18"/>
                <w:szCs w:val="18"/>
              </w:rPr>
              <w:t>(3.</w:t>
            </w:r>
            <w:r w:rsidR="000359DC" w:rsidRPr="001E0803">
              <w:rPr>
                <w:sz w:val="18"/>
                <w:szCs w:val="18"/>
              </w:rPr>
              <w:t>82</w:t>
            </w:r>
            <w:r w:rsidRPr="001E0803">
              <w:rPr>
                <w:sz w:val="18"/>
                <w:szCs w:val="18"/>
              </w:rPr>
              <w:t>, 4.</w:t>
            </w:r>
            <w:r w:rsidR="00D100C4" w:rsidRPr="001E0803">
              <w:rPr>
                <w:sz w:val="18"/>
                <w:szCs w:val="18"/>
              </w:rPr>
              <w:t>028</w:t>
            </w:r>
            <w:r w:rsidR="006358EB" w:rsidRPr="001E0803">
              <w:rPr>
                <w:sz w:val="18"/>
                <w:szCs w:val="18"/>
              </w:rPr>
              <w:t>)</w:t>
            </w:r>
          </w:p>
        </w:tc>
        <w:tc>
          <w:tcPr>
            <w:tcW w:w="1353" w:type="dxa"/>
          </w:tcPr>
          <w:p w14:paraId="276C7BB5" w14:textId="7CD40752" w:rsidR="00C11F86" w:rsidRPr="001E0803"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1.578 (1.5</w:t>
            </w:r>
            <w:r w:rsidR="008F71E3" w:rsidRPr="001E0803">
              <w:rPr>
                <w:sz w:val="18"/>
                <w:szCs w:val="18"/>
              </w:rPr>
              <w:t>1</w:t>
            </w:r>
            <w:r w:rsidR="00D100C4" w:rsidRPr="001E0803">
              <w:rPr>
                <w:sz w:val="18"/>
                <w:szCs w:val="18"/>
              </w:rPr>
              <w:t>3</w:t>
            </w:r>
            <w:r w:rsidRPr="001E0803">
              <w:rPr>
                <w:sz w:val="18"/>
                <w:szCs w:val="18"/>
              </w:rPr>
              <w:t>, 1.6</w:t>
            </w:r>
            <w:r w:rsidR="00D100C4" w:rsidRPr="001E0803">
              <w:rPr>
                <w:sz w:val="18"/>
                <w:szCs w:val="18"/>
              </w:rPr>
              <w:t>4</w:t>
            </w:r>
            <w:r w:rsidRPr="001E0803">
              <w:rPr>
                <w:sz w:val="18"/>
                <w:szCs w:val="18"/>
              </w:rPr>
              <w:t>)</w:t>
            </w:r>
          </w:p>
        </w:tc>
        <w:tc>
          <w:tcPr>
            <w:tcW w:w="1178" w:type="dxa"/>
          </w:tcPr>
          <w:p w14:paraId="07D28408" w14:textId="6FB1CE52" w:rsidR="00C11F86" w:rsidRPr="001E0803" w:rsidRDefault="006358EB" w:rsidP="00D100C4">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8F71E3" w:rsidRPr="001E0803">
              <w:rPr>
                <w:sz w:val="18"/>
                <w:szCs w:val="18"/>
              </w:rPr>
              <w:t>.00</w:t>
            </w:r>
            <w:r w:rsidR="00D100C4" w:rsidRPr="001E0803">
              <w:rPr>
                <w:sz w:val="18"/>
                <w:szCs w:val="18"/>
              </w:rPr>
              <w:t>4</w:t>
            </w:r>
            <w:r w:rsidRPr="001E0803">
              <w:rPr>
                <w:sz w:val="18"/>
                <w:szCs w:val="18"/>
              </w:rPr>
              <w:t xml:space="preserve"> (0.002, 0.01</w:t>
            </w:r>
            <w:r w:rsidR="00D100C4" w:rsidRPr="001E0803">
              <w:rPr>
                <w:sz w:val="18"/>
                <w:szCs w:val="18"/>
              </w:rPr>
              <w:t>3</w:t>
            </w:r>
            <w:r w:rsidRPr="001E0803">
              <w:rPr>
                <w:sz w:val="18"/>
                <w:szCs w:val="18"/>
              </w:rPr>
              <w:t>)</w:t>
            </w:r>
          </w:p>
        </w:tc>
        <w:tc>
          <w:tcPr>
            <w:tcW w:w="1252" w:type="dxa"/>
          </w:tcPr>
          <w:p w14:paraId="321FE001" w14:textId="4ED096E3" w:rsidR="00C11F86" w:rsidRPr="001E0803" w:rsidRDefault="008F71E3"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0.014</w:t>
            </w:r>
            <w:r w:rsidR="006358EB" w:rsidRPr="001E0803">
              <w:rPr>
                <w:sz w:val="18"/>
                <w:szCs w:val="18"/>
              </w:rPr>
              <w:t xml:space="preserve"> (0</w:t>
            </w:r>
            <w:r w:rsidRPr="001E0803">
              <w:rPr>
                <w:sz w:val="18"/>
                <w:szCs w:val="18"/>
              </w:rPr>
              <w:t>.002</w:t>
            </w:r>
            <w:r w:rsidR="006358EB" w:rsidRPr="001E0803">
              <w:rPr>
                <w:sz w:val="18"/>
                <w:szCs w:val="18"/>
              </w:rPr>
              <w:t>, 0.0</w:t>
            </w:r>
            <w:r w:rsidRPr="001E0803">
              <w:rPr>
                <w:sz w:val="18"/>
                <w:szCs w:val="18"/>
              </w:rPr>
              <w:t>29</w:t>
            </w:r>
            <w:r w:rsidR="006358EB" w:rsidRPr="001E0803">
              <w:rPr>
                <w:sz w:val="18"/>
                <w:szCs w:val="18"/>
              </w:rPr>
              <w:t>)</w:t>
            </w:r>
          </w:p>
        </w:tc>
        <w:tc>
          <w:tcPr>
            <w:tcW w:w="1178" w:type="dxa"/>
          </w:tcPr>
          <w:p w14:paraId="0BE14994" w14:textId="0464670A" w:rsidR="00C11F86" w:rsidRPr="001E0803" w:rsidRDefault="006358EB"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0.71</w:t>
            </w:r>
            <w:r w:rsidR="00D100C4" w:rsidRPr="001E0803">
              <w:rPr>
                <w:sz w:val="18"/>
                <w:szCs w:val="18"/>
              </w:rPr>
              <w:t>1</w:t>
            </w:r>
            <w:r w:rsidRPr="001E0803">
              <w:rPr>
                <w:sz w:val="18"/>
                <w:szCs w:val="18"/>
              </w:rPr>
              <w:t xml:space="preserve"> (0.684, 0.74</w:t>
            </w:r>
            <w:r w:rsidR="00D100C4" w:rsidRPr="001E0803">
              <w:rPr>
                <w:sz w:val="18"/>
                <w:szCs w:val="18"/>
              </w:rPr>
              <w:t>9</w:t>
            </w:r>
            <w:r w:rsidRPr="001E0803">
              <w:rPr>
                <w:sz w:val="18"/>
                <w:szCs w:val="18"/>
              </w:rPr>
              <w:t>)</w:t>
            </w:r>
          </w:p>
        </w:tc>
        <w:tc>
          <w:tcPr>
            <w:tcW w:w="1178" w:type="dxa"/>
          </w:tcPr>
          <w:p w14:paraId="5CD0639E" w14:textId="6D2C7057" w:rsidR="00C11F86" w:rsidRPr="001E0803" w:rsidRDefault="009D1A86" w:rsidP="00D100C4">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8F71E3" w:rsidRPr="001E0803">
              <w:rPr>
                <w:sz w:val="18"/>
                <w:szCs w:val="18"/>
              </w:rPr>
              <w:t>.0</w:t>
            </w:r>
            <w:r w:rsidR="00D100C4" w:rsidRPr="001E0803">
              <w:rPr>
                <w:sz w:val="18"/>
                <w:szCs w:val="18"/>
              </w:rPr>
              <w:t>39</w:t>
            </w:r>
            <w:r w:rsidR="008F71E3" w:rsidRPr="001E0803">
              <w:rPr>
                <w:sz w:val="18"/>
                <w:szCs w:val="18"/>
              </w:rPr>
              <w:t xml:space="preserve"> (0.033, 0.081</w:t>
            </w:r>
            <w:r w:rsidRPr="001E0803">
              <w:rPr>
                <w:sz w:val="18"/>
                <w:szCs w:val="18"/>
              </w:rPr>
              <w:t>)</w:t>
            </w:r>
          </w:p>
        </w:tc>
      </w:tr>
    </w:tbl>
    <w:p w14:paraId="7B921F61" w14:textId="32631859" w:rsidR="007A7F01" w:rsidRPr="001E0803" w:rsidRDefault="00617C36" w:rsidP="00636A8B">
      <w:pPr>
        <w:pStyle w:val="Caption"/>
        <w:jc w:val="center"/>
        <w:rPr>
          <w:b w:val="0"/>
          <w:bCs w:val="0"/>
          <w:color w:val="auto"/>
        </w:rPr>
      </w:pPr>
      <w:bookmarkStart w:id="2" w:name="_Ref453680217"/>
      <w:r w:rsidRPr="001E0803">
        <w:rPr>
          <w:color w:val="auto"/>
        </w:rPr>
        <w:t xml:space="preserve">Table </w:t>
      </w:r>
      <w:r w:rsidRPr="001E0803">
        <w:rPr>
          <w:color w:val="auto"/>
        </w:rPr>
        <w:fldChar w:fldCharType="begin"/>
      </w:r>
      <w:r w:rsidRPr="001E0803">
        <w:rPr>
          <w:color w:val="auto"/>
        </w:rPr>
        <w:instrText xml:space="preserve"> SEQ Table \* ARABIC </w:instrText>
      </w:r>
      <w:r w:rsidRPr="001E0803">
        <w:rPr>
          <w:color w:val="auto"/>
        </w:rPr>
        <w:fldChar w:fldCharType="separate"/>
      </w:r>
      <w:r w:rsidR="00796A41" w:rsidRPr="001E0803">
        <w:rPr>
          <w:noProof/>
          <w:color w:val="auto"/>
        </w:rPr>
        <w:t>1</w:t>
      </w:r>
      <w:r w:rsidRPr="001E0803">
        <w:rPr>
          <w:color w:val="auto"/>
        </w:rPr>
        <w:fldChar w:fldCharType="end"/>
      </w:r>
      <w:bookmarkEnd w:id="2"/>
      <w:r w:rsidR="007A7F01" w:rsidRPr="001E0803">
        <w:rPr>
          <w:color w:val="auto"/>
        </w:rPr>
        <w:t xml:space="preserve">. Estimated </w:t>
      </w:r>
      <w:r w:rsidR="0064719A" w:rsidRPr="001E0803">
        <w:rPr>
          <w:color w:val="auto"/>
        </w:rPr>
        <w:t xml:space="preserve">growth </w:t>
      </w:r>
      <w:r w:rsidR="007A7F01" w:rsidRPr="001E0803">
        <w:rPr>
          <w:color w:val="auto"/>
        </w:rPr>
        <w:t xml:space="preserve">parameters. </w:t>
      </w:r>
      <w:r w:rsidR="007A7F01" w:rsidRPr="001E0803">
        <w:rPr>
          <w:b w:val="0"/>
          <w:bCs w:val="0"/>
          <w:color w:val="auto"/>
        </w:rPr>
        <w:t>95% confidence intervals</w:t>
      </w:r>
      <w:r w:rsidR="004D0490" w:rsidRPr="001E0803">
        <w:rPr>
          <w:b w:val="0"/>
          <w:bCs w:val="0"/>
          <w:color w:val="auto"/>
        </w:rPr>
        <w:t xml:space="preserve">, calculated using </w:t>
      </w:r>
      <w:r w:rsidR="00894141" w:rsidRPr="001E0803">
        <w:rPr>
          <w:b w:val="0"/>
          <w:bCs w:val="0"/>
          <w:color w:val="auto"/>
        </w:rPr>
        <w:t>bootstrap</w:t>
      </w:r>
      <w:r w:rsidR="009D1A86" w:rsidRPr="001E0803">
        <w:rPr>
          <w:b w:val="0"/>
          <w:bCs w:val="0"/>
          <w:color w:val="auto"/>
        </w:rPr>
        <w:t xml:space="preserve"> (1000 samples)</w:t>
      </w:r>
      <w:r w:rsidR="004D0490" w:rsidRPr="001E0803">
        <w:rPr>
          <w:b w:val="0"/>
          <w:bCs w:val="0"/>
          <w:color w:val="auto"/>
        </w:rPr>
        <w:t>,</w:t>
      </w:r>
      <w:r w:rsidR="007A7F01" w:rsidRPr="001E0803">
        <w:rPr>
          <w:b w:val="0"/>
          <w:bCs w:val="0"/>
          <w:color w:val="auto"/>
        </w:rPr>
        <w:t xml:space="preserve"> are given in parentheses.</w:t>
      </w:r>
      <w:r w:rsidR="00636A8B" w:rsidRPr="001E0803">
        <w:rPr>
          <w:b w:val="0"/>
          <w:bCs w:val="0"/>
          <w:color w:val="auto"/>
        </w:rPr>
        <w:t xml:space="preserve"> Min doubling time is the minimal time required to double the population density.</w:t>
      </w:r>
      <w:r w:rsidR="007A7F01" w:rsidRPr="001E0803">
        <w:rPr>
          <w:b w:val="0"/>
          <w:bCs w:val="0"/>
          <w:color w:val="auto"/>
        </w:rPr>
        <w:t xml:space="preserve"> Densities are in OD</w:t>
      </w:r>
      <w:r w:rsidR="007A7F01" w:rsidRPr="001E0803">
        <w:rPr>
          <w:b w:val="0"/>
          <w:bCs w:val="0"/>
          <w:color w:val="auto"/>
          <w:vertAlign w:val="subscript"/>
        </w:rPr>
        <w:t>595</w:t>
      </w:r>
      <w:r w:rsidR="007A7F01" w:rsidRPr="001E0803">
        <w:rPr>
          <w:b w:val="0"/>
          <w:bCs w:val="0"/>
          <w:color w:val="auto"/>
        </w:rPr>
        <w:t>; growth rate in hours</w:t>
      </w:r>
      <w:r w:rsidR="00CA60FB" w:rsidRPr="001E0803">
        <w:rPr>
          <w:b w:val="0"/>
          <w:bCs w:val="0"/>
          <w:color w:val="auto"/>
          <w:vertAlign w:val="superscript"/>
        </w:rPr>
        <w:t>-1</w:t>
      </w:r>
      <w:r w:rsidR="00CA60FB" w:rsidRPr="001E0803">
        <w:rPr>
          <w:b w:val="0"/>
          <w:bCs w:val="0"/>
          <w:color w:val="auto"/>
        </w:rPr>
        <w:t>,</w:t>
      </w:r>
      <w:r w:rsidR="007A7F01" w:rsidRPr="001E0803">
        <w:rPr>
          <w:b w:val="0"/>
          <w:bCs w:val="0"/>
          <w:color w:val="auto"/>
        </w:rPr>
        <w:t xml:space="preserve"> doubling time and lag duration in hours.</w:t>
      </w:r>
      <w:r w:rsidR="00F56E25" w:rsidRPr="001E0803">
        <w:rPr>
          <w:b w:val="0"/>
          <w:bCs w:val="0"/>
          <w:color w:val="auto"/>
        </w:rPr>
        <w:t xml:space="preserve"> See </w:t>
      </w:r>
      <w:r w:rsidR="00F56E25" w:rsidRPr="001E0803">
        <w:rPr>
          <w:b w:val="0"/>
          <w:bCs w:val="0"/>
          <w:color w:val="auto"/>
        </w:rPr>
        <w:fldChar w:fldCharType="begin"/>
      </w:r>
      <w:r w:rsidR="00F56E25" w:rsidRPr="001E0803">
        <w:rPr>
          <w:b w:val="0"/>
          <w:bCs w:val="0"/>
          <w:color w:val="auto"/>
        </w:rPr>
        <w:instrText xml:space="preserve"> REF _Ref453683761 \h  \* MERGEFORMAT </w:instrText>
      </w:r>
      <w:r w:rsidR="00F56E25" w:rsidRPr="001E0803">
        <w:rPr>
          <w:b w:val="0"/>
          <w:bCs w:val="0"/>
          <w:color w:val="auto"/>
        </w:rPr>
      </w:r>
      <w:r w:rsidR="00F56E25" w:rsidRPr="001E0803">
        <w:rPr>
          <w:b w:val="0"/>
          <w:bCs w:val="0"/>
          <w:color w:val="auto"/>
        </w:rPr>
        <w:fldChar w:fldCharType="separate"/>
      </w:r>
      <w:r w:rsidR="00796A41" w:rsidRPr="001E0803">
        <w:rPr>
          <w:b w:val="0"/>
          <w:bCs w:val="0"/>
          <w:color w:val="auto"/>
        </w:rPr>
        <w:t>Table S2</w:t>
      </w:r>
      <w:r w:rsidR="00F56E25" w:rsidRPr="001E0803">
        <w:rPr>
          <w:b w:val="0"/>
          <w:bCs w:val="0"/>
          <w:color w:val="auto"/>
        </w:rPr>
        <w:fldChar w:fldCharType="end"/>
      </w:r>
      <w:r w:rsidR="00F56E25" w:rsidRPr="001E0803">
        <w:rPr>
          <w:b w:val="0"/>
          <w:bCs w:val="0"/>
          <w:color w:val="auto"/>
        </w:rPr>
        <w:t xml:space="preserve"> for additional parameter estimates.</w:t>
      </w:r>
    </w:p>
    <w:p w14:paraId="2FCAB3B7" w14:textId="77777777" w:rsidR="003616D0" w:rsidRPr="001E0803" w:rsidRDefault="003616D0" w:rsidP="00CA60FB"/>
    <w:p w14:paraId="48106B6A" w14:textId="77777777" w:rsidR="00AA2A67" w:rsidRDefault="00AA2A67">
      <w:pPr>
        <w:spacing w:after="200" w:line="276" w:lineRule="auto"/>
        <w:ind w:firstLine="0"/>
        <w:rPr>
          <w:rFonts w:ascii="Palatino Linotype" w:eastAsiaTheme="majorEastAsia" w:hAnsi="Palatino Linotype"/>
          <w:b/>
          <w:bCs/>
          <w:sz w:val="28"/>
          <w:szCs w:val="28"/>
        </w:rPr>
      </w:pPr>
      <w:r>
        <w:br w:type="page"/>
      </w:r>
    </w:p>
    <w:p w14:paraId="0E5D477A" w14:textId="2958A075" w:rsidR="006C449D" w:rsidRPr="001E0803" w:rsidRDefault="00F31589" w:rsidP="00C02003">
      <w:pPr>
        <w:pStyle w:val="Heading2"/>
      </w:pPr>
      <w:r w:rsidRPr="001E0803">
        <w:lastRenderedPageBreak/>
        <w:t>b</w:t>
      </w:r>
      <w:r w:rsidR="00745FCB" w:rsidRPr="001E0803">
        <w:t xml:space="preserve">. </w:t>
      </w:r>
      <w:r w:rsidR="00C02003" w:rsidRPr="001E0803">
        <w:t>Estimate competition coefficients</w:t>
      </w:r>
    </w:p>
    <w:p w14:paraId="2B8BDE8D" w14:textId="77777777" w:rsidR="007A7F01" w:rsidRPr="001E0803" w:rsidRDefault="007A7F01" w:rsidP="00CB76DE">
      <w:pPr>
        <w:pStyle w:val="Heading3"/>
      </w:pPr>
      <w:r w:rsidRPr="001E0803">
        <w:t>Competition model</w:t>
      </w:r>
    </w:p>
    <w:p w14:paraId="2FE588C9" w14:textId="59053392" w:rsidR="007A7F01" w:rsidRPr="001E0803" w:rsidRDefault="00651E9E" w:rsidP="00473CD3">
      <w:r w:rsidRPr="001E0803">
        <w:t xml:space="preserve">To </w:t>
      </w:r>
      <w:r w:rsidR="007A7F01" w:rsidRPr="001E0803">
        <w:t xml:space="preserve">model growth in a mixed culture, we assume that interactions between the strains </w:t>
      </w:r>
      <w:r w:rsidR="008179CB" w:rsidRPr="001E0803">
        <w:t>a</w:t>
      </w:r>
      <w:r w:rsidRPr="001E0803">
        <w:t xml:space="preserve">re </w:t>
      </w:r>
      <w:r w:rsidR="007A7F01" w:rsidRPr="001E0803">
        <w:t>solely due to resource competition.</w:t>
      </w:r>
      <w:r w:rsidR="00833210" w:rsidRPr="001E0803">
        <w:t xml:space="preserve"> Therefore, all interactions are described by the deceleration of the growth rate of each strain in response to growth of the other strain. </w:t>
      </w:r>
      <w:r w:rsidR="004152F9" w:rsidRPr="001E0803">
        <w:t>We derive</w:t>
      </w:r>
      <w:r w:rsidR="009B614B" w:rsidRPr="001E0803">
        <w:t>d</w:t>
      </w:r>
      <w:r w:rsidR="004152F9" w:rsidRPr="001E0803">
        <w:t xml:space="preserve"> a new</w:t>
      </w:r>
      <w:r w:rsidR="009B614B" w:rsidRPr="001E0803">
        <w:t xml:space="preserve"> </w:t>
      </w:r>
      <w:r w:rsidR="00DB709C" w:rsidRPr="001E0803">
        <w:t>two</w:t>
      </w:r>
      <w:r w:rsidR="009B614B" w:rsidRPr="001E0803">
        <w:t>-strain</w:t>
      </w:r>
      <w:r w:rsidR="004152F9" w:rsidRPr="001E0803">
        <w:t xml:space="preserve"> </w:t>
      </w:r>
      <w:proofErr w:type="spellStart"/>
      <w:r w:rsidR="004152F9" w:rsidRPr="001E0803">
        <w:t>Lotka-Volterra</w:t>
      </w:r>
      <w:proofErr w:type="spellEnd"/>
      <w:r w:rsidR="004152F9" w:rsidRPr="001E0803">
        <w:t xml:space="preserve"> </w:t>
      </w:r>
      <w:r w:rsidR="007A7F01" w:rsidRPr="001E0803">
        <w:t>competition model</w:t>
      </w:r>
      <w:r w:rsidR="009B614B" w:rsidRPr="001E0803">
        <w:fldChar w:fldCharType="begin" w:fldLock="1"/>
      </w:r>
      <w:r w:rsidR="00473CD3" w:rsidRPr="001E0803">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"label" : "chapter", "locator" : "4.1", "uris" : [ "http://www.mendeley.com/documents/?uuid=91ac0d0d-0f84-4010-9875-cd3905074155" ] } ], "mendeley" : { "formattedCitation" : "&lt;sup&gt;13&lt;/sup&gt;", "plainTextFormattedCitation" : "13", "previouslyFormattedCitation" : "(Otto &amp; Day, 2007, Chapter 4.1)" }, "properties" : { "noteIndex" : 0 }, "schema" : "https://github.com/citation-style-language/schema/raw/master/csl-citation.json" }</w:instrText>
      </w:r>
      <w:r w:rsidR="009B614B" w:rsidRPr="001E0803">
        <w:fldChar w:fldCharType="separate"/>
      </w:r>
      <w:r w:rsidR="00473CD3" w:rsidRPr="001E0803">
        <w:rPr>
          <w:noProof/>
          <w:vertAlign w:val="superscript"/>
        </w:rPr>
        <w:t>13</w:t>
      </w:r>
      <w:r w:rsidR="009B614B" w:rsidRPr="001E0803">
        <w:fldChar w:fldCharType="end"/>
      </w:r>
      <w:r w:rsidR="009B614B" w:rsidRPr="001E0803">
        <w:t xml:space="preserve"> </w:t>
      </w:r>
      <w:r w:rsidR="004152F9" w:rsidRPr="001E0803">
        <w:t>based on resource consumption</w:t>
      </w:r>
      <w:r w:rsidR="007A7F01" w:rsidRPr="001E0803">
        <w:t xml:space="preserve"> (see </w:t>
      </w:r>
      <w:r w:rsidR="00756174" w:rsidRPr="001E0803">
        <w:t xml:space="preserve">Supporting </w:t>
      </w:r>
      <w:r w:rsidR="00833210" w:rsidRPr="001E0803">
        <w:t xml:space="preserve">Text </w:t>
      </w:r>
      <w:r w:rsidR="00756174" w:rsidRPr="001E0803">
        <w:t>2</w:t>
      </w:r>
      <w:r w:rsidR="007A7F01" w:rsidRPr="001E080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1E0803" w14:paraId="132C70A3" w14:textId="77777777" w:rsidTr="00B57EC6">
        <w:tc>
          <w:tcPr>
            <w:tcW w:w="1951" w:type="dxa"/>
            <w:vAlign w:val="center"/>
          </w:tcPr>
          <w:p w14:paraId="13BD5E64" w14:textId="77777777" w:rsidR="007A7F01" w:rsidRPr="001E0803" w:rsidRDefault="007A7F01">
            <w:pPr>
              <w:jc w:val="right"/>
              <w:rPr>
                <w:i/>
                <w:iCs/>
              </w:rPr>
            </w:pPr>
          </w:p>
        </w:tc>
        <w:tc>
          <w:tcPr>
            <w:tcW w:w="5103" w:type="dxa"/>
            <w:vAlign w:val="center"/>
          </w:tcPr>
          <w:p w14:paraId="62DACDDC" w14:textId="33881168" w:rsidR="007A7F01" w:rsidRPr="001E0803" w:rsidRDefault="00E24AD8" w:rsidP="006D6E0A">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r>
                          <w:rPr>
                            <w:rFonts w:ascii="Cambria Math" w:hAnsi="Cambria Math"/>
                          </w:rPr>
                          <m:t xml:space="preserve"> </m:t>
                        </m:r>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7F185F36" w14:textId="77777777" w:rsidR="00B57EC6" w:rsidRPr="001E0803" w:rsidRDefault="007A7F01">
            <w:pPr>
              <w:jc w:val="right"/>
            </w:pPr>
            <w:r w:rsidRPr="001E0803">
              <w:t>[3a]</w:t>
            </w:r>
          </w:p>
          <w:p w14:paraId="6509A934" w14:textId="77777777" w:rsidR="006D6E0A" w:rsidRPr="001E0803" w:rsidRDefault="006D6E0A">
            <w:pPr>
              <w:jc w:val="right"/>
            </w:pPr>
          </w:p>
          <w:p w14:paraId="3EAD2335" w14:textId="77777777" w:rsidR="007A7F01" w:rsidRPr="001E0803" w:rsidRDefault="007A7F01" w:rsidP="006D6E0A">
            <w:pPr>
              <w:jc w:val="right"/>
            </w:pPr>
            <w:r w:rsidRPr="001E0803">
              <w:t>[3b]</w:t>
            </w:r>
          </w:p>
        </w:tc>
      </w:tr>
    </w:tbl>
    <w:p w14:paraId="69A40931" w14:textId="4A4BA61C" w:rsidR="007A7F01" w:rsidRPr="001E0803" w:rsidRDefault="00833210" w:rsidP="00874ADD">
      <w:pPr>
        <w:ind w:firstLine="0"/>
      </w:pPr>
      <w:r w:rsidRPr="001E0803">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rsidRPr="001E0803">
        <w:t xml:space="preserve"> is the density of strain </w:t>
      </w:r>
      <m:oMath>
        <m:r>
          <w:rPr>
            <w:rFonts w:ascii="Cambria Math" w:hAnsi="Cambria Math"/>
          </w:rPr>
          <m:t>i=1,2</m:t>
        </m:r>
      </m:oMath>
      <w:r w:rsidRPr="001E0803">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rsidRPr="001E0803">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rsidRPr="001E0803">
        <w:t xml:space="preserve"> are the values of the corresponding parameters for strain </w:t>
      </w:r>
      <m:oMath>
        <m:r>
          <w:rPr>
            <w:rFonts w:ascii="Cambria Math" w:hAnsi="Cambria Math"/>
          </w:rPr>
          <m:t>i</m:t>
        </m:r>
      </m:oMath>
      <w:r w:rsidR="007A7F01" w:rsidRPr="001E0803">
        <w:t xml:space="preserve"> </w:t>
      </w:r>
      <w:r w:rsidRPr="001E0803">
        <w:t>(</w:t>
      </w:r>
      <w:r w:rsidR="00B02278" w:rsidRPr="001E0803">
        <w:t>o</w:t>
      </w:r>
      <w:r w:rsidR="00651E9E" w:rsidRPr="001E0803">
        <w:t>btained</w:t>
      </w:r>
      <w:r w:rsidR="007A7F01" w:rsidRPr="001E0803">
        <w:t xml:space="preserve"> from fitting the</w:t>
      </w:r>
      <w:r w:rsidRPr="001E0803">
        <w:t xml:space="preserve"> growth model (eq. 2) to</w:t>
      </w:r>
      <w:r w:rsidR="007A7F01" w:rsidRPr="001E0803">
        <w:t xml:space="preserve"> monoculture growth curve data</w:t>
      </w:r>
      <w:r w:rsidRPr="001E0803">
        <w:t>), and</w:t>
      </w:r>
      <w:r w:rsidR="007A7F01" w:rsidRPr="001E0803">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A7F01" w:rsidRPr="001E0803">
        <w:t xml:space="preserve"> </w:t>
      </w:r>
      <w:r w:rsidR="00DB709C" w:rsidRPr="001E0803">
        <w:t xml:space="preserve">are </w:t>
      </w:r>
      <w:r w:rsidR="007A7F01" w:rsidRPr="001E0803">
        <w:t>competition coefficient</w:t>
      </w:r>
      <w:r w:rsidR="00DB709C" w:rsidRPr="001E0803">
        <w:t>s</w:t>
      </w:r>
      <w:r w:rsidR="007A7F01" w:rsidRPr="001E0803">
        <w:t>, the ratio</w:t>
      </w:r>
      <w:r w:rsidR="00DB709C" w:rsidRPr="001E0803">
        <w:t>s</w:t>
      </w:r>
      <w:r w:rsidR="007A7F01" w:rsidRPr="001E0803">
        <w:t xml:space="preserve"> between inter- and i</w:t>
      </w:r>
      <w:r w:rsidR="009B614B" w:rsidRPr="001E0803">
        <w:t>ntra-strain competitive effect</w:t>
      </w:r>
      <w:r w:rsidR="00DB709C" w:rsidRPr="001E0803">
        <w:t>s</w:t>
      </w:r>
      <w:r w:rsidR="009B614B" w:rsidRPr="001E0803">
        <w:t>.</w:t>
      </w:r>
      <w:r w:rsidRPr="001E0803">
        <w:t xml:space="preserve"> Note that</w:t>
      </w:r>
      <w:r w:rsidR="00517B55" w:rsidRPr="001E0803">
        <w:t xml:space="preserve"> each strain </w:t>
      </w:r>
      <w:r w:rsidR="00BF635D" w:rsidRPr="001E0803">
        <w:t>can</w:t>
      </w:r>
      <w:r w:rsidR="00517B55" w:rsidRPr="001E0803">
        <w:t xml:space="preserve"> have a different </w:t>
      </w:r>
      <w:r w:rsidR="007A7F01" w:rsidRPr="001E0803">
        <w:t xml:space="preserve">limiting resource </w:t>
      </w:r>
      <w:r w:rsidR="00517B55" w:rsidRPr="001E0803">
        <w:t>and</w:t>
      </w:r>
      <w:r w:rsidR="006D6E0A" w:rsidRPr="001E0803">
        <w:t xml:space="preserve"> </w:t>
      </w:r>
      <w:r w:rsidR="007A7F01" w:rsidRPr="001E0803">
        <w:t xml:space="preserve">resource efficiency, </w:t>
      </w:r>
      <w:r w:rsidR="00517B55" w:rsidRPr="001E0803">
        <w:t>based on the</w:t>
      </w:r>
      <w:r w:rsidR="007A7F01" w:rsidRPr="001E0803">
        <w:t xml:space="preserve">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7A7F01" w:rsidRPr="001E0803">
        <w:t xml:space="preserve">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07805" w:rsidRPr="001E0803">
        <w:t xml:space="preserve"> </w:t>
      </w:r>
      <w:r w:rsidR="00517B55" w:rsidRPr="001E0803">
        <w:t xml:space="preserve">determined </w:t>
      </w:r>
      <w:r w:rsidR="00607805" w:rsidRPr="001E0803">
        <w:t>for each strain</w:t>
      </w:r>
      <w:r w:rsidR="007A7F01" w:rsidRPr="001E0803">
        <w:t>.</w:t>
      </w:r>
    </w:p>
    <w:p w14:paraId="3F41E36E" w14:textId="3D7B9FE0" w:rsidR="008140DF" w:rsidRPr="001E0803" w:rsidRDefault="008140DF" w:rsidP="00874ADD">
      <w:pPr>
        <w:pStyle w:val="Heading3"/>
      </w:pPr>
      <w:r w:rsidRPr="001E0803">
        <w:t>Model fitting</w:t>
      </w:r>
    </w:p>
    <w:p w14:paraId="1DEA941E" w14:textId="5B6EEE65" w:rsidR="00517B9A" w:rsidRPr="001E0803" w:rsidRDefault="00833210" w:rsidP="00AD28BB">
      <w:r w:rsidRPr="001E0803">
        <w:t>The competition model (e</w:t>
      </w:r>
      <w:r w:rsidR="007A7F01" w:rsidRPr="001E0803">
        <w:t>q. 3</w:t>
      </w:r>
      <w:r w:rsidRPr="001E0803">
        <w:t>)</w:t>
      </w:r>
      <w:r w:rsidR="007A7F01" w:rsidRPr="001E0803">
        <w:t xml:space="preserve"> </w:t>
      </w:r>
      <w:r w:rsidR="008140DF" w:rsidRPr="001E0803">
        <w:t>wa</w:t>
      </w:r>
      <w:r w:rsidR="007A7F01" w:rsidRPr="001E0803">
        <w:t xml:space="preserve">s fitted to </w:t>
      </w:r>
      <w:r w:rsidR="0022699F" w:rsidRPr="001E0803">
        <w:t xml:space="preserve">growth curve </w:t>
      </w:r>
      <w:r w:rsidRPr="001E0803">
        <w:t xml:space="preserve">data from the </w:t>
      </w:r>
      <w:r w:rsidR="007A7F01" w:rsidRPr="001E0803">
        <w:t xml:space="preserve">mixed culture, in which the combined OD of </w:t>
      </w:r>
      <w:r w:rsidR="0022699F" w:rsidRPr="001E0803">
        <w:t xml:space="preserve">both </w:t>
      </w:r>
      <w:r w:rsidR="007A7F01" w:rsidRPr="001E0803">
        <w:t xml:space="preserve">strains </w:t>
      </w:r>
      <w:r w:rsidR="008140DF" w:rsidRPr="001E0803">
        <w:t>wa</w:t>
      </w:r>
      <w:r w:rsidR="007A7F01" w:rsidRPr="001E0803">
        <w:t>s recorded over time</w:t>
      </w:r>
      <w:r w:rsidR="00D96F6C" w:rsidRPr="001E0803">
        <w:t xml:space="preserve"> (</w:t>
      </w:r>
      <w:r w:rsidR="0022699F" w:rsidRPr="001E0803">
        <w:t xml:space="preserve">i.e. the total density, </w:t>
      </w:r>
      <w:r w:rsidR="00D96F6C" w:rsidRPr="001E0803">
        <w:t>not the frequency</w:t>
      </w:r>
      <w:r w:rsidR="00001E91" w:rsidRPr="001E0803">
        <w:t xml:space="preserve"> or density</w:t>
      </w:r>
      <w:r w:rsidR="00D96F6C" w:rsidRPr="001E0803">
        <w:t xml:space="preserve"> of individual strain</w:t>
      </w:r>
      <w:r w:rsidRPr="001E0803">
        <w:t>s</w:t>
      </w:r>
      <w:r w:rsidR="00D96F6C" w:rsidRPr="001E0803">
        <w:t>)</w:t>
      </w:r>
      <w:r w:rsidR="007A7F01" w:rsidRPr="001E0803">
        <w:t xml:space="preserve">. </w:t>
      </w:r>
      <w:r w:rsidR="007F21BA" w:rsidRPr="001E0803">
        <w:t xml:space="preserve">The </w:t>
      </w:r>
      <w:r w:rsidR="007A7F01" w:rsidRPr="001E0803">
        <w:t>fit</w:t>
      </w:r>
      <w:r w:rsidR="007F21BA" w:rsidRPr="001E0803">
        <w:t>ting</w:t>
      </w:r>
      <w:r w:rsidR="007A7F01" w:rsidRPr="001E0803">
        <w:t xml:space="preserve"> </w:t>
      </w:r>
      <w:r w:rsidR="007F21BA" w:rsidRPr="001E0803">
        <w:t xml:space="preserve">provides 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F21BA" w:rsidRPr="001E0803">
        <w:t xml:space="preserve"> and </w:t>
      </w:r>
      <w:r w:rsidR="008140DF" w:rsidRPr="001E0803">
        <w:t>wa</w:t>
      </w:r>
      <w:r w:rsidR="007A7F01" w:rsidRPr="001E0803">
        <w:t xml:space="preserve">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007A7F01" w:rsidRPr="001E0803">
        <w:t xml:space="preserve"> (</w:t>
      </w:r>
      <w:r w:rsidR="007F21BA" w:rsidRPr="001E0803">
        <w:t xml:space="preserve">the sum of the integrals of the system in </w:t>
      </w:r>
      <w:r w:rsidR="007A7F01" w:rsidRPr="001E0803">
        <w:t>eq. 3) and the</w:t>
      </w:r>
      <w:r w:rsidR="007F21BA" w:rsidRPr="001E0803">
        <w:t xml:space="preserve"> total</w:t>
      </w:r>
      <w:r w:rsidR="007A7F01" w:rsidRPr="001E0803">
        <w:t xml:space="preserve"> OD from </w:t>
      </w:r>
      <w:r w:rsidR="007F21BA" w:rsidRPr="001E0803">
        <w:t xml:space="preserve">the </w:t>
      </w:r>
      <w:r w:rsidR="007A7F01" w:rsidRPr="001E0803">
        <w:t>mixed culture</w:t>
      </w:r>
      <w:r w:rsidR="00001E91" w:rsidRPr="001E0803">
        <w:t xml:space="preserve"> </w:t>
      </w:r>
      <w:r w:rsidR="007A7F01" w:rsidRPr="001E0803">
        <w:t>(</w:t>
      </w:r>
      <w:r w:rsidR="006508E8" w:rsidRPr="001E0803">
        <w:fldChar w:fldCharType="begin"/>
      </w:r>
      <w:r w:rsidR="006508E8" w:rsidRPr="001E0803">
        <w:instrText xml:space="preserve"> REF _Ref454205622 \h </w:instrText>
      </w:r>
      <w:r w:rsidR="001E0803">
        <w:instrText xml:space="preserve"> \* MERGEFORMAT </w:instrText>
      </w:r>
      <w:r w:rsidR="006508E8" w:rsidRPr="001E0803">
        <w:fldChar w:fldCharType="separate"/>
      </w:r>
      <w:r w:rsidR="00796A41" w:rsidRPr="001E0803">
        <w:t xml:space="preserve">Figure </w:t>
      </w:r>
      <w:r w:rsidR="00796A41" w:rsidRPr="001E0803">
        <w:rPr>
          <w:noProof/>
        </w:rPr>
        <w:t>3</w:t>
      </w:r>
      <w:r w:rsidR="006508E8" w:rsidRPr="001E0803">
        <w:fldChar w:fldCharType="end"/>
      </w:r>
      <w:r w:rsidR="007A7F01" w:rsidRPr="001E0803">
        <w:t>A-C).</w:t>
      </w:r>
      <w:r w:rsidR="00F4206B" w:rsidRPr="001E0803">
        <w:t xml:space="preserve"> </w:t>
      </w:r>
      <w:r w:rsidR="00517B9A" w:rsidRPr="001E0803">
        <w:t xml:space="preserve">Note that </w:t>
      </w:r>
      <w:r w:rsidR="0022699F" w:rsidRPr="001E0803">
        <w:t xml:space="preserve">the total density of the mixed culture </w:t>
      </w:r>
      <w:r w:rsidR="00517B9A" w:rsidRPr="001E0803">
        <w:t>is usually ignored</w:t>
      </w:r>
      <w:r w:rsidR="0022699F" w:rsidRPr="001E0803">
        <w:t>,</w:t>
      </w:r>
      <w:r w:rsidR="00517B9A" w:rsidRPr="001E0803">
        <w:t xml:space="preserve"> despite being easy to produce, </w:t>
      </w:r>
      <w:r w:rsidR="0022699F" w:rsidRPr="001E0803">
        <w:t>and part of the strength of our approach stems from using these data.</w:t>
      </w:r>
    </w:p>
    <w:p w14:paraId="6C449378" w14:textId="561C5DEA" w:rsidR="001F7E9F" w:rsidRPr="001E0803" w:rsidRDefault="005B7870" w:rsidP="00AD28BB">
      <w:pPr>
        <w:pStyle w:val="Heading2"/>
      </w:pPr>
      <w:r w:rsidRPr="001E0803">
        <w:t xml:space="preserve">c. </w:t>
      </w:r>
      <w:r w:rsidR="001F7E9F" w:rsidRPr="001E0803">
        <w:t>Prediction</w:t>
      </w:r>
      <w:r w:rsidRPr="001E0803">
        <w:t xml:space="preserve"> </w:t>
      </w:r>
      <w:r w:rsidR="00C02003" w:rsidRPr="001E0803">
        <w:t xml:space="preserve">and validation </w:t>
      </w:r>
      <w:r w:rsidRPr="001E0803">
        <w:t xml:space="preserve">of relative </w:t>
      </w:r>
      <w:r w:rsidR="00C02003" w:rsidRPr="001E0803">
        <w:t>growth</w:t>
      </w:r>
    </w:p>
    <w:p w14:paraId="288B6E77" w14:textId="2D362208" w:rsidR="00C02003" w:rsidRPr="001E0803" w:rsidRDefault="00C02003" w:rsidP="00874ADD">
      <w:pPr>
        <w:pStyle w:val="Heading3"/>
      </w:pPr>
      <w:r w:rsidRPr="001E0803">
        <w:t xml:space="preserve">Model prediction </w:t>
      </w:r>
    </w:p>
    <w:p w14:paraId="77A01BCB" w14:textId="50A2A866" w:rsidR="00C02003" w:rsidRPr="001E0803" w:rsidRDefault="007F21BA">
      <w:r w:rsidRPr="001E0803">
        <w:t>With estimates of all the competition model parameters,</w:t>
      </w:r>
      <w:r w:rsidR="00C02003" w:rsidRPr="001E0803">
        <w:t xml:space="preserve"> we solved</w:t>
      </w:r>
      <w:r w:rsidRPr="001E0803">
        <w:t xml:space="preserve"> the </w:t>
      </w:r>
      <w:r w:rsidR="005B7870" w:rsidRPr="001E0803">
        <w:t xml:space="preserve">competition </w:t>
      </w:r>
      <w:r w:rsidRPr="001E0803">
        <w:t>model</w:t>
      </w:r>
      <w:r w:rsidR="00C02003" w:rsidRPr="001E0803">
        <w:t xml:space="preserve"> (eq. 3) using</w:t>
      </w:r>
      <w:r w:rsidR="007A7F01" w:rsidRPr="001E0803">
        <w:t xml:space="preserve"> numerical integration, </w:t>
      </w:r>
      <w:r w:rsidR="00C02003" w:rsidRPr="001E0803">
        <w:t xml:space="preserve">thus </w:t>
      </w:r>
      <w:r w:rsidR="007A7F01" w:rsidRPr="001E0803">
        <w:t xml:space="preserve">providing a prediction for the </w:t>
      </w:r>
      <w:r w:rsidR="00C02003" w:rsidRPr="001E0803">
        <w:t xml:space="preserve">cell </w:t>
      </w:r>
      <w:r w:rsidR="007A7F01" w:rsidRPr="001E0803">
        <w:lastRenderedPageBreak/>
        <w:t xml:space="preserve">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rsidRPr="001E0803">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rsidR="00C02003" w:rsidRPr="001E0803">
        <w:t xml:space="preserve"> of the two strains growing in a mixed culture</w:t>
      </w:r>
      <w:r w:rsidR="007A7F01" w:rsidRPr="001E0803">
        <w:t>. From the</w:t>
      </w:r>
      <w:r w:rsidRPr="001E0803">
        <w:t>se</w:t>
      </w:r>
      <w:r w:rsidR="007A7F01" w:rsidRPr="001E0803">
        <w:t xml:space="preserve"> predicted densities, the frequencies of each strain over time </w:t>
      </w:r>
      <w:r w:rsidR="00C02003" w:rsidRPr="001E0803">
        <w:t>were</w:t>
      </w:r>
      <w:r w:rsidR="007A7F01" w:rsidRPr="001E0803">
        <w:t xml:space="preserve"> </w:t>
      </w:r>
      <w:r w:rsidRPr="001E0803">
        <w:t>estimated</w:t>
      </w:r>
      <w:r w:rsidR="00C02003" w:rsidRPr="001E0803">
        <w:t>:</w:t>
      </w:r>
    </w:p>
    <w:p w14:paraId="369E2751" w14:textId="54572D29" w:rsidR="007A7F01" w:rsidRPr="001E0803" w:rsidRDefault="00E24AD8" w:rsidP="00874ADD">
      <w:pPr>
        <w:jc w:val="center"/>
      </w:pP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rsidRPr="001E0803">
        <w:t>.</w:t>
      </w:r>
    </w:p>
    <w:p w14:paraId="6C572005" w14:textId="0B2343A0" w:rsidR="007A7F01" w:rsidRPr="001E0803" w:rsidRDefault="00C02003" w:rsidP="00CB76DE">
      <w:pPr>
        <w:pStyle w:val="Heading3"/>
      </w:pPr>
      <w:r w:rsidRPr="001E0803">
        <w:t>Experimental v</w:t>
      </w:r>
      <w:r w:rsidR="007A7F01" w:rsidRPr="001E0803">
        <w:t>alidation</w:t>
      </w:r>
    </w:p>
    <w:p w14:paraId="0097AEA1" w14:textId="1A4AB0AF" w:rsidR="007A7F01" w:rsidRPr="001E0803" w:rsidRDefault="00C02003" w:rsidP="00AD28BB">
      <w:r w:rsidRPr="001E0803">
        <w:t>The green and red</w:t>
      </w:r>
      <w:r w:rsidR="007D2BF5" w:rsidRPr="001E0803">
        <w:t xml:space="preserve"> markers and</w:t>
      </w:r>
      <w:r w:rsidRPr="001E0803">
        <w:t xml:space="preserve"> error bars in </w:t>
      </w:r>
      <w:r w:rsidR="002A7156" w:rsidRPr="001E0803">
        <w:t xml:space="preserve">Figure 3D-F show the results of the </w:t>
      </w:r>
      <w:r w:rsidR="00CD2EF9" w:rsidRPr="001E0803">
        <w:t xml:space="preserve">competition </w:t>
      </w:r>
      <w:r w:rsidR="002A7156" w:rsidRPr="001E0803">
        <w:t>experiment, that is, the frequency of each strain</w:t>
      </w:r>
      <w:r w:rsidRPr="001E0803">
        <w:t xml:space="preserve"> growing together in a mixed culture. These experimental </w:t>
      </w:r>
      <w:r w:rsidR="00EE3F11" w:rsidRPr="001E0803">
        <w:t xml:space="preserve">results are compared to </w:t>
      </w:r>
      <w:r w:rsidR="00F4206B" w:rsidRPr="001E0803">
        <w:t xml:space="preserve">our </w:t>
      </w:r>
      <w:r w:rsidR="002A7156" w:rsidRPr="001E0803">
        <w:t xml:space="preserve">model </w:t>
      </w:r>
      <w:r w:rsidR="00001E91" w:rsidRPr="001E0803">
        <w:t>predictions</w:t>
      </w:r>
      <w:r w:rsidR="00EE3F11" w:rsidRPr="001E0803">
        <w:t xml:space="preserve"> in </w:t>
      </w:r>
      <w:r w:rsidR="00001E91" w:rsidRPr="001E0803">
        <w:t xml:space="preserve">green and red </w:t>
      </w:r>
      <w:r w:rsidR="0046417D" w:rsidRPr="001E0803">
        <w:t xml:space="preserve">dashed </w:t>
      </w:r>
      <w:r w:rsidR="00001E91" w:rsidRPr="001E0803">
        <w:t>lines</w:t>
      </w:r>
      <w:r w:rsidR="00EE3F11" w:rsidRPr="001E0803">
        <w:t xml:space="preserve"> </w:t>
      </w:r>
      <w:r w:rsidR="007A7F01" w:rsidRPr="001E0803">
        <w:t xml:space="preserve">and </w:t>
      </w:r>
      <w:r w:rsidR="00EE3F11" w:rsidRPr="001E0803">
        <w:t xml:space="preserve">to the </w:t>
      </w:r>
      <w:r w:rsidR="007A7F01" w:rsidRPr="001E0803">
        <w:t>exponential model</w:t>
      </w:r>
      <w:r w:rsidR="00001E91" w:rsidRPr="001E0803">
        <w:t xml:space="preserve"> prediction</w:t>
      </w:r>
      <w:r w:rsidR="002A7156" w:rsidRPr="001E0803">
        <w:t>s</w:t>
      </w:r>
      <w:r w:rsidR="007A7F01" w:rsidRPr="001E0803">
        <w:t xml:space="preserve"> </w:t>
      </w:r>
      <w:r w:rsidR="00EE3F11" w:rsidRPr="001E0803">
        <w:t xml:space="preserve">in </w:t>
      </w:r>
      <w:r w:rsidR="007A7F01" w:rsidRPr="001E0803">
        <w:t xml:space="preserve">black </w:t>
      </w:r>
      <w:r w:rsidR="00EE3F11" w:rsidRPr="001E0803">
        <w:t xml:space="preserve">dashed </w:t>
      </w:r>
      <w:r w:rsidR="007A7F01" w:rsidRPr="001E0803">
        <w:t>lines</w:t>
      </w:r>
      <w:r w:rsidR="00EE3F11" w:rsidRPr="001E0803">
        <w:t xml:space="preserve"> (</w:t>
      </w:r>
      <w:r w:rsidR="00001E91" w:rsidRPr="001E0803">
        <w:t xml:space="preserve">see </w:t>
      </w:r>
      <w:r w:rsidR="00001E91" w:rsidRPr="001E0803">
        <w:fldChar w:fldCharType="begin"/>
      </w:r>
      <w:r w:rsidR="00001E91" w:rsidRPr="001E0803">
        <w:instrText xml:space="preserve"> REF _Ref453682586 \h </w:instrText>
      </w:r>
      <w:r w:rsidR="000A28AB" w:rsidRPr="001E0803">
        <w:instrText xml:space="preserve"> \* MERGEFORMAT </w:instrText>
      </w:r>
      <w:r w:rsidR="00001E91" w:rsidRPr="001E0803">
        <w:fldChar w:fldCharType="separate"/>
      </w:r>
      <w:r w:rsidR="00796A41" w:rsidRPr="001E0803">
        <w:t>Figure 1</w:t>
      </w:r>
      <w:r w:rsidR="00001E91" w:rsidRPr="001E0803">
        <w:fldChar w:fldCharType="end"/>
      </w:r>
      <w:r w:rsidR="00001E91" w:rsidRPr="001E0803">
        <w:t xml:space="preserve"> </w:t>
      </w:r>
      <w:r w:rsidR="00F4206B" w:rsidRPr="001E0803">
        <w:t xml:space="preserve">and Introduction </w:t>
      </w:r>
      <w:r w:rsidR="00001E91" w:rsidRPr="001E0803">
        <w:t>for details</w:t>
      </w:r>
      <w:r w:rsidR="00EE3F11" w:rsidRPr="001E0803">
        <w:t xml:space="preserve"> on the exponential model</w:t>
      </w:r>
      <w:r w:rsidR="007A7F01" w:rsidRPr="001E0803">
        <w:t xml:space="preserve">). </w:t>
      </w:r>
      <w:r w:rsidR="00EE3F11" w:rsidRPr="001E0803">
        <w:t xml:space="preserve">Our model </w:t>
      </w:r>
      <w:r w:rsidR="00E1616E" w:rsidRPr="001E0803">
        <w:t xml:space="preserve">performs well and </w:t>
      </w:r>
      <w:r w:rsidR="007A7F01" w:rsidRPr="001E0803">
        <w:t xml:space="preserve">clearly </w:t>
      </w:r>
      <w:r w:rsidR="00581780" w:rsidRPr="001E0803">
        <w:t xml:space="preserve">improves upon </w:t>
      </w:r>
      <w:r w:rsidR="00E1616E" w:rsidRPr="001E0803">
        <w:t>the exponential model</w:t>
      </w:r>
      <w:r w:rsidR="007A7F01" w:rsidRPr="001E0803">
        <w:t xml:space="preserve"> for predicting competition</w:t>
      </w:r>
      <w:r w:rsidR="00CD2EF9" w:rsidRPr="001E0803">
        <w:t xml:space="preserve"> dynamics</w:t>
      </w:r>
      <w:r w:rsidR="007A7F01" w:rsidRPr="001E0803">
        <w:t xml:space="preserve"> in </w:t>
      </w:r>
      <w:r w:rsidR="00CD2EF9" w:rsidRPr="001E0803">
        <w:t xml:space="preserve">a </w:t>
      </w:r>
      <w:r w:rsidR="007A7F01" w:rsidRPr="001E0803">
        <w:t>mixed culture</w:t>
      </w:r>
      <w:r w:rsidR="00EE3F11" w:rsidRPr="001E0803">
        <w:t xml:space="preserve">: the </w:t>
      </w:r>
      <w:r w:rsidR="002A7156" w:rsidRPr="001E0803">
        <w:t xml:space="preserve">colored dashed lines match the data </w:t>
      </w:r>
      <w:r w:rsidR="00EE3F11" w:rsidRPr="001E0803">
        <w:t xml:space="preserve">much </w:t>
      </w:r>
      <w:r w:rsidR="002A7156" w:rsidRPr="001E0803">
        <w:t>better than the black dashed lines</w:t>
      </w:r>
      <w:r w:rsidR="007A7F01" w:rsidRPr="001E0803">
        <w:t>.</w:t>
      </w:r>
    </w:p>
    <w:p w14:paraId="5612FF9F" w14:textId="77777777" w:rsidR="007A7F01" w:rsidRPr="001E0803" w:rsidRDefault="007A7F01" w:rsidP="00E1616E">
      <w:pPr>
        <w:spacing w:line="240" w:lineRule="auto"/>
      </w:pPr>
    </w:p>
    <w:p w14:paraId="31E56C40" w14:textId="77777777" w:rsidR="007A7F01" w:rsidRPr="001E0803" w:rsidRDefault="007A7F01"/>
    <w:p w14:paraId="4976B15C" w14:textId="77777777" w:rsidR="007A7F01" w:rsidRPr="001E0803" w:rsidRDefault="00334F6F">
      <w:pPr>
        <w:keepNext/>
        <w:jc w:val="center"/>
      </w:pPr>
      <w:r w:rsidRPr="001E0803">
        <w:rPr>
          <w:noProof/>
        </w:rPr>
        <w:drawing>
          <wp:inline distT="0" distB="0" distL="0" distR="0" wp14:anchorId="179ADF4E" wp14:editId="2B758323">
            <wp:extent cx="5266690" cy="2414270"/>
            <wp:effectExtent l="0" t="0" r="0" b="5080"/>
            <wp:docPr id="10" name="Picture 10"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curveball_project\ms\Fig-Competition_predic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p>
    <w:p w14:paraId="6D9E684B" w14:textId="6CFB4AA7" w:rsidR="007A7F01" w:rsidRPr="001E0803" w:rsidRDefault="00334F6F" w:rsidP="00874ADD">
      <w:pPr>
        <w:pStyle w:val="Caption"/>
        <w:jc w:val="center"/>
      </w:pPr>
      <w:bookmarkStart w:id="3" w:name="_Ref454205622"/>
      <w:bookmarkStart w:id="4" w:name="_Ref439853356"/>
      <w:r w:rsidRPr="001E0803">
        <w:rPr>
          <w:color w:val="auto"/>
        </w:rPr>
        <w:t xml:space="preserve">Figure </w:t>
      </w:r>
      <w:r w:rsidRPr="001E0803">
        <w:rPr>
          <w:b w:val="0"/>
          <w:bCs w:val="0"/>
        </w:rPr>
        <w:fldChar w:fldCharType="begin"/>
      </w:r>
      <w:r w:rsidRPr="001E0803">
        <w:rPr>
          <w:color w:val="auto"/>
        </w:rPr>
        <w:instrText xml:space="preserve"> SEQ Figure \* ARABIC </w:instrText>
      </w:r>
      <w:r w:rsidRPr="001E0803">
        <w:rPr>
          <w:b w:val="0"/>
          <w:bCs w:val="0"/>
        </w:rPr>
        <w:fldChar w:fldCharType="separate"/>
      </w:r>
      <w:r w:rsidR="00796A41" w:rsidRPr="001E0803">
        <w:rPr>
          <w:noProof/>
          <w:color w:val="auto"/>
        </w:rPr>
        <w:t>3</w:t>
      </w:r>
      <w:r w:rsidRPr="001E0803">
        <w:rPr>
          <w:b w:val="0"/>
          <w:bCs w:val="0"/>
        </w:rPr>
        <w:fldChar w:fldCharType="end"/>
      </w:r>
      <w:bookmarkEnd w:id="3"/>
      <w:r w:rsidRPr="001E0803">
        <w:rPr>
          <w:color w:val="auto"/>
        </w:rPr>
        <w:t>.</w:t>
      </w:r>
      <w:r w:rsidRPr="001E0803">
        <w:rPr>
          <w:color w:val="auto"/>
          <w:sz w:val="20"/>
          <w:szCs w:val="20"/>
        </w:rPr>
        <w:t xml:space="preserve"> </w:t>
      </w:r>
      <w:r w:rsidRPr="001E0803">
        <w:rPr>
          <w:color w:val="auto"/>
        </w:rPr>
        <w:t xml:space="preserve">Predicting growth in a mixed </w:t>
      </w:r>
      <w:r w:rsidR="00305BBC" w:rsidRPr="001E0803">
        <w:rPr>
          <w:color w:val="auto"/>
        </w:rPr>
        <w:t>culture</w:t>
      </w:r>
      <w:r w:rsidRPr="001E0803">
        <w:rPr>
          <w:color w:val="auto"/>
        </w:rPr>
        <w:t>.</w:t>
      </w:r>
      <w:r w:rsidRPr="001E0803">
        <w:rPr>
          <w:b w:val="0"/>
          <w:bCs w:val="0"/>
          <w:color w:val="auto"/>
        </w:rPr>
        <w:t xml:space="preserve"> Growth of two </w:t>
      </w:r>
      <w:r w:rsidRPr="001E0803">
        <w:rPr>
          <w:b w:val="0"/>
          <w:bCs w:val="0"/>
          <w:i/>
          <w:iCs/>
          <w:color w:val="auto"/>
        </w:rPr>
        <w:t>E. coli</w:t>
      </w:r>
      <w:r w:rsidRPr="001E0803">
        <w:rPr>
          <w:b w:val="0"/>
          <w:bCs w:val="0"/>
          <w:color w:val="auto"/>
        </w:rPr>
        <w:t xml:space="preserve"> </w:t>
      </w:r>
      <w:r w:rsidR="003C1D42" w:rsidRPr="001E0803">
        <w:rPr>
          <w:b w:val="0"/>
          <w:bCs w:val="0"/>
          <w:color w:val="auto"/>
        </w:rPr>
        <w:t xml:space="preserve">strains </w:t>
      </w:r>
      <w:r w:rsidRPr="001E0803">
        <w:rPr>
          <w:b w:val="0"/>
          <w:bCs w:val="0"/>
          <w:color w:val="auto"/>
        </w:rPr>
        <w:t xml:space="preserve">competing for resources in a mixed culture. </w:t>
      </w:r>
      <w:r w:rsidR="003C1D42" w:rsidRPr="001E0803">
        <w:rPr>
          <w:color w:val="auto"/>
        </w:rPr>
        <w:t>(</w:t>
      </w:r>
      <w:r w:rsidRPr="001E0803">
        <w:rPr>
          <w:color w:val="auto"/>
        </w:rPr>
        <w:t>A-C</w:t>
      </w:r>
      <w:r w:rsidR="003C1D42" w:rsidRPr="001E0803">
        <w:rPr>
          <w:color w:val="auto"/>
        </w:rPr>
        <w:t>)</w:t>
      </w:r>
      <w:r w:rsidRPr="001E0803">
        <w:rPr>
          <w:b w:val="0"/>
          <w:bCs w:val="0"/>
          <w:color w:val="auto"/>
        </w:rPr>
        <w:t xml:space="preserve"> </w:t>
      </w:r>
      <w:r w:rsidR="004B3D8A" w:rsidRPr="001E0803">
        <w:rPr>
          <w:b w:val="0"/>
          <w:bCs w:val="0"/>
          <w:color w:val="auto"/>
        </w:rPr>
        <w:t>Blue t</w:t>
      </w:r>
      <w:r w:rsidR="002A7156" w:rsidRPr="001E0803">
        <w:rPr>
          <w:b w:val="0"/>
          <w:bCs w:val="0"/>
          <w:color w:val="auto"/>
        </w:rPr>
        <w:t xml:space="preserve">riangles show </w:t>
      </w:r>
      <w:r w:rsidR="004B3D8A" w:rsidRPr="001E0803">
        <w:rPr>
          <w:b w:val="0"/>
          <w:bCs w:val="0"/>
          <w:color w:val="auto"/>
        </w:rPr>
        <w:t xml:space="preserve">the average overall density in a mixed culture; error </w:t>
      </w:r>
      <w:r w:rsidR="003C1D42" w:rsidRPr="001E0803">
        <w:rPr>
          <w:b w:val="0"/>
          <w:bCs w:val="0"/>
          <w:color w:val="auto"/>
        </w:rPr>
        <w:t>bars show standard deviation</w:t>
      </w:r>
      <w:r w:rsidR="00CD2EF9" w:rsidRPr="001E0803">
        <w:rPr>
          <w:b w:val="0"/>
          <w:bCs w:val="0"/>
          <w:color w:val="auto"/>
        </w:rPr>
        <w:t xml:space="preserve"> from 30 replicates</w:t>
      </w:r>
      <w:r w:rsidR="003C1D42" w:rsidRPr="001E0803">
        <w:rPr>
          <w:b w:val="0"/>
          <w:bCs w:val="0"/>
          <w:color w:val="auto"/>
        </w:rPr>
        <w:t xml:space="preserve"> (</w:t>
      </w:r>
      <w:r w:rsidR="00581780" w:rsidRPr="001E0803">
        <w:rPr>
          <w:b w:val="0"/>
          <w:bCs w:val="0"/>
          <w:color w:val="auto"/>
        </w:rPr>
        <w:t>extremely small</w:t>
      </w:r>
      <w:r w:rsidR="003C1D42" w:rsidRPr="001E0803">
        <w:rPr>
          <w:b w:val="0"/>
          <w:bCs w:val="0"/>
          <w:color w:val="auto"/>
        </w:rPr>
        <w:t xml:space="preserve"> in B)</w:t>
      </w:r>
      <w:r w:rsidRPr="001E0803">
        <w:rPr>
          <w:b w:val="0"/>
          <w:bCs w:val="0"/>
          <w:color w:val="auto"/>
        </w:rPr>
        <w:t>;</w:t>
      </w:r>
      <w:r w:rsidR="004B3D8A" w:rsidRPr="001E0803">
        <w:rPr>
          <w:b w:val="0"/>
          <w:bCs w:val="0"/>
          <w:color w:val="auto"/>
        </w:rPr>
        <w:t xml:space="preserve"> solid blue lines show the best-fit competition model (eq. 3);</w:t>
      </w:r>
      <w:r w:rsidRPr="001E0803">
        <w:rPr>
          <w:b w:val="0"/>
          <w:bCs w:val="0"/>
          <w:color w:val="auto"/>
        </w:rPr>
        <w:t xml:space="preserve"> dashed black lines </w:t>
      </w:r>
      <w:r w:rsidR="004B3D8A" w:rsidRPr="001E0803">
        <w:rPr>
          <w:b w:val="0"/>
          <w:bCs w:val="0"/>
          <w:color w:val="auto"/>
        </w:rPr>
        <w:t xml:space="preserve">show </w:t>
      </w:r>
      <w:r w:rsidRPr="001E0803">
        <w:rPr>
          <w:b w:val="0"/>
          <w:bCs w:val="0"/>
          <w:color w:val="auto"/>
        </w:rPr>
        <w:t>the exponential model prediction (</w:t>
      </w:r>
      <w:r w:rsidR="004B3D8A" w:rsidRPr="001E0803">
        <w:rPr>
          <w:b w:val="0"/>
          <w:bCs w:val="0"/>
          <w:color w:val="auto"/>
        </w:rPr>
        <w:t xml:space="preserve">see </w:t>
      </w:r>
      <w:r w:rsidRPr="001E0803">
        <w:rPr>
          <w:b w:val="0"/>
          <w:bCs w:val="0"/>
          <w:color w:val="auto"/>
        </w:rPr>
        <w:t xml:space="preserve">Figure </w:t>
      </w:r>
      <w:r w:rsidR="003C1D42" w:rsidRPr="001E0803">
        <w:rPr>
          <w:b w:val="0"/>
          <w:bCs w:val="0"/>
          <w:color w:val="auto"/>
        </w:rPr>
        <w:t>1</w:t>
      </w:r>
      <w:r w:rsidRPr="001E0803">
        <w:rPr>
          <w:b w:val="0"/>
          <w:bCs w:val="0"/>
          <w:color w:val="auto"/>
        </w:rPr>
        <w:t xml:space="preserve">). </w:t>
      </w:r>
      <w:r w:rsidR="003C1D42" w:rsidRPr="001E0803">
        <w:rPr>
          <w:color w:val="auto"/>
        </w:rPr>
        <w:t>(</w:t>
      </w:r>
      <w:r w:rsidRPr="001E0803">
        <w:rPr>
          <w:color w:val="auto"/>
        </w:rPr>
        <w:t>D-F</w:t>
      </w:r>
      <w:r w:rsidR="003C1D42" w:rsidRPr="001E0803">
        <w:rPr>
          <w:color w:val="auto"/>
        </w:rPr>
        <w:t>)</w:t>
      </w:r>
      <w:r w:rsidRPr="001E0803">
        <w:rPr>
          <w:b w:val="0"/>
          <w:bCs w:val="0"/>
          <w:color w:val="auto"/>
        </w:rPr>
        <w:t xml:space="preserve"> </w:t>
      </w:r>
      <w:r w:rsidR="003C1D42" w:rsidRPr="001E0803">
        <w:rPr>
          <w:b w:val="0"/>
          <w:bCs w:val="0"/>
          <w:color w:val="auto"/>
        </w:rPr>
        <w:t xml:space="preserve">Comparison of </w:t>
      </w:r>
      <w:r w:rsidR="002A7156" w:rsidRPr="001E0803">
        <w:rPr>
          <w:b w:val="0"/>
          <w:bCs w:val="0"/>
          <w:color w:val="auto"/>
        </w:rPr>
        <w:t xml:space="preserve">experimental data </w:t>
      </w:r>
      <w:r w:rsidR="003C1D42" w:rsidRPr="001E0803">
        <w:rPr>
          <w:b w:val="0"/>
          <w:bCs w:val="0"/>
          <w:color w:val="auto"/>
        </w:rPr>
        <w:t xml:space="preserve">(circles) and </w:t>
      </w:r>
      <w:r w:rsidR="002A7156" w:rsidRPr="001E0803">
        <w:rPr>
          <w:b w:val="0"/>
          <w:bCs w:val="0"/>
          <w:color w:val="auto"/>
        </w:rPr>
        <w:t xml:space="preserve">model </w:t>
      </w:r>
      <w:r w:rsidR="003C1D42" w:rsidRPr="001E0803">
        <w:rPr>
          <w:b w:val="0"/>
          <w:bCs w:val="0"/>
          <w:color w:val="auto"/>
        </w:rPr>
        <w:t>predict</w:t>
      </w:r>
      <w:r w:rsidR="002A7156" w:rsidRPr="001E0803">
        <w:rPr>
          <w:b w:val="0"/>
          <w:bCs w:val="0"/>
          <w:color w:val="auto"/>
        </w:rPr>
        <w:t>ion</w:t>
      </w:r>
      <w:r w:rsidR="003C1D42" w:rsidRPr="001E0803">
        <w:rPr>
          <w:b w:val="0"/>
          <w:bCs w:val="0"/>
          <w:color w:val="auto"/>
        </w:rPr>
        <w:t xml:space="preserve"> (dashed lines</w:t>
      </w:r>
      <w:r w:rsidR="006A4E61" w:rsidRPr="001E0803">
        <w:rPr>
          <w:b w:val="0"/>
          <w:bCs w:val="0"/>
          <w:color w:val="auto"/>
        </w:rPr>
        <w:t xml:space="preserve">; </w:t>
      </w:r>
      <w:r w:rsidR="00CD2EF9" w:rsidRPr="001E0803">
        <w:rPr>
          <w:b w:val="0"/>
          <w:bCs w:val="0"/>
          <w:color w:val="auto"/>
        </w:rPr>
        <w:t>s</w:t>
      </w:r>
      <w:r w:rsidR="006A4E61" w:rsidRPr="001E0803">
        <w:rPr>
          <w:b w:val="0"/>
          <w:bCs w:val="0"/>
          <w:color w:val="auto"/>
        </w:rPr>
        <w:t xml:space="preserve">ee </w:t>
      </w:r>
      <w:r w:rsidR="006A4E61" w:rsidRPr="001E0803">
        <w:fldChar w:fldCharType="begin"/>
      </w:r>
      <w:r w:rsidR="006A4E61" w:rsidRPr="001E0803">
        <w:rPr>
          <w:b w:val="0"/>
          <w:bCs w:val="0"/>
          <w:color w:val="auto"/>
        </w:rPr>
        <w:instrText xml:space="preserve"> REF _Ref454205793 \h  \* MERGEFORMAT </w:instrText>
      </w:r>
      <w:r w:rsidR="006A4E61" w:rsidRPr="001E0803">
        <w:fldChar w:fldCharType="separate"/>
      </w:r>
      <w:r w:rsidR="00796A41" w:rsidRPr="001E0803">
        <w:rPr>
          <w:b w:val="0"/>
          <w:bCs w:val="0"/>
          <w:color w:val="auto"/>
        </w:rPr>
        <w:t>Figure S3</w:t>
      </w:r>
      <w:r w:rsidR="006A4E61" w:rsidRPr="001E0803">
        <w:fldChar w:fldCharType="end"/>
      </w:r>
      <w:r w:rsidR="006A4E61" w:rsidRPr="001E0803">
        <w:rPr>
          <w:b w:val="0"/>
          <w:bCs w:val="0"/>
          <w:color w:val="auto"/>
        </w:rPr>
        <w:t xml:space="preserve"> for confidence intervals</w:t>
      </w:r>
      <w:r w:rsidR="003C1D42" w:rsidRPr="001E0803">
        <w:rPr>
          <w:b w:val="0"/>
          <w:bCs w:val="0"/>
          <w:color w:val="auto"/>
        </w:rPr>
        <w:t xml:space="preserve">) </w:t>
      </w:r>
      <w:r w:rsidR="00863BB7" w:rsidRPr="001E0803">
        <w:rPr>
          <w:b w:val="0"/>
          <w:bCs w:val="0"/>
          <w:color w:val="auto"/>
        </w:rPr>
        <w:t xml:space="preserve">of </w:t>
      </w:r>
      <w:r w:rsidR="003C1D42" w:rsidRPr="001E0803">
        <w:rPr>
          <w:b w:val="0"/>
          <w:bCs w:val="0"/>
          <w:color w:val="auto"/>
        </w:rPr>
        <w:t>strain</w:t>
      </w:r>
      <w:r w:rsidR="004B3D8A" w:rsidRPr="001E0803">
        <w:rPr>
          <w:b w:val="0"/>
          <w:bCs w:val="0"/>
          <w:color w:val="auto"/>
        </w:rPr>
        <w:t xml:space="preserve"> relative</w:t>
      </w:r>
      <w:r w:rsidR="003C1D42" w:rsidRPr="001E0803">
        <w:rPr>
          <w:b w:val="0"/>
          <w:bCs w:val="0"/>
          <w:color w:val="auto"/>
        </w:rPr>
        <w:t xml:space="preserve"> </w:t>
      </w:r>
      <w:r w:rsidRPr="001E0803">
        <w:rPr>
          <w:b w:val="0"/>
          <w:bCs w:val="0"/>
          <w:color w:val="auto"/>
        </w:rPr>
        <w:t xml:space="preserve">frequencies </w:t>
      </w:r>
      <w:r w:rsidR="003C1D42" w:rsidRPr="001E0803">
        <w:rPr>
          <w:b w:val="0"/>
          <w:bCs w:val="0"/>
          <w:color w:val="auto"/>
        </w:rPr>
        <w:t>in a mixed culture</w:t>
      </w:r>
      <w:r w:rsidRPr="001E0803">
        <w:rPr>
          <w:b w:val="0"/>
          <w:bCs w:val="0"/>
          <w:color w:val="auto"/>
        </w:rPr>
        <w:t xml:space="preserve">. </w:t>
      </w:r>
      <w:r w:rsidR="003C1D42" w:rsidRPr="001E0803">
        <w:rPr>
          <w:b w:val="0"/>
          <w:bCs w:val="0"/>
          <w:color w:val="auto"/>
        </w:rPr>
        <w:t xml:space="preserve">Green and red dashed lines show </w:t>
      </w:r>
      <w:r w:rsidR="004B3D8A" w:rsidRPr="001E0803">
        <w:rPr>
          <w:b w:val="0"/>
          <w:bCs w:val="0"/>
          <w:color w:val="auto"/>
        </w:rPr>
        <w:t xml:space="preserve">our model </w:t>
      </w:r>
      <w:r w:rsidR="003C1D42" w:rsidRPr="001E0803">
        <w:rPr>
          <w:b w:val="0"/>
          <w:bCs w:val="0"/>
          <w:color w:val="auto"/>
        </w:rPr>
        <w:t>prediction</w:t>
      </w:r>
      <w:r w:rsidR="00CD2EF9" w:rsidRPr="001E0803">
        <w:rPr>
          <w:b w:val="0"/>
          <w:bCs w:val="0"/>
          <w:color w:val="auto"/>
        </w:rPr>
        <w:t>s</w:t>
      </w:r>
      <w:r w:rsidR="003C1D42" w:rsidRPr="001E0803">
        <w:rPr>
          <w:b w:val="0"/>
          <w:bCs w:val="0"/>
          <w:color w:val="auto"/>
        </w:rPr>
        <w:t>; dashed black lines show exponential model prediction</w:t>
      </w:r>
      <w:r w:rsidR="00CD2EF9" w:rsidRPr="001E0803">
        <w:rPr>
          <w:b w:val="0"/>
          <w:bCs w:val="0"/>
          <w:color w:val="auto"/>
        </w:rPr>
        <w:t>s</w:t>
      </w:r>
      <w:r w:rsidR="003C1D42" w:rsidRPr="001E0803">
        <w:rPr>
          <w:b w:val="0"/>
          <w:bCs w:val="0"/>
          <w:color w:val="auto"/>
        </w:rPr>
        <w:t>. E</w:t>
      </w:r>
      <w:r w:rsidRPr="001E0803">
        <w:rPr>
          <w:b w:val="0"/>
          <w:bCs w:val="0"/>
          <w:color w:val="auto"/>
        </w:rPr>
        <w:t xml:space="preserve">rror bars </w:t>
      </w:r>
      <w:r w:rsidR="003C1D42" w:rsidRPr="001E0803">
        <w:rPr>
          <w:b w:val="0"/>
          <w:bCs w:val="0"/>
          <w:color w:val="auto"/>
        </w:rPr>
        <w:t>show</w:t>
      </w:r>
      <w:r w:rsidRPr="001E0803">
        <w:rPr>
          <w:b w:val="0"/>
          <w:bCs w:val="0"/>
          <w:color w:val="auto"/>
        </w:rPr>
        <w:t xml:space="preserve"> standard deviation</w:t>
      </w:r>
      <w:r w:rsidR="003C1D42" w:rsidRPr="001E0803">
        <w:rPr>
          <w:b w:val="0"/>
          <w:bCs w:val="0"/>
          <w:color w:val="auto"/>
        </w:rPr>
        <w:t xml:space="preserve"> (hardly seen in D and F). </w:t>
      </w:r>
      <w:r w:rsidR="00305BBC" w:rsidRPr="001E0803">
        <w:rPr>
          <w:b w:val="0"/>
          <w:bCs w:val="0"/>
          <w:color w:val="auto"/>
        </w:rPr>
        <w:t xml:space="preserve">Root mean squared error of </w:t>
      </w:r>
      <w:r w:rsidR="00863BB7" w:rsidRPr="001E0803">
        <w:rPr>
          <w:b w:val="0"/>
          <w:bCs w:val="0"/>
          <w:color w:val="auto"/>
        </w:rPr>
        <w:t>model</w:t>
      </w:r>
      <w:r w:rsidR="00305BBC" w:rsidRPr="001E0803">
        <w:rPr>
          <w:b w:val="0"/>
          <w:bCs w:val="0"/>
          <w:color w:val="auto"/>
        </w:rPr>
        <w:t xml:space="preserve"> fit (solid blue line to blue triangles</w:t>
      </w:r>
      <w:r w:rsidR="00863BB7" w:rsidRPr="001E0803">
        <w:rPr>
          <w:b w:val="0"/>
          <w:bCs w:val="0"/>
          <w:color w:val="auto"/>
        </w:rPr>
        <w:t xml:space="preserve"> A-C</w:t>
      </w:r>
      <w:r w:rsidR="00305BBC" w:rsidRPr="001E0803">
        <w:rPr>
          <w:b w:val="0"/>
          <w:bCs w:val="0"/>
          <w:color w:val="auto"/>
        </w:rPr>
        <w:t>)</w:t>
      </w:r>
      <w:r w:rsidR="00863BB7" w:rsidRPr="001E0803">
        <w:rPr>
          <w:b w:val="0"/>
          <w:bCs w:val="0"/>
          <w:color w:val="auto"/>
        </w:rPr>
        <w:t xml:space="preserve"> are</w:t>
      </w:r>
      <w:r w:rsidR="00305BBC" w:rsidRPr="001E0803">
        <w:rPr>
          <w:b w:val="0"/>
          <w:bCs w:val="0"/>
          <w:color w:val="auto"/>
        </w:rPr>
        <w:t xml:space="preserve"> 0.011</w:t>
      </w:r>
      <w:r w:rsidR="00863BB7" w:rsidRPr="001E0803">
        <w:rPr>
          <w:b w:val="0"/>
          <w:bCs w:val="0"/>
          <w:color w:val="auto"/>
        </w:rPr>
        <w:t xml:space="preserve"> for A,</w:t>
      </w:r>
      <w:r w:rsidR="00305BBC" w:rsidRPr="001E0803">
        <w:rPr>
          <w:b w:val="0"/>
          <w:bCs w:val="0"/>
          <w:color w:val="auto"/>
        </w:rPr>
        <w:t xml:space="preserve"> 0.01</w:t>
      </w:r>
      <w:r w:rsidR="00863BB7" w:rsidRPr="001E0803">
        <w:rPr>
          <w:b w:val="0"/>
          <w:bCs w:val="0"/>
          <w:color w:val="auto"/>
        </w:rPr>
        <w:t xml:space="preserve"> for B, and</w:t>
      </w:r>
      <w:r w:rsidR="00305BBC" w:rsidRPr="001E0803">
        <w:rPr>
          <w:b w:val="0"/>
          <w:bCs w:val="0"/>
          <w:color w:val="auto"/>
        </w:rPr>
        <w:t xml:space="preserve"> 0.008</w:t>
      </w:r>
      <w:r w:rsidR="00863BB7" w:rsidRPr="001E0803">
        <w:rPr>
          <w:b w:val="0"/>
          <w:bCs w:val="0"/>
          <w:color w:val="auto"/>
        </w:rPr>
        <w:t xml:space="preserve"> for C</w:t>
      </w:r>
      <w:r w:rsidR="00305BBC" w:rsidRPr="001E0803">
        <w:rPr>
          <w:b w:val="0"/>
          <w:bCs w:val="0"/>
          <w:color w:val="auto"/>
        </w:rPr>
        <w:t>.</w:t>
      </w:r>
      <w:r w:rsidR="007755AA" w:rsidRPr="001E0803">
        <w:rPr>
          <w:b w:val="0"/>
          <w:bCs w:val="0"/>
          <w:color w:val="auto"/>
        </w:rPr>
        <w:t xml:space="preserve"> </w:t>
      </w:r>
      <w:r w:rsidR="00305BBC" w:rsidRPr="001E0803">
        <w:rPr>
          <w:b w:val="0"/>
          <w:bCs w:val="0"/>
          <w:color w:val="auto"/>
        </w:rPr>
        <w:t xml:space="preserve"> Estimated competition coefficients</w:t>
      </w:r>
      <w:r w:rsidR="00863BB7" w:rsidRPr="001E0803">
        <w:rPr>
          <w:b w:val="0"/>
          <w:bCs w:val="0"/>
          <w:color w:val="auto"/>
        </w:rPr>
        <w:t xml:space="preserve"> are</w:t>
      </w:r>
      <w:r w:rsidR="00305BBC" w:rsidRPr="001E0803">
        <w:rPr>
          <w:b w:val="0"/>
          <w:bCs w:val="0"/>
          <w:color w:val="auto"/>
        </w:rPr>
        <w:t xml:space="preserve"> a</w:t>
      </w:r>
      <w:r w:rsidR="00305BBC" w:rsidRPr="001E0803">
        <w:rPr>
          <w:b w:val="0"/>
          <w:bCs w:val="0"/>
          <w:color w:val="auto"/>
          <w:vertAlign w:val="subscript"/>
        </w:rPr>
        <w:t>1</w:t>
      </w:r>
      <w:r w:rsidR="00305BBC" w:rsidRPr="001E0803">
        <w:rPr>
          <w:b w:val="0"/>
          <w:bCs w:val="0"/>
          <w:color w:val="auto"/>
        </w:rPr>
        <w:t>=10, a</w:t>
      </w:r>
      <w:r w:rsidR="00305BBC" w:rsidRPr="001E0803">
        <w:rPr>
          <w:b w:val="0"/>
          <w:bCs w:val="0"/>
          <w:color w:val="auto"/>
          <w:vertAlign w:val="subscript"/>
        </w:rPr>
        <w:t>2</w:t>
      </w:r>
      <w:r w:rsidR="00305BBC" w:rsidRPr="001E0803">
        <w:rPr>
          <w:b w:val="0"/>
          <w:bCs w:val="0"/>
          <w:color w:val="auto"/>
        </w:rPr>
        <w:t>=0.77</w:t>
      </w:r>
      <w:r w:rsidR="00863BB7" w:rsidRPr="001E0803">
        <w:rPr>
          <w:b w:val="0"/>
          <w:bCs w:val="0"/>
          <w:color w:val="auto"/>
        </w:rPr>
        <w:t xml:space="preserve"> for D</w:t>
      </w:r>
      <w:r w:rsidR="00305BBC" w:rsidRPr="001E0803">
        <w:rPr>
          <w:b w:val="0"/>
          <w:bCs w:val="0"/>
          <w:color w:val="auto"/>
        </w:rPr>
        <w:t>; a</w:t>
      </w:r>
      <w:r w:rsidR="00305BBC" w:rsidRPr="001E0803">
        <w:rPr>
          <w:b w:val="0"/>
          <w:bCs w:val="0"/>
          <w:color w:val="auto"/>
          <w:vertAlign w:val="subscript"/>
        </w:rPr>
        <w:t>1</w:t>
      </w:r>
      <w:r w:rsidR="00305BBC" w:rsidRPr="001E0803">
        <w:rPr>
          <w:b w:val="0"/>
          <w:bCs w:val="0"/>
          <w:color w:val="auto"/>
        </w:rPr>
        <w:t>=3.7, a</w:t>
      </w:r>
      <w:r w:rsidR="00305BBC" w:rsidRPr="001E0803">
        <w:rPr>
          <w:b w:val="0"/>
          <w:bCs w:val="0"/>
          <w:color w:val="auto"/>
          <w:vertAlign w:val="subscript"/>
        </w:rPr>
        <w:t>2</w:t>
      </w:r>
      <w:r w:rsidR="00884A9C" w:rsidRPr="001E0803">
        <w:rPr>
          <w:b w:val="0"/>
          <w:bCs w:val="0"/>
          <w:color w:val="auto"/>
        </w:rPr>
        <w:t>=1.9</w:t>
      </w:r>
      <w:r w:rsidR="00863BB7" w:rsidRPr="001E0803">
        <w:rPr>
          <w:b w:val="0"/>
          <w:bCs w:val="0"/>
          <w:color w:val="auto"/>
        </w:rPr>
        <w:t xml:space="preserve"> for E</w:t>
      </w:r>
      <w:r w:rsidR="00305BBC" w:rsidRPr="001E0803">
        <w:rPr>
          <w:b w:val="0"/>
          <w:bCs w:val="0"/>
          <w:color w:val="auto"/>
        </w:rPr>
        <w:t>; a</w:t>
      </w:r>
      <w:r w:rsidR="00305BBC" w:rsidRPr="001E0803">
        <w:rPr>
          <w:b w:val="0"/>
          <w:bCs w:val="0"/>
          <w:color w:val="auto"/>
          <w:vertAlign w:val="subscript"/>
        </w:rPr>
        <w:t>1</w:t>
      </w:r>
      <w:r w:rsidR="00305BBC" w:rsidRPr="001E0803">
        <w:rPr>
          <w:b w:val="0"/>
          <w:bCs w:val="0"/>
          <w:color w:val="auto"/>
        </w:rPr>
        <w:t>=0.31, a</w:t>
      </w:r>
      <w:r w:rsidR="00305BBC" w:rsidRPr="001E0803">
        <w:rPr>
          <w:b w:val="0"/>
          <w:bCs w:val="0"/>
          <w:color w:val="auto"/>
          <w:vertAlign w:val="subscript"/>
        </w:rPr>
        <w:t>2</w:t>
      </w:r>
      <w:r w:rsidR="00305BBC" w:rsidRPr="001E0803">
        <w:rPr>
          <w:b w:val="0"/>
          <w:bCs w:val="0"/>
          <w:color w:val="auto"/>
        </w:rPr>
        <w:t>=0.56</w:t>
      </w:r>
      <w:r w:rsidR="00863BB7" w:rsidRPr="001E0803">
        <w:rPr>
          <w:b w:val="0"/>
          <w:bCs w:val="0"/>
          <w:color w:val="auto"/>
        </w:rPr>
        <w:t xml:space="preserve"> for F</w:t>
      </w:r>
      <w:r w:rsidR="00305BBC" w:rsidRPr="001E0803">
        <w:rPr>
          <w:b w:val="0"/>
          <w:bCs w:val="0"/>
          <w:color w:val="auto"/>
        </w:rPr>
        <w:t xml:space="preserve">. Inferred </w:t>
      </w:r>
      <w:r w:rsidR="00863BB7" w:rsidRPr="001E0803">
        <w:rPr>
          <w:b w:val="0"/>
          <w:bCs w:val="0"/>
          <w:color w:val="auto"/>
        </w:rPr>
        <w:t xml:space="preserve">time-averaged </w:t>
      </w:r>
      <w:r w:rsidR="00305BBC" w:rsidRPr="001E0803">
        <w:rPr>
          <w:b w:val="0"/>
          <w:bCs w:val="0"/>
          <w:color w:val="auto"/>
        </w:rPr>
        <w:t>selection coefficients</w:t>
      </w:r>
      <w:r w:rsidR="00863BB7" w:rsidRPr="001E0803">
        <w:rPr>
          <w:b w:val="0"/>
          <w:bCs w:val="0"/>
          <w:color w:val="auto"/>
        </w:rPr>
        <w:t xml:space="preserve"> are 0. A, 376 for D, 0.182 for E, and 0.124 for F.</w:t>
      </w:r>
      <w:bookmarkEnd w:id="4"/>
    </w:p>
    <w:p w14:paraId="44CF3B36" w14:textId="77777777" w:rsidR="005F34D1" w:rsidRPr="001E0803" w:rsidRDefault="005F34D1" w:rsidP="00874ADD"/>
    <w:p w14:paraId="7113F9E8" w14:textId="77777777" w:rsidR="007A7F01" w:rsidRPr="001E0803" w:rsidRDefault="007A7F01">
      <w:pPr>
        <w:pStyle w:val="Heading1"/>
      </w:pPr>
      <w:r w:rsidRPr="001E0803">
        <w:lastRenderedPageBreak/>
        <w:t>Discussion</w:t>
      </w:r>
    </w:p>
    <w:p w14:paraId="3123C0B3" w14:textId="2CD1E2B9" w:rsidR="00414445" w:rsidRPr="001E0803" w:rsidRDefault="007A7F01" w:rsidP="00AD28BB">
      <w:r w:rsidRPr="001E0803">
        <w:t>We developed</w:t>
      </w:r>
      <w:r w:rsidR="00CD2EF9" w:rsidRPr="001E0803">
        <w:t xml:space="preserve"> </w:t>
      </w:r>
      <w:r w:rsidRPr="001E0803">
        <w:t xml:space="preserve">a new computational </w:t>
      </w:r>
      <w:r w:rsidR="00CD2EF9" w:rsidRPr="001E0803">
        <w:t xml:space="preserve">approach </w:t>
      </w:r>
      <w:r w:rsidRPr="001E0803">
        <w:t>to predict</w:t>
      </w:r>
      <w:r w:rsidR="00CD2EF9" w:rsidRPr="001E0803">
        <w:t xml:space="preserve"> relative</w:t>
      </w:r>
      <w:r w:rsidRPr="001E0803">
        <w:t xml:space="preserve"> growth in a mixed culture from growth curves of mono- and mixed cultures</w:t>
      </w:r>
      <w:r w:rsidR="002D0E2B" w:rsidRPr="001E0803">
        <w:t>,</w:t>
      </w:r>
      <w:r w:rsidRPr="001E0803">
        <w:t xml:space="preserve"> without measuring frequencies of single </w:t>
      </w:r>
      <w:r w:rsidR="00CD2EF9" w:rsidRPr="001E0803">
        <w:t xml:space="preserve">isolates </w:t>
      </w:r>
      <w:r w:rsidR="00B96C01" w:rsidRPr="001E0803">
        <w:t>with</w:t>
      </w:r>
      <w:r w:rsidRPr="001E0803">
        <w:t xml:space="preserve">in the mixed culture. We tested and validated </w:t>
      </w:r>
      <w:r w:rsidR="00B96C01" w:rsidRPr="001E0803">
        <w:t xml:space="preserve">this </w:t>
      </w:r>
      <w:r w:rsidR="00CD2EF9" w:rsidRPr="001E0803">
        <w:t>new approach</w:t>
      </w:r>
      <w:r w:rsidRPr="001E0803">
        <w:t xml:space="preserve">, which performed </w:t>
      </w:r>
      <w:r w:rsidR="00B96C01" w:rsidRPr="001E0803">
        <w:t>far</w:t>
      </w:r>
      <w:r w:rsidRPr="001E0803">
        <w:t xml:space="preserve"> better than the </w:t>
      </w:r>
      <w:r w:rsidR="00F4206B" w:rsidRPr="001E0803">
        <w:t xml:space="preserve">approach </w:t>
      </w:r>
      <w:r w:rsidRPr="001E0803">
        <w:t>commonly used in the literature.</w:t>
      </w:r>
      <w:r w:rsidR="00CD2EF9" w:rsidRPr="001E0803">
        <w:t xml:space="preserve"> </w:t>
      </w:r>
    </w:p>
    <w:p w14:paraId="75B9932A" w14:textId="3EF6E657" w:rsidR="00833635" w:rsidRPr="001E0803" w:rsidRDefault="004B3D8A" w:rsidP="00473CD3">
      <w:r w:rsidRPr="001E0803">
        <w:t xml:space="preserve">Our approach </w:t>
      </w:r>
      <w:r w:rsidR="00CD2EF9" w:rsidRPr="001E0803">
        <w:t>only assumes that the assayed strains grow in accordance with the growth and competition models: namely, that growth depends on resource availability</w:t>
      </w:r>
      <w:r w:rsidR="002D0E2B" w:rsidRPr="001E0803">
        <w:t>. T</w:t>
      </w:r>
      <w:r w:rsidR="00CD2EF9" w:rsidRPr="001E0803">
        <w:t>herefore, this approach can be applied</w:t>
      </w:r>
      <w:r w:rsidR="00F4206B" w:rsidRPr="001E0803">
        <w:t xml:space="preserve"> </w:t>
      </w:r>
      <w:r w:rsidR="00510F80" w:rsidRPr="001E0803">
        <w:t xml:space="preserve">to </w:t>
      </w:r>
      <w:r w:rsidR="00CD2EF9" w:rsidRPr="001E0803">
        <w:t>data from a variety of organisms, experiments, and conditions.</w:t>
      </w:r>
      <w:r w:rsidR="00B47D12" w:rsidRPr="001E0803">
        <w:t xml:space="preserve"> </w:t>
      </w:r>
      <w:r w:rsidR="007A7F01" w:rsidRPr="001E0803">
        <w:t xml:space="preserve">Growth curve experiments, in which only optical density is measured, require much less effort and resources than pairwise competition experiments, in which the cell frequency or count of each strain </w:t>
      </w:r>
      <w:r w:rsidR="00B96C01" w:rsidRPr="001E0803">
        <w:t>must be determined</w:t>
      </w:r>
      <w:r w:rsidR="007A7F01" w:rsidRPr="001E0803">
        <w:fldChar w:fldCharType="begin" w:fldLock="1"/>
      </w:r>
      <w:r w:rsidR="00473CD3" w:rsidRPr="001E080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10-3: method, questions, and prospects.", "type" : "article-journal", "volume" : "190" }, "uris" : [ "http://www.mendeley.com/documents/?uuid=6434a65c-259b-4f41-800d-026f55634e35" ] } ], "mendeley" : { "formattedCitation" : "&lt;sup&gt;2,3,8,14&lt;/sup&gt;", "plainTextFormattedCitation" : "2,3,8,14", "previouslyFormattedCitation" : "(Concepci\u00f3n-Acevedo et al., 2015; Gallet et al., 2012; Hegreness, Shoresh, Hartl, &amp; Kishony, 2006; Wiser &amp; Lenski, 2015)" }, "properties" : { "noteIndex" : 0 }, "schema" : "https://github.com/citation-style-language/schema/raw/master/csl-citation.json" }</w:instrText>
      </w:r>
      <w:r w:rsidR="007A7F01" w:rsidRPr="001E0803">
        <w:fldChar w:fldCharType="separate"/>
      </w:r>
      <w:r w:rsidR="00473CD3" w:rsidRPr="001E0803">
        <w:rPr>
          <w:noProof/>
          <w:vertAlign w:val="superscript"/>
        </w:rPr>
        <w:t>2,3,8,14</w:t>
      </w:r>
      <w:r w:rsidR="007A7F01" w:rsidRPr="001E0803">
        <w:fldChar w:fldCharType="end"/>
      </w:r>
      <w:r w:rsidR="007A7F01" w:rsidRPr="001E0803">
        <w:t>.</w:t>
      </w:r>
      <w:r w:rsidR="00525B18" w:rsidRPr="001E0803">
        <w:t xml:space="preserve"> </w:t>
      </w:r>
      <w:r w:rsidR="007A7F01" w:rsidRPr="001E0803">
        <w:t xml:space="preserve">Current </w:t>
      </w:r>
      <w:r w:rsidR="00B96C01" w:rsidRPr="001E0803">
        <w:t xml:space="preserve">approaches to </w:t>
      </w:r>
      <w:r w:rsidR="007A7F01" w:rsidRPr="001E0803">
        <w:t>estimati</w:t>
      </w:r>
      <w:r w:rsidR="00B96C01" w:rsidRPr="001E0803">
        <w:t xml:space="preserve">ng </w:t>
      </w:r>
      <w:r w:rsidR="007A7F01" w:rsidRPr="001E0803">
        <w:t>fitness from growth curves</w:t>
      </w:r>
      <w:r w:rsidR="005E3BFE" w:rsidRPr="001E0803">
        <w:t xml:space="preserve"> mostly</w:t>
      </w:r>
      <w:r w:rsidR="007A7F01" w:rsidRPr="001E0803">
        <w:t xml:space="preserve"> use the growth rate </w:t>
      </w:r>
      <w:r w:rsidR="005E3BFE" w:rsidRPr="001E0803">
        <w:t xml:space="preserve">or the maximum population density </w:t>
      </w:r>
      <w:r w:rsidR="007A7F01" w:rsidRPr="001E0803">
        <w:t xml:space="preserve">as a proxy </w:t>
      </w:r>
      <w:r w:rsidR="00B96C01" w:rsidRPr="001E0803">
        <w:t xml:space="preserve">for </w:t>
      </w:r>
      <w:r w:rsidR="007A7F01" w:rsidRPr="001E0803">
        <w:t xml:space="preserve">fitness. </w:t>
      </w:r>
      <w:r w:rsidR="005E3BFE" w:rsidRPr="001E0803">
        <w:t>However, t</w:t>
      </w:r>
      <w:r w:rsidR="007A7F01" w:rsidRPr="001E0803">
        <w:t xml:space="preserve">he growth rate and other proxies </w:t>
      </w:r>
      <w:r w:rsidR="004A703D" w:rsidRPr="001E0803">
        <w:t xml:space="preserve">for </w:t>
      </w:r>
      <w:r w:rsidR="007A7F01" w:rsidRPr="001E0803">
        <w:t>fitness</w:t>
      </w:r>
      <w:r w:rsidR="005E3BFE" w:rsidRPr="001E0803">
        <w:t xml:space="preserve"> based on a single growth parameter </w:t>
      </w:r>
      <w:r w:rsidR="007A7F01" w:rsidRPr="001E0803">
        <w:t xml:space="preserve">cannot capture the full scope of effects </w:t>
      </w:r>
      <w:r w:rsidR="004A703D" w:rsidRPr="001E0803">
        <w:t xml:space="preserve">that </w:t>
      </w:r>
      <w:r w:rsidR="007A7F01" w:rsidRPr="001E0803">
        <w:t>contribut</w:t>
      </w:r>
      <w:r w:rsidR="004A703D" w:rsidRPr="001E0803">
        <w:t xml:space="preserve">e </w:t>
      </w:r>
      <w:r w:rsidR="007A7F01" w:rsidRPr="001E0803">
        <w:t xml:space="preserve">to differences in </w:t>
      </w:r>
      <w:r w:rsidR="004A703D" w:rsidRPr="001E0803">
        <w:t xml:space="preserve">overall </w:t>
      </w:r>
      <w:r w:rsidR="007A7F01" w:rsidRPr="001E0803">
        <w:t>fitness</w:t>
      </w:r>
      <w:r w:rsidR="00624088" w:rsidRPr="001E0803">
        <w:fldChar w:fldCharType="begin" w:fldLock="1"/>
      </w:r>
      <w:r w:rsidR="00473CD3" w:rsidRPr="001E0803">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"&lt;sup&gt;15&lt;/sup&gt;", "plainTextFormattedCitation" : "15", "previouslyFormattedCitation" : "(Bell, 2010)" }, "properties" : { "noteIndex" : 0 }, "schema" : "https://github.com/citation-style-language/schema/raw/master/csl-citation.json" }</w:instrText>
      </w:r>
      <w:r w:rsidR="00624088" w:rsidRPr="001E0803">
        <w:fldChar w:fldCharType="separate"/>
      </w:r>
      <w:r w:rsidR="00473CD3" w:rsidRPr="001E0803">
        <w:rPr>
          <w:noProof/>
          <w:vertAlign w:val="superscript"/>
        </w:rPr>
        <w:t>15</w:t>
      </w:r>
      <w:r w:rsidR="00624088" w:rsidRPr="001E0803">
        <w:fldChar w:fldCharType="end"/>
      </w:r>
      <w:r w:rsidR="00205988" w:rsidRPr="001E0803">
        <w:t>.</w:t>
      </w:r>
      <w:r w:rsidR="00414445" w:rsidRPr="001E0803">
        <w:t xml:space="preserve"> </w:t>
      </w:r>
      <w:r w:rsidR="007A7F01" w:rsidRPr="001E0803">
        <w:t xml:space="preserve">In contrast, </w:t>
      </w:r>
      <w:r w:rsidRPr="001E0803">
        <w:t xml:space="preserve">our new approach </w:t>
      </w:r>
      <w:r w:rsidR="007A7F01" w:rsidRPr="001E0803">
        <w:t>integrates several growth phases</w:t>
      </w:r>
      <w:r w:rsidR="00205988" w:rsidRPr="001E0803">
        <w:t xml:space="preserve">, allowing a more </w:t>
      </w:r>
      <w:r w:rsidR="000B2269" w:rsidRPr="001E0803">
        <w:t xml:space="preserve">accurate </w:t>
      </w:r>
      <w:r w:rsidR="00F4206B" w:rsidRPr="001E0803">
        <w:t>estimation of relative growth and fitness</w:t>
      </w:r>
      <w:r w:rsidR="000B2269" w:rsidRPr="001E0803">
        <w:t xml:space="preserve"> </w:t>
      </w:r>
      <w:r w:rsidR="00205988" w:rsidRPr="001E0803">
        <w:t>from growth curve data</w:t>
      </w:r>
      <w:r w:rsidR="00F4206B" w:rsidRPr="001E0803">
        <w:t>,</w:t>
      </w:r>
      <w:r w:rsidR="002D0E2B" w:rsidRPr="001E0803">
        <w:t xml:space="preserve"> and</w:t>
      </w:r>
      <w:r w:rsidR="007A7F01" w:rsidRPr="001E0803">
        <w:t xml:space="preserve"> </w:t>
      </w:r>
      <w:r w:rsidR="002D0E2B" w:rsidRPr="001E0803">
        <w:t xml:space="preserve">providing </w:t>
      </w:r>
      <w:r w:rsidR="007A7F01" w:rsidRPr="001E0803">
        <w:t xml:space="preserve">information on the specific growth traits that contribute to differences in fitness. </w:t>
      </w:r>
    </w:p>
    <w:p w14:paraId="666C5538" w14:textId="16D9E4D1" w:rsidR="00096E8A" w:rsidRPr="001E0803" w:rsidRDefault="00833635" w:rsidP="00473CD3">
      <w:r w:rsidRPr="001E0803">
        <w:t>We have released</w:t>
      </w:r>
      <w:r w:rsidR="004B3D8A" w:rsidRPr="001E0803">
        <w:t xml:space="preserve"> </w:t>
      </w:r>
      <w:r w:rsidR="004B3D8A" w:rsidRPr="001E0803">
        <w:rPr>
          <w:i/>
          <w:iCs/>
        </w:rPr>
        <w:t>Curveball</w:t>
      </w:r>
      <w:r w:rsidR="004B3D8A" w:rsidRPr="001E0803">
        <w:t>,</w:t>
      </w:r>
      <w:r w:rsidRPr="001E0803">
        <w:t xml:space="preserve"> an open-source software package which implements </w:t>
      </w:r>
      <w:r w:rsidR="004B3D8A" w:rsidRPr="001E0803">
        <w:t xml:space="preserve">our new approach </w:t>
      </w:r>
      <w:r w:rsidRPr="001E0803">
        <w:t>(</w:t>
      </w:r>
      <w:hyperlink r:id="rId12" w:history="1">
        <w:r w:rsidRPr="001E0803">
          <w:rPr>
            <w:rStyle w:val="Hyperlink"/>
          </w:rPr>
          <w:t>http://curveball.yoavram.com</w:t>
        </w:r>
      </w:hyperlink>
      <w:r w:rsidRPr="001E0803">
        <w:t>). This software is written in Python</w:t>
      </w:r>
      <w:r w:rsidRPr="001E0803">
        <w:fldChar w:fldCharType="begin" w:fldLock="1"/>
      </w:r>
      <w:r w:rsidR="00473CD3" w:rsidRPr="001E0803">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"&lt;sup&gt;16&lt;/sup&gt;", "plainTextFormattedCitation" : "16", "previouslyFormattedCitation" : "(Van Rossum &amp; others, 2007)" }, "properties" : { "noteIndex" : 0 }, "schema" : "https://github.com/citation-style-language/schema/raw/master/csl-citation.json" }</w:instrText>
      </w:r>
      <w:r w:rsidRPr="001E0803">
        <w:fldChar w:fldCharType="separate"/>
      </w:r>
      <w:r w:rsidR="00473CD3" w:rsidRPr="001E0803">
        <w:rPr>
          <w:noProof/>
          <w:vertAlign w:val="superscript"/>
        </w:rPr>
        <w:t>16</w:t>
      </w:r>
      <w:r w:rsidRPr="001E0803">
        <w:fldChar w:fldCharType="end"/>
      </w:r>
      <w:r w:rsidRPr="001E0803" w:rsidDel="00912FD4">
        <w:t xml:space="preserve"> </w:t>
      </w:r>
      <w:r w:rsidRPr="001E0803">
        <w:t>and includes a user interface that does not require prior knowledge in programming. It is free and open, such that additional data formats, growth and competition models, and other analyses can be added by the community to extend its utility.</w:t>
      </w:r>
    </w:p>
    <w:p w14:paraId="24785C74" w14:textId="77777777" w:rsidR="007A7F01" w:rsidRPr="001E0803" w:rsidRDefault="007A7F01">
      <w:pPr>
        <w:pStyle w:val="Heading2"/>
      </w:pPr>
      <w:r w:rsidRPr="001E0803">
        <w:t>Conclusions</w:t>
      </w:r>
    </w:p>
    <w:p w14:paraId="0ED019BF" w14:textId="1EA73421" w:rsidR="007942A2" w:rsidRPr="001E0803" w:rsidRDefault="007A7F01" w:rsidP="00AD28BB">
      <w:r w:rsidRPr="001E0803">
        <w:t xml:space="preserve">We developed and tested a new </w:t>
      </w:r>
      <w:r w:rsidR="00740A2F" w:rsidRPr="001E0803">
        <w:t xml:space="preserve">approach </w:t>
      </w:r>
      <w:r w:rsidRPr="001E0803">
        <w:t>to analyze growth curve</w:t>
      </w:r>
      <w:r w:rsidR="000D44AC" w:rsidRPr="001E0803">
        <w:t xml:space="preserve"> data</w:t>
      </w:r>
      <w:r w:rsidRPr="001E0803">
        <w:t xml:space="preserve">, </w:t>
      </w:r>
      <w:r w:rsidR="004A703D" w:rsidRPr="001E0803">
        <w:t xml:space="preserve">and applied it to </w:t>
      </w:r>
      <w:r w:rsidRPr="001E0803">
        <w:t xml:space="preserve">predict growth </w:t>
      </w:r>
      <w:r w:rsidR="004A703D" w:rsidRPr="001E0803">
        <w:t>of individual</w:t>
      </w:r>
      <w:r w:rsidR="000D44AC" w:rsidRPr="001E0803">
        <w:t xml:space="preserve"> </w:t>
      </w:r>
      <w:r w:rsidR="004A703D" w:rsidRPr="001E0803">
        <w:t>s</w:t>
      </w:r>
      <w:r w:rsidR="000D44AC" w:rsidRPr="001E0803">
        <w:t>trains</w:t>
      </w:r>
      <w:r w:rsidR="004A703D" w:rsidRPr="001E0803">
        <w:t xml:space="preserve"> within</w:t>
      </w:r>
      <w:r w:rsidRPr="001E0803">
        <w:t xml:space="preserve"> </w:t>
      </w:r>
      <w:r w:rsidR="000D44AC" w:rsidRPr="001E0803">
        <w:t xml:space="preserve">a </w:t>
      </w:r>
      <w:r w:rsidRPr="001E0803">
        <w:t xml:space="preserve">mixed culture. </w:t>
      </w:r>
      <w:r w:rsidR="004A703D" w:rsidRPr="001E0803">
        <w:t>Th</w:t>
      </w:r>
      <w:r w:rsidR="00740A2F" w:rsidRPr="001E0803">
        <w:t xml:space="preserve">is approach can </w:t>
      </w:r>
      <w:proofErr w:type="gramStart"/>
      <w:r w:rsidRPr="001E0803">
        <w:t>improves</w:t>
      </w:r>
      <w:proofErr w:type="gramEnd"/>
      <w:r w:rsidRPr="001E0803">
        <w:t xml:space="preserve"> fitness estimation from growth curve</w:t>
      </w:r>
      <w:r w:rsidR="000D44AC" w:rsidRPr="001E0803">
        <w:t xml:space="preserve"> data</w:t>
      </w:r>
      <w:r w:rsidRPr="001E0803">
        <w:t xml:space="preserve">, has a clear biological interpretation, and can be used to predict and interpret growth in a mixed culture and </w:t>
      </w:r>
      <w:r w:rsidR="008E3515" w:rsidRPr="001E0803">
        <w:t xml:space="preserve">results of </w:t>
      </w:r>
      <w:r w:rsidRPr="001E0803">
        <w:t>competition experiments.</w:t>
      </w:r>
      <w:bookmarkStart w:id="5" w:name="_Ref439853427"/>
    </w:p>
    <w:p w14:paraId="607869F5" w14:textId="77777777" w:rsidR="007A7F01" w:rsidRPr="001E0803" w:rsidRDefault="007A7F01">
      <w:pPr>
        <w:pStyle w:val="Heading1"/>
      </w:pPr>
      <w:bookmarkStart w:id="6" w:name="_Ref455590789"/>
      <w:r w:rsidRPr="001E0803">
        <w:lastRenderedPageBreak/>
        <w:t>Materials and Methods</w:t>
      </w:r>
      <w:bookmarkEnd w:id="5"/>
      <w:bookmarkEnd w:id="6"/>
    </w:p>
    <w:p w14:paraId="71B89F52" w14:textId="04AA4DCB" w:rsidR="00C0791B" w:rsidRPr="001E0803" w:rsidRDefault="007A7F01" w:rsidP="00473CD3">
      <w:r w:rsidRPr="001E0803">
        <w:rPr>
          <w:b/>
          <w:bCs/>
        </w:rPr>
        <w:t xml:space="preserve">Strains and plasmids. </w:t>
      </w:r>
      <w:r w:rsidRPr="001E0803">
        <w:rPr>
          <w:i/>
          <w:iCs/>
        </w:rPr>
        <w:t>Escherichia coli</w:t>
      </w:r>
      <w:r w:rsidRPr="001E0803">
        <w:t xml:space="preserve"> strains </w:t>
      </w:r>
      <w:r w:rsidR="00B87DFE" w:rsidRPr="001E0803">
        <w:t xml:space="preserve">used were </w:t>
      </w:r>
      <w:r w:rsidRPr="001E0803">
        <w:t>DH5α</w:t>
      </w:r>
      <w:r w:rsidR="00CB1737" w:rsidRPr="001E0803">
        <w:t xml:space="preserve"> (Berman lab, Tel-Aviv University)</w:t>
      </w:r>
      <w:r w:rsidRPr="001E0803">
        <w:t>, TG1</w:t>
      </w:r>
      <w:r w:rsidR="00B030EA" w:rsidRPr="001E0803">
        <w:t xml:space="preserve"> (Ron lab, Tel-Aviv University)</w:t>
      </w:r>
      <w:r w:rsidRPr="001E0803">
        <w:t>, JM109</w:t>
      </w:r>
      <w:r w:rsidR="00B030EA" w:rsidRPr="001E0803">
        <w:t xml:space="preserve"> (</w:t>
      </w:r>
      <w:proofErr w:type="spellStart"/>
      <w:r w:rsidR="00B030EA" w:rsidRPr="001E0803">
        <w:t>Nir</w:t>
      </w:r>
      <w:proofErr w:type="spellEnd"/>
      <w:r w:rsidR="00B030EA" w:rsidRPr="001E0803">
        <w:t xml:space="preserve"> lab, Tel-Aviv University)</w:t>
      </w:r>
      <w:r w:rsidRPr="001E0803">
        <w:t>, and K12 MG1655</w:t>
      </w:r>
      <w:r w:rsidR="007942A2" w:rsidRPr="001E0803">
        <w:t>-</w:t>
      </w:r>
      <w:r w:rsidRPr="001E0803">
        <w:t>Δfnr</w:t>
      </w:r>
      <w:r w:rsidR="00B030EA" w:rsidRPr="001E0803">
        <w:t xml:space="preserve"> (Ron lab, Tel-Aviv University)</w:t>
      </w:r>
      <w:r w:rsidRPr="001E0803">
        <w:t>. Plasmids</w:t>
      </w:r>
      <w:r w:rsidR="001F3A92" w:rsidRPr="001E0803">
        <w:t xml:space="preserve"> </w:t>
      </w:r>
      <w:r w:rsidRPr="001E0803">
        <w:t>contain a GFP or RFP gene and genes conferring resistance to kanamycin (</w:t>
      </w:r>
      <w:proofErr w:type="spellStart"/>
      <w:r w:rsidRPr="001E0803">
        <w:t>Kan</w:t>
      </w:r>
      <w:r w:rsidRPr="001E0803">
        <w:rPr>
          <w:vertAlign w:val="superscript"/>
        </w:rPr>
        <w:t>R</w:t>
      </w:r>
      <w:proofErr w:type="spellEnd"/>
      <w:r w:rsidRPr="001E0803">
        <w:t>) and chloramphenicol (</w:t>
      </w:r>
      <w:proofErr w:type="spellStart"/>
      <w:r w:rsidRPr="001E0803">
        <w:t>Cap</w:t>
      </w:r>
      <w:r w:rsidRPr="001E0803">
        <w:rPr>
          <w:vertAlign w:val="superscript"/>
        </w:rPr>
        <w:t>R</w:t>
      </w:r>
      <w:proofErr w:type="spellEnd"/>
      <w:r w:rsidRPr="001E0803">
        <w:t xml:space="preserve">) </w:t>
      </w:r>
      <w:r w:rsidR="00C35103" w:rsidRPr="001E0803">
        <w:t>(</w:t>
      </w:r>
      <w:r w:rsidR="000D44AC" w:rsidRPr="001E0803">
        <w:t>Milo lab, Weizmann Institute of Science</w:t>
      </w:r>
      <w:r w:rsidR="00C35103" w:rsidRPr="001E0803">
        <w:fldChar w:fldCharType="begin" w:fldLock="1"/>
      </w:r>
      <w:r w:rsidR="00473CD3" w:rsidRPr="001E0803">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"&lt;sup&gt;17&lt;/sup&gt;", "plainTextFormattedCitation" : "17", "previouslyFormattedCitation" : "(Zelcbuch et al., 2013)" }, "properties" : { "noteIndex" : 0 }, "schema" : "https://github.com/citation-style-language/schema/raw/master/csl-citation.json" }</w:instrText>
      </w:r>
      <w:r w:rsidR="00C35103" w:rsidRPr="001E0803">
        <w:fldChar w:fldCharType="separate"/>
      </w:r>
      <w:r w:rsidR="00473CD3" w:rsidRPr="001E0803">
        <w:rPr>
          <w:noProof/>
          <w:vertAlign w:val="superscript"/>
        </w:rPr>
        <w:t>17</w:t>
      </w:r>
      <w:r w:rsidR="00C35103" w:rsidRPr="001E0803">
        <w:fldChar w:fldCharType="end"/>
      </w:r>
      <w:r w:rsidR="00C35103" w:rsidRPr="001E0803">
        <w:t>)</w:t>
      </w:r>
      <w:r w:rsidRPr="001E0803">
        <w:t xml:space="preserve">. </w:t>
      </w:r>
    </w:p>
    <w:p w14:paraId="0685D757" w14:textId="0671361E" w:rsidR="007A7F01" w:rsidRPr="001E0803" w:rsidRDefault="00C0791B" w:rsidP="00DF6B35">
      <w:r w:rsidRPr="001E0803">
        <w:rPr>
          <w:b/>
          <w:bCs/>
        </w:rPr>
        <w:t>Media.</w:t>
      </w:r>
      <w:r w:rsidRPr="001E0803">
        <w:t xml:space="preserve"> </w:t>
      </w:r>
      <w:r w:rsidR="007A7F01" w:rsidRPr="001E0803">
        <w:t>All experiments were performed in LB media</w:t>
      </w:r>
      <w:r w:rsidR="00B87DFE" w:rsidRPr="001E0803">
        <w:t xml:space="preserve"> (</w:t>
      </w:r>
      <w:r w:rsidR="00B030EA" w:rsidRPr="001E0803">
        <w:t xml:space="preserve">5 g/L </w:t>
      </w:r>
      <w:proofErr w:type="spellStart"/>
      <w:r w:rsidR="00B030EA" w:rsidRPr="001E0803">
        <w:t>Bacto</w:t>
      </w:r>
      <w:proofErr w:type="spellEnd"/>
      <w:r w:rsidR="00B030EA" w:rsidRPr="001E0803">
        <w:t xml:space="preserve"> yeast extract (BD</w:t>
      </w:r>
      <w:r w:rsidR="006748EC" w:rsidRPr="001E0803">
        <w:t>,</w:t>
      </w:r>
      <w:r w:rsidR="00B030EA" w:rsidRPr="001E0803">
        <w:t xml:space="preserve"> 212750), 10 g/L </w:t>
      </w:r>
      <w:proofErr w:type="spellStart"/>
      <w:r w:rsidR="00B030EA" w:rsidRPr="001E0803">
        <w:t>Bacto</w:t>
      </w:r>
      <w:proofErr w:type="spellEnd"/>
      <w:r w:rsidR="00B030EA" w:rsidRPr="001E0803">
        <w:t xml:space="preserve"> </w:t>
      </w:r>
      <w:proofErr w:type="spellStart"/>
      <w:r w:rsidR="00B030EA" w:rsidRPr="001E0803">
        <w:t>Tryptone</w:t>
      </w:r>
      <w:proofErr w:type="spellEnd"/>
      <w:r w:rsidR="00B030EA" w:rsidRPr="001E0803">
        <w:t xml:space="preserve"> (B</w:t>
      </w:r>
      <w:r w:rsidR="0099154F" w:rsidRPr="001E0803">
        <w:t>D</w:t>
      </w:r>
      <w:r w:rsidR="008179CB" w:rsidRPr="001E0803">
        <w:t>,</w:t>
      </w:r>
      <w:r w:rsidR="0099154F" w:rsidRPr="001E0803">
        <w:t xml:space="preserve"> 211705), 10 g/L </w:t>
      </w:r>
      <w:proofErr w:type="spellStart"/>
      <w:r w:rsidR="0099154F" w:rsidRPr="001E0803">
        <w:t>NaCl</w:t>
      </w:r>
      <w:proofErr w:type="spellEnd"/>
      <w:r w:rsidR="0099154F" w:rsidRPr="001E0803">
        <w:t xml:space="preserve"> (Bio-Lab, </w:t>
      </w:r>
      <w:r w:rsidR="009E70D1" w:rsidRPr="001E0803">
        <w:t>1903</w:t>
      </w:r>
      <w:r w:rsidR="000E7382" w:rsidRPr="001E0803">
        <w:t>05</w:t>
      </w:r>
      <w:r w:rsidR="00B030EA" w:rsidRPr="001E0803">
        <w:t>), DDW 1 L</w:t>
      </w:r>
      <w:r w:rsidR="00B87DFE" w:rsidRPr="001E0803">
        <w:t>)</w:t>
      </w:r>
      <w:r w:rsidR="007A7F01" w:rsidRPr="001E0803">
        <w:t xml:space="preserve"> with 30 </w:t>
      </w:r>
      <w:proofErr w:type="spellStart"/>
      <w:r w:rsidR="007A7F01" w:rsidRPr="001E0803">
        <w:t>μg</w:t>
      </w:r>
      <w:proofErr w:type="spellEnd"/>
      <w:r w:rsidR="007A7F01" w:rsidRPr="001E0803">
        <w:t>/mL kanamycin</w:t>
      </w:r>
      <w:r w:rsidR="00B87DFE" w:rsidRPr="001E0803">
        <w:t xml:space="preserve"> (</w:t>
      </w:r>
      <w:r w:rsidR="004F0742" w:rsidRPr="001E0803">
        <w:t>Caisson Labs, K003</w:t>
      </w:r>
      <w:r w:rsidR="00B87DFE" w:rsidRPr="001E0803">
        <w:t>)</w:t>
      </w:r>
      <w:r w:rsidR="007A7F01" w:rsidRPr="001E0803">
        <w:t xml:space="preserve"> and 34 </w:t>
      </w:r>
      <w:proofErr w:type="spellStart"/>
      <w:r w:rsidR="007A7F01" w:rsidRPr="001E0803">
        <w:t>μg</w:t>
      </w:r>
      <w:proofErr w:type="spellEnd"/>
      <w:r w:rsidR="007A7F01" w:rsidRPr="001E0803">
        <w:t>/mL chloramphenicol</w:t>
      </w:r>
      <w:r w:rsidR="00B87DFE" w:rsidRPr="001E0803">
        <w:t xml:space="preserve"> (</w:t>
      </w:r>
      <w:proofErr w:type="spellStart"/>
      <w:r w:rsidR="004F0742" w:rsidRPr="001E0803">
        <w:t>Duchefa</w:t>
      </w:r>
      <w:proofErr w:type="spellEnd"/>
      <w:r w:rsidR="004F0742" w:rsidRPr="001E0803">
        <w:t xml:space="preserve"> </w:t>
      </w:r>
      <w:proofErr w:type="spellStart"/>
      <w:r w:rsidR="004F0742" w:rsidRPr="001E0803">
        <w:t>Biochemie</w:t>
      </w:r>
      <w:proofErr w:type="spellEnd"/>
      <w:r w:rsidR="004F0742" w:rsidRPr="001E0803">
        <w:t>, C0113</w:t>
      </w:r>
      <w:r w:rsidR="00B87DFE" w:rsidRPr="001E0803">
        <w:t>)</w:t>
      </w:r>
      <w:r w:rsidR="007A7F01" w:rsidRPr="001E0803">
        <w:t xml:space="preserve">. </w:t>
      </w:r>
      <w:r w:rsidR="000D44AC" w:rsidRPr="001E0803">
        <w:t>Green or red</w:t>
      </w:r>
      <w:r w:rsidR="00B87DFE" w:rsidRPr="001E0803">
        <w:t xml:space="preserve"> fluorescence of each strain </w:t>
      </w:r>
      <w:r w:rsidR="000D44AC" w:rsidRPr="001E0803">
        <w:t xml:space="preserve">was </w:t>
      </w:r>
      <w:r w:rsidR="007A7F01" w:rsidRPr="001E0803">
        <w:t xml:space="preserve">confirmed </w:t>
      </w:r>
      <w:r w:rsidR="00B87DFE" w:rsidRPr="001E0803">
        <w:t xml:space="preserve">by </w:t>
      </w:r>
      <w:r w:rsidR="007A7F01" w:rsidRPr="001E0803">
        <w:t>fluorescen</w:t>
      </w:r>
      <w:r w:rsidR="00B87DFE" w:rsidRPr="001E0803">
        <w:t>ce</w:t>
      </w:r>
      <w:r w:rsidR="007A7F01" w:rsidRPr="001E0803">
        <w:t xml:space="preserve"> microscopy (Nikon </w:t>
      </w:r>
      <w:proofErr w:type="spellStart"/>
      <w:r w:rsidR="007A7F01" w:rsidRPr="001E0803">
        <w:t>Eclipe</w:t>
      </w:r>
      <w:proofErr w:type="spellEnd"/>
      <w:r w:rsidR="007A7F01" w:rsidRPr="001E0803">
        <w:t xml:space="preserve"> </w:t>
      </w:r>
      <w:proofErr w:type="spellStart"/>
      <w:r w:rsidR="007A7F01" w:rsidRPr="001E0803">
        <w:t>Ti</w:t>
      </w:r>
      <w:proofErr w:type="spellEnd"/>
      <w:r w:rsidR="007A7F01" w:rsidRPr="001E0803">
        <w:t xml:space="preserve">, </w:t>
      </w:r>
      <w:r w:rsidR="007A7F01" w:rsidRPr="001E0803">
        <w:fldChar w:fldCharType="begin"/>
      </w:r>
      <w:r w:rsidR="007A7F01" w:rsidRPr="001E0803">
        <w:instrText xml:space="preserve"> REF _Ref447623874 \h </w:instrText>
      </w:r>
      <w:r w:rsidR="000A28AB" w:rsidRPr="001E0803">
        <w:instrText xml:space="preserve"> \* MERGEFORMAT </w:instrText>
      </w:r>
      <w:r w:rsidR="007A7F01" w:rsidRPr="001E0803">
        <w:fldChar w:fldCharType="separate"/>
      </w:r>
      <w:r w:rsidR="00796A41" w:rsidRPr="001E0803">
        <w:t>Figure S1</w:t>
      </w:r>
      <w:r w:rsidR="007A7F01" w:rsidRPr="001E0803">
        <w:fldChar w:fldCharType="end"/>
      </w:r>
      <w:r w:rsidR="007A7F01" w:rsidRPr="001E0803">
        <w:t>).</w:t>
      </w:r>
    </w:p>
    <w:p w14:paraId="57A2D755" w14:textId="4035C5A9" w:rsidR="007A7F01" w:rsidRPr="001E0803" w:rsidRDefault="007A7F01" w:rsidP="00C0791B">
      <w:r w:rsidRPr="001E0803">
        <w:rPr>
          <w:b/>
          <w:bCs/>
        </w:rPr>
        <w:t>Growth and competition experiment</w:t>
      </w:r>
      <w:r w:rsidR="00B02278" w:rsidRPr="001E0803">
        <w:rPr>
          <w:b/>
          <w:bCs/>
        </w:rPr>
        <w:t>s</w:t>
      </w:r>
      <w:r w:rsidRPr="001E0803">
        <w:rPr>
          <w:b/>
          <w:bCs/>
        </w:rPr>
        <w:t xml:space="preserve">. </w:t>
      </w:r>
      <w:r w:rsidR="00B030EA" w:rsidRPr="001E0803">
        <w:t>All experiments were performed at</w:t>
      </w:r>
      <w:r w:rsidR="00B030EA" w:rsidRPr="001E0803">
        <w:rPr>
          <w:b/>
          <w:bCs/>
        </w:rPr>
        <w:t xml:space="preserve"> </w:t>
      </w:r>
      <w:r w:rsidR="00CB1737" w:rsidRPr="001E0803">
        <w:t>30</w:t>
      </w:r>
      <w:r w:rsidR="00CB1737" w:rsidRPr="001E0803">
        <w:rPr>
          <w:rFonts w:ascii="Arial" w:hAnsi="Arial" w:cs="Arial"/>
        </w:rPr>
        <w:t>°</w:t>
      </w:r>
      <w:r w:rsidR="00CB1737" w:rsidRPr="001E0803">
        <w:t xml:space="preserve">C. </w:t>
      </w:r>
      <w:r w:rsidRPr="001E0803">
        <w:t xml:space="preserve">Strains were inoculated into 3 ml </w:t>
      </w:r>
      <w:proofErr w:type="spellStart"/>
      <w:r w:rsidRPr="001E0803">
        <w:t>LB+Cap+Kan</w:t>
      </w:r>
      <w:proofErr w:type="spellEnd"/>
      <w:r w:rsidRPr="001E0803">
        <w:t xml:space="preserve"> and grown overnight with shaking. Saturated overnight cultures were diluted into fresh media so that the </w:t>
      </w:r>
      <w:r w:rsidR="00B87DFE" w:rsidRPr="001E0803">
        <w:t xml:space="preserve">initial </w:t>
      </w:r>
      <w:r w:rsidRPr="001E0803">
        <w:t xml:space="preserve">OD was </w:t>
      </w:r>
      <w:r w:rsidR="00B87DFE" w:rsidRPr="001E0803">
        <w:t xml:space="preserve">detectable </w:t>
      </w:r>
      <w:r w:rsidRPr="001E0803">
        <w:t>above the OD of media</w:t>
      </w:r>
      <w:r w:rsidR="00B87DFE" w:rsidRPr="001E0803">
        <w:t xml:space="preserve"> alone</w:t>
      </w:r>
      <w:r w:rsidRPr="001E0803">
        <w:t xml:space="preserve"> (1:1-1:20 dilution rate). In experiments </w:t>
      </w:r>
      <w:r w:rsidR="00B87DFE" w:rsidRPr="001E0803">
        <w:t xml:space="preserve">that avoided a </w:t>
      </w:r>
      <w:r w:rsidRPr="001E0803">
        <w:t>lag phase, cultures were pre-grown until the exponential growth phase was reached</w:t>
      </w:r>
      <w:r w:rsidR="00865D57" w:rsidRPr="001E0803">
        <w:t xml:space="preserve"> as determined by OD measurements (4-6 h). </w:t>
      </w:r>
      <w:r w:rsidRPr="001E0803">
        <w:t xml:space="preserve">Cells were then inoculated into 100 </w:t>
      </w:r>
      <w:proofErr w:type="spellStart"/>
      <w:r w:rsidRPr="001E0803">
        <w:t>μL</w:t>
      </w:r>
      <w:proofErr w:type="spellEnd"/>
      <w:r w:rsidRPr="001E0803">
        <w:t xml:space="preserve"> </w:t>
      </w:r>
      <w:proofErr w:type="spellStart"/>
      <w:r w:rsidRPr="001E0803">
        <w:t>LB+Cap+Kan</w:t>
      </w:r>
      <w:proofErr w:type="spellEnd"/>
      <w:r w:rsidRPr="001E0803">
        <w:t xml:space="preserve"> in a 96-well flat-bottom microplate (Costar):</w:t>
      </w:r>
    </w:p>
    <w:p w14:paraId="1D2BB099" w14:textId="0B83590B" w:rsidR="007A7F01" w:rsidRPr="001E0803" w:rsidRDefault="007A7F01" w:rsidP="00837953">
      <w:pPr>
        <w:pStyle w:val="ListParagraph"/>
        <w:numPr>
          <w:ilvl w:val="0"/>
          <w:numId w:val="1"/>
        </w:numPr>
        <w:ind w:firstLine="284"/>
      </w:pPr>
      <w:r w:rsidRPr="001E0803">
        <w:t>3</w:t>
      </w:r>
      <w:r w:rsidR="002D0E2B" w:rsidRPr="001E0803">
        <w:t>2</w:t>
      </w:r>
      <w:r w:rsidRPr="001E0803">
        <w:t xml:space="preserve"> wells contain</w:t>
      </w:r>
      <w:r w:rsidR="00865D57" w:rsidRPr="001E0803">
        <w:t>ed</w:t>
      </w:r>
      <w:r w:rsidRPr="001E0803">
        <w:t xml:space="preserve"> a monoculture of </w:t>
      </w:r>
      <w:r w:rsidR="00865D57" w:rsidRPr="001E0803">
        <w:t>the</w:t>
      </w:r>
      <w:r w:rsidRPr="001E0803">
        <w:t xml:space="preserve"> GFP-labeled strain</w:t>
      </w:r>
    </w:p>
    <w:p w14:paraId="30229375" w14:textId="1D0462A5" w:rsidR="007A7F01" w:rsidRPr="001E0803" w:rsidRDefault="007A7F01" w:rsidP="00624088">
      <w:pPr>
        <w:pStyle w:val="ListParagraph"/>
        <w:numPr>
          <w:ilvl w:val="0"/>
          <w:numId w:val="1"/>
        </w:numPr>
        <w:ind w:firstLine="284"/>
      </w:pPr>
      <w:r w:rsidRPr="001E0803">
        <w:t xml:space="preserve">30 wells </w:t>
      </w:r>
      <w:r w:rsidR="00865D57" w:rsidRPr="001E0803">
        <w:t xml:space="preserve">contained </w:t>
      </w:r>
      <w:r w:rsidRPr="001E0803">
        <w:t xml:space="preserve">a monoculture of </w:t>
      </w:r>
      <w:r w:rsidR="00865D57" w:rsidRPr="001E0803">
        <w:t xml:space="preserve">the </w:t>
      </w:r>
      <w:r w:rsidRPr="001E0803">
        <w:t>RFP-labeled strain</w:t>
      </w:r>
    </w:p>
    <w:p w14:paraId="397FB9FC" w14:textId="4D131307" w:rsidR="007A7F01" w:rsidRPr="001E0803" w:rsidRDefault="007A7F01" w:rsidP="00624088">
      <w:pPr>
        <w:pStyle w:val="ListParagraph"/>
        <w:numPr>
          <w:ilvl w:val="0"/>
          <w:numId w:val="1"/>
        </w:numPr>
        <w:ind w:firstLine="284"/>
      </w:pPr>
      <w:r w:rsidRPr="001E0803">
        <w:t>3</w:t>
      </w:r>
      <w:r w:rsidR="002D0E2B" w:rsidRPr="001E0803">
        <w:t>2</w:t>
      </w:r>
      <w:r w:rsidRPr="001E0803">
        <w:t xml:space="preserve"> wells containing a mixed culture of both GFP- and RFP-labeled strains</w:t>
      </w:r>
    </w:p>
    <w:p w14:paraId="740EC126" w14:textId="77777777" w:rsidR="007A7F01" w:rsidRPr="001E0803" w:rsidRDefault="007A7F01" w:rsidP="00624088">
      <w:pPr>
        <w:pStyle w:val="ListParagraph"/>
        <w:numPr>
          <w:ilvl w:val="0"/>
          <w:numId w:val="1"/>
        </w:numPr>
        <w:ind w:firstLine="284"/>
      </w:pPr>
      <w:r w:rsidRPr="001E0803">
        <w:t xml:space="preserve">2 wells </w:t>
      </w:r>
      <w:r w:rsidR="00865D57" w:rsidRPr="001E0803">
        <w:t>contained only growth medium</w:t>
      </w:r>
    </w:p>
    <w:p w14:paraId="7514CF61" w14:textId="77777777" w:rsidR="007A7F01" w:rsidRPr="001E0803" w:rsidRDefault="007A7F01" w:rsidP="00CB1737">
      <w:pPr>
        <w:rPr>
          <w:vertAlign w:val="subscript"/>
        </w:rPr>
      </w:pPr>
      <w:r w:rsidRPr="001E0803">
        <w:t xml:space="preserve"> The cultures were grown in an automatic microplate reader (</w:t>
      </w:r>
      <w:proofErr w:type="spellStart"/>
      <w:r w:rsidRPr="001E0803">
        <w:t>Tecan</w:t>
      </w:r>
      <w:proofErr w:type="spellEnd"/>
      <w:r w:rsidRPr="001E0803">
        <w:t xml:space="preserve"> infinite F200 Pro)</w:t>
      </w:r>
      <w:r w:rsidR="00CD2EF9" w:rsidRPr="001E0803">
        <w:t xml:space="preserve">, shaking at 886.9 RPM, </w:t>
      </w:r>
      <w:r w:rsidR="00865D57" w:rsidRPr="001E0803">
        <w:t>until they reached stationary phase</w:t>
      </w:r>
      <w:r w:rsidRPr="001E0803">
        <w:t>. OD</w:t>
      </w:r>
      <w:r w:rsidRPr="001E0803">
        <w:rPr>
          <w:vertAlign w:val="subscript"/>
        </w:rPr>
        <w:t>595</w:t>
      </w:r>
      <w:r w:rsidRPr="001E0803">
        <w:t xml:space="preserve"> readings were taken every 15 minutes with continuous shaking between readings.</w:t>
      </w:r>
    </w:p>
    <w:p w14:paraId="3A64B0C1" w14:textId="0EE10730" w:rsidR="007A7F01" w:rsidRPr="001E0803" w:rsidRDefault="007A7F01" w:rsidP="00473CD3">
      <w:r w:rsidRPr="001E0803">
        <w:t xml:space="preserve">Samples were </w:t>
      </w:r>
      <w:r w:rsidR="00865D57" w:rsidRPr="001E0803">
        <w:t xml:space="preserve">collected </w:t>
      </w:r>
      <w:r w:rsidRPr="001E0803">
        <w:t>from the incubated microplate at the beginning of the experiment and once an hour for 6-8 hours: 1-10 µL were removed from 4 wells (different wells for each sample), and diluted into cold PBS buffer (DPBS with calcium and magnesium</w:t>
      </w:r>
      <w:r w:rsidR="000D44AC" w:rsidRPr="001E0803">
        <w:t xml:space="preserve">; </w:t>
      </w:r>
      <w:r w:rsidRPr="001E0803">
        <w:t>B</w:t>
      </w:r>
      <w:r w:rsidR="00CB76DE" w:rsidRPr="001E0803">
        <w:t xml:space="preserve">iological </w:t>
      </w:r>
      <w:r w:rsidRPr="001E0803">
        <w:t>I</w:t>
      </w:r>
      <w:r w:rsidR="00CB76DE" w:rsidRPr="001E0803">
        <w:t>ndustries</w:t>
      </w:r>
      <w:r w:rsidR="008179CB" w:rsidRPr="001E0803">
        <w:t>,</w:t>
      </w:r>
      <w:r w:rsidRPr="001E0803">
        <w:t xml:space="preserve"> 02-020-1). These samples were analyzed with a fluorescent cell sorter (</w:t>
      </w:r>
      <w:proofErr w:type="spellStart"/>
      <w:r w:rsidRPr="001E0803">
        <w:t>Miltenyi</w:t>
      </w:r>
      <w:proofErr w:type="spellEnd"/>
      <w:r w:rsidRPr="001E0803">
        <w:t xml:space="preserve"> </w:t>
      </w:r>
      <w:proofErr w:type="spellStart"/>
      <w:r w:rsidRPr="001E0803">
        <w:t>Biotec</w:t>
      </w:r>
      <w:proofErr w:type="spellEnd"/>
      <w:r w:rsidRPr="001E0803">
        <w:t xml:space="preserve"> </w:t>
      </w:r>
      <w:proofErr w:type="spellStart"/>
      <w:r w:rsidRPr="001E0803">
        <w:t>MACSQuant</w:t>
      </w:r>
      <w:proofErr w:type="spellEnd"/>
      <w:r w:rsidRPr="001E0803">
        <w:t xml:space="preserve"> VYB)</w:t>
      </w:r>
      <w:r w:rsidR="00C0791B" w:rsidRPr="001E0803">
        <w:t xml:space="preserve">. </w:t>
      </w:r>
      <w:r w:rsidRPr="001E0803">
        <w:t xml:space="preserve">GFP </w:t>
      </w:r>
      <w:r w:rsidR="00C0791B" w:rsidRPr="001E0803">
        <w:t xml:space="preserve">was </w:t>
      </w:r>
      <w:r w:rsidRPr="001E0803">
        <w:t xml:space="preserve">detected </w:t>
      </w:r>
      <w:r w:rsidR="00865D57" w:rsidRPr="001E0803">
        <w:t xml:space="preserve">using </w:t>
      </w:r>
      <w:r w:rsidR="00C0791B" w:rsidRPr="001E0803">
        <w:t xml:space="preserve">a </w:t>
      </w:r>
      <w:r w:rsidRPr="001E0803">
        <w:t>488nm/520(</w:t>
      </w:r>
      <w:proofErr w:type="gramStart"/>
      <w:r w:rsidRPr="001E0803">
        <w:t>50)nm</w:t>
      </w:r>
      <w:proofErr w:type="gramEnd"/>
      <w:r w:rsidRPr="001E0803">
        <w:t xml:space="preserve"> FITC laser</w:t>
      </w:r>
      <w:r w:rsidR="00C0791B" w:rsidRPr="001E0803">
        <w:t xml:space="preserve">. </w:t>
      </w:r>
      <w:r w:rsidRPr="001E0803">
        <w:t xml:space="preserve">RFP </w:t>
      </w:r>
      <w:r w:rsidR="00C0791B" w:rsidRPr="001E0803">
        <w:t xml:space="preserve">was </w:t>
      </w:r>
      <w:r w:rsidRPr="001E0803">
        <w:t xml:space="preserve">detected with </w:t>
      </w:r>
      <w:r w:rsidR="00C0791B" w:rsidRPr="001E0803">
        <w:t xml:space="preserve">a </w:t>
      </w:r>
      <w:r w:rsidRPr="001E0803">
        <w:t>561nm/615(</w:t>
      </w:r>
      <w:proofErr w:type="gramStart"/>
      <w:r w:rsidRPr="001E0803">
        <w:t>20)nm</w:t>
      </w:r>
      <w:proofErr w:type="gramEnd"/>
      <w:r w:rsidRPr="001E0803">
        <w:t xml:space="preserve"> </w:t>
      </w:r>
      <w:proofErr w:type="spellStart"/>
      <w:r w:rsidRPr="001E0803">
        <w:t>dsRed</w:t>
      </w:r>
      <w:proofErr w:type="spellEnd"/>
      <w:r w:rsidRPr="001E0803">
        <w:t xml:space="preserve"> laser. Samples were diluted </w:t>
      </w:r>
      <w:r w:rsidR="00865D57" w:rsidRPr="001E0803">
        <w:t xml:space="preserve">further </w:t>
      </w:r>
      <w:r w:rsidRPr="001E0803">
        <w:t xml:space="preserve">to eliminate "double" </w:t>
      </w:r>
      <w:r w:rsidRPr="001E0803">
        <w:lastRenderedPageBreak/>
        <w:t>event (events detected as both "green" and "red" due to high cell density) and noise in the cell sorter</w:t>
      </w:r>
      <w:r w:rsidRPr="001E0803">
        <w:fldChar w:fldCharType="begin" w:fldLock="1"/>
      </w:r>
      <w:r w:rsidR="00473CD3" w:rsidRPr="001E080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10-3: method, questions, and prospects.", "type" : "article-journal", "volume" : "190" }, "uris" : [ "http://www.mendeley.com/documents/?uuid=6434a65c-259b-4f41-800d-026f55634e35" ] } ], "mendeley" : { "formattedCitation" : "&lt;sup&gt;2&lt;/sup&gt;", "plainTextFormattedCitation" : "2", "previouslyFormattedCitation" : "(Gallet et al., 2012)" }, "properties" : { "noteIndex" : 0 }, "schema" : "https://github.com/citation-style-language/schema/raw/master/csl-citation.json" }</w:instrText>
      </w:r>
      <w:r w:rsidRPr="001E0803">
        <w:fldChar w:fldCharType="separate"/>
      </w:r>
      <w:r w:rsidR="00473CD3" w:rsidRPr="001E0803">
        <w:rPr>
          <w:noProof/>
          <w:vertAlign w:val="superscript"/>
        </w:rPr>
        <w:t>2</w:t>
      </w:r>
      <w:r w:rsidRPr="001E0803">
        <w:fldChar w:fldCharType="end"/>
      </w:r>
      <w:r w:rsidRPr="001E0803">
        <w:t>.</w:t>
      </w:r>
    </w:p>
    <w:p w14:paraId="28754787" w14:textId="4EBF24A4" w:rsidR="007A7F01" w:rsidRPr="001E0803" w:rsidRDefault="007A7F01" w:rsidP="00473CD3">
      <w:r w:rsidRPr="001E0803">
        <w:rPr>
          <w:b/>
          <w:bCs/>
        </w:rPr>
        <w:t xml:space="preserve">Data analysis. </w:t>
      </w:r>
      <w:r w:rsidR="00C0791B" w:rsidRPr="001E0803">
        <w:t>Fluorescent cell sorter output data was analyzed using R</w:t>
      </w:r>
      <w:r w:rsidR="00C0791B" w:rsidRPr="001E0803">
        <w:fldChar w:fldCharType="begin" w:fldLock="1"/>
      </w:r>
      <w:r w:rsidR="00473CD3" w:rsidRPr="001E0803">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"&lt;sup&gt;18&lt;/sup&gt;", "plainTextFormattedCitation" : "18", "previouslyFormattedCitation" : "(R Development Core Team, 2012)" }, "properties" : { "noteIndex" : 0 }, "schema" : "https://github.com/citation-style-language/schema/raw/master/csl-citation.json" }</w:instrText>
      </w:r>
      <w:r w:rsidR="00C0791B" w:rsidRPr="001E0803">
        <w:fldChar w:fldCharType="separate"/>
      </w:r>
      <w:r w:rsidR="00473CD3" w:rsidRPr="001E0803">
        <w:rPr>
          <w:noProof/>
          <w:vertAlign w:val="superscript"/>
        </w:rPr>
        <w:t>18</w:t>
      </w:r>
      <w:r w:rsidR="00C0791B" w:rsidRPr="001E0803">
        <w:fldChar w:fldCharType="end"/>
      </w:r>
      <w:r w:rsidR="00C0791B" w:rsidRPr="001E0803">
        <w:t xml:space="preserve"> with the </w:t>
      </w:r>
      <w:proofErr w:type="spellStart"/>
      <w:r w:rsidR="00C0791B" w:rsidRPr="001E0803">
        <w:rPr>
          <w:i/>
          <w:iCs/>
        </w:rPr>
        <w:t>flowPeaks</w:t>
      </w:r>
      <w:proofErr w:type="spellEnd"/>
      <w:r w:rsidR="00C0791B" w:rsidRPr="001E0803">
        <w:t xml:space="preserve"> package that implements an unsupervised flow cytometry clustering algorithm</w:t>
      </w:r>
      <w:r w:rsidR="00C0791B" w:rsidRPr="001E0803">
        <w:fldChar w:fldCharType="begin" w:fldLock="1"/>
      </w:r>
      <w:r w:rsidR="00473CD3" w:rsidRPr="001E0803">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"&lt;sup&gt;19&lt;/sup&gt;", "plainTextFormattedCitation" : "19", "previouslyFormattedCitation" : "(Ge &amp; Sealfon, 2012)" }, "properties" : { "noteIndex" : 0 }, "schema" : "https://github.com/citation-style-language/schema/raw/master/csl-citation.json" }</w:instrText>
      </w:r>
      <w:r w:rsidR="00C0791B" w:rsidRPr="001E0803">
        <w:fldChar w:fldCharType="separate"/>
      </w:r>
      <w:r w:rsidR="00473CD3" w:rsidRPr="001E0803">
        <w:rPr>
          <w:noProof/>
          <w:vertAlign w:val="superscript"/>
        </w:rPr>
        <w:t>19</w:t>
      </w:r>
      <w:r w:rsidR="00C0791B" w:rsidRPr="001E0803">
        <w:fldChar w:fldCharType="end"/>
      </w:r>
      <w:r w:rsidR="00C0791B" w:rsidRPr="001E0803">
        <w:t xml:space="preserve">. </w:t>
      </w:r>
      <w:r w:rsidRPr="001E0803">
        <w:t xml:space="preserve">Growth curve data were analyzed using </w:t>
      </w:r>
      <w:r w:rsidRPr="001E0803">
        <w:rPr>
          <w:i/>
          <w:iCs/>
        </w:rPr>
        <w:t>Curveball</w:t>
      </w:r>
      <w:r w:rsidRPr="001E0803">
        <w:t>, a new open-source software written</w:t>
      </w:r>
      <w:r w:rsidR="007942A2" w:rsidRPr="001E0803">
        <w:t xml:space="preserve"> in</w:t>
      </w:r>
      <w:r w:rsidRPr="001E0803">
        <w:t xml:space="preserve"> Python</w:t>
      </w:r>
      <w:r w:rsidRPr="001E0803">
        <w:fldChar w:fldCharType="begin" w:fldLock="1"/>
      </w:r>
      <w:r w:rsidR="00473CD3" w:rsidRPr="001E0803">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"&lt;sup&gt;16&lt;/sup&gt;", "plainTextFormattedCitation" : "16", "previouslyFormattedCitation" : "(Van Rossum &amp; others, 2007)" }, "properties" : { "noteIndex" : 0 }, "schema" : "https://github.com/citation-style-language/schema/raw/master/csl-citation.json" }</w:instrText>
      </w:r>
      <w:r w:rsidRPr="001E0803">
        <w:fldChar w:fldCharType="separate"/>
      </w:r>
      <w:r w:rsidR="00473CD3" w:rsidRPr="001E0803">
        <w:rPr>
          <w:noProof/>
          <w:vertAlign w:val="superscript"/>
        </w:rPr>
        <w:t>16</w:t>
      </w:r>
      <w:r w:rsidRPr="001E0803">
        <w:fldChar w:fldCharType="end"/>
      </w:r>
      <w:r w:rsidR="000D44AC" w:rsidRPr="001E0803">
        <w:t xml:space="preserve"> that </w:t>
      </w:r>
      <w:r w:rsidRPr="001E0803">
        <w:t xml:space="preserve">implements the </w:t>
      </w:r>
      <w:r w:rsidR="000D44AC" w:rsidRPr="001E0803">
        <w:t xml:space="preserve">approach </w:t>
      </w:r>
      <w:r w:rsidRPr="001E0803">
        <w:t xml:space="preserve">presented in this manuscript. </w:t>
      </w:r>
      <w:r w:rsidR="000D44AC" w:rsidRPr="001E0803">
        <w:t xml:space="preserve">The software </w:t>
      </w:r>
      <w:r w:rsidRPr="001E0803">
        <w:t xml:space="preserve">includes both </w:t>
      </w:r>
      <w:r w:rsidR="00865D57" w:rsidRPr="001E0803">
        <w:t xml:space="preserve">a </w:t>
      </w:r>
      <w:r w:rsidRPr="001E0803">
        <w:t>programmatic interface (API) and a command line interface (CLI), and therefore does</w:t>
      </w:r>
      <w:r w:rsidR="00865D57" w:rsidRPr="001E0803">
        <w:t xml:space="preserve"> </w:t>
      </w:r>
      <w:r w:rsidRPr="001E0803">
        <w:t>n</w:t>
      </w:r>
      <w:r w:rsidR="00865D57" w:rsidRPr="001E0803">
        <w:t>o</w:t>
      </w:r>
      <w:r w:rsidRPr="001E0803">
        <w:t xml:space="preserve">t require programming skills. </w:t>
      </w:r>
      <w:r w:rsidR="000D44AC" w:rsidRPr="001E0803">
        <w:t xml:space="preserve">The source code </w:t>
      </w:r>
      <w:r w:rsidRPr="001E0803">
        <w:t xml:space="preserve">makes use of several </w:t>
      </w:r>
      <w:r w:rsidR="00912FD4" w:rsidRPr="001E0803">
        <w:t>P</w:t>
      </w:r>
      <w:r w:rsidRPr="001E0803">
        <w:t>ython packages: NumPy</w:t>
      </w:r>
      <w:r w:rsidRPr="001E0803">
        <w:fldChar w:fldCharType="begin" w:fldLock="1"/>
      </w:r>
      <w:r w:rsidR="00473CD3" w:rsidRPr="001E0803">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"&lt;sup&gt;20&lt;/sup&gt;", "plainTextFormattedCitation" : "20", "previouslyFormattedCitation" : "(van der Walt, Colbert, &amp; Varoquaux, 2011)" }, "properties" : { "noteIndex" : 0 }, "schema" : "https://github.com/citation-style-language/schema/raw/master/csl-citation.json" }</w:instrText>
      </w:r>
      <w:r w:rsidRPr="001E0803">
        <w:fldChar w:fldCharType="separate"/>
      </w:r>
      <w:r w:rsidR="00473CD3" w:rsidRPr="001E0803">
        <w:rPr>
          <w:noProof/>
          <w:vertAlign w:val="superscript"/>
        </w:rPr>
        <w:t>20</w:t>
      </w:r>
      <w:r w:rsidRPr="001E0803">
        <w:fldChar w:fldCharType="end"/>
      </w:r>
      <w:r w:rsidRPr="001E0803">
        <w:t>, SciPy</w:t>
      </w:r>
      <w:r w:rsidRPr="001E0803">
        <w:fldChar w:fldCharType="begin" w:fldLock="1"/>
      </w:r>
      <w:r w:rsidR="00473CD3" w:rsidRPr="001E0803">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"&lt;sup&gt;21&lt;/sup&gt;", "plainTextFormattedCitation" : "21", "previouslyFormattedCitation" : "(Jones, Oliphant, Peterson, &amp; others, 2001)" }, "properties" : { "noteIndex" : 0 }, "schema" : "https://github.com/citation-style-language/schema/raw/master/csl-citation.json" }</w:instrText>
      </w:r>
      <w:r w:rsidRPr="001E0803">
        <w:fldChar w:fldCharType="separate"/>
      </w:r>
      <w:r w:rsidR="00473CD3" w:rsidRPr="001E0803">
        <w:rPr>
          <w:noProof/>
          <w:vertAlign w:val="superscript"/>
        </w:rPr>
        <w:t>21</w:t>
      </w:r>
      <w:r w:rsidRPr="001E0803">
        <w:fldChar w:fldCharType="end"/>
      </w:r>
      <w:r w:rsidRPr="001E0803">
        <w:t>, Matplotlib</w:t>
      </w:r>
      <w:r w:rsidRPr="001E0803">
        <w:fldChar w:fldCharType="begin" w:fldLock="1"/>
      </w:r>
      <w:r w:rsidR="00473CD3" w:rsidRPr="001E0803">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"&lt;sup&gt;22&lt;/sup&gt;", "plainTextFormattedCitation" : "22", "previouslyFormattedCitation" : "(Hunter, 2007)" }, "properties" : { "noteIndex" : 0 }, "schema" : "https://github.com/citation-style-language/schema/raw/master/csl-citation.json" }</w:instrText>
      </w:r>
      <w:r w:rsidRPr="001E0803">
        <w:fldChar w:fldCharType="separate"/>
      </w:r>
      <w:r w:rsidR="00473CD3" w:rsidRPr="001E0803">
        <w:rPr>
          <w:noProof/>
          <w:vertAlign w:val="superscript"/>
        </w:rPr>
        <w:t>22</w:t>
      </w:r>
      <w:r w:rsidRPr="001E0803">
        <w:fldChar w:fldCharType="end"/>
      </w:r>
      <w:r w:rsidRPr="001E0803">
        <w:t>, Pandas</w:t>
      </w:r>
      <w:r w:rsidRPr="001E0803">
        <w:fldChar w:fldCharType="begin" w:fldLock="1"/>
      </w:r>
      <w:r w:rsidR="00473CD3" w:rsidRPr="001E0803">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"&lt;sup&gt;23&lt;/sup&gt;", "plainTextFormattedCitation" : "23", "previouslyFormattedCitation" : "(McKinney, 2010)" }, "properties" : { "noteIndex" : 0 }, "schema" : "https://github.com/citation-style-language/schema/raw/master/csl-citation.json" }</w:instrText>
      </w:r>
      <w:r w:rsidRPr="001E0803">
        <w:fldChar w:fldCharType="separate"/>
      </w:r>
      <w:r w:rsidR="00473CD3" w:rsidRPr="001E0803">
        <w:rPr>
          <w:noProof/>
          <w:vertAlign w:val="superscript"/>
        </w:rPr>
        <w:t>23</w:t>
      </w:r>
      <w:r w:rsidRPr="001E0803">
        <w:fldChar w:fldCharType="end"/>
      </w:r>
      <w:r w:rsidRPr="001E0803">
        <w:t>, Seaborn</w:t>
      </w:r>
      <w:r w:rsidR="00532013" w:rsidRPr="001E0803">
        <w:fldChar w:fldCharType="begin" w:fldLock="1"/>
      </w:r>
      <w:r w:rsidR="00473CD3" w:rsidRPr="001E0803">
        <w:instrText>ADDIN CSL_CITATION { "citationItems" : [ { "id" : "ITEM-1", "itemData" : { "DOI" : "10.5281/zenodo.45133", "author" : [ { "dropping-particle" : "", "family" : "Waskom", "given" : "Michael", "non-dropping-particle" : "", "parse-names" : false, "suffix" : "" }, { "dropping-particle" : "", "family" : "Botvinnik", "given" : "Olga", "non-dropping-particle" : "", "parse-names" : false, "suffix" : "" }, { "dropping-particle" : "", "family" : "drewokane", "given" : "", "non-dropping-particle" : "", "parse-names" : false, "suffix" : "" }, { "dropping-particle" : "", "family" : "Hobson", "given" : "Paul", "non-dropping-particle" : "", "parse-names" : false, "suffix" : "" }, { "dropping-particle" : "", "family" : "Halchenko", "given" : "Yaroslav", "non-dropping-particle" : "", "parse-names" : false, "suffix" : "" }, { "dropping-particle" : "", "family" : "Lukauskas", "given" : "Saulius",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"Hoyer", "given" : "Stephan", "non-dropping-particle" : "", "parse-names" : false, "suffix" : "" }, { "dropping-particle" : "", "family" : "Vanderplas", "given" : "Jake", "non-dropping-particle" : "", "parse-names" : false, "suffix" : "" }, { "dropping-particle" : "", "family" : "gkunter", "given" : "", "non-dropping-particle" : "", "parse-names" : false, "suffix" : "" }, { "dropping-particle" : "", "family" : "Villalba", "given" : "Santi", "non-dropping-particle" : "", "parse-names" : false, "suffix" : "" }, { "dropping-particle" : "", "family" : "Quintero", "given" : "Eric", "non-dropping-particle" : "", "parse-names" : false, "suffix" : "" }, { "dropping-particle" : "", "family" : "Martin", "given" : "Marcel", "non-dropping-particle" : "", "parse-names" : false, "suffix" : "" }, { "dropping-particle" : "", "family" : "Miles", "given" : "Alistair", "non-dropping-particle" : "", "parse-names" : false, "suffix" : "" }, { "dropping-particle" : "", "family" : "Meyer", "given" : "Kyle", "non-dropping-particle" : "", "parse-names" : false, "suffix" : "" }, { "dropping-particle" : "", "family" : "Augspurger", "given" : "Tom", "non-dropping-particle" : "", "parse-names" : false, "suffix" : "" }, { "dropping-particle" : "", "family" : "Yarkoni", "given" : "Tal", "non-dropping-particle" : "", "parse-names" : false, "suffix" : "" }, { "dropping-particle" : "", "family" : "Bachant", "given" : "Pete", "non-dropping-particle" : "", "parse-names" : false, "suffix" : "" }, { "dropping-particle" : "", "family" : "Evans", "given" : "Constantine", "non-dropping-particle" : "", "parse-names" : false, "suffix" : "" }, { "dropping-particle" : "", "family" : "Fitzgerald", "given" : "Clark", "non-dropping-particle" : "", "parse-names" : false, "suffix" : "" }, { "dropping-particle" : "", "family" : "Nagy", "given" : "Tamas", "non-dropping-particle" : "", "parse-names" : false, "suffix" : "" }, { "dropping-particle" : "", "family" : "Ziegler", "given" : "Erik", "non-dropping-particle" : "", "parse-names" : false, "suffix" : "" }, { "dropping-particle" : "", "family" : "Megies", "given" : "Tobias", "non-dropping-particle" : "", "parse-names" : false, "suffix" : "" }, { "dropping-particle" : "", "family" : "Wehner", "given" : "Daniel", "non-dropping-particle" : "", "parse-names" : false, "suffix" : "" }, { "dropping-particle" : "", "family" : "St-Jean", "given" : "Samuel", "non-dropping-particle" : "", "parse-names" : false, "suffix" : "" }, { "dropping-particle" : "", "family" : "Coelho", "given" : "Luis Pedro", "non-dropping-particle" : "", "parse-names" : false, "suffix" : "" }, { "dropping-particle" : "", "family" : "Hitz", "given" : "Gregory", "non-dropping-particle" : "", "parse-names" : false, "suffix" : "" }, { "dropping-particle" : "", "family" : "Lee", "given" : "Antony", "non-dropping-particle" : "", "parse-names" : false, "suffix" : "" }, { "dropping-particle" : "", "family" : "Rocher", "given" : "Luc", "non-dropping-particle" : "", "parse-names" : false, "suffix" : "" } ], "id" : "ITEM-1", "issued" : { "date-parts" : [ [ "2016", "1" ] ] }, "title" : "seaborn: v0.7.0 (January 2016)", "type" : "article" }, "uris" : [ "http://www.mendeley.com/documents/?uuid=b2de90b5-8e80-49a0-8ede-1078c3ac695d" ] } ], "mendeley" : { "formattedCitation" : "&lt;sup&gt;24&lt;/sup&gt;", "plainTextFormattedCitation" : "24", "previouslyFormattedCitation" : "(Waskom et al., 2016)" }, "properties" : { "noteIndex" : 0 }, "schema" : "https://github.com/citation-style-language/schema/raw/master/csl-citation.json" }</w:instrText>
      </w:r>
      <w:r w:rsidR="00532013" w:rsidRPr="001E0803">
        <w:fldChar w:fldCharType="separate"/>
      </w:r>
      <w:r w:rsidR="00473CD3" w:rsidRPr="001E0803">
        <w:rPr>
          <w:noProof/>
          <w:vertAlign w:val="superscript"/>
        </w:rPr>
        <w:t>24</w:t>
      </w:r>
      <w:r w:rsidR="00532013" w:rsidRPr="001E0803">
        <w:fldChar w:fldCharType="end"/>
      </w:r>
      <w:r w:rsidRPr="001E0803">
        <w:t>, LMFIT</w:t>
      </w:r>
      <w:r w:rsidRPr="001E0803">
        <w:fldChar w:fldCharType="begin" w:fldLock="1"/>
      </w:r>
      <w:r w:rsidR="00473CD3" w:rsidRPr="001E0803">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"&lt;sup&gt;25&lt;/sup&gt;", "plainTextFormattedCitation" : "25", "previouslyFormattedCitation" : "(Newville, Ingargiola, Stensitzki, &amp; Allen, 2014)" }, "properties" : { "noteIndex" : 0 }, "schema" : "https://github.com/citation-style-language/schema/raw/master/csl-citation.json" }</w:instrText>
      </w:r>
      <w:r w:rsidRPr="001E0803">
        <w:fldChar w:fldCharType="separate"/>
      </w:r>
      <w:r w:rsidR="00473CD3" w:rsidRPr="001E0803">
        <w:rPr>
          <w:noProof/>
          <w:vertAlign w:val="superscript"/>
        </w:rPr>
        <w:t>25</w:t>
      </w:r>
      <w:r w:rsidRPr="001E0803">
        <w:fldChar w:fldCharType="end"/>
      </w:r>
      <w:r w:rsidRPr="001E0803">
        <w:t>, Scikit-learn</w:t>
      </w:r>
      <w:r w:rsidRPr="001E0803">
        <w:fldChar w:fldCharType="begin" w:fldLock="1"/>
      </w:r>
      <w:r w:rsidR="00473CD3" w:rsidRPr="001E0803">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"&lt;sup&gt;26&lt;/sup&gt;", "plainTextFormattedCitation" : "26", "previouslyFormattedCitation" : "(Pedregosa et al., 2011)" }, "properties" : { "noteIndex" : 0 }, "schema" : "https://github.com/citation-style-language/schema/raw/master/csl-citation.json" }</w:instrText>
      </w:r>
      <w:r w:rsidRPr="001E0803">
        <w:fldChar w:fldCharType="separate"/>
      </w:r>
      <w:r w:rsidR="00473CD3" w:rsidRPr="001E0803">
        <w:rPr>
          <w:noProof/>
          <w:vertAlign w:val="superscript"/>
        </w:rPr>
        <w:t>26</w:t>
      </w:r>
      <w:r w:rsidRPr="001E0803">
        <w:fldChar w:fldCharType="end"/>
      </w:r>
      <w:r w:rsidRPr="001E0803">
        <w:t>, and SymPy</w:t>
      </w:r>
      <w:r w:rsidRPr="001E0803">
        <w:fldChar w:fldCharType="begin" w:fldLock="1"/>
      </w:r>
      <w:r w:rsidR="00473CD3" w:rsidRPr="001E0803">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"&lt;sup&gt;27&lt;/sup&gt;", "plainTextFormattedCitation" : "27", "previouslyFormattedCitation" : "(SymPy Development Team, 2014)" }, "properties" : { "noteIndex" : 0 }, "schema" : "https://github.com/citation-style-language/schema/raw/master/csl-citation.json" }</w:instrText>
      </w:r>
      <w:r w:rsidRPr="001E0803">
        <w:fldChar w:fldCharType="separate"/>
      </w:r>
      <w:r w:rsidR="00473CD3" w:rsidRPr="001E0803">
        <w:rPr>
          <w:noProof/>
          <w:vertAlign w:val="superscript"/>
        </w:rPr>
        <w:t>27</w:t>
      </w:r>
      <w:r w:rsidRPr="001E0803">
        <w:fldChar w:fldCharType="end"/>
      </w:r>
      <w:r w:rsidRPr="001E0803">
        <w:t xml:space="preserve">. </w:t>
      </w:r>
    </w:p>
    <w:p w14:paraId="3645BC11" w14:textId="417A7E13" w:rsidR="003616D0" w:rsidRPr="001E0803" w:rsidRDefault="00C7159E" w:rsidP="00473CD3">
      <w:r w:rsidRPr="001E0803">
        <w:rPr>
          <w:b/>
          <w:bCs/>
        </w:rPr>
        <w:t>Fitting growth models</w:t>
      </w:r>
      <w:r w:rsidR="003616D0" w:rsidRPr="001E0803">
        <w:rPr>
          <w:b/>
          <w:bCs/>
        </w:rPr>
        <w:t>.</w:t>
      </w:r>
      <w:r w:rsidR="003616D0" w:rsidRPr="001E0803">
        <w:t xml:space="preserve"> To fit models to data we use</w:t>
      </w:r>
      <w:r w:rsidR="00C0791B" w:rsidRPr="001E0803">
        <w:t>d</w:t>
      </w:r>
      <w:r w:rsidR="003616D0" w:rsidRPr="001E0803">
        <w:t xml:space="preserve"> the least</w:t>
      </w:r>
      <w:r w:rsidR="00C0791B" w:rsidRPr="001E0803">
        <w:t>-</w:t>
      </w:r>
      <w:r w:rsidR="003616D0" w:rsidRPr="001E0803">
        <w:t>sq</w:t>
      </w:r>
      <w:r w:rsidR="00C0791B" w:rsidRPr="001E0803">
        <w:t>uares</w:t>
      </w:r>
      <w:r w:rsidR="003616D0" w:rsidRPr="001E0803">
        <w:t xml:space="preserve"> non-linear curve fitting procedure</w:t>
      </w:r>
      <w:r w:rsidR="003616D0" w:rsidRPr="001E0803">
        <w:fldChar w:fldCharType="begin" w:fldLock="1"/>
      </w:r>
      <w:r w:rsidR="00473CD3" w:rsidRPr="001E0803">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"&lt;sup&gt;21,25&lt;/sup&gt;", "plainTextFormattedCitation" : "21,25", "previouslyFormattedCitation" : "(Jones et al., 2001; Newville et al., 2014)" }, "properties" : { "noteIndex" : 0 }, "schema" : "https://github.com/citation-style-language/schema/raw/master/csl-citation.json" }</w:instrText>
      </w:r>
      <w:r w:rsidR="003616D0" w:rsidRPr="001E0803">
        <w:fldChar w:fldCharType="separate"/>
      </w:r>
      <w:r w:rsidR="00473CD3" w:rsidRPr="001E0803">
        <w:rPr>
          <w:noProof/>
          <w:vertAlign w:val="superscript"/>
        </w:rPr>
        <w:t>21,25</w:t>
      </w:r>
      <w:r w:rsidR="003616D0" w:rsidRPr="001E0803">
        <w:fldChar w:fldCharType="end"/>
      </w:r>
      <w:r w:rsidR="003616D0" w:rsidRPr="001E0803">
        <w:t xml:space="preserve">. We then calculate the Bayesian Information Criteria (BIC) of several </w:t>
      </w:r>
      <w:r w:rsidR="007942A2" w:rsidRPr="001E0803">
        <w:t>nested models</w:t>
      </w:r>
      <w:r w:rsidR="003616D0" w:rsidRPr="001E0803">
        <w:t xml:space="preserve">, defined by fixing some of the parameters (see </w:t>
      </w:r>
      <w:r w:rsidR="00756174" w:rsidRPr="001E0803">
        <w:t xml:space="preserve">Supporting </w:t>
      </w:r>
      <w:r w:rsidR="00C0791B" w:rsidRPr="001E0803">
        <w:t xml:space="preserve">Text </w:t>
      </w:r>
      <w:r w:rsidR="00756174" w:rsidRPr="001E0803">
        <w:t>1</w:t>
      </w:r>
      <w:r w:rsidR="007942A2" w:rsidRPr="001E0803">
        <w:t xml:space="preserve">, </w:t>
      </w:r>
      <w:r w:rsidR="007942A2" w:rsidRPr="001E0803">
        <w:fldChar w:fldCharType="begin"/>
      </w:r>
      <w:r w:rsidR="007942A2" w:rsidRPr="001E0803">
        <w:instrText xml:space="preserve"> REF _Ref453761140 \h </w:instrText>
      </w:r>
      <w:r w:rsidR="000A28AB" w:rsidRPr="001E0803">
        <w:instrText xml:space="preserve"> \* MERGEFORMAT </w:instrText>
      </w:r>
      <w:r w:rsidR="007942A2" w:rsidRPr="001E0803">
        <w:fldChar w:fldCharType="separate"/>
      </w:r>
      <w:r w:rsidR="00796A41" w:rsidRPr="001E0803">
        <w:t>Figure S2</w:t>
      </w:r>
      <w:r w:rsidR="007942A2" w:rsidRPr="001E0803">
        <w:fldChar w:fldCharType="end"/>
      </w:r>
      <w:r w:rsidR="007942A2" w:rsidRPr="001E0803">
        <w:t xml:space="preserve">, and </w:t>
      </w:r>
      <w:r w:rsidR="007942A2" w:rsidRPr="001E0803">
        <w:fldChar w:fldCharType="begin"/>
      </w:r>
      <w:r w:rsidR="007942A2" w:rsidRPr="001E0803">
        <w:instrText xml:space="preserve"> REF _Ref453761035 \h </w:instrText>
      </w:r>
      <w:r w:rsidR="000A28AB" w:rsidRPr="001E0803">
        <w:instrText xml:space="preserve"> \* MERGEFORMAT </w:instrText>
      </w:r>
      <w:r w:rsidR="007942A2" w:rsidRPr="001E0803">
        <w:fldChar w:fldCharType="separate"/>
      </w:r>
      <w:r w:rsidR="00796A41" w:rsidRPr="001E0803">
        <w:t>Table S1</w:t>
      </w:r>
      <w:r w:rsidR="007942A2" w:rsidRPr="001E0803">
        <w:fldChar w:fldCharType="end"/>
      </w:r>
      <w:r w:rsidR="003616D0" w:rsidRPr="001E0803">
        <w:t>). BIC is given by:</w:t>
      </w:r>
    </w:p>
    <w:p w14:paraId="2C4CB098" w14:textId="77777777" w:rsidR="003616D0" w:rsidRPr="001E0803" w:rsidRDefault="003616D0">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1E0803">
        <w:t>,</w:t>
      </w:r>
    </w:p>
    <w:p w14:paraId="151F7796" w14:textId="211D3930" w:rsidR="003616D0" w:rsidRPr="001E0803" w:rsidRDefault="003616D0" w:rsidP="00473CD3">
      <w:r w:rsidRPr="001E0803">
        <w:t xml:space="preserve">where </w:t>
      </w:r>
      <m:oMath>
        <m:r>
          <w:rPr>
            <w:rFonts w:ascii="Cambria Math" w:hAnsi="Cambria Math"/>
          </w:rPr>
          <m:t>k</m:t>
        </m:r>
      </m:oMath>
      <w:r w:rsidRPr="001E0803">
        <w:t xml:space="preserve"> is the number </w:t>
      </w:r>
      <w:r w:rsidR="00DF6D3B" w:rsidRPr="001E0803">
        <w:t xml:space="preserve">of </w:t>
      </w:r>
      <w:r w:rsidRPr="001E0803">
        <w:t xml:space="preserve">model parameters, </w:t>
      </w:r>
      <m:oMath>
        <m:r>
          <w:rPr>
            <w:rFonts w:ascii="Cambria Math" w:hAnsi="Cambria Math"/>
          </w:rPr>
          <m:t>n</m:t>
        </m:r>
      </m:oMath>
      <w:r w:rsidRPr="001E0803">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E0803">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1E0803">
        <w:t xml:space="preserve"> is the optical d</w:t>
      </w:r>
      <w:proofErr w:type="spellStart"/>
      <w:r w:rsidRPr="001E0803">
        <w:t>ensity</w:t>
      </w:r>
      <w:proofErr w:type="spellEnd"/>
      <w:r w:rsidRPr="001E0803">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E0803">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1E0803">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E0803">
        <w:t xml:space="preserve"> according to the model. We select</w:t>
      </w:r>
      <w:proofErr w:type="spellStart"/>
      <w:r w:rsidR="00865D57" w:rsidRPr="001E0803">
        <w:t>ed</w:t>
      </w:r>
      <w:proofErr w:type="spellEnd"/>
      <w:r w:rsidRPr="001E0803">
        <w:t xml:space="preserve"> the model with the lowest BIC</w:t>
      </w:r>
      <w:r w:rsidRPr="001E0803">
        <w:fldChar w:fldCharType="begin" w:fldLock="1"/>
      </w:r>
      <w:r w:rsidR="00473CD3" w:rsidRPr="001E0803">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"&lt;sup&gt;28,29&lt;/sup&gt;", "plainTextFormattedCitation" : "28,29", "previouslyFormattedCitation" : "(Kass &amp; Raftery, 1995; Ward, 2008)" }, "properties" : { "noteIndex" : 0 }, "schema" : "https://github.com/citation-style-language/schema/raw/master/csl-citation.json" }</w:instrText>
      </w:r>
      <w:r w:rsidRPr="001E0803">
        <w:fldChar w:fldCharType="separate"/>
      </w:r>
      <w:r w:rsidR="00473CD3" w:rsidRPr="001E0803">
        <w:rPr>
          <w:noProof/>
          <w:vertAlign w:val="superscript"/>
        </w:rPr>
        <w:t>28,29</w:t>
      </w:r>
      <w:r w:rsidRPr="001E0803">
        <w:fldChar w:fldCharType="end"/>
      </w:r>
      <w:r w:rsidRPr="001E0803">
        <w:t>.</w:t>
      </w:r>
      <w:r w:rsidR="00E2013F" w:rsidRPr="001E0803">
        <w:t xml:space="preserve"> Other metrics for model selection can be used with </w:t>
      </w:r>
      <w:r w:rsidR="00E2013F" w:rsidRPr="001E0803">
        <w:rPr>
          <w:i/>
          <w:iCs/>
        </w:rPr>
        <w:t>Curveball</w:t>
      </w:r>
      <w:r w:rsidR="00E2013F" w:rsidRPr="001E0803">
        <w:t xml:space="preserve">, but BIC was chosen for its simplicity and flexibility. </w:t>
      </w:r>
    </w:p>
    <w:p w14:paraId="51B3EBBD" w14:textId="56E16C3E" w:rsidR="00C7159E" w:rsidRPr="001E0803" w:rsidRDefault="00C7159E" w:rsidP="00AD28BB">
      <w:r w:rsidRPr="001E0803">
        <w:rPr>
          <w:b/>
          <w:bCs/>
        </w:rPr>
        <w:t xml:space="preserve">Fitting exponential models. </w:t>
      </w:r>
      <w:r w:rsidRPr="001E0803">
        <w:t>The following represents a common approach for estimating growth rates</w:t>
      </w:r>
      <w:r w:rsidR="0040287F" w:rsidRPr="001E0803">
        <w:t xml:space="preserve"> from growth curve data</w:t>
      </w:r>
      <w:r w:rsidRPr="001E0803">
        <w:t>,</w:t>
      </w:r>
      <w:r w:rsidR="0040287F" w:rsidRPr="001E0803">
        <w:t xml:space="preserve"> and was</w:t>
      </w:r>
      <w:r w:rsidRPr="001E0803">
        <w:t xml:space="preserve"> used as a benchmark for our </w:t>
      </w:r>
      <w:r w:rsidR="0040287F" w:rsidRPr="001E0803">
        <w:t xml:space="preserve">new </w:t>
      </w:r>
      <w:r w:rsidRPr="001E0803">
        <w:t xml:space="preserve">approach (see </w:t>
      </w:r>
      <w:r w:rsidRPr="001E0803">
        <w:rPr>
          <w:noProof/>
        </w:rPr>
        <w:fldChar w:fldCharType="begin" w:fldLock="1"/>
      </w:r>
      <w:r w:rsidRPr="001E0803">
        <w:rPr>
          <w:noProof/>
        </w:rPr>
        <w:instrText xml:space="preserve"> REF _Ref453682586 \h  \* MERGEFORMAT </w:instrText>
      </w:r>
      <w:r w:rsidRPr="001E0803">
        <w:rPr>
          <w:noProof/>
        </w:rPr>
      </w:r>
      <w:r w:rsidRPr="001E0803">
        <w:rPr>
          <w:noProof/>
        </w:rPr>
        <w:fldChar w:fldCharType="separate"/>
      </w:r>
      <w:r w:rsidRPr="001E0803">
        <w:rPr>
          <w:noProof/>
        </w:rPr>
        <w:t>Figure 1</w:t>
      </w:r>
      <w:r w:rsidRPr="001E0803">
        <w:rPr>
          <w:noProof/>
        </w:rPr>
        <w:fldChar w:fldCharType="end"/>
      </w:r>
      <w:r w:rsidRPr="001E0803">
        <w:rPr>
          <w:noProof/>
        </w:rPr>
        <w:t xml:space="preserve"> and</w:t>
      </w:r>
      <w:r w:rsidRPr="001E0803">
        <w:t xml:space="preserve"> </w:t>
      </w:r>
      <w:r w:rsidR="0040287F" w:rsidRPr="001E0803">
        <w:t xml:space="preserve">black dashed lines in Figure </w:t>
      </w:r>
      <w:r w:rsidRPr="001E0803">
        <w:t xml:space="preserve">3). A polynomial is fitted to the mean of the growth curve data </w:t>
      </w:r>
      <w:r w:rsidRPr="001E0803">
        <w:rPr>
          <w:i/>
          <w:iCs/>
        </w:rPr>
        <w:t>N(t)</w:t>
      </w:r>
      <w:r w:rsidR="00B313D1" w:rsidRPr="001E0803">
        <w:t>.</w:t>
      </w:r>
      <w:r w:rsidRPr="001E0803">
        <w:t xml:space="preserve"> </w:t>
      </w:r>
      <w:r w:rsidR="00B313D1" w:rsidRPr="001E0803">
        <w:t>T</w:t>
      </w:r>
      <w:r w:rsidRPr="001E0803">
        <w:t xml:space="preserve">he time of maximum growth rate </w:t>
      </w:r>
      <w:proofErr w:type="spellStart"/>
      <w:r w:rsidRPr="001E0803">
        <w:rPr>
          <w:i/>
          <w:iCs/>
        </w:rPr>
        <w:t>t</w:t>
      </w:r>
      <w:r w:rsidRPr="001E0803">
        <w:rPr>
          <w:i/>
          <w:iCs/>
          <w:vertAlign w:val="subscript"/>
        </w:rPr>
        <w:t>max</w:t>
      </w:r>
      <w:proofErr w:type="spellEnd"/>
      <w:r w:rsidRPr="001E0803">
        <w:t xml:space="preserve"> is found by differentiating the fitted polynomial and finding the maximum</w:t>
      </w:r>
      <w:r w:rsidR="00B313D1" w:rsidRPr="001E0803">
        <w:t xml:space="preserve"> of the derivative.</w:t>
      </w:r>
      <w:r w:rsidRPr="001E0803">
        <w:t xml:space="preserve"> </w:t>
      </w:r>
      <w:r w:rsidR="00B313D1" w:rsidRPr="001E0803">
        <w:t>V</w:t>
      </w:r>
      <w:r w:rsidRPr="001E0803">
        <w:t xml:space="preserve">alues </w:t>
      </w:r>
      <w:r w:rsidRPr="001E0803">
        <w:rPr>
          <w:i/>
          <w:iCs/>
        </w:rPr>
        <w:t>a</w:t>
      </w:r>
      <w:r w:rsidRPr="001E0803">
        <w:t xml:space="preserve"> and </w:t>
      </w:r>
      <w:r w:rsidRPr="001E0803">
        <w:rPr>
          <w:i/>
          <w:iCs/>
        </w:rPr>
        <w:t>b</w:t>
      </w:r>
      <w:r w:rsidRPr="001E0803">
        <w:t xml:space="preserve"> are found such that </w:t>
      </w:r>
      <w:r w:rsidR="00B313D1" w:rsidRPr="001E0803">
        <w:rPr>
          <w:i/>
          <w:iCs/>
        </w:rPr>
        <w:t>f(t)=</w:t>
      </w:r>
      <w:proofErr w:type="spellStart"/>
      <w:r w:rsidRPr="001E0803">
        <w:rPr>
          <w:i/>
          <w:iCs/>
        </w:rPr>
        <w:t>b+at</w:t>
      </w:r>
      <w:proofErr w:type="spellEnd"/>
      <w:r w:rsidRPr="001E0803" w:rsidDel="00A44F58">
        <w:t xml:space="preserve"> </w:t>
      </w:r>
      <w:r w:rsidRPr="001E0803">
        <w:t>describe</w:t>
      </w:r>
      <w:r w:rsidR="00B313D1" w:rsidRPr="001E0803">
        <w:t>s</w:t>
      </w:r>
      <w:r w:rsidRPr="001E0803">
        <w:t xml:space="preserve"> a tangent line at the point of maximum growth (</w:t>
      </w:r>
      <w:proofErr w:type="spellStart"/>
      <w:r w:rsidRPr="001E0803">
        <w:rPr>
          <w:i/>
          <w:iCs/>
        </w:rPr>
        <w:t>t</w:t>
      </w:r>
      <w:r w:rsidRPr="001E0803">
        <w:rPr>
          <w:i/>
          <w:iCs/>
          <w:vertAlign w:val="subscript"/>
        </w:rPr>
        <w:t>max</w:t>
      </w:r>
      <w:proofErr w:type="spellEnd"/>
      <w:r w:rsidRPr="001E0803">
        <w:rPr>
          <w:i/>
          <w:iCs/>
        </w:rPr>
        <w:t>, N(</w:t>
      </w:r>
      <w:proofErr w:type="spellStart"/>
      <w:r w:rsidRPr="001E0803">
        <w:rPr>
          <w:i/>
          <w:iCs/>
        </w:rPr>
        <w:t>t</w:t>
      </w:r>
      <w:r w:rsidRPr="001E0803">
        <w:rPr>
          <w:i/>
          <w:iCs/>
          <w:vertAlign w:val="subscript"/>
        </w:rPr>
        <w:t>max</w:t>
      </w:r>
      <w:proofErr w:type="spellEnd"/>
      <w:r w:rsidRPr="001E0803">
        <w:rPr>
          <w:i/>
          <w:iCs/>
        </w:rPr>
        <w:t>)</w:t>
      </w:r>
      <w:r w:rsidRPr="001E0803">
        <w:t>)</w:t>
      </w:r>
      <w:r w:rsidR="00B313D1" w:rsidRPr="001E0803">
        <w:t>.</w:t>
      </w:r>
      <w:r w:rsidRPr="001E0803">
        <w:rPr>
          <w:i/>
          <w:iCs/>
        </w:rPr>
        <w:t xml:space="preserve"> </w:t>
      </w:r>
      <w:r w:rsidR="00B313D1" w:rsidRPr="001E0803">
        <w:t>T</w:t>
      </w:r>
      <w:r w:rsidRPr="001E0803">
        <w:t xml:space="preserve">he intercept </w:t>
      </w:r>
      <w:r w:rsidRPr="001E0803">
        <w:rPr>
          <w:i/>
          <w:iCs/>
        </w:rPr>
        <w:t xml:space="preserve">b </w:t>
      </w:r>
      <w:r w:rsidRPr="001E0803">
        <w:t xml:space="preserve">and the slope </w:t>
      </w:r>
      <w:r w:rsidRPr="001E0803">
        <w:rPr>
          <w:i/>
          <w:iCs/>
        </w:rPr>
        <w:t>a</w:t>
      </w:r>
      <w:r w:rsidRPr="001E0803">
        <w:t xml:space="preserve"> are interpreted as the initial density </w:t>
      </w:r>
      <w:r w:rsidRPr="001E0803">
        <w:rPr>
          <w:i/>
          <w:iCs/>
        </w:rPr>
        <w:t>N</w:t>
      </w:r>
      <w:r w:rsidRPr="001E0803">
        <w:rPr>
          <w:i/>
          <w:iCs/>
          <w:vertAlign w:val="subscript"/>
        </w:rPr>
        <w:t>0</w:t>
      </w:r>
      <w:r w:rsidRPr="001E0803">
        <w:rPr>
          <w:i/>
          <w:iCs/>
        </w:rPr>
        <w:t>=</w:t>
      </w:r>
      <w:proofErr w:type="spellStart"/>
      <w:r w:rsidRPr="001E0803">
        <w:rPr>
          <w:i/>
          <w:iCs/>
        </w:rPr>
        <w:t>e</w:t>
      </w:r>
      <w:r w:rsidRPr="001E0803">
        <w:rPr>
          <w:i/>
          <w:iCs/>
          <w:vertAlign w:val="superscript"/>
        </w:rPr>
        <w:t>b</w:t>
      </w:r>
      <w:proofErr w:type="spellEnd"/>
      <w:r w:rsidRPr="001E0803">
        <w:t xml:space="preserve"> and the growth rate </w:t>
      </w:r>
      <w:r w:rsidRPr="001E0803">
        <w:rPr>
          <w:i/>
          <w:iCs/>
        </w:rPr>
        <w:t>r=a</w:t>
      </w:r>
      <w:r w:rsidRPr="001E0803">
        <w:t xml:space="preserve"> in an exponential growth model </w:t>
      </w:r>
      <w:r w:rsidRPr="001E0803">
        <w:rPr>
          <w:i/>
          <w:iCs/>
        </w:rPr>
        <w:t>N(t)=N</w:t>
      </w:r>
      <w:r w:rsidRPr="001E0803">
        <w:rPr>
          <w:i/>
          <w:iCs/>
          <w:vertAlign w:val="subscript"/>
        </w:rPr>
        <w:t>0</w:t>
      </w:r>
      <w:r w:rsidRPr="001E0803">
        <w:rPr>
          <w:i/>
          <w:iCs/>
        </w:rPr>
        <w:t>e</w:t>
      </w:r>
      <w:r w:rsidRPr="001E0803">
        <w:rPr>
          <w:i/>
          <w:iCs/>
          <w:vertAlign w:val="superscript"/>
        </w:rPr>
        <w:t>rt</w:t>
      </w:r>
      <w:r w:rsidRPr="001E0803">
        <w:t xml:space="preserve"> (</w:t>
      </w:r>
      <w:r w:rsidRPr="001E0803">
        <w:rPr>
          <w:i/>
          <w:iCs/>
        </w:rPr>
        <w:t>N</w:t>
      </w:r>
      <w:r w:rsidRPr="001E0803">
        <w:rPr>
          <w:i/>
          <w:iCs/>
          <w:vertAlign w:val="subscript"/>
        </w:rPr>
        <w:t>0</w:t>
      </w:r>
      <w:r w:rsidRPr="001E0803">
        <w:rPr>
          <w:i/>
          <w:iCs/>
        </w:rPr>
        <w:t xml:space="preserve"> </w:t>
      </w:r>
      <w:r w:rsidRPr="001E0803">
        <w:t>is usually disregarded).</w:t>
      </w:r>
    </w:p>
    <w:p w14:paraId="03ABE571" w14:textId="460FC266" w:rsidR="005F34D1" w:rsidRPr="001E0803" w:rsidRDefault="005F34D1" w:rsidP="00473CD3">
      <w:r w:rsidRPr="001E0803">
        <w:rPr>
          <w:b/>
          <w:bCs/>
        </w:rPr>
        <w:t xml:space="preserve">Selection coefficients </w:t>
      </w:r>
      <w:r w:rsidR="00DE7AF4" w:rsidRPr="001E0803">
        <w:rPr>
          <w:b/>
          <w:bCs/>
        </w:rPr>
        <w:t>estimation</w:t>
      </w:r>
      <w:r w:rsidRPr="001E0803">
        <w:rPr>
          <w:b/>
          <w:bCs/>
        </w:rPr>
        <w:t xml:space="preserve">. </w:t>
      </w:r>
      <w:r w:rsidR="00DE7AF4" w:rsidRPr="001E0803">
        <w:t>Selection coefficients</w:t>
      </w:r>
      <w:r w:rsidRPr="001E0803">
        <w:t xml:space="preserve"> </w:t>
      </w:r>
      <w:r w:rsidR="00DE7AF4" w:rsidRPr="001E0803">
        <w:t>were</w:t>
      </w:r>
      <w:r w:rsidRPr="001E0803">
        <w:t xml:space="preserve"> estimated from pairwise competition results using </w:t>
      </w: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oMath>
      <w:r w:rsidR="00DE7AF4" w:rsidRPr="001E0803">
        <w:t xml:space="preserve"> </w:t>
      </w:r>
      <w:r w:rsidRPr="001E0803">
        <w:t xml:space="preserve">where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oMath>
      <w:r w:rsidRPr="001E0803">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(t)</m:t>
        </m:r>
      </m:oMath>
      <w:r w:rsidRPr="001E0803">
        <w:t xml:space="preserve"> are the </w:t>
      </w:r>
      <w:r w:rsidR="00DE7AF4" w:rsidRPr="001E0803">
        <w:t xml:space="preserve">predicted </w:t>
      </w:r>
      <w:r w:rsidRPr="001E0803">
        <w:t xml:space="preserve">frequencies of the strains and </w:t>
      </w:r>
      <m:oMath>
        <m:r>
          <w:rPr>
            <w:rFonts w:ascii="Cambria Math" w:hAnsi="Cambria Math"/>
          </w:rPr>
          <m:t>t</m:t>
        </m:r>
      </m:oMath>
      <w:r w:rsidRPr="001E0803">
        <w:t xml:space="preserve"> is time</w:t>
      </w:r>
      <w:r w:rsidR="00B313D1" w:rsidRPr="001E0803">
        <w:fldChar w:fldCharType="begin" w:fldLock="1"/>
      </w:r>
      <w:r w:rsidR="00473CD3" w:rsidRPr="001E0803">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"&lt;sup&gt;1&lt;/sup&gt;", "plainTextFormattedCitation" : "1", "previouslyFormattedCitation" : "(Chevin, 2011)" }, "properties" : { "noteIndex" : 0 }, "schema" : "https://github.com/citation-style-language/schema/raw/master/csl-citation.json" }</w:instrText>
      </w:r>
      <w:r w:rsidR="00B313D1" w:rsidRPr="001E0803">
        <w:fldChar w:fldCharType="separate"/>
      </w:r>
      <w:r w:rsidR="00473CD3" w:rsidRPr="001E0803">
        <w:rPr>
          <w:noProof/>
          <w:vertAlign w:val="superscript"/>
        </w:rPr>
        <w:t>1</w:t>
      </w:r>
      <w:r w:rsidR="00B313D1" w:rsidRPr="001E0803">
        <w:fldChar w:fldCharType="end"/>
      </w:r>
      <w:r w:rsidRPr="001E0803">
        <w:t xml:space="preserve">. </w:t>
      </w:r>
      <w:r w:rsidR="00DE7AF4" w:rsidRPr="001E0803">
        <w:t xml:space="preserve">The resulting </w:t>
      </w:r>
      <w:proofErr w:type="spellStart"/>
      <w:r w:rsidR="00DE7AF4" w:rsidRPr="001E0803">
        <w:rPr>
          <w:i/>
          <w:iCs/>
        </w:rPr>
        <w:t>s</w:t>
      </w:r>
      <w:r w:rsidR="00DE7AF4" w:rsidRPr="001E0803">
        <w:rPr>
          <w:i/>
          <w:iCs/>
          <w:vertAlign w:val="subscript"/>
        </w:rPr>
        <w:t>t</w:t>
      </w:r>
      <w:proofErr w:type="spellEnd"/>
      <w:r w:rsidR="00DE7AF4" w:rsidRPr="001E0803">
        <w:rPr>
          <w:i/>
          <w:iCs/>
        </w:rPr>
        <w:t xml:space="preserve"> </w:t>
      </w:r>
      <w:r w:rsidR="00DE7AF4" w:rsidRPr="001E0803">
        <w:t xml:space="preserve">values were then </w:t>
      </w:r>
      <w:r w:rsidRPr="001E0803">
        <w:lastRenderedPageBreak/>
        <w:t>averaged across time</w:t>
      </w:r>
      <w:r w:rsidR="00DE7AF4" w:rsidRPr="001E0803">
        <w:t>.</w:t>
      </w:r>
      <w:r w:rsidRPr="001E0803">
        <w:t xml:space="preserve"> Note that these estimates </w:t>
      </w:r>
      <w:r w:rsidR="00DB7A4F" w:rsidRPr="001E0803">
        <w:t>can</w:t>
      </w:r>
      <w:r w:rsidRPr="001E0803">
        <w:t xml:space="preserve"> depend on the experimental conditions, such as duration, media, temperature, and strain composition.</w:t>
      </w:r>
    </w:p>
    <w:p w14:paraId="4E374857" w14:textId="215C05EF" w:rsidR="00D121CE" w:rsidRPr="001E0803" w:rsidRDefault="00D121CE" w:rsidP="00ED4128">
      <w:r w:rsidRPr="001E0803">
        <w:rPr>
          <w:b/>
          <w:bCs/>
        </w:rPr>
        <w:t>Data availability.</w:t>
      </w:r>
      <w:r w:rsidRPr="001E0803">
        <w:t xml:space="preserve"> Data deposited on </w:t>
      </w:r>
      <w:proofErr w:type="spellStart"/>
      <w:r w:rsidR="00ED4128" w:rsidRPr="001E0803">
        <w:rPr>
          <w:i/>
          <w:iCs/>
        </w:rPr>
        <w:t>figshare</w:t>
      </w:r>
      <w:proofErr w:type="spellEnd"/>
      <w:r w:rsidR="00ED4128" w:rsidRPr="001E0803">
        <w:t xml:space="preserve"> (</w:t>
      </w:r>
      <w:proofErr w:type="gramStart"/>
      <w:r w:rsidR="00ED4128" w:rsidRPr="001E0803">
        <w:t>doi:10.6084/m9.figshare</w:t>
      </w:r>
      <w:proofErr w:type="gramEnd"/>
      <w:r w:rsidR="00ED4128" w:rsidRPr="001E0803">
        <w:t xml:space="preserve">.3485984; </w:t>
      </w:r>
      <w:r w:rsidR="00ED4128" w:rsidRPr="001E0803">
        <w:rPr>
          <w:i/>
          <w:iCs/>
        </w:rPr>
        <w:t xml:space="preserve">for editors and reviewers only: </w:t>
      </w:r>
      <w:hyperlink r:id="rId13" w:history="1">
        <w:r w:rsidR="00ED4128" w:rsidRPr="001E0803">
          <w:rPr>
            <w:rStyle w:val="Hyperlink"/>
          </w:rPr>
          <w:t>https://figshare.com/s/b08c6b975779e03ec48e</w:t>
        </w:r>
      </w:hyperlink>
      <w:r w:rsidR="00ED4128" w:rsidRPr="001E0803">
        <w:t>).</w:t>
      </w:r>
    </w:p>
    <w:p w14:paraId="733B6A17" w14:textId="77777777" w:rsidR="007A7F01" w:rsidRPr="001E0803" w:rsidRDefault="007A7F01">
      <w:r w:rsidRPr="001E0803">
        <w:rPr>
          <w:b/>
          <w:bCs/>
        </w:rPr>
        <w:t>Code availability</w:t>
      </w:r>
      <w:r w:rsidRPr="001E0803">
        <w:t xml:space="preserve">. Source code will be available upon publication at </w:t>
      </w:r>
      <w:hyperlink r:id="rId14" w:history="1">
        <w:r w:rsidRPr="001E0803">
          <w:rPr>
            <w:rStyle w:val="Hyperlink"/>
          </w:rPr>
          <w:t>https://github.com/yoavram/curveball</w:t>
        </w:r>
      </w:hyperlink>
      <w:r w:rsidRPr="001E0803">
        <w:t xml:space="preserve"> ; an installation guide, tutorial, and documentation will be available upon publication at </w:t>
      </w:r>
      <w:hyperlink r:id="rId15" w:history="1">
        <w:r w:rsidRPr="001E0803">
          <w:rPr>
            <w:rStyle w:val="Hyperlink"/>
          </w:rPr>
          <w:t>http://curveball.yoavram.com</w:t>
        </w:r>
      </w:hyperlink>
      <w:r w:rsidRPr="001E0803">
        <w:t xml:space="preserve">. </w:t>
      </w:r>
      <w:r w:rsidRPr="001E0803">
        <w:rPr>
          <w:i/>
          <w:iCs/>
        </w:rPr>
        <w:t>For editors and reviewers only:</w:t>
      </w:r>
      <w:r w:rsidRPr="001E0803">
        <w:t xml:space="preserve"> installation guide, tutorial, documentation, and source code is available at </w:t>
      </w:r>
      <w:hyperlink r:id="rId16" w:history="1">
        <w:r w:rsidRPr="001E0803">
          <w:rPr>
            <w:rStyle w:val="Hyperlink"/>
          </w:rPr>
          <w:t>https://curveball.netlify.com</w:t>
        </w:r>
      </w:hyperlink>
      <w:r w:rsidRPr="001E0803">
        <w:t xml:space="preserve"> (password: </w:t>
      </w:r>
      <w:r w:rsidRPr="001E0803">
        <w:rPr>
          <w:i/>
          <w:iCs/>
        </w:rPr>
        <w:t>dh5alpha</w:t>
      </w:r>
      <w:r w:rsidRPr="001E0803">
        <w:t>).</w:t>
      </w:r>
    </w:p>
    <w:p w14:paraId="4B214407" w14:textId="605E83BA" w:rsidR="007A7F01" w:rsidRPr="00AA2A67" w:rsidRDefault="007A7F01" w:rsidP="00AA2A67">
      <w:r w:rsidRPr="001E0803">
        <w:rPr>
          <w:b/>
          <w:bCs/>
        </w:rPr>
        <w:t>Figure reproduction</w:t>
      </w:r>
      <w:r w:rsidRPr="001E0803">
        <w:t xml:space="preserve">. Data was </w:t>
      </w:r>
      <w:r w:rsidR="003B757D" w:rsidRPr="001E0803">
        <w:t>analyzed</w:t>
      </w:r>
      <w:r w:rsidRPr="001E0803">
        <w:t xml:space="preserve"> and figures were produced using a </w:t>
      </w:r>
      <w:proofErr w:type="spellStart"/>
      <w:r w:rsidRPr="001E0803">
        <w:t>Jupyter</w:t>
      </w:r>
      <w:proofErr w:type="spellEnd"/>
      <w:r w:rsidRPr="001E0803">
        <w:t xml:space="preserve"> </w:t>
      </w:r>
      <w:r w:rsidR="000D44AC" w:rsidRPr="001E0803">
        <w:t>N</w:t>
      </w:r>
      <w:r w:rsidRPr="001E0803">
        <w:t>otebook</w:t>
      </w:r>
      <w:r w:rsidRPr="001E0803">
        <w:fldChar w:fldCharType="begin" w:fldLock="1"/>
      </w:r>
      <w:r w:rsidR="00473CD3" w:rsidRPr="001E0803">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"&lt;sup&gt;30&lt;/sup&gt;", "plainTextFormattedCitation" : "30", "previouslyFormattedCitation" : "(Perez &amp; Granger, 2007)" }, "properties" : { "noteIndex" : 0 }, "schema" : "https://github.com/citation-style-language/schema/raw/master/csl-citation.json" }</w:instrText>
      </w:r>
      <w:r w:rsidRPr="001E0803">
        <w:fldChar w:fldCharType="separate"/>
      </w:r>
      <w:r w:rsidR="00473CD3" w:rsidRPr="001E0803">
        <w:rPr>
          <w:noProof/>
          <w:vertAlign w:val="superscript"/>
        </w:rPr>
        <w:t>30</w:t>
      </w:r>
      <w:r w:rsidRPr="001E0803">
        <w:fldChar w:fldCharType="end"/>
      </w:r>
      <w:r w:rsidRPr="001E0803">
        <w:t xml:space="preserve"> </w:t>
      </w:r>
      <w:r w:rsidR="00865D57" w:rsidRPr="001E0803">
        <w:t xml:space="preserve">that </w:t>
      </w:r>
      <w:r w:rsidRPr="001E0803">
        <w:t>will be</w:t>
      </w:r>
      <w:r w:rsidRPr="001E0803">
        <w:rPr>
          <w:i/>
          <w:iCs/>
        </w:rPr>
        <w:t xml:space="preserve"> </w:t>
      </w:r>
      <w:r w:rsidRPr="001E0803">
        <w:t xml:space="preserve">available as a supporting file and at </w:t>
      </w:r>
      <w:hyperlink r:id="rId17" w:history="1">
        <w:r w:rsidRPr="001E0803">
          <w:rPr>
            <w:rStyle w:val="Hyperlink"/>
          </w:rPr>
          <w:t>https://github.com/yoavram/curveball_ms</w:t>
        </w:r>
      </w:hyperlink>
      <w:r w:rsidRPr="001E0803">
        <w:t xml:space="preserve">. </w:t>
      </w:r>
      <w:r w:rsidRPr="001E0803">
        <w:rPr>
          <w:i/>
          <w:iCs/>
        </w:rPr>
        <w:t>For editors and reviewers only:</w:t>
      </w:r>
      <w:r w:rsidRPr="001E0803">
        <w:t xml:space="preserve"> the notebook is available at </w:t>
      </w:r>
      <w:hyperlink r:id="rId18" w:history="1">
        <w:r w:rsidRPr="001E0803">
          <w:rPr>
            <w:rStyle w:val="Hyperlink"/>
          </w:rPr>
          <w:t>https://dl.dropboxusercontent.com/u/1578682/supp.ipynb</w:t>
        </w:r>
      </w:hyperlink>
      <w:r w:rsidRPr="001E0803">
        <w:t>.</w:t>
      </w:r>
    </w:p>
    <w:p w14:paraId="563B9B5B" w14:textId="77777777" w:rsidR="007A7F01" w:rsidRPr="00AA2A67" w:rsidRDefault="007A7F01">
      <w:pPr>
        <w:pStyle w:val="Heading1"/>
        <w:rPr>
          <w:sz w:val="28"/>
          <w:szCs w:val="28"/>
        </w:rPr>
      </w:pPr>
      <w:r w:rsidRPr="00AA2A67">
        <w:rPr>
          <w:sz w:val="28"/>
          <w:szCs w:val="28"/>
        </w:rPr>
        <w:t>Acknowledgments</w:t>
      </w:r>
    </w:p>
    <w:p w14:paraId="3E4C7E66" w14:textId="072D6037" w:rsidR="007942A2" w:rsidRPr="00AA2A67" w:rsidRDefault="007A7F01" w:rsidP="00AA2A67">
      <w:pPr>
        <w:rPr>
          <w:sz w:val="22"/>
          <w:szCs w:val="22"/>
        </w:rPr>
      </w:pPr>
      <w:r w:rsidRPr="00AA2A67">
        <w:rPr>
          <w:sz w:val="22"/>
          <w:szCs w:val="22"/>
        </w:rPr>
        <w:t xml:space="preserve">We thank Y. </w:t>
      </w:r>
      <w:proofErr w:type="spellStart"/>
      <w:r w:rsidRPr="00AA2A67">
        <w:rPr>
          <w:sz w:val="22"/>
          <w:szCs w:val="22"/>
        </w:rPr>
        <w:t>Pilpel</w:t>
      </w:r>
      <w:proofErr w:type="spellEnd"/>
      <w:r w:rsidRPr="00AA2A67">
        <w:rPr>
          <w:sz w:val="22"/>
          <w:szCs w:val="22"/>
        </w:rPr>
        <w:t xml:space="preserve">, D. </w:t>
      </w:r>
      <w:proofErr w:type="spellStart"/>
      <w:r w:rsidRPr="00AA2A67">
        <w:rPr>
          <w:sz w:val="22"/>
          <w:szCs w:val="22"/>
        </w:rPr>
        <w:t>Hizi</w:t>
      </w:r>
      <w:proofErr w:type="spellEnd"/>
      <w:r w:rsidRPr="00AA2A67">
        <w:rPr>
          <w:sz w:val="22"/>
          <w:szCs w:val="22"/>
        </w:rPr>
        <w:t xml:space="preserve">, I. Françoise, I. </w:t>
      </w:r>
      <w:proofErr w:type="spellStart"/>
      <w:r w:rsidRPr="00AA2A67">
        <w:rPr>
          <w:sz w:val="22"/>
          <w:szCs w:val="22"/>
        </w:rPr>
        <w:t>Frumkin</w:t>
      </w:r>
      <w:proofErr w:type="spellEnd"/>
      <w:r w:rsidRPr="00AA2A67">
        <w:rPr>
          <w:sz w:val="22"/>
          <w:szCs w:val="22"/>
        </w:rPr>
        <w:t xml:space="preserve">, O. </w:t>
      </w:r>
      <w:proofErr w:type="spellStart"/>
      <w:r w:rsidRPr="00AA2A67">
        <w:rPr>
          <w:sz w:val="22"/>
          <w:szCs w:val="22"/>
        </w:rPr>
        <w:t>Dahan</w:t>
      </w:r>
      <w:proofErr w:type="spellEnd"/>
      <w:r w:rsidRPr="00AA2A67">
        <w:rPr>
          <w:sz w:val="22"/>
          <w:szCs w:val="22"/>
        </w:rPr>
        <w:t xml:space="preserve">, A. </w:t>
      </w:r>
      <w:proofErr w:type="spellStart"/>
      <w:r w:rsidRPr="00AA2A67">
        <w:rPr>
          <w:sz w:val="22"/>
          <w:szCs w:val="22"/>
        </w:rPr>
        <w:t>Yona</w:t>
      </w:r>
      <w:proofErr w:type="spellEnd"/>
      <w:r w:rsidRPr="00AA2A67">
        <w:rPr>
          <w:sz w:val="22"/>
          <w:szCs w:val="22"/>
        </w:rPr>
        <w:t xml:space="preserve">, T. </w:t>
      </w:r>
      <w:proofErr w:type="spellStart"/>
      <w:r w:rsidRPr="00AA2A67">
        <w:rPr>
          <w:sz w:val="22"/>
          <w:szCs w:val="22"/>
        </w:rPr>
        <w:t>Pupko</w:t>
      </w:r>
      <w:proofErr w:type="spellEnd"/>
      <w:r w:rsidRPr="00AA2A67">
        <w:rPr>
          <w:sz w:val="22"/>
          <w:szCs w:val="22"/>
        </w:rPr>
        <w:t xml:space="preserve">, A. </w:t>
      </w:r>
      <w:proofErr w:type="spellStart"/>
      <w:r w:rsidRPr="00AA2A67">
        <w:rPr>
          <w:sz w:val="22"/>
          <w:szCs w:val="22"/>
        </w:rPr>
        <w:t>Eldar</w:t>
      </w:r>
      <w:proofErr w:type="spellEnd"/>
      <w:r w:rsidRPr="00AA2A67">
        <w:rPr>
          <w:sz w:val="22"/>
          <w:szCs w:val="22"/>
        </w:rPr>
        <w:t xml:space="preserve">, I. Ben-Zion, E. Even-Tov, H. </w:t>
      </w:r>
      <w:proofErr w:type="spellStart"/>
      <w:r w:rsidRPr="00AA2A67">
        <w:rPr>
          <w:sz w:val="22"/>
          <w:szCs w:val="22"/>
        </w:rPr>
        <w:t>Acar</w:t>
      </w:r>
      <w:proofErr w:type="spellEnd"/>
      <w:r w:rsidR="00FA03CE" w:rsidRPr="00AA2A67">
        <w:rPr>
          <w:sz w:val="22"/>
          <w:szCs w:val="22"/>
        </w:rPr>
        <w:t xml:space="preserve">, </w:t>
      </w:r>
      <w:r w:rsidR="00DF72F4" w:rsidRPr="00AA2A67">
        <w:rPr>
          <w:sz w:val="22"/>
          <w:szCs w:val="22"/>
        </w:rPr>
        <w:t xml:space="preserve">J. Friedman, </w:t>
      </w:r>
      <w:r w:rsidR="000D297D" w:rsidRPr="00AA2A67">
        <w:rPr>
          <w:sz w:val="22"/>
          <w:szCs w:val="22"/>
        </w:rPr>
        <w:t xml:space="preserve">J. </w:t>
      </w:r>
      <w:proofErr w:type="spellStart"/>
      <w:r w:rsidR="000D297D" w:rsidRPr="00AA2A67">
        <w:rPr>
          <w:sz w:val="22"/>
          <w:szCs w:val="22"/>
        </w:rPr>
        <w:t>Masel</w:t>
      </w:r>
      <w:proofErr w:type="spellEnd"/>
      <w:r w:rsidR="000D297D" w:rsidRPr="00AA2A67">
        <w:rPr>
          <w:sz w:val="22"/>
          <w:szCs w:val="22"/>
        </w:rPr>
        <w:t xml:space="preserve">, </w:t>
      </w:r>
      <w:r w:rsidR="004B3D8A" w:rsidRPr="00AA2A67">
        <w:rPr>
          <w:sz w:val="22"/>
          <w:szCs w:val="22"/>
        </w:rPr>
        <w:t xml:space="preserve">M.W. Feldman, </w:t>
      </w:r>
      <w:r w:rsidR="00FA03CE" w:rsidRPr="00AA2A67">
        <w:rPr>
          <w:sz w:val="22"/>
          <w:szCs w:val="22"/>
        </w:rPr>
        <w:t xml:space="preserve">and E. Rosenberg, </w:t>
      </w:r>
      <w:r w:rsidRPr="00AA2A67">
        <w:rPr>
          <w:sz w:val="22"/>
          <w:szCs w:val="22"/>
        </w:rPr>
        <w:t xml:space="preserve">for helpful discussions and comments, and L. </w:t>
      </w:r>
      <w:proofErr w:type="spellStart"/>
      <w:r w:rsidRPr="00AA2A67">
        <w:rPr>
          <w:sz w:val="22"/>
          <w:szCs w:val="22"/>
        </w:rPr>
        <w:t>Zelcbuch</w:t>
      </w:r>
      <w:proofErr w:type="spellEnd"/>
      <w:r w:rsidRPr="00AA2A67">
        <w:rPr>
          <w:sz w:val="22"/>
          <w:szCs w:val="22"/>
        </w:rPr>
        <w:t xml:space="preserve">, </w:t>
      </w:r>
      <w:r w:rsidRPr="00AA2A67">
        <w:rPr>
          <w:sz w:val="22"/>
          <w:szCs w:val="22"/>
          <w:lang w:val="en-GB"/>
        </w:rPr>
        <w:t xml:space="preserve">N. Wertheimer, A. Rosenberg, A. </w:t>
      </w:r>
      <w:proofErr w:type="spellStart"/>
      <w:r w:rsidRPr="00AA2A67">
        <w:rPr>
          <w:sz w:val="22"/>
          <w:szCs w:val="22"/>
          <w:lang w:val="en-GB"/>
        </w:rPr>
        <w:t>Zisman</w:t>
      </w:r>
      <w:proofErr w:type="spellEnd"/>
      <w:r w:rsidRPr="00AA2A67">
        <w:rPr>
          <w:sz w:val="22"/>
          <w:szCs w:val="22"/>
          <w:lang w:val="en-GB"/>
        </w:rPr>
        <w:t xml:space="preserve">, F. Yang, E. </w:t>
      </w:r>
      <w:proofErr w:type="spellStart"/>
      <w:r w:rsidRPr="00AA2A67">
        <w:rPr>
          <w:sz w:val="22"/>
          <w:szCs w:val="22"/>
          <w:lang w:val="en-GB"/>
        </w:rPr>
        <w:t>Shtifman</w:t>
      </w:r>
      <w:proofErr w:type="spellEnd"/>
      <w:r w:rsidRPr="00AA2A67">
        <w:rPr>
          <w:sz w:val="22"/>
          <w:szCs w:val="22"/>
          <w:lang w:val="en-GB"/>
        </w:rPr>
        <w:t xml:space="preserve"> Segal,</w:t>
      </w:r>
      <w:r w:rsidR="00381329" w:rsidRPr="00AA2A67">
        <w:rPr>
          <w:sz w:val="22"/>
          <w:szCs w:val="22"/>
          <w:lang w:val="en-GB"/>
        </w:rPr>
        <w:t xml:space="preserve"> I. </w:t>
      </w:r>
      <w:proofErr w:type="spellStart"/>
      <w:r w:rsidR="00381329" w:rsidRPr="00AA2A67">
        <w:rPr>
          <w:sz w:val="22"/>
          <w:szCs w:val="22"/>
          <w:lang w:val="en-GB"/>
        </w:rPr>
        <w:t>Melamed-Havin</w:t>
      </w:r>
      <w:proofErr w:type="spellEnd"/>
      <w:r w:rsidR="00381329" w:rsidRPr="00AA2A67">
        <w:rPr>
          <w:sz w:val="22"/>
          <w:szCs w:val="22"/>
          <w:lang w:val="en-GB"/>
        </w:rPr>
        <w:t>,</w:t>
      </w:r>
      <w:r w:rsidRPr="00AA2A67">
        <w:rPr>
          <w:sz w:val="22"/>
          <w:szCs w:val="22"/>
          <w:lang w:val="en-GB"/>
        </w:rPr>
        <w:t xml:space="preserve"> and R. </w:t>
      </w:r>
      <w:proofErr w:type="spellStart"/>
      <w:r w:rsidRPr="00AA2A67">
        <w:rPr>
          <w:sz w:val="22"/>
          <w:szCs w:val="22"/>
          <w:lang w:val="en-GB"/>
        </w:rPr>
        <w:t>Yaari</w:t>
      </w:r>
      <w:proofErr w:type="spellEnd"/>
      <w:r w:rsidRPr="00AA2A67">
        <w:rPr>
          <w:sz w:val="22"/>
          <w:szCs w:val="22"/>
          <w:lang w:val="en-GB"/>
        </w:rPr>
        <w:t xml:space="preserve"> for sharing materials and experimental advice</w:t>
      </w:r>
      <w:r w:rsidRPr="00AA2A67">
        <w:rPr>
          <w:sz w:val="22"/>
          <w:szCs w:val="22"/>
        </w:rPr>
        <w:t>. This research has been supported in part by the Israel Science Foundation 1568/13 (LH) and 340/13 (JB), the Minerva Center for Lab Evolution (LH), Manna Center Program for Food Safety &amp; Security</w:t>
      </w:r>
      <w:r w:rsidR="0057376B" w:rsidRPr="00AA2A67">
        <w:rPr>
          <w:sz w:val="22"/>
          <w:szCs w:val="22"/>
        </w:rPr>
        <w:t xml:space="preserve">, </w:t>
      </w:r>
      <w:r w:rsidRPr="00AA2A67">
        <w:rPr>
          <w:sz w:val="22"/>
          <w:szCs w:val="22"/>
        </w:rPr>
        <w:t>the Israeli Ministry of Science &amp; Technology</w:t>
      </w:r>
      <w:r w:rsidR="0057376B" w:rsidRPr="00AA2A67">
        <w:rPr>
          <w:sz w:val="22"/>
          <w:szCs w:val="22"/>
        </w:rPr>
        <w:t xml:space="preserve">, and Stanford Center for Computational, Evolutionary and Human Genomics (YR), </w:t>
      </w:r>
      <w:r w:rsidRPr="00AA2A67">
        <w:rPr>
          <w:bCs/>
          <w:sz w:val="22"/>
          <w:szCs w:val="22"/>
        </w:rPr>
        <w:t>TAU Global Research and Training Fellowship in Medical and Life Science and the Naomi Foundation</w:t>
      </w:r>
      <w:r w:rsidRPr="00AA2A67">
        <w:rPr>
          <w:sz w:val="22"/>
          <w:szCs w:val="22"/>
        </w:rPr>
        <w:t xml:space="preserve"> (MB), and the European Research Council (FP7/2007-2013)/ERC grant 340087 (JB).</w:t>
      </w:r>
    </w:p>
    <w:p w14:paraId="1799E227" w14:textId="77777777" w:rsidR="007A7F01" w:rsidRPr="00AA2A67" w:rsidRDefault="007A7F01">
      <w:pPr>
        <w:pStyle w:val="Heading1"/>
        <w:rPr>
          <w:sz w:val="28"/>
          <w:szCs w:val="28"/>
        </w:rPr>
      </w:pPr>
      <w:r w:rsidRPr="00AA2A67">
        <w:rPr>
          <w:sz w:val="28"/>
          <w:szCs w:val="28"/>
        </w:rPr>
        <w:t>Author contributions</w:t>
      </w:r>
    </w:p>
    <w:p w14:paraId="13E01434" w14:textId="77777777" w:rsidR="00E2013F" w:rsidRPr="00AA2A67" w:rsidRDefault="008064CB" w:rsidP="00874ADD">
      <w:pPr>
        <w:rPr>
          <w:sz w:val="22"/>
          <w:szCs w:val="22"/>
        </w:rPr>
      </w:pPr>
      <w:r w:rsidRPr="00AA2A67">
        <w:rPr>
          <w:sz w:val="22"/>
          <w:szCs w:val="22"/>
        </w:rPr>
        <w:t xml:space="preserve">All authors designed the experiments, </w:t>
      </w:r>
      <w:r w:rsidR="00C35103" w:rsidRPr="00AA2A67">
        <w:rPr>
          <w:sz w:val="22"/>
          <w:szCs w:val="22"/>
        </w:rPr>
        <w:t>analyzed</w:t>
      </w:r>
      <w:r w:rsidRPr="00AA2A67">
        <w:rPr>
          <w:sz w:val="22"/>
          <w:szCs w:val="22"/>
        </w:rPr>
        <w:t xml:space="preserve"> data, discussed the results</w:t>
      </w:r>
      <w:r w:rsidR="0087021D" w:rsidRPr="00AA2A67">
        <w:rPr>
          <w:sz w:val="22"/>
          <w:szCs w:val="22"/>
        </w:rPr>
        <w:t xml:space="preserve"> and edited the manuscript</w:t>
      </w:r>
      <w:r w:rsidRPr="00AA2A67">
        <w:rPr>
          <w:sz w:val="22"/>
          <w:szCs w:val="22"/>
        </w:rPr>
        <w:t>. Y.R. and L.H. developed the model</w:t>
      </w:r>
      <w:r w:rsidR="00B02278" w:rsidRPr="00AA2A67">
        <w:rPr>
          <w:sz w:val="22"/>
          <w:szCs w:val="22"/>
        </w:rPr>
        <w:t xml:space="preserve"> and wrote the manuscript</w:t>
      </w:r>
      <w:r w:rsidRPr="00AA2A67">
        <w:rPr>
          <w:sz w:val="22"/>
          <w:szCs w:val="22"/>
        </w:rPr>
        <w:t>. U.O. advised on statistical analysis. Y.R. wrote the source code. Y.R., E.D.G. and M.B. performed the experiments. M.B. performed fluorescent microscopy. J.B. advised and gave support to all experiments. L.H. supervised all the work.</w:t>
      </w:r>
    </w:p>
    <w:p w14:paraId="75B73F83" w14:textId="77777777" w:rsidR="00750BAE" w:rsidRPr="001E0803" w:rsidRDefault="00750BAE">
      <w:pPr>
        <w:pStyle w:val="Heading1"/>
      </w:pPr>
      <w:r w:rsidRPr="001E0803">
        <w:lastRenderedPageBreak/>
        <w:t>References</w:t>
      </w:r>
    </w:p>
    <w:p w14:paraId="57CFDD20" w14:textId="2FFEF6DA" w:rsidR="00473CD3" w:rsidRPr="00AA2A67" w:rsidRDefault="00750BAE" w:rsidP="00473CD3">
      <w:pPr>
        <w:widowControl w:val="0"/>
        <w:autoSpaceDE w:val="0"/>
        <w:autoSpaceDN w:val="0"/>
        <w:adjustRightInd w:val="0"/>
        <w:spacing w:before="100" w:after="100"/>
        <w:ind w:left="640" w:hanging="640"/>
        <w:rPr>
          <w:rFonts w:eastAsia="Times New Roman"/>
          <w:noProof/>
          <w:sz w:val="22"/>
          <w:szCs w:val="22"/>
        </w:rPr>
      </w:pPr>
      <w:r w:rsidRPr="001E0803">
        <w:fldChar w:fldCharType="begin" w:fldLock="1"/>
      </w:r>
      <w:r w:rsidRPr="001E0803">
        <w:instrText xml:space="preserve">ADDIN Mendeley Bibliography CSL_BIBLIOGRAPHY </w:instrText>
      </w:r>
      <w:r w:rsidRPr="001E0803">
        <w:fldChar w:fldCharType="separate"/>
      </w:r>
      <w:r w:rsidR="00473CD3" w:rsidRPr="001E0803">
        <w:rPr>
          <w:rFonts w:ascii="Times New Roman" w:eastAsia="Times New Roman" w:hAnsi="Times New Roman" w:cs="Times New Roman"/>
          <w:noProof/>
        </w:rPr>
        <w:t>1.</w:t>
      </w:r>
      <w:r w:rsidR="00473CD3" w:rsidRPr="001E0803">
        <w:rPr>
          <w:rFonts w:ascii="Times New Roman" w:eastAsia="Times New Roman" w:hAnsi="Times New Roman" w:cs="Times New Roman"/>
          <w:noProof/>
        </w:rPr>
        <w:tab/>
      </w:r>
      <w:r w:rsidR="00473CD3" w:rsidRPr="00AA2A67">
        <w:rPr>
          <w:rFonts w:eastAsia="Times New Roman"/>
          <w:noProof/>
          <w:sz w:val="22"/>
          <w:szCs w:val="22"/>
        </w:rPr>
        <w:t xml:space="preserve">Chevin, L.-M. On measuring selection in experimental evolution. </w:t>
      </w:r>
      <w:r w:rsidR="00473CD3" w:rsidRPr="00AA2A67">
        <w:rPr>
          <w:rFonts w:eastAsia="Times New Roman"/>
          <w:i/>
          <w:iCs/>
          <w:noProof/>
          <w:sz w:val="22"/>
          <w:szCs w:val="22"/>
        </w:rPr>
        <w:t>Biol. Lett.</w:t>
      </w:r>
      <w:r w:rsidR="00473CD3" w:rsidRPr="00AA2A67">
        <w:rPr>
          <w:rFonts w:eastAsia="Times New Roman"/>
          <w:noProof/>
          <w:sz w:val="22"/>
          <w:szCs w:val="22"/>
        </w:rPr>
        <w:t xml:space="preserve"> </w:t>
      </w:r>
      <w:r w:rsidR="00473CD3" w:rsidRPr="00AA2A67">
        <w:rPr>
          <w:rFonts w:eastAsia="Times New Roman"/>
          <w:b/>
          <w:bCs/>
          <w:noProof/>
          <w:sz w:val="22"/>
          <w:szCs w:val="22"/>
        </w:rPr>
        <w:t>7,</w:t>
      </w:r>
      <w:r w:rsidR="00473CD3" w:rsidRPr="00AA2A67">
        <w:rPr>
          <w:rFonts w:eastAsia="Times New Roman"/>
          <w:noProof/>
          <w:sz w:val="22"/>
          <w:szCs w:val="22"/>
        </w:rPr>
        <w:t xml:space="preserve"> 210</w:t>
      </w:r>
      <w:r w:rsidR="00473CD3" w:rsidRPr="00AA2A67">
        <w:rPr>
          <w:rFonts w:eastAsia="Helvetica"/>
          <w:noProof/>
          <w:sz w:val="22"/>
          <w:szCs w:val="22"/>
        </w:rPr>
        <w:t>–3 (2011).</w:t>
      </w:r>
    </w:p>
    <w:p w14:paraId="5C62F714"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2.</w:t>
      </w:r>
      <w:r w:rsidRPr="00AA2A67">
        <w:rPr>
          <w:rFonts w:eastAsia="Times New Roman"/>
          <w:noProof/>
          <w:sz w:val="22"/>
          <w:szCs w:val="22"/>
        </w:rPr>
        <w:tab/>
        <w:t xml:space="preserve">Gallet, R., Cooper, T. F., Elena, S. F. &amp; Lenormand, T. Measuring selection coefficients below 10-3: method, questions, and prospects. </w:t>
      </w:r>
      <w:r w:rsidRPr="00AA2A67">
        <w:rPr>
          <w:rFonts w:eastAsia="Times New Roman"/>
          <w:i/>
          <w:iCs/>
          <w:noProof/>
          <w:sz w:val="22"/>
          <w:szCs w:val="22"/>
        </w:rPr>
        <w:t>Genetics</w:t>
      </w:r>
      <w:r w:rsidRPr="00AA2A67">
        <w:rPr>
          <w:rFonts w:eastAsia="Times New Roman"/>
          <w:noProof/>
          <w:sz w:val="22"/>
          <w:szCs w:val="22"/>
        </w:rPr>
        <w:t xml:space="preserve"> </w:t>
      </w:r>
      <w:r w:rsidRPr="00AA2A67">
        <w:rPr>
          <w:rFonts w:eastAsia="Times New Roman"/>
          <w:b/>
          <w:bCs/>
          <w:noProof/>
          <w:sz w:val="22"/>
          <w:szCs w:val="22"/>
        </w:rPr>
        <w:t>190,</w:t>
      </w:r>
      <w:r w:rsidRPr="00AA2A67">
        <w:rPr>
          <w:rFonts w:eastAsia="Times New Roman"/>
          <w:noProof/>
          <w:sz w:val="22"/>
          <w:szCs w:val="22"/>
        </w:rPr>
        <w:t xml:space="preserve"> 175</w:t>
      </w:r>
      <w:r w:rsidRPr="00AA2A67">
        <w:rPr>
          <w:rFonts w:eastAsia="Helvetica"/>
          <w:noProof/>
          <w:sz w:val="22"/>
          <w:szCs w:val="22"/>
        </w:rPr>
        <w:t>–</w:t>
      </w:r>
      <w:r w:rsidRPr="00AA2A67">
        <w:rPr>
          <w:rFonts w:eastAsia="Times New Roman"/>
          <w:noProof/>
          <w:sz w:val="22"/>
          <w:szCs w:val="22"/>
        </w:rPr>
        <w:t>86 (2012).</w:t>
      </w:r>
    </w:p>
    <w:p w14:paraId="5BADAE07"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3.</w:t>
      </w:r>
      <w:r w:rsidRPr="00AA2A67">
        <w:rPr>
          <w:rFonts w:eastAsia="Times New Roman"/>
          <w:noProof/>
          <w:sz w:val="22"/>
          <w:szCs w:val="22"/>
        </w:rPr>
        <w:tab/>
        <w:t>Concepci</w:t>
      </w:r>
      <w:r w:rsidRPr="00AA2A67">
        <w:rPr>
          <w:rFonts w:eastAsia="Helvetica"/>
          <w:noProof/>
          <w:sz w:val="22"/>
          <w:szCs w:val="22"/>
        </w:rPr>
        <w:t xml:space="preserve">ón-Acevedo, J., Weiss, H. N., Chaudhry, W. N. &amp; Levin, B. R. Malthusian Parameters as Estimators of the Fitness of Microbes: A Cautionary Tale about the Low Side of High Throughput. </w:t>
      </w:r>
      <w:r w:rsidRPr="00AA2A67">
        <w:rPr>
          <w:rFonts w:eastAsia="Times New Roman"/>
          <w:i/>
          <w:iCs/>
          <w:noProof/>
          <w:sz w:val="22"/>
          <w:szCs w:val="22"/>
        </w:rPr>
        <w:t>PLoS One</w:t>
      </w:r>
      <w:r w:rsidRPr="00AA2A67">
        <w:rPr>
          <w:rFonts w:eastAsia="Times New Roman"/>
          <w:noProof/>
          <w:sz w:val="22"/>
          <w:szCs w:val="22"/>
        </w:rPr>
        <w:t xml:space="preserve"> </w:t>
      </w:r>
      <w:r w:rsidRPr="00AA2A67">
        <w:rPr>
          <w:rFonts w:eastAsia="Times New Roman"/>
          <w:b/>
          <w:bCs/>
          <w:noProof/>
          <w:sz w:val="22"/>
          <w:szCs w:val="22"/>
        </w:rPr>
        <w:t>10,</w:t>
      </w:r>
      <w:r w:rsidRPr="00AA2A67">
        <w:rPr>
          <w:rFonts w:eastAsia="Times New Roman"/>
          <w:noProof/>
          <w:sz w:val="22"/>
          <w:szCs w:val="22"/>
        </w:rPr>
        <w:t xml:space="preserve"> e0126915 (2015).</w:t>
      </w:r>
    </w:p>
    <w:p w14:paraId="30FA34BC"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4.</w:t>
      </w:r>
      <w:r w:rsidRPr="00AA2A67">
        <w:rPr>
          <w:rFonts w:eastAsia="Times New Roman"/>
          <w:noProof/>
          <w:sz w:val="22"/>
          <w:szCs w:val="22"/>
        </w:rPr>
        <w:tab/>
        <w:t>Dur</w:t>
      </w:r>
      <w:r w:rsidRPr="00AA2A67">
        <w:rPr>
          <w:rFonts w:eastAsia="Helvetica"/>
          <w:noProof/>
          <w:sz w:val="22"/>
          <w:szCs w:val="22"/>
        </w:rPr>
        <w:t>ão, P., Trindade</w:t>
      </w:r>
      <w:r w:rsidRPr="00AA2A67">
        <w:rPr>
          <w:rFonts w:eastAsia="Times New Roman"/>
          <w:noProof/>
          <w:sz w:val="22"/>
          <w:szCs w:val="22"/>
        </w:rPr>
        <w:t xml:space="preserve">, S., Sousa, A. &amp; Gordo, I. Multiple Resistance at No Cost: Rifampicin and Streptomycin a Dangerous Liaison in the Spread of Antibiotic Resistance. </w:t>
      </w:r>
      <w:r w:rsidRPr="00AA2A67">
        <w:rPr>
          <w:rFonts w:eastAsia="Times New Roman"/>
          <w:i/>
          <w:iCs/>
          <w:noProof/>
          <w:sz w:val="22"/>
          <w:szCs w:val="22"/>
        </w:rPr>
        <w:t>Mol. Biol. Evol.</w:t>
      </w:r>
      <w:r w:rsidRPr="00AA2A67">
        <w:rPr>
          <w:rFonts w:eastAsia="Times New Roman"/>
          <w:noProof/>
          <w:sz w:val="22"/>
          <w:szCs w:val="22"/>
        </w:rPr>
        <w:t xml:space="preserve"> msv143 (2015). doi:10.1093/molbev/msv143</w:t>
      </w:r>
    </w:p>
    <w:p w14:paraId="09C5E33F"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5.</w:t>
      </w:r>
      <w:r w:rsidRPr="00AA2A67">
        <w:rPr>
          <w:rFonts w:eastAsia="Times New Roman"/>
          <w:noProof/>
          <w:sz w:val="22"/>
          <w:szCs w:val="22"/>
        </w:rPr>
        <w:tab/>
        <w:t xml:space="preserve">Hall, B. G., Acar, H., Nandipati, A. &amp; Barlow, M. Growth rates made easy. </w:t>
      </w:r>
      <w:r w:rsidRPr="00AA2A67">
        <w:rPr>
          <w:rFonts w:eastAsia="Times New Roman"/>
          <w:i/>
          <w:iCs/>
          <w:noProof/>
          <w:sz w:val="22"/>
          <w:szCs w:val="22"/>
        </w:rPr>
        <w:t>Mol. Biol. Evol.</w:t>
      </w:r>
      <w:r w:rsidRPr="00AA2A67">
        <w:rPr>
          <w:rFonts w:eastAsia="Times New Roman"/>
          <w:noProof/>
          <w:sz w:val="22"/>
          <w:szCs w:val="22"/>
        </w:rPr>
        <w:t xml:space="preserve"> </w:t>
      </w:r>
      <w:r w:rsidRPr="00AA2A67">
        <w:rPr>
          <w:rFonts w:eastAsia="Times New Roman"/>
          <w:b/>
          <w:bCs/>
          <w:noProof/>
          <w:sz w:val="22"/>
          <w:szCs w:val="22"/>
        </w:rPr>
        <w:t>31,</w:t>
      </w:r>
      <w:r w:rsidRPr="00AA2A67">
        <w:rPr>
          <w:rFonts w:eastAsia="Times New Roman"/>
          <w:noProof/>
          <w:sz w:val="22"/>
          <w:szCs w:val="22"/>
        </w:rPr>
        <w:t xml:space="preserve"> 232</w:t>
      </w:r>
      <w:r w:rsidRPr="00AA2A67">
        <w:rPr>
          <w:rFonts w:eastAsia="Helvetica"/>
          <w:noProof/>
          <w:sz w:val="22"/>
          <w:szCs w:val="22"/>
        </w:rPr>
        <w:t>–238 (2014).</w:t>
      </w:r>
    </w:p>
    <w:p w14:paraId="07AB9E4A"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6.</w:t>
      </w:r>
      <w:r w:rsidRPr="00AA2A67">
        <w:rPr>
          <w:rFonts w:eastAsia="Times New Roman"/>
          <w:noProof/>
          <w:sz w:val="22"/>
          <w:szCs w:val="22"/>
        </w:rPr>
        <w:tab/>
        <w:t xml:space="preserve">Crow, J. F. &amp; Kimura, M. </w:t>
      </w:r>
      <w:r w:rsidRPr="00AA2A67">
        <w:rPr>
          <w:rFonts w:eastAsia="Times New Roman"/>
          <w:i/>
          <w:iCs/>
          <w:noProof/>
          <w:sz w:val="22"/>
          <w:szCs w:val="22"/>
        </w:rPr>
        <w:t>An introduction to population genetics theory</w:t>
      </w:r>
      <w:r w:rsidRPr="00AA2A67">
        <w:rPr>
          <w:rFonts w:eastAsia="Times New Roman"/>
          <w:noProof/>
          <w:sz w:val="22"/>
          <w:szCs w:val="22"/>
        </w:rPr>
        <w:t>. (Burgess Pub. Co., 1970).</w:t>
      </w:r>
    </w:p>
    <w:p w14:paraId="5DE42B69"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7.</w:t>
      </w:r>
      <w:r w:rsidRPr="00AA2A67">
        <w:rPr>
          <w:rFonts w:eastAsia="Times New Roman"/>
          <w:noProof/>
          <w:sz w:val="22"/>
          <w:szCs w:val="22"/>
        </w:rPr>
        <w:tab/>
        <w:t xml:space="preserve">Wahl, L. M. &amp; Zhu, A. D. Survival probability of beneficial mutations in bacterial batch culture. </w:t>
      </w:r>
      <w:r w:rsidRPr="00AA2A67">
        <w:rPr>
          <w:rFonts w:eastAsia="Times New Roman"/>
          <w:i/>
          <w:iCs/>
          <w:noProof/>
          <w:sz w:val="22"/>
          <w:szCs w:val="22"/>
        </w:rPr>
        <w:t>Genetics</w:t>
      </w:r>
      <w:r w:rsidRPr="00AA2A67">
        <w:rPr>
          <w:rFonts w:eastAsia="Times New Roman"/>
          <w:noProof/>
          <w:sz w:val="22"/>
          <w:szCs w:val="22"/>
        </w:rPr>
        <w:t xml:space="preserve"> </w:t>
      </w:r>
      <w:r w:rsidRPr="00AA2A67">
        <w:rPr>
          <w:rFonts w:eastAsia="Times New Roman"/>
          <w:b/>
          <w:bCs/>
          <w:noProof/>
          <w:sz w:val="22"/>
          <w:szCs w:val="22"/>
        </w:rPr>
        <w:t>200,</w:t>
      </w:r>
      <w:r w:rsidRPr="00AA2A67">
        <w:rPr>
          <w:rFonts w:eastAsia="Times New Roman"/>
          <w:noProof/>
          <w:sz w:val="22"/>
          <w:szCs w:val="22"/>
        </w:rPr>
        <w:t xml:space="preserve"> 309</w:t>
      </w:r>
      <w:r w:rsidRPr="00AA2A67">
        <w:rPr>
          <w:rFonts w:eastAsia="Helvetica"/>
          <w:noProof/>
          <w:sz w:val="22"/>
          <w:szCs w:val="22"/>
        </w:rPr>
        <w:t>–20 (2015).</w:t>
      </w:r>
    </w:p>
    <w:p w14:paraId="156253A2"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8.</w:t>
      </w:r>
      <w:r w:rsidRPr="00AA2A67">
        <w:rPr>
          <w:rFonts w:eastAsia="Times New Roman"/>
          <w:noProof/>
          <w:sz w:val="22"/>
          <w:szCs w:val="22"/>
        </w:rPr>
        <w:tab/>
        <w:t xml:space="preserve">Wiser, M. J. &amp; Lenski, R. E. A Comparison of Methods to Measure Fitness in </w:t>
      </w:r>
      <w:r w:rsidRPr="00AA2A67">
        <w:rPr>
          <w:rFonts w:eastAsia="Times New Roman"/>
          <w:i/>
          <w:iCs/>
          <w:noProof/>
          <w:sz w:val="22"/>
          <w:szCs w:val="22"/>
        </w:rPr>
        <w:t>Escherichia coli</w:t>
      </w:r>
      <w:r w:rsidRPr="00AA2A67">
        <w:rPr>
          <w:rFonts w:eastAsia="Times New Roman"/>
          <w:noProof/>
          <w:sz w:val="22"/>
          <w:szCs w:val="22"/>
        </w:rPr>
        <w:t xml:space="preserve">. </w:t>
      </w:r>
      <w:r w:rsidRPr="00AA2A67">
        <w:rPr>
          <w:rFonts w:eastAsia="Times New Roman"/>
          <w:i/>
          <w:iCs/>
          <w:noProof/>
          <w:sz w:val="22"/>
          <w:szCs w:val="22"/>
        </w:rPr>
        <w:t>PLoS One</w:t>
      </w:r>
      <w:r w:rsidRPr="00AA2A67">
        <w:rPr>
          <w:rFonts w:eastAsia="Times New Roman"/>
          <w:noProof/>
          <w:sz w:val="22"/>
          <w:szCs w:val="22"/>
        </w:rPr>
        <w:t xml:space="preserve"> </w:t>
      </w:r>
      <w:r w:rsidRPr="00AA2A67">
        <w:rPr>
          <w:rFonts w:eastAsia="Times New Roman"/>
          <w:b/>
          <w:bCs/>
          <w:noProof/>
          <w:sz w:val="22"/>
          <w:szCs w:val="22"/>
        </w:rPr>
        <w:t>10,</w:t>
      </w:r>
      <w:r w:rsidRPr="00AA2A67">
        <w:rPr>
          <w:rFonts w:eastAsia="Times New Roman"/>
          <w:noProof/>
          <w:sz w:val="22"/>
          <w:szCs w:val="22"/>
        </w:rPr>
        <w:t xml:space="preserve"> e0126210 (2015).</w:t>
      </w:r>
    </w:p>
    <w:p w14:paraId="782F2452"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9.</w:t>
      </w:r>
      <w:r w:rsidRPr="00AA2A67">
        <w:rPr>
          <w:rFonts w:eastAsia="Times New Roman"/>
          <w:noProof/>
          <w:sz w:val="22"/>
          <w:szCs w:val="22"/>
        </w:rPr>
        <w:tab/>
        <w:t xml:space="preserve">Bank, C., Hietpas, R. T., Wong, A., Bolon, D. N. A. &amp; Jensen, J. D. A Bayesian MCMC Approach To Assess the Complete Distribution of Fitness Effects of New Mutations: Uncovering the Potential for Adaptive Walks in Challenging Environments. </w:t>
      </w:r>
      <w:r w:rsidRPr="00AA2A67">
        <w:rPr>
          <w:rFonts w:eastAsia="Times New Roman"/>
          <w:i/>
          <w:iCs/>
          <w:noProof/>
          <w:sz w:val="22"/>
          <w:szCs w:val="22"/>
        </w:rPr>
        <w:t>Genetics</w:t>
      </w:r>
      <w:r w:rsidRPr="00AA2A67">
        <w:rPr>
          <w:rFonts w:eastAsia="Times New Roman"/>
          <w:noProof/>
          <w:sz w:val="22"/>
          <w:szCs w:val="22"/>
        </w:rPr>
        <w:t xml:space="preserve"> </w:t>
      </w:r>
      <w:r w:rsidRPr="00AA2A67">
        <w:rPr>
          <w:rFonts w:eastAsia="Times New Roman"/>
          <w:b/>
          <w:bCs/>
          <w:noProof/>
          <w:sz w:val="22"/>
          <w:szCs w:val="22"/>
        </w:rPr>
        <w:t>196,</w:t>
      </w:r>
      <w:r w:rsidRPr="00AA2A67">
        <w:rPr>
          <w:rFonts w:eastAsia="Times New Roman"/>
          <w:noProof/>
          <w:sz w:val="22"/>
          <w:szCs w:val="22"/>
        </w:rPr>
        <w:t xml:space="preserve"> 1</w:t>
      </w:r>
      <w:r w:rsidRPr="00AA2A67">
        <w:rPr>
          <w:rFonts w:eastAsia="Helvetica"/>
          <w:noProof/>
          <w:sz w:val="22"/>
          <w:szCs w:val="22"/>
        </w:rPr>
        <w:t>–35 (2014).</w:t>
      </w:r>
    </w:p>
    <w:p w14:paraId="43916004"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10.</w:t>
      </w:r>
      <w:r w:rsidRPr="00AA2A67">
        <w:rPr>
          <w:rFonts w:eastAsia="Times New Roman"/>
          <w:noProof/>
          <w:sz w:val="22"/>
          <w:szCs w:val="22"/>
        </w:rPr>
        <w:tab/>
        <w:t xml:space="preserve">Levy, S. F. </w:t>
      </w:r>
      <w:r w:rsidRPr="00AA2A67">
        <w:rPr>
          <w:rFonts w:eastAsia="Times New Roman"/>
          <w:i/>
          <w:iCs/>
          <w:noProof/>
          <w:sz w:val="22"/>
          <w:szCs w:val="22"/>
        </w:rPr>
        <w:t>et al.</w:t>
      </w:r>
      <w:r w:rsidRPr="00AA2A67">
        <w:rPr>
          <w:rFonts w:eastAsia="Times New Roman"/>
          <w:noProof/>
          <w:sz w:val="22"/>
          <w:szCs w:val="22"/>
        </w:rPr>
        <w:t xml:space="preserve"> Quantitative evolutionary dynamics using high-resolution lineage tracking. </w:t>
      </w:r>
      <w:r w:rsidRPr="00AA2A67">
        <w:rPr>
          <w:rFonts w:eastAsia="Times New Roman"/>
          <w:i/>
          <w:iCs/>
          <w:noProof/>
          <w:sz w:val="22"/>
          <w:szCs w:val="22"/>
        </w:rPr>
        <w:t>Nature</w:t>
      </w:r>
      <w:r w:rsidRPr="00AA2A67">
        <w:rPr>
          <w:rFonts w:eastAsia="Times New Roman"/>
          <w:noProof/>
          <w:sz w:val="22"/>
          <w:szCs w:val="22"/>
        </w:rPr>
        <w:t xml:space="preserve"> </w:t>
      </w:r>
      <w:r w:rsidRPr="00AA2A67">
        <w:rPr>
          <w:rFonts w:eastAsia="Times New Roman"/>
          <w:b/>
          <w:bCs/>
          <w:noProof/>
          <w:sz w:val="22"/>
          <w:szCs w:val="22"/>
        </w:rPr>
        <w:t>519,</w:t>
      </w:r>
      <w:r w:rsidRPr="00AA2A67">
        <w:rPr>
          <w:rFonts w:eastAsia="Times New Roman"/>
          <w:noProof/>
          <w:sz w:val="22"/>
          <w:szCs w:val="22"/>
        </w:rPr>
        <w:t xml:space="preserve"> 181</w:t>
      </w:r>
      <w:r w:rsidRPr="00AA2A67">
        <w:rPr>
          <w:rFonts w:eastAsia="Helvetica"/>
          <w:noProof/>
          <w:sz w:val="22"/>
          <w:szCs w:val="22"/>
        </w:rPr>
        <w:t>–186 (2015).</w:t>
      </w:r>
    </w:p>
    <w:p w14:paraId="3B1D479B"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11.</w:t>
      </w:r>
      <w:r w:rsidRPr="00AA2A67">
        <w:rPr>
          <w:rFonts w:eastAsia="Times New Roman"/>
          <w:noProof/>
          <w:sz w:val="22"/>
          <w:szCs w:val="22"/>
        </w:rPr>
        <w:tab/>
        <w:t xml:space="preserve">Baranyi, J. &amp; Roberts, T. A. A dynamic approach to predicting bacterial growth in food. </w:t>
      </w:r>
      <w:r w:rsidRPr="00AA2A67">
        <w:rPr>
          <w:rFonts w:eastAsia="Times New Roman"/>
          <w:i/>
          <w:iCs/>
          <w:noProof/>
          <w:sz w:val="22"/>
          <w:szCs w:val="22"/>
        </w:rPr>
        <w:t>Int. J. Food Microbiol.</w:t>
      </w:r>
      <w:r w:rsidRPr="00AA2A67">
        <w:rPr>
          <w:rFonts w:eastAsia="Times New Roman"/>
          <w:noProof/>
          <w:sz w:val="22"/>
          <w:szCs w:val="22"/>
        </w:rPr>
        <w:t xml:space="preserve"> </w:t>
      </w:r>
      <w:r w:rsidRPr="00AA2A67">
        <w:rPr>
          <w:rFonts w:eastAsia="Times New Roman"/>
          <w:b/>
          <w:bCs/>
          <w:noProof/>
          <w:sz w:val="22"/>
          <w:szCs w:val="22"/>
        </w:rPr>
        <w:t>23,</w:t>
      </w:r>
      <w:r w:rsidRPr="00AA2A67">
        <w:rPr>
          <w:rFonts w:eastAsia="Times New Roman"/>
          <w:noProof/>
          <w:sz w:val="22"/>
          <w:szCs w:val="22"/>
        </w:rPr>
        <w:t xml:space="preserve"> 277</w:t>
      </w:r>
      <w:r w:rsidRPr="00AA2A67">
        <w:rPr>
          <w:rFonts w:eastAsia="Helvetica"/>
          <w:noProof/>
          <w:sz w:val="22"/>
          <w:szCs w:val="22"/>
        </w:rPr>
        <w:t>–294 (1994).</w:t>
      </w:r>
    </w:p>
    <w:p w14:paraId="6D50CA17"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12.</w:t>
      </w:r>
      <w:r w:rsidRPr="00AA2A67">
        <w:rPr>
          <w:rFonts w:eastAsia="Times New Roman"/>
          <w:noProof/>
          <w:sz w:val="22"/>
          <w:szCs w:val="22"/>
        </w:rPr>
        <w:tab/>
        <w:t xml:space="preserve">Williams, F. M. A model of cell growth dynamics. </w:t>
      </w:r>
      <w:r w:rsidRPr="00AA2A67">
        <w:rPr>
          <w:rFonts w:eastAsia="Times New Roman"/>
          <w:i/>
          <w:iCs/>
          <w:noProof/>
          <w:sz w:val="22"/>
          <w:szCs w:val="22"/>
        </w:rPr>
        <w:t>J. Theor. Biol.</w:t>
      </w:r>
      <w:r w:rsidRPr="00AA2A67">
        <w:rPr>
          <w:rFonts w:eastAsia="Times New Roman"/>
          <w:noProof/>
          <w:sz w:val="22"/>
          <w:szCs w:val="22"/>
        </w:rPr>
        <w:t xml:space="preserve"> </w:t>
      </w:r>
      <w:r w:rsidRPr="00AA2A67">
        <w:rPr>
          <w:rFonts w:eastAsia="Times New Roman"/>
          <w:b/>
          <w:bCs/>
          <w:noProof/>
          <w:sz w:val="22"/>
          <w:szCs w:val="22"/>
        </w:rPr>
        <w:t>15,</w:t>
      </w:r>
      <w:r w:rsidRPr="00AA2A67">
        <w:rPr>
          <w:rFonts w:eastAsia="Times New Roman"/>
          <w:noProof/>
          <w:sz w:val="22"/>
          <w:szCs w:val="22"/>
        </w:rPr>
        <w:t xml:space="preserve"> 190</w:t>
      </w:r>
      <w:r w:rsidRPr="00AA2A67">
        <w:rPr>
          <w:rFonts w:eastAsia="Helvetica"/>
          <w:noProof/>
          <w:sz w:val="22"/>
          <w:szCs w:val="22"/>
        </w:rPr>
        <w:t>–207 (1967).</w:t>
      </w:r>
    </w:p>
    <w:p w14:paraId="4F65CAD1"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13.</w:t>
      </w:r>
      <w:r w:rsidRPr="00AA2A67">
        <w:rPr>
          <w:rFonts w:eastAsia="Times New Roman"/>
          <w:noProof/>
          <w:sz w:val="22"/>
          <w:szCs w:val="22"/>
        </w:rPr>
        <w:tab/>
        <w:t xml:space="preserve">Otto, S. P. &amp; Day, T. </w:t>
      </w:r>
      <w:r w:rsidRPr="00AA2A67">
        <w:rPr>
          <w:rFonts w:eastAsia="Times New Roman"/>
          <w:i/>
          <w:iCs/>
          <w:noProof/>
          <w:sz w:val="22"/>
          <w:szCs w:val="22"/>
        </w:rPr>
        <w:t>A biologist</w:t>
      </w:r>
      <w:r w:rsidRPr="00AA2A67">
        <w:rPr>
          <w:rFonts w:ascii="Helvetica" w:eastAsia="Helvetica" w:hAnsi="Helvetica" w:cs="Helvetica"/>
          <w:i/>
          <w:iCs/>
          <w:noProof/>
          <w:sz w:val="22"/>
          <w:szCs w:val="22"/>
        </w:rPr>
        <w:t>’s guide to mathematical modeling in ecology and evolution</w:t>
      </w:r>
      <w:r w:rsidRPr="00AA2A67">
        <w:rPr>
          <w:rFonts w:eastAsia="Times New Roman"/>
          <w:noProof/>
          <w:sz w:val="22"/>
          <w:szCs w:val="22"/>
        </w:rPr>
        <w:t>. (Princeton University Press, 2007).</w:t>
      </w:r>
    </w:p>
    <w:p w14:paraId="0F229483"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14.</w:t>
      </w:r>
      <w:r w:rsidRPr="00AA2A67">
        <w:rPr>
          <w:rFonts w:eastAsia="Times New Roman"/>
          <w:noProof/>
          <w:sz w:val="22"/>
          <w:szCs w:val="22"/>
        </w:rPr>
        <w:tab/>
        <w:t xml:space="preserve">Hegreness, M., Shoresh, N., Hartl, D. L. &amp; Kishony, R. An equivalence principle for </w:t>
      </w:r>
      <w:r w:rsidRPr="00AA2A67">
        <w:rPr>
          <w:rFonts w:eastAsia="Times New Roman"/>
          <w:noProof/>
          <w:sz w:val="22"/>
          <w:szCs w:val="22"/>
        </w:rPr>
        <w:lastRenderedPageBreak/>
        <w:t xml:space="preserve">the incorporation of favorable mutations in asexual populations. </w:t>
      </w:r>
      <w:r w:rsidRPr="00AA2A67">
        <w:rPr>
          <w:rFonts w:eastAsia="Times New Roman"/>
          <w:i/>
          <w:iCs/>
          <w:noProof/>
          <w:sz w:val="22"/>
          <w:szCs w:val="22"/>
        </w:rPr>
        <w:t>Science (80-. ).</w:t>
      </w:r>
      <w:r w:rsidRPr="00AA2A67">
        <w:rPr>
          <w:rFonts w:eastAsia="Times New Roman"/>
          <w:noProof/>
          <w:sz w:val="22"/>
          <w:szCs w:val="22"/>
        </w:rPr>
        <w:t xml:space="preserve"> </w:t>
      </w:r>
      <w:r w:rsidRPr="00AA2A67">
        <w:rPr>
          <w:rFonts w:eastAsia="Times New Roman"/>
          <w:b/>
          <w:bCs/>
          <w:noProof/>
          <w:sz w:val="22"/>
          <w:szCs w:val="22"/>
        </w:rPr>
        <w:t>311,</w:t>
      </w:r>
      <w:r w:rsidRPr="00AA2A67">
        <w:rPr>
          <w:rFonts w:eastAsia="Times New Roman"/>
          <w:noProof/>
          <w:sz w:val="22"/>
          <w:szCs w:val="22"/>
        </w:rPr>
        <w:t xml:space="preserve"> 1615</w:t>
      </w:r>
      <w:r w:rsidRPr="00AA2A67">
        <w:rPr>
          <w:rFonts w:eastAsia="Helvetica"/>
          <w:noProof/>
          <w:sz w:val="22"/>
          <w:szCs w:val="22"/>
        </w:rPr>
        <w:t>–7 (2006).</w:t>
      </w:r>
    </w:p>
    <w:p w14:paraId="3CA81E3C"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15.</w:t>
      </w:r>
      <w:r w:rsidRPr="00AA2A67">
        <w:rPr>
          <w:rFonts w:eastAsia="Times New Roman"/>
          <w:noProof/>
          <w:sz w:val="22"/>
          <w:szCs w:val="22"/>
        </w:rPr>
        <w:tab/>
        <w:t xml:space="preserve">Bell, G. Experimental genomics of fitness in yeast. </w:t>
      </w:r>
      <w:r w:rsidRPr="00AA2A67">
        <w:rPr>
          <w:rFonts w:eastAsia="Times New Roman"/>
          <w:i/>
          <w:iCs/>
          <w:noProof/>
          <w:sz w:val="22"/>
          <w:szCs w:val="22"/>
        </w:rPr>
        <w:t>Proc. R. Soc. B Biol. Sci.</w:t>
      </w:r>
      <w:r w:rsidRPr="00AA2A67">
        <w:rPr>
          <w:rFonts w:eastAsia="Times New Roman"/>
          <w:noProof/>
          <w:sz w:val="22"/>
          <w:szCs w:val="22"/>
        </w:rPr>
        <w:t xml:space="preserve"> </w:t>
      </w:r>
      <w:r w:rsidRPr="00AA2A67">
        <w:rPr>
          <w:rFonts w:eastAsia="Times New Roman"/>
          <w:b/>
          <w:bCs/>
          <w:noProof/>
          <w:sz w:val="22"/>
          <w:szCs w:val="22"/>
        </w:rPr>
        <w:t>277,</w:t>
      </w:r>
      <w:r w:rsidRPr="00AA2A67">
        <w:rPr>
          <w:rFonts w:eastAsia="Times New Roman"/>
          <w:noProof/>
          <w:sz w:val="22"/>
          <w:szCs w:val="22"/>
        </w:rPr>
        <w:t xml:space="preserve"> 1459</w:t>
      </w:r>
      <w:r w:rsidRPr="00AA2A67">
        <w:rPr>
          <w:rFonts w:eastAsia="Helvetica"/>
          <w:noProof/>
          <w:sz w:val="22"/>
          <w:szCs w:val="22"/>
        </w:rPr>
        <w:t>–1467 (2010).</w:t>
      </w:r>
    </w:p>
    <w:p w14:paraId="189CC9ED"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16.</w:t>
      </w:r>
      <w:r w:rsidRPr="00AA2A67">
        <w:rPr>
          <w:rFonts w:eastAsia="Times New Roman"/>
          <w:noProof/>
          <w:sz w:val="22"/>
          <w:szCs w:val="22"/>
        </w:rPr>
        <w:tab/>
        <w:t xml:space="preserve">Van Rossum, G. &amp; others. Python Programming Language. in </w:t>
      </w:r>
      <w:r w:rsidRPr="00AA2A67">
        <w:rPr>
          <w:rFonts w:eastAsia="Times New Roman"/>
          <w:i/>
          <w:iCs/>
          <w:noProof/>
          <w:sz w:val="22"/>
          <w:szCs w:val="22"/>
        </w:rPr>
        <w:t>USENIX Annual Technical Conference</w:t>
      </w:r>
      <w:r w:rsidRPr="00AA2A67">
        <w:rPr>
          <w:rFonts w:eastAsia="Times New Roman"/>
          <w:noProof/>
          <w:sz w:val="22"/>
          <w:szCs w:val="22"/>
        </w:rPr>
        <w:t xml:space="preserve"> (2007).</w:t>
      </w:r>
    </w:p>
    <w:p w14:paraId="51FB52AD"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17.</w:t>
      </w:r>
      <w:r w:rsidRPr="00AA2A67">
        <w:rPr>
          <w:rFonts w:eastAsia="Times New Roman"/>
          <w:noProof/>
          <w:sz w:val="22"/>
          <w:szCs w:val="22"/>
        </w:rPr>
        <w:tab/>
        <w:t xml:space="preserve">Zelcbuch, L. </w:t>
      </w:r>
      <w:r w:rsidRPr="00AA2A67">
        <w:rPr>
          <w:rFonts w:eastAsia="Times New Roman"/>
          <w:i/>
          <w:iCs/>
          <w:noProof/>
          <w:sz w:val="22"/>
          <w:szCs w:val="22"/>
        </w:rPr>
        <w:t>et al.</w:t>
      </w:r>
      <w:r w:rsidRPr="00AA2A67">
        <w:rPr>
          <w:rFonts w:eastAsia="Times New Roman"/>
          <w:noProof/>
          <w:sz w:val="22"/>
          <w:szCs w:val="22"/>
        </w:rPr>
        <w:t xml:space="preserve"> Spanning high-dimensional expression space using ribosome-binding site combinatorics. </w:t>
      </w:r>
      <w:r w:rsidRPr="00AA2A67">
        <w:rPr>
          <w:rFonts w:eastAsia="Times New Roman"/>
          <w:i/>
          <w:iCs/>
          <w:noProof/>
          <w:sz w:val="22"/>
          <w:szCs w:val="22"/>
        </w:rPr>
        <w:t>Nucleic Acids Res.</w:t>
      </w:r>
      <w:r w:rsidRPr="00AA2A67">
        <w:rPr>
          <w:rFonts w:eastAsia="Times New Roman"/>
          <w:noProof/>
          <w:sz w:val="22"/>
          <w:szCs w:val="22"/>
        </w:rPr>
        <w:t xml:space="preserve"> </w:t>
      </w:r>
      <w:r w:rsidRPr="00AA2A67">
        <w:rPr>
          <w:rFonts w:eastAsia="Times New Roman"/>
          <w:b/>
          <w:bCs/>
          <w:noProof/>
          <w:sz w:val="22"/>
          <w:szCs w:val="22"/>
        </w:rPr>
        <w:t>41,</w:t>
      </w:r>
      <w:r w:rsidRPr="00AA2A67">
        <w:rPr>
          <w:rFonts w:eastAsia="Times New Roman"/>
          <w:noProof/>
          <w:sz w:val="22"/>
          <w:szCs w:val="22"/>
        </w:rPr>
        <w:t xml:space="preserve"> e98</w:t>
      </w:r>
      <w:r w:rsidRPr="00AA2A67">
        <w:rPr>
          <w:rFonts w:eastAsia="Helvetica"/>
          <w:noProof/>
          <w:sz w:val="22"/>
          <w:szCs w:val="22"/>
        </w:rPr>
        <w:t>–e98 (2013).</w:t>
      </w:r>
    </w:p>
    <w:p w14:paraId="319F9EED"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18.</w:t>
      </w:r>
      <w:r w:rsidRPr="00AA2A67">
        <w:rPr>
          <w:rFonts w:eastAsia="Times New Roman"/>
          <w:noProof/>
          <w:sz w:val="22"/>
          <w:szCs w:val="22"/>
        </w:rPr>
        <w:tab/>
        <w:t>R Development Core Team. R: A Language and Environment for Statistical Computing. (2012).</w:t>
      </w:r>
    </w:p>
    <w:p w14:paraId="53A0A909"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19.</w:t>
      </w:r>
      <w:r w:rsidRPr="00AA2A67">
        <w:rPr>
          <w:rFonts w:eastAsia="Times New Roman"/>
          <w:noProof/>
          <w:sz w:val="22"/>
          <w:szCs w:val="22"/>
        </w:rPr>
        <w:tab/>
        <w:t xml:space="preserve">Ge, Y. &amp; Sealfon, S. C. flowPeaks: a fast unsupervised clustering for flow cytometry data via K-means and density peak finding. </w:t>
      </w:r>
      <w:r w:rsidRPr="00AA2A67">
        <w:rPr>
          <w:rFonts w:eastAsia="Times New Roman"/>
          <w:i/>
          <w:iCs/>
          <w:noProof/>
          <w:sz w:val="22"/>
          <w:szCs w:val="22"/>
        </w:rPr>
        <w:t>Bioinformatics</w:t>
      </w:r>
      <w:r w:rsidRPr="00AA2A67">
        <w:rPr>
          <w:rFonts w:eastAsia="Times New Roman"/>
          <w:noProof/>
          <w:sz w:val="22"/>
          <w:szCs w:val="22"/>
        </w:rPr>
        <w:t xml:space="preserve"> </w:t>
      </w:r>
      <w:r w:rsidRPr="00AA2A67">
        <w:rPr>
          <w:rFonts w:eastAsia="Times New Roman"/>
          <w:b/>
          <w:bCs/>
          <w:noProof/>
          <w:sz w:val="22"/>
          <w:szCs w:val="22"/>
        </w:rPr>
        <w:t>28,</w:t>
      </w:r>
      <w:r w:rsidRPr="00AA2A67">
        <w:rPr>
          <w:rFonts w:eastAsia="Times New Roman"/>
          <w:noProof/>
          <w:sz w:val="22"/>
          <w:szCs w:val="22"/>
        </w:rPr>
        <w:t xml:space="preserve"> 2052</w:t>
      </w:r>
      <w:r w:rsidRPr="00AA2A67">
        <w:rPr>
          <w:rFonts w:eastAsia="Helvetica"/>
          <w:noProof/>
          <w:sz w:val="22"/>
          <w:szCs w:val="22"/>
        </w:rPr>
        <w:t>–2058 (2012).</w:t>
      </w:r>
    </w:p>
    <w:p w14:paraId="5581AE49"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20.</w:t>
      </w:r>
      <w:r w:rsidRPr="00AA2A67">
        <w:rPr>
          <w:rFonts w:eastAsia="Times New Roman"/>
          <w:noProof/>
          <w:sz w:val="22"/>
          <w:szCs w:val="22"/>
        </w:rPr>
        <w:tab/>
        <w:t xml:space="preserve">van der Walt, S., Colbert, S. C. &amp; Varoquaux, G. The NumPy Array: A Structure for Efficient Numerical Computation. </w:t>
      </w:r>
      <w:r w:rsidRPr="00AA2A67">
        <w:rPr>
          <w:rFonts w:eastAsia="Times New Roman"/>
          <w:i/>
          <w:iCs/>
          <w:noProof/>
          <w:sz w:val="22"/>
          <w:szCs w:val="22"/>
        </w:rPr>
        <w:t>Comput. Sci. Eng.</w:t>
      </w:r>
      <w:r w:rsidRPr="00AA2A67">
        <w:rPr>
          <w:rFonts w:eastAsia="Times New Roman"/>
          <w:noProof/>
          <w:sz w:val="22"/>
          <w:szCs w:val="22"/>
        </w:rPr>
        <w:t xml:space="preserve"> </w:t>
      </w:r>
      <w:r w:rsidRPr="00AA2A67">
        <w:rPr>
          <w:rFonts w:eastAsia="Times New Roman"/>
          <w:b/>
          <w:bCs/>
          <w:noProof/>
          <w:sz w:val="22"/>
          <w:szCs w:val="22"/>
        </w:rPr>
        <w:t>13,</w:t>
      </w:r>
      <w:r w:rsidRPr="00AA2A67">
        <w:rPr>
          <w:rFonts w:eastAsia="Times New Roman"/>
          <w:noProof/>
          <w:sz w:val="22"/>
          <w:szCs w:val="22"/>
        </w:rPr>
        <w:t xml:space="preserve"> 22</w:t>
      </w:r>
      <w:r w:rsidRPr="00AA2A67">
        <w:rPr>
          <w:rFonts w:eastAsia="Helvetica"/>
          <w:noProof/>
          <w:sz w:val="22"/>
          <w:szCs w:val="22"/>
        </w:rPr>
        <w:t>–30 (2011).</w:t>
      </w:r>
    </w:p>
    <w:p w14:paraId="6B081590"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21.</w:t>
      </w:r>
      <w:r w:rsidRPr="00AA2A67">
        <w:rPr>
          <w:rFonts w:eastAsia="Times New Roman"/>
          <w:noProof/>
          <w:sz w:val="22"/>
          <w:szCs w:val="22"/>
        </w:rPr>
        <w:tab/>
        <w:t xml:space="preserve">Jones, E., Oliphant, T., Peterson, P. &amp; others. SciPy: Open source scientific tools for Python. (2001). Available at: http://www.scipy.org/. </w:t>
      </w:r>
    </w:p>
    <w:p w14:paraId="3030167F"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22.</w:t>
      </w:r>
      <w:r w:rsidRPr="00AA2A67">
        <w:rPr>
          <w:rFonts w:eastAsia="Times New Roman"/>
          <w:noProof/>
          <w:sz w:val="22"/>
          <w:szCs w:val="22"/>
        </w:rPr>
        <w:tab/>
        <w:t xml:space="preserve">Hunter, J. D. Matplotlib: A 2D Graphics Environment. </w:t>
      </w:r>
      <w:r w:rsidRPr="00AA2A67">
        <w:rPr>
          <w:rFonts w:eastAsia="Times New Roman"/>
          <w:i/>
          <w:iCs/>
          <w:noProof/>
          <w:sz w:val="22"/>
          <w:szCs w:val="22"/>
        </w:rPr>
        <w:t>Comput. Sci. Eng.</w:t>
      </w:r>
      <w:r w:rsidRPr="00AA2A67">
        <w:rPr>
          <w:rFonts w:eastAsia="Times New Roman"/>
          <w:noProof/>
          <w:sz w:val="22"/>
          <w:szCs w:val="22"/>
        </w:rPr>
        <w:t xml:space="preserve"> </w:t>
      </w:r>
      <w:r w:rsidRPr="00AA2A67">
        <w:rPr>
          <w:rFonts w:eastAsia="Times New Roman"/>
          <w:b/>
          <w:bCs/>
          <w:noProof/>
          <w:sz w:val="22"/>
          <w:szCs w:val="22"/>
        </w:rPr>
        <w:t>9,</w:t>
      </w:r>
      <w:r w:rsidRPr="00AA2A67">
        <w:rPr>
          <w:rFonts w:eastAsia="Times New Roman"/>
          <w:noProof/>
          <w:sz w:val="22"/>
          <w:szCs w:val="22"/>
        </w:rPr>
        <w:t xml:space="preserve"> 90</w:t>
      </w:r>
      <w:r w:rsidRPr="00AA2A67">
        <w:rPr>
          <w:rFonts w:eastAsia="Helvetica"/>
          <w:noProof/>
          <w:sz w:val="22"/>
          <w:szCs w:val="22"/>
        </w:rPr>
        <w:t>–95 (2007).</w:t>
      </w:r>
    </w:p>
    <w:p w14:paraId="3FDBD03E"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23.</w:t>
      </w:r>
      <w:r w:rsidRPr="00AA2A67">
        <w:rPr>
          <w:rFonts w:eastAsia="Times New Roman"/>
          <w:noProof/>
          <w:sz w:val="22"/>
          <w:szCs w:val="22"/>
        </w:rPr>
        <w:tab/>
        <w:t xml:space="preserve">McKinney, W. Data Structures for Statistical Computing in Python. in </w:t>
      </w:r>
      <w:r w:rsidRPr="00AA2A67">
        <w:rPr>
          <w:rFonts w:eastAsia="Times New Roman"/>
          <w:i/>
          <w:iCs/>
          <w:noProof/>
          <w:sz w:val="22"/>
          <w:szCs w:val="22"/>
        </w:rPr>
        <w:t>Proceedings of the 9th Python in Science Conference</w:t>
      </w:r>
      <w:r w:rsidRPr="00AA2A67">
        <w:rPr>
          <w:rFonts w:eastAsia="Times New Roman"/>
          <w:noProof/>
          <w:sz w:val="22"/>
          <w:szCs w:val="22"/>
        </w:rPr>
        <w:t xml:space="preserve"> (eds. van der Walt, S. &amp; Millman, J.) 51</w:t>
      </w:r>
      <w:r w:rsidRPr="00AA2A67">
        <w:rPr>
          <w:rFonts w:eastAsia="Helvetica"/>
          <w:noProof/>
          <w:sz w:val="22"/>
          <w:szCs w:val="22"/>
        </w:rPr>
        <w:t>–56 (2010).</w:t>
      </w:r>
    </w:p>
    <w:p w14:paraId="6ED0A6A6"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24.</w:t>
      </w:r>
      <w:r w:rsidRPr="00AA2A67">
        <w:rPr>
          <w:rFonts w:eastAsia="Times New Roman"/>
          <w:noProof/>
          <w:sz w:val="22"/>
          <w:szCs w:val="22"/>
        </w:rPr>
        <w:tab/>
        <w:t xml:space="preserve">Waskom, M. </w:t>
      </w:r>
      <w:r w:rsidRPr="00AA2A67">
        <w:rPr>
          <w:rFonts w:eastAsia="Times New Roman"/>
          <w:i/>
          <w:iCs/>
          <w:noProof/>
          <w:sz w:val="22"/>
          <w:szCs w:val="22"/>
        </w:rPr>
        <w:t>et al.</w:t>
      </w:r>
      <w:r w:rsidRPr="00AA2A67">
        <w:rPr>
          <w:rFonts w:eastAsia="Times New Roman"/>
          <w:noProof/>
          <w:sz w:val="22"/>
          <w:szCs w:val="22"/>
        </w:rPr>
        <w:t xml:space="preserve"> seaborn: v0.7.0 (January 2016). (2016). doi:10.5281/zenodo.45133</w:t>
      </w:r>
    </w:p>
    <w:p w14:paraId="55961D1F"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25.</w:t>
      </w:r>
      <w:r w:rsidRPr="00AA2A67">
        <w:rPr>
          <w:rFonts w:eastAsia="Times New Roman"/>
          <w:noProof/>
          <w:sz w:val="22"/>
          <w:szCs w:val="22"/>
        </w:rPr>
        <w:tab/>
        <w:t>Newville, M., Ingargiola, A., Stensitzki, T. &amp; Allen, D. B. LMFIT: Non-Linear Least-Square Minimization and Curve-Fitting for Python. (2014). doi:10.5281/zenodo.11813</w:t>
      </w:r>
    </w:p>
    <w:p w14:paraId="7AE820F9"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26.</w:t>
      </w:r>
      <w:r w:rsidRPr="00AA2A67">
        <w:rPr>
          <w:rFonts w:eastAsia="Times New Roman"/>
          <w:noProof/>
          <w:sz w:val="22"/>
          <w:szCs w:val="22"/>
        </w:rPr>
        <w:tab/>
        <w:t xml:space="preserve">Pedregosa, F. </w:t>
      </w:r>
      <w:r w:rsidRPr="00AA2A67">
        <w:rPr>
          <w:rFonts w:eastAsia="Times New Roman"/>
          <w:i/>
          <w:iCs/>
          <w:noProof/>
          <w:sz w:val="22"/>
          <w:szCs w:val="22"/>
        </w:rPr>
        <w:t>et al.</w:t>
      </w:r>
      <w:r w:rsidRPr="00AA2A67">
        <w:rPr>
          <w:rFonts w:eastAsia="Times New Roman"/>
          <w:noProof/>
          <w:sz w:val="22"/>
          <w:szCs w:val="22"/>
        </w:rPr>
        <w:t xml:space="preserve"> Scikit-learn: Machine Learning in Python. </w:t>
      </w:r>
      <w:r w:rsidRPr="00AA2A67">
        <w:rPr>
          <w:rFonts w:eastAsia="Times New Roman"/>
          <w:i/>
          <w:iCs/>
          <w:noProof/>
          <w:sz w:val="22"/>
          <w:szCs w:val="22"/>
        </w:rPr>
        <w:t>J. Mach. Learn. Res.</w:t>
      </w:r>
      <w:r w:rsidRPr="00AA2A67">
        <w:rPr>
          <w:rFonts w:eastAsia="Times New Roman"/>
          <w:noProof/>
          <w:sz w:val="22"/>
          <w:szCs w:val="22"/>
        </w:rPr>
        <w:t xml:space="preserve"> </w:t>
      </w:r>
      <w:r w:rsidRPr="00AA2A67">
        <w:rPr>
          <w:rFonts w:eastAsia="Times New Roman"/>
          <w:b/>
          <w:bCs/>
          <w:noProof/>
          <w:sz w:val="22"/>
          <w:szCs w:val="22"/>
        </w:rPr>
        <w:t>12,</w:t>
      </w:r>
      <w:r w:rsidRPr="00AA2A67">
        <w:rPr>
          <w:rFonts w:eastAsia="Times New Roman"/>
          <w:noProof/>
          <w:sz w:val="22"/>
          <w:szCs w:val="22"/>
        </w:rPr>
        <w:t xml:space="preserve"> 2825</w:t>
      </w:r>
      <w:r w:rsidRPr="00AA2A67">
        <w:rPr>
          <w:rFonts w:eastAsia="Helvetica"/>
          <w:noProof/>
          <w:sz w:val="22"/>
          <w:szCs w:val="22"/>
        </w:rPr>
        <w:t>–2830 (2011).</w:t>
      </w:r>
    </w:p>
    <w:p w14:paraId="3645F42F"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27.</w:t>
      </w:r>
      <w:r w:rsidRPr="00AA2A67">
        <w:rPr>
          <w:rFonts w:eastAsia="Times New Roman"/>
          <w:noProof/>
          <w:sz w:val="22"/>
          <w:szCs w:val="22"/>
        </w:rPr>
        <w:tab/>
        <w:t>SymPy Development Team. SymPy: Python library for symbolic mathematics. (2014).</w:t>
      </w:r>
    </w:p>
    <w:p w14:paraId="34B56F24"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28.</w:t>
      </w:r>
      <w:r w:rsidRPr="00AA2A67">
        <w:rPr>
          <w:rFonts w:eastAsia="Times New Roman"/>
          <w:noProof/>
          <w:sz w:val="22"/>
          <w:szCs w:val="22"/>
        </w:rPr>
        <w:tab/>
        <w:t xml:space="preserve">Kass, R. &amp; Raftery, A. Bayes Factors. </w:t>
      </w:r>
      <w:r w:rsidRPr="00AA2A67">
        <w:rPr>
          <w:rFonts w:eastAsia="Times New Roman"/>
          <w:i/>
          <w:iCs/>
          <w:noProof/>
          <w:sz w:val="22"/>
          <w:szCs w:val="22"/>
        </w:rPr>
        <w:t>J. Am. Stat. Assoc.</w:t>
      </w:r>
      <w:r w:rsidRPr="00AA2A67">
        <w:rPr>
          <w:rFonts w:eastAsia="Times New Roman"/>
          <w:noProof/>
          <w:sz w:val="22"/>
          <w:szCs w:val="22"/>
        </w:rPr>
        <w:t xml:space="preserve"> 773</w:t>
      </w:r>
      <w:r w:rsidRPr="00AA2A67">
        <w:rPr>
          <w:rFonts w:eastAsia="Helvetica"/>
          <w:noProof/>
          <w:sz w:val="22"/>
          <w:szCs w:val="22"/>
        </w:rPr>
        <w:t>–795 (1995). doi:doi: 10.2307/2291091</w:t>
      </w:r>
    </w:p>
    <w:p w14:paraId="2F75772B"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29.</w:t>
      </w:r>
      <w:r w:rsidRPr="00AA2A67">
        <w:rPr>
          <w:rFonts w:eastAsia="Times New Roman"/>
          <w:noProof/>
          <w:sz w:val="22"/>
          <w:szCs w:val="22"/>
        </w:rPr>
        <w:tab/>
        <w:t xml:space="preserve">Ward, E. J. A review and comparison of four commonly used Bayesian and maximum likelihood model selection tools. </w:t>
      </w:r>
      <w:r w:rsidRPr="00AA2A67">
        <w:rPr>
          <w:rFonts w:eastAsia="Times New Roman"/>
          <w:i/>
          <w:iCs/>
          <w:noProof/>
          <w:sz w:val="22"/>
          <w:szCs w:val="22"/>
        </w:rPr>
        <w:t>Ecol. Modell.</w:t>
      </w:r>
      <w:r w:rsidRPr="00AA2A67">
        <w:rPr>
          <w:rFonts w:eastAsia="Times New Roman"/>
          <w:noProof/>
          <w:sz w:val="22"/>
          <w:szCs w:val="22"/>
        </w:rPr>
        <w:t xml:space="preserve"> </w:t>
      </w:r>
      <w:r w:rsidRPr="00AA2A67">
        <w:rPr>
          <w:rFonts w:eastAsia="Times New Roman"/>
          <w:b/>
          <w:bCs/>
          <w:noProof/>
          <w:sz w:val="22"/>
          <w:szCs w:val="22"/>
        </w:rPr>
        <w:t>211,</w:t>
      </w:r>
      <w:r w:rsidRPr="00AA2A67">
        <w:rPr>
          <w:rFonts w:eastAsia="Times New Roman"/>
          <w:noProof/>
          <w:sz w:val="22"/>
          <w:szCs w:val="22"/>
        </w:rPr>
        <w:t xml:space="preserve"> 1</w:t>
      </w:r>
      <w:r w:rsidRPr="00AA2A67">
        <w:rPr>
          <w:rFonts w:eastAsia="Helvetica"/>
          <w:noProof/>
          <w:sz w:val="22"/>
          <w:szCs w:val="22"/>
        </w:rPr>
        <w:t>–10 (2008).</w:t>
      </w:r>
    </w:p>
    <w:p w14:paraId="48698436"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30.</w:t>
      </w:r>
      <w:r w:rsidRPr="00AA2A67">
        <w:rPr>
          <w:rFonts w:eastAsia="Times New Roman"/>
          <w:noProof/>
          <w:sz w:val="22"/>
          <w:szCs w:val="22"/>
        </w:rPr>
        <w:tab/>
        <w:t xml:space="preserve">Perez, F. &amp; Granger, B. E. IPython: A System for Interactive Scientific Computing. </w:t>
      </w:r>
      <w:r w:rsidRPr="00AA2A67">
        <w:rPr>
          <w:rFonts w:eastAsia="Times New Roman"/>
          <w:i/>
          <w:iCs/>
          <w:noProof/>
          <w:sz w:val="22"/>
          <w:szCs w:val="22"/>
        </w:rPr>
        <w:lastRenderedPageBreak/>
        <w:t>Comput. Sci. Eng.</w:t>
      </w:r>
      <w:r w:rsidRPr="00AA2A67">
        <w:rPr>
          <w:rFonts w:eastAsia="Times New Roman"/>
          <w:noProof/>
          <w:sz w:val="22"/>
          <w:szCs w:val="22"/>
        </w:rPr>
        <w:t xml:space="preserve"> </w:t>
      </w:r>
      <w:r w:rsidRPr="00AA2A67">
        <w:rPr>
          <w:rFonts w:eastAsia="Times New Roman"/>
          <w:b/>
          <w:bCs/>
          <w:noProof/>
          <w:sz w:val="22"/>
          <w:szCs w:val="22"/>
        </w:rPr>
        <w:t>9,</w:t>
      </w:r>
      <w:r w:rsidRPr="00AA2A67">
        <w:rPr>
          <w:rFonts w:eastAsia="Times New Roman"/>
          <w:noProof/>
          <w:sz w:val="22"/>
          <w:szCs w:val="22"/>
        </w:rPr>
        <w:t xml:space="preserve"> 21</w:t>
      </w:r>
      <w:r w:rsidRPr="00AA2A67">
        <w:rPr>
          <w:rFonts w:eastAsia="Helvetica"/>
          <w:noProof/>
          <w:sz w:val="22"/>
          <w:szCs w:val="22"/>
        </w:rPr>
        <w:t>–29 (2007).</w:t>
      </w:r>
    </w:p>
    <w:p w14:paraId="1301F26C"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31.</w:t>
      </w:r>
      <w:r w:rsidRPr="00AA2A67">
        <w:rPr>
          <w:rFonts w:eastAsia="Times New Roman"/>
          <w:noProof/>
          <w:sz w:val="22"/>
          <w:szCs w:val="22"/>
        </w:rPr>
        <w:tab/>
        <w:t xml:space="preserve">Gopalsamy, K. Convergence in a resource-based competition system. </w:t>
      </w:r>
      <w:r w:rsidRPr="00AA2A67">
        <w:rPr>
          <w:rFonts w:eastAsia="Times New Roman"/>
          <w:i/>
          <w:iCs/>
          <w:noProof/>
          <w:sz w:val="22"/>
          <w:szCs w:val="22"/>
        </w:rPr>
        <w:t>Bull. Math. Biol.</w:t>
      </w:r>
      <w:r w:rsidRPr="00AA2A67">
        <w:rPr>
          <w:rFonts w:eastAsia="Times New Roman"/>
          <w:noProof/>
          <w:sz w:val="22"/>
          <w:szCs w:val="22"/>
        </w:rPr>
        <w:t xml:space="preserve"> </w:t>
      </w:r>
      <w:r w:rsidRPr="00AA2A67">
        <w:rPr>
          <w:rFonts w:eastAsia="Times New Roman"/>
          <w:b/>
          <w:bCs/>
          <w:noProof/>
          <w:sz w:val="22"/>
          <w:szCs w:val="22"/>
        </w:rPr>
        <w:t>48,</w:t>
      </w:r>
      <w:r w:rsidRPr="00AA2A67">
        <w:rPr>
          <w:rFonts w:eastAsia="Times New Roman"/>
          <w:noProof/>
          <w:sz w:val="22"/>
          <w:szCs w:val="22"/>
        </w:rPr>
        <w:t xml:space="preserve"> 681</w:t>
      </w:r>
      <w:r w:rsidRPr="00AA2A67">
        <w:rPr>
          <w:rFonts w:eastAsia="Helvetica"/>
          <w:noProof/>
          <w:sz w:val="22"/>
          <w:szCs w:val="22"/>
        </w:rPr>
        <w:t>–699 (1986).</w:t>
      </w:r>
    </w:p>
    <w:p w14:paraId="4CBDD4CD"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32.</w:t>
      </w:r>
      <w:r w:rsidRPr="00AA2A67">
        <w:rPr>
          <w:rFonts w:eastAsia="Times New Roman"/>
          <w:noProof/>
          <w:sz w:val="22"/>
          <w:szCs w:val="22"/>
        </w:rPr>
        <w:tab/>
        <w:t xml:space="preserve">Dilao, R. &amp; Domingos, T. A General Approach to the Modelling of Trophic Chains. </w:t>
      </w:r>
      <w:r w:rsidRPr="00AA2A67">
        <w:rPr>
          <w:rFonts w:eastAsia="Times New Roman"/>
          <w:i/>
          <w:iCs/>
          <w:noProof/>
          <w:sz w:val="22"/>
          <w:szCs w:val="22"/>
        </w:rPr>
        <w:t>Ecol. Modell.</w:t>
      </w:r>
      <w:r w:rsidRPr="00AA2A67">
        <w:rPr>
          <w:rFonts w:eastAsia="Times New Roman"/>
          <w:noProof/>
          <w:sz w:val="22"/>
          <w:szCs w:val="22"/>
        </w:rPr>
        <w:t xml:space="preserve"> </w:t>
      </w:r>
      <w:r w:rsidRPr="00AA2A67">
        <w:rPr>
          <w:rFonts w:eastAsia="Times New Roman"/>
          <w:b/>
          <w:bCs/>
          <w:noProof/>
          <w:sz w:val="22"/>
          <w:szCs w:val="22"/>
        </w:rPr>
        <w:t>132,</w:t>
      </w:r>
      <w:r w:rsidRPr="00AA2A67">
        <w:rPr>
          <w:rFonts w:eastAsia="Times New Roman"/>
          <w:noProof/>
          <w:sz w:val="22"/>
          <w:szCs w:val="22"/>
        </w:rPr>
        <w:t xml:space="preserve"> 20 (1999).</w:t>
      </w:r>
    </w:p>
    <w:p w14:paraId="2999A5D3"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33.</w:t>
      </w:r>
      <w:r w:rsidRPr="00AA2A67">
        <w:rPr>
          <w:rFonts w:eastAsia="Times New Roman"/>
          <w:noProof/>
          <w:sz w:val="22"/>
          <w:szCs w:val="22"/>
        </w:rPr>
        <w:tab/>
        <w:t xml:space="preserve">Richards, F. J. A Flexible Growth Function for Empirical Use. </w:t>
      </w:r>
      <w:r w:rsidRPr="00AA2A67">
        <w:rPr>
          <w:rFonts w:eastAsia="Times New Roman"/>
          <w:i/>
          <w:iCs/>
          <w:noProof/>
          <w:sz w:val="22"/>
          <w:szCs w:val="22"/>
        </w:rPr>
        <w:t>J. Exp. Bot.</w:t>
      </w:r>
      <w:r w:rsidRPr="00AA2A67">
        <w:rPr>
          <w:rFonts w:eastAsia="Times New Roman"/>
          <w:noProof/>
          <w:sz w:val="22"/>
          <w:szCs w:val="22"/>
        </w:rPr>
        <w:t xml:space="preserve"> </w:t>
      </w:r>
      <w:r w:rsidRPr="00AA2A67">
        <w:rPr>
          <w:rFonts w:eastAsia="Times New Roman"/>
          <w:b/>
          <w:bCs/>
          <w:noProof/>
          <w:sz w:val="22"/>
          <w:szCs w:val="22"/>
        </w:rPr>
        <w:t>10,</w:t>
      </w:r>
      <w:r w:rsidRPr="00AA2A67">
        <w:rPr>
          <w:rFonts w:eastAsia="Times New Roman"/>
          <w:noProof/>
          <w:sz w:val="22"/>
          <w:szCs w:val="22"/>
        </w:rPr>
        <w:t xml:space="preserve"> 290</w:t>
      </w:r>
      <w:r w:rsidRPr="00AA2A67">
        <w:rPr>
          <w:rFonts w:eastAsia="Helvetica"/>
          <w:noProof/>
          <w:sz w:val="22"/>
          <w:szCs w:val="22"/>
        </w:rPr>
        <w:t>–301 (1959).</w:t>
      </w:r>
    </w:p>
    <w:p w14:paraId="067B51F8"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34.</w:t>
      </w:r>
      <w:r w:rsidRPr="00AA2A67">
        <w:rPr>
          <w:rFonts w:eastAsia="Times New Roman"/>
          <w:noProof/>
          <w:sz w:val="22"/>
          <w:szCs w:val="22"/>
        </w:rPr>
        <w:tab/>
        <w:t xml:space="preserve">Baranyi, J. Simple is good as long as it is enough. </w:t>
      </w:r>
      <w:r w:rsidRPr="00AA2A67">
        <w:rPr>
          <w:rFonts w:eastAsia="Times New Roman"/>
          <w:i/>
          <w:iCs/>
          <w:noProof/>
          <w:sz w:val="22"/>
          <w:szCs w:val="22"/>
        </w:rPr>
        <w:t>Commentary</w:t>
      </w:r>
      <w:r w:rsidRPr="00AA2A67">
        <w:rPr>
          <w:rFonts w:eastAsia="Times New Roman"/>
          <w:noProof/>
          <w:sz w:val="22"/>
          <w:szCs w:val="22"/>
        </w:rPr>
        <w:t xml:space="preserve"> 391</w:t>
      </w:r>
      <w:r w:rsidRPr="00AA2A67">
        <w:rPr>
          <w:rFonts w:eastAsia="Helvetica"/>
          <w:noProof/>
          <w:sz w:val="22"/>
          <w:szCs w:val="22"/>
        </w:rPr>
        <w:t>–394 (1997). doi:10.1006/fmic.1996.0080</w:t>
      </w:r>
    </w:p>
    <w:p w14:paraId="4404410E"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35.</w:t>
      </w:r>
      <w:r w:rsidRPr="00AA2A67">
        <w:rPr>
          <w:rFonts w:eastAsia="Times New Roman"/>
          <w:noProof/>
          <w:sz w:val="22"/>
          <w:szCs w:val="22"/>
        </w:rPr>
        <w:tab/>
        <w:t>Clark, F., Brook, B. W., Delean, S., Re</w:t>
      </w:r>
      <w:r w:rsidRPr="00AA2A67">
        <w:rPr>
          <w:rFonts w:eastAsia="Helvetica"/>
          <w:noProof/>
          <w:sz w:val="22"/>
          <w:szCs w:val="22"/>
        </w:rPr>
        <w:t xml:space="preserve">şit Akçakaya, H. &amp; Bradshaw, C. J. A. The theta-logistic is unreliable for modelling most census data. </w:t>
      </w:r>
      <w:r w:rsidRPr="00AA2A67">
        <w:rPr>
          <w:rFonts w:eastAsia="Times New Roman"/>
          <w:i/>
          <w:iCs/>
          <w:noProof/>
          <w:sz w:val="22"/>
          <w:szCs w:val="22"/>
        </w:rPr>
        <w:t>Methods Ecol. Evol.</w:t>
      </w:r>
      <w:r w:rsidRPr="00AA2A67">
        <w:rPr>
          <w:rFonts w:eastAsia="Times New Roman"/>
          <w:noProof/>
          <w:sz w:val="22"/>
          <w:szCs w:val="22"/>
        </w:rPr>
        <w:t xml:space="preserve"> </w:t>
      </w:r>
      <w:r w:rsidRPr="00AA2A67">
        <w:rPr>
          <w:rFonts w:eastAsia="Times New Roman"/>
          <w:b/>
          <w:bCs/>
          <w:noProof/>
          <w:sz w:val="22"/>
          <w:szCs w:val="22"/>
        </w:rPr>
        <w:t>1,</w:t>
      </w:r>
      <w:r w:rsidRPr="00AA2A67">
        <w:rPr>
          <w:rFonts w:eastAsia="Times New Roman"/>
          <w:noProof/>
          <w:sz w:val="22"/>
          <w:szCs w:val="22"/>
        </w:rPr>
        <w:t xml:space="preserve"> 253</w:t>
      </w:r>
      <w:r w:rsidRPr="00AA2A67">
        <w:rPr>
          <w:rFonts w:eastAsia="Helvetica"/>
          <w:noProof/>
          <w:sz w:val="22"/>
          <w:szCs w:val="22"/>
        </w:rPr>
        <w:t>–262 (2010).</w:t>
      </w:r>
    </w:p>
    <w:p w14:paraId="72408522" w14:textId="77777777" w:rsidR="00473CD3" w:rsidRPr="00AA2A67" w:rsidRDefault="00473CD3" w:rsidP="00473CD3">
      <w:pPr>
        <w:widowControl w:val="0"/>
        <w:autoSpaceDE w:val="0"/>
        <w:autoSpaceDN w:val="0"/>
        <w:adjustRightInd w:val="0"/>
        <w:spacing w:before="100" w:after="100"/>
        <w:ind w:left="640" w:hanging="640"/>
        <w:rPr>
          <w:rFonts w:eastAsia="Times New Roman"/>
          <w:noProof/>
          <w:sz w:val="22"/>
          <w:szCs w:val="22"/>
        </w:rPr>
      </w:pPr>
      <w:r w:rsidRPr="00AA2A67">
        <w:rPr>
          <w:rFonts w:eastAsia="Times New Roman"/>
          <w:noProof/>
          <w:sz w:val="22"/>
          <w:szCs w:val="22"/>
        </w:rPr>
        <w:t>36.</w:t>
      </w:r>
      <w:r w:rsidRPr="00AA2A67">
        <w:rPr>
          <w:rFonts w:eastAsia="Times New Roman"/>
          <w:noProof/>
          <w:sz w:val="22"/>
          <w:szCs w:val="22"/>
        </w:rPr>
        <w:tab/>
        <w:t xml:space="preserve">Gilpin, M. E. &amp; Ayala, F. J. Global Models of Growth and Competition. </w:t>
      </w:r>
      <w:r w:rsidRPr="00AA2A67">
        <w:rPr>
          <w:rFonts w:eastAsia="Times New Roman"/>
          <w:i/>
          <w:iCs/>
          <w:noProof/>
          <w:sz w:val="22"/>
          <w:szCs w:val="22"/>
        </w:rPr>
        <w:t>Proc. Natl. Acad. Sci. U. S. A.</w:t>
      </w:r>
      <w:r w:rsidRPr="00AA2A67">
        <w:rPr>
          <w:rFonts w:eastAsia="Times New Roman"/>
          <w:noProof/>
          <w:sz w:val="22"/>
          <w:szCs w:val="22"/>
        </w:rPr>
        <w:t xml:space="preserve"> </w:t>
      </w:r>
      <w:r w:rsidRPr="00AA2A67">
        <w:rPr>
          <w:rFonts w:eastAsia="Times New Roman"/>
          <w:b/>
          <w:bCs/>
          <w:noProof/>
          <w:sz w:val="22"/>
          <w:szCs w:val="22"/>
        </w:rPr>
        <w:t>70,</w:t>
      </w:r>
      <w:r w:rsidRPr="00AA2A67">
        <w:rPr>
          <w:rFonts w:eastAsia="Times New Roman"/>
          <w:noProof/>
          <w:sz w:val="22"/>
          <w:szCs w:val="22"/>
        </w:rPr>
        <w:t xml:space="preserve"> 3590</w:t>
      </w:r>
      <w:r w:rsidRPr="00AA2A67">
        <w:rPr>
          <w:rFonts w:eastAsia="Helvetica"/>
          <w:noProof/>
          <w:sz w:val="22"/>
          <w:szCs w:val="22"/>
        </w:rPr>
        <w:t>–3593 (1973).</w:t>
      </w:r>
    </w:p>
    <w:p w14:paraId="30405B65" w14:textId="77777777" w:rsidR="00473CD3" w:rsidRPr="001E0803" w:rsidRDefault="00473CD3" w:rsidP="00473CD3">
      <w:pPr>
        <w:widowControl w:val="0"/>
        <w:autoSpaceDE w:val="0"/>
        <w:autoSpaceDN w:val="0"/>
        <w:adjustRightInd w:val="0"/>
        <w:spacing w:before="100" w:after="100"/>
        <w:ind w:left="640" w:hanging="640"/>
        <w:rPr>
          <w:rFonts w:ascii="Times New Roman" w:hAnsi="Times New Roman" w:cs="Times New Roman"/>
          <w:noProof/>
        </w:rPr>
      </w:pPr>
      <w:r w:rsidRPr="00AA2A67">
        <w:rPr>
          <w:rFonts w:eastAsia="Times New Roman"/>
          <w:noProof/>
          <w:sz w:val="22"/>
          <w:szCs w:val="22"/>
        </w:rPr>
        <w:t>37.</w:t>
      </w:r>
      <w:r w:rsidRPr="00AA2A67">
        <w:rPr>
          <w:rFonts w:eastAsia="Times New Roman"/>
          <w:noProof/>
          <w:sz w:val="22"/>
          <w:szCs w:val="22"/>
        </w:rPr>
        <w:tab/>
        <w:t>Verhulst, P.-F. Notice sur la loi que la population suit dans son accroissement. Correspondance Math</w:t>
      </w:r>
      <w:r w:rsidRPr="00AA2A67">
        <w:rPr>
          <w:rFonts w:eastAsia="Helvetica"/>
          <w:noProof/>
          <w:sz w:val="22"/>
          <w:szCs w:val="22"/>
        </w:rPr>
        <w:t xml:space="preserve">ématique et Physique Publiée par A. </w:t>
      </w:r>
      <w:r w:rsidRPr="00AA2A67">
        <w:rPr>
          <w:rFonts w:eastAsia="Times New Roman"/>
          <w:i/>
          <w:iCs/>
          <w:noProof/>
          <w:sz w:val="22"/>
          <w:szCs w:val="22"/>
        </w:rPr>
        <w:t>Quetelet</w:t>
      </w:r>
      <w:r w:rsidRPr="00AA2A67">
        <w:rPr>
          <w:rFonts w:eastAsia="Times New Roman"/>
          <w:noProof/>
          <w:sz w:val="22"/>
          <w:szCs w:val="22"/>
        </w:rPr>
        <w:t xml:space="preserve"> </w:t>
      </w:r>
      <w:r w:rsidRPr="00AA2A67">
        <w:rPr>
          <w:rFonts w:eastAsia="Times New Roman"/>
          <w:b/>
          <w:bCs/>
          <w:noProof/>
          <w:sz w:val="22"/>
          <w:szCs w:val="22"/>
        </w:rPr>
        <w:t>10,</w:t>
      </w:r>
      <w:r w:rsidRPr="00AA2A67">
        <w:rPr>
          <w:rFonts w:eastAsia="Times New Roman"/>
          <w:noProof/>
          <w:sz w:val="22"/>
          <w:szCs w:val="22"/>
        </w:rPr>
        <w:t xml:space="preserve"> 113</w:t>
      </w:r>
      <w:r w:rsidRPr="00AA2A67">
        <w:rPr>
          <w:rFonts w:eastAsia="Helvetica"/>
          <w:noProof/>
          <w:sz w:val="22"/>
          <w:szCs w:val="22"/>
        </w:rPr>
        <w:t>–121 (1838).</w:t>
      </w:r>
    </w:p>
    <w:p w14:paraId="4E9E953A" w14:textId="5F25F2CC" w:rsidR="00750BAE" w:rsidRPr="001E0803" w:rsidRDefault="00750BAE" w:rsidP="00473CD3">
      <w:pPr>
        <w:widowControl w:val="0"/>
        <w:autoSpaceDE w:val="0"/>
        <w:autoSpaceDN w:val="0"/>
        <w:adjustRightInd w:val="0"/>
        <w:spacing w:before="100" w:after="100"/>
        <w:ind w:left="480" w:hanging="480"/>
        <w:rPr>
          <w:rFonts w:ascii="Palatino Linotype" w:eastAsiaTheme="majorEastAsia" w:hAnsi="Palatino Linotype"/>
          <w:b/>
          <w:bCs/>
          <w:kern w:val="32"/>
          <w:sz w:val="32"/>
          <w:szCs w:val="32"/>
        </w:rPr>
      </w:pPr>
      <w:r w:rsidRPr="001E0803">
        <w:fldChar w:fldCharType="end"/>
      </w:r>
      <w:r w:rsidRPr="001E0803">
        <w:br w:type="page"/>
      </w:r>
    </w:p>
    <w:p w14:paraId="34CFBE58" w14:textId="77777777" w:rsidR="00750BAE" w:rsidRPr="001E0803" w:rsidRDefault="00750BAE" w:rsidP="00750BAE">
      <w:pPr>
        <w:pStyle w:val="Heading1"/>
      </w:pPr>
      <w:r w:rsidRPr="001E0803">
        <w:lastRenderedPageBreak/>
        <w:t>Supporting material</w:t>
      </w:r>
    </w:p>
    <w:p w14:paraId="20C5FB81" w14:textId="0DDED63A" w:rsidR="007A7F01" w:rsidRPr="001E0803" w:rsidRDefault="00750BAE" w:rsidP="00BD6542">
      <w:pPr>
        <w:pStyle w:val="Heading2"/>
      </w:pPr>
      <w:r w:rsidRPr="001E0803">
        <w:t xml:space="preserve">Supporting </w:t>
      </w:r>
      <w:r w:rsidR="00BD6542" w:rsidRPr="001E0803">
        <w:t xml:space="preserve">Text </w:t>
      </w:r>
      <w:r w:rsidRPr="001E0803">
        <w:t>1</w:t>
      </w:r>
      <w:r w:rsidR="007A7F01" w:rsidRPr="001E0803">
        <w:t>: Monoculture model</w:t>
      </w:r>
    </w:p>
    <w:p w14:paraId="664E4CEB" w14:textId="2D8B53A5" w:rsidR="007A7F01" w:rsidRPr="001E0803" w:rsidRDefault="007A7F01" w:rsidP="00473CD3">
      <w:r w:rsidRPr="001E0803">
        <w:t>We derive our growth models from a resource consumption perspective</w:t>
      </w:r>
      <w:r w:rsidRPr="001E0803">
        <w:fldChar w:fldCharType="begin" w:fldLock="1"/>
      </w:r>
      <w:r w:rsidR="00473CD3" w:rsidRPr="001E0803">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"&lt;sup&gt;13,31&lt;/sup&gt;", "plainTextFormattedCitation" : "13,31", "previouslyFormattedCitation" : "(Gopalsamy, 1986; Otto &amp; Day, 2007, p. 365)" }, "properties" : { "noteIndex" : 0 }, "schema" : "https://github.com/citation-style-language/schema/raw/master/csl-citation.json" }</w:instrText>
      </w:r>
      <w:r w:rsidRPr="001E0803">
        <w:fldChar w:fldCharType="separate"/>
      </w:r>
      <w:r w:rsidR="00473CD3" w:rsidRPr="001E0803">
        <w:rPr>
          <w:noProof/>
          <w:vertAlign w:val="superscript"/>
        </w:rPr>
        <w:t>13,31</w:t>
      </w:r>
      <w:r w:rsidRPr="001E0803">
        <w:fldChar w:fldCharType="end"/>
      </w:r>
      <w:r w:rsidRPr="001E0803">
        <w:t xml:space="preserve">.  </w:t>
      </w:r>
      <w:r w:rsidR="00773A2B" w:rsidRPr="001E0803">
        <w:t xml:space="preserve">We denote </w:t>
      </w:r>
      <w:r w:rsidRPr="001E0803">
        <w:t xml:space="preserve">by </w:t>
      </w:r>
      <m:oMath>
        <m:r>
          <w:rPr>
            <w:rFonts w:ascii="Cambria Math" w:hAnsi="Cambria Math"/>
          </w:rPr>
          <m:t>R</m:t>
        </m:r>
      </m:oMath>
      <w:r w:rsidRPr="001E0803">
        <w:t xml:space="preserve"> the density of a limiting resource</w:t>
      </w:r>
      <w:r w:rsidR="00EB3A9A" w:rsidRPr="001E0803">
        <w:t>,</w:t>
      </w:r>
      <w:r w:rsidRPr="001E0803">
        <w:t xml:space="preserve"> and by </w:t>
      </w:r>
      <m:oMath>
        <m:r>
          <w:rPr>
            <w:rFonts w:ascii="Cambria Math" w:hAnsi="Cambria Math"/>
          </w:rPr>
          <m:t>N</m:t>
        </m:r>
      </m:oMath>
      <w:r w:rsidRPr="001E0803">
        <w:t xml:space="preserve"> the density of the </w:t>
      </w:r>
      <w:r w:rsidR="00EB3A9A" w:rsidRPr="001E0803">
        <w:t xml:space="preserve">cell </w:t>
      </w:r>
      <w:r w:rsidRPr="001E0803">
        <w:t xml:space="preserve">population, both in total mass per unit of volume. </w:t>
      </w:r>
    </w:p>
    <w:p w14:paraId="64E9B108" w14:textId="4C0E6F2C" w:rsidR="007A7F01" w:rsidRPr="001E0803" w:rsidRDefault="007A7F01" w:rsidP="00EB3A9A">
      <w:r w:rsidRPr="001E0803">
        <w:t xml:space="preserve">We assume that the culture is well-mixed and homogeneous and that the resource is depleted by the growing </w:t>
      </w:r>
      <w:r w:rsidR="00EB3A9A" w:rsidRPr="001E0803">
        <w:t xml:space="preserve">cell </w:t>
      </w:r>
      <w:r w:rsidRPr="001E0803">
        <w:t xml:space="preserve">population without being replenished. Therefore, the intake of resources occurs when cells meet resource via </w:t>
      </w:r>
      <w:r w:rsidR="00467CEB" w:rsidRPr="001E0803">
        <w:t xml:space="preserve">a </w:t>
      </w:r>
      <w:r w:rsidRPr="001E0803">
        <w:t xml:space="preserve">mass action law with resource intake rate </w:t>
      </w:r>
      <m:oMath>
        <m:r>
          <w:rPr>
            <w:rFonts w:ascii="Cambria Math" w:hAnsi="Cambria Math"/>
          </w:rPr>
          <m:t>h</m:t>
        </m:r>
      </m:oMath>
      <w:r w:rsidRPr="001E0803">
        <w:t xml:space="preserve">. Once inside the cell, resources are converted to cell mass at a </w:t>
      </w:r>
      <w:r w:rsidR="00EB3A9A" w:rsidRPr="001E0803">
        <w:t>conversion rate of</w:t>
      </w:r>
      <w:r w:rsidR="003D4EA8" w:rsidRPr="001E0803">
        <w:t xml:space="preserve"> </w:t>
      </w:r>
      <m:oMath>
        <m:r>
          <w:rPr>
            <w:rFonts w:ascii="Cambria Math" w:hAnsi="Cambria Math" w:cs="Arial"/>
          </w:rPr>
          <m:t>ϵ</m:t>
        </m:r>
      </m:oMath>
      <w:r w:rsidRPr="001E0803">
        <w:t xml:space="preserve">. Cell growth is assumed to be proportional to </w:t>
      </w:r>
      <m:oMath>
        <m:r>
          <w:rPr>
            <w:rFonts w:ascii="Cambria Math" w:hAnsi="Cambria Math"/>
          </w:rPr>
          <m:t>R⋅N</m:t>
        </m:r>
      </m:oMath>
      <w:r w:rsidRPr="001E0803">
        <w:t>, whereas resource intake is proportional to</w:t>
      </w:r>
      <w:r w:rsidR="00550FF4" w:rsidRPr="001E0803">
        <w:t xml:space="preserve"> a power of cell density,</w:t>
      </w:r>
      <w:r w:rsidRPr="001E0803">
        <w:t xml:space="preserve"> </w:t>
      </w:r>
      <m:oMath>
        <m:r>
          <w:rPr>
            <w:rFonts w:ascii="Cambria Math" w:hAnsi="Cambria Math"/>
          </w:rPr>
          <m:t>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1E0803">
        <w:t>.</w:t>
      </w:r>
      <w:r w:rsidR="00550FF4" w:rsidRPr="001E0803">
        <w:t xml:space="preserve"> We denote </w:t>
      </w:r>
      <m:oMath>
        <m:r>
          <w:rPr>
            <w:rFonts w:ascii="Cambria Math" w:hAnsi="Cambria Math"/>
          </w:rPr>
          <m:t>Y</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N</m:t>
            </m:r>
          </m:e>
          <m:sup>
            <m:r>
              <w:rPr>
                <w:rFonts w:ascii="Cambria Math" w:hAnsi="Cambria Math"/>
              </w:rPr>
              <m:t>ν</m:t>
            </m:r>
          </m:sup>
        </m:sSup>
      </m:oMath>
      <w:r w:rsidR="00550FF4" w:rsidRPr="001E0803">
        <w:t>.</w:t>
      </w:r>
    </w:p>
    <w:p w14:paraId="74395BB1" w14:textId="77777777" w:rsidR="007A7F01" w:rsidRPr="001E0803" w:rsidRDefault="007A7F01" w:rsidP="00550FF4">
      <w:r w:rsidRPr="001E0803">
        <w:t xml:space="preserve">We can describe this process with differential equations for </w:t>
      </w:r>
      <m:oMath>
        <m:r>
          <w:rPr>
            <w:rFonts w:ascii="Cambria Math" w:hAnsi="Cambria Math"/>
          </w:rPr>
          <m:t>R</m:t>
        </m:r>
      </m:oMath>
      <w:r w:rsidRPr="001E0803">
        <w:t xml:space="preserve"> and </w:t>
      </w:r>
      <m:oMath>
        <m:r>
          <w:rPr>
            <w:rFonts w:ascii="Cambria Math" w:hAnsi="Cambria Math"/>
          </w:rPr>
          <m:t>N</m:t>
        </m:r>
      </m:oMath>
      <w:r w:rsidRPr="001E080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550FF4" w:rsidRPr="001E0803" w14:paraId="6D911A65" w14:textId="77777777" w:rsidTr="000A28AB">
        <w:tc>
          <w:tcPr>
            <w:tcW w:w="1242" w:type="dxa"/>
            <w:vAlign w:val="center"/>
          </w:tcPr>
          <w:p w14:paraId="577F82B2" w14:textId="77777777" w:rsidR="00550FF4" w:rsidRPr="001E0803" w:rsidRDefault="00550FF4" w:rsidP="000A28AB">
            <w:pPr>
              <w:jc w:val="right"/>
            </w:pPr>
          </w:p>
        </w:tc>
        <w:tc>
          <w:tcPr>
            <w:tcW w:w="5812" w:type="dxa"/>
            <w:vAlign w:val="center"/>
          </w:tcPr>
          <w:p w14:paraId="51C5C7FF" w14:textId="60CBDA2D" w:rsidR="00550FF4" w:rsidRPr="001E0803" w:rsidRDefault="00E24AD8" w:rsidP="00EB3A9A">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 xml:space="preserve"> </m:t>
                        </m:r>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m:oMathPara>
          </w:p>
        </w:tc>
        <w:tc>
          <w:tcPr>
            <w:tcW w:w="1468" w:type="dxa"/>
            <w:vAlign w:val="center"/>
          </w:tcPr>
          <w:p w14:paraId="2B96599B" w14:textId="77777777" w:rsidR="00550FF4" w:rsidRPr="001E0803" w:rsidRDefault="00550FF4" w:rsidP="00550FF4">
            <w:pPr>
              <w:jc w:val="right"/>
            </w:pPr>
            <w:r w:rsidRPr="001E0803">
              <w:t>[A1a]</w:t>
            </w:r>
          </w:p>
          <w:p w14:paraId="41F84C3A" w14:textId="77777777" w:rsidR="00550FF4" w:rsidRPr="001E0803" w:rsidRDefault="00550FF4" w:rsidP="00550FF4">
            <w:pPr>
              <w:jc w:val="right"/>
            </w:pPr>
            <w:r w:rsidRPr="001E0803">
              <w:t>[A1b]</w:t>
            </w:r>
          </w:p>
        </w:tc>
      </w:tr>
    </w:tbl>
    <w:p w14:paraId="72AE7FE9" w14:textId="77777777" w:rsidR="00550FF4" w:rsidRPr="001E0803" w:rsidRDefault="00550FF4" w:rsidP="00550FF4">
      <w:pPr>
        <w:ind w:firstLine="0"/>
      </w:pPr>
      <w:r w:rsidRPr="001E0803">
        <w:t xml:space="preserve">These equations can be converted to equations in </w:t>
      </w:r>
      <m:oMath>
        <m:r>
          <w:rPr>
            <w:rFonts w:ascii="Cambria Math" w:hAnsi="Cambria Math"/>
          </w:rPr>
          <m:t>R</m:t>
        </m:r>
      </m:oMath>
      <w:r w:rsidRPr="001E0803">
        <w:t xml:space="preserve"> and </w:t>
      </w:r>
      <m:oMath>
        <m:r>
          <w:rPr>
            <w:rFonts w:ascii="Cambria Math" w:hAnsi="Cambria Math"/>
          </w:rPr>
          <m:t>Y</m:t>
        </m:r>
      </m:oMath>
      <w:r w:rsidRPr="001E0803">
        <w:t>:</w:t>
      </w:r>
    </w:p>
    <w:p w14:paraId="2B6E0B27" w14:textId="77777777" w:rsidR="00550FF4" w:rsidRPr="001E0803" w:rsidRDefault="00550FF4" w:rsidP="00550FF4">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37AE943C" w14:textId="77777777" w:rsidR="00550FF4" w:rsidRPr="001E0803" w:rsidRDefault="00E24AD8" w:rsidP="00550FF4">
      <w:pPr>
        <w:ind w:firstLine="0"/>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3F799D0F" w14:textId="77777777" w:rsidR="00550FF4" w:rsidRPr="001E0803" w:rsidRDefault="00550FF4" w:rsidP="00550FF4">
      <w:pPr>
        <w:ind w:firstLine="0"/>
        <w:jc w:val="center"/>
      </w:pPr>
      <m:oMath>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r>
          <w:rPr>
            <w:rFonts w:ascii="Cambria Math" w:hAnsi="Cambria Math"/>
          </w:rPr>
          <m:t>⋅ϵhRN=νϵhR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1E0803">
        <w:t>,</w:t>
      </w:r>
    </w:p>
    <w:p w14:paraId="378B2B6E" w14:textId="077DDF78" w:rsidR="00550FF4" w:rsidRPr="001E0803" w:rsidRDefault="00550FF4" w:rsidP="00550FF4">
      <w:pPr>
        <w:ind w:firstLine="0"/>
      </w:pPr>
      <w:r w:rsidRPr="001E0803">
        <w:t>which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RPr="001E0803" w14:paraId="7DA75823" w14:textId="77777777" w:rsidTr="00B57EC6">
        <w:tc>
          <w:tcPr>
            <w:tcW w:w="1242" w:type="dxa"/>
            <w:vAlign w:val="center"/>
          </w:tcPr>
          <w:p w14:paraId="710DF2C6" w14:textId="77777777" w:rsidR="007A7F01" w:rsidRPr="001E0803" w:rsidRDefault="007A7F01">
            <w:pPr>
              <w:jc w:val="right"/>
            </w:pPr>
          </w:p>
        </w:tc>
        <w:tc>
          <w:tcPr>
            <w:tcW w:w="5812" w:type="dxa"/>
            <w:vAlign w:val="center"/>
          </w:tcPr>
          <w:p w14:paraId="3F2791A3" w14:textId="02F2C063" w:rsidR="007A7F01" w:rsidRPr="001E0803" w:rsidRDefault="00E24AD8" w:rsidP="00EB3A9A">
            <w:pPr>
              <w:jc w:val="center"/>
            </w:pPr>
            <m:oMathPara>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 xml:space="preserve">=-hRY </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m:oMathPara>
          </w:p>
        </w:tc>
        <w:tc>
          <w:tcPr>
            <w:tcW w:w="1468" w:type="dxa"/>
            <w:vAlign w:val="center"/>
          </w:tcPr>
          <w:p w14:paraId="6C0AEFDB" w14:textId="77777777" w:rsidR="007A7F01" w:rsidRPr="001E0803" w:rsidRDefault="007A7F01" w:rsidP="00550FF4">
            <w:pPr>
              <w:jc w:val="right"/>
            </w:pPr>
            <w:r w:rsidRPr="001E0803">
              <w:t>[A</w:t>
            </w:r>
            <w:r w:rsidR="00550FF4" w:rsidRPr="001E0803">
              <w:t>2</w:t>
            </w:r>
            <w:r w:rsidRPr="001E0803">
              <w:t>a]</w:t>
            </w:r>
          </w:p>
          <w:p w14:paraId="7AA095FF" w14:textId="77777777" w:rsidR="007A7F01" w:rsidRPr="001E0803" w:rsidRDefault="007A7F01" w:rsidP="00550FF4">
            <w:pPr>
              <w:jc w:val="right"/>
            </w:pPr>
            <w:r w:rsidRPr="001E0803">
              <w:t>[A</w:t>
            </w:r>
            <w:r w:rsidR="00550FF4" w:rsidRPr="001E0803">
              <w:t>2</w:t>
            </w:r>
            <w:r w:rsidRPr="001E0803">
              <w:t>b]</w:t>
            </w:r>
          </w:p>
        </w:tc>
      </w:tr>
    </w:tbl>
    <w:p w14:paraId="17ED2456" w14:textId="77777777" w:rsidR="00550FF4" w:rsidRPr="001E0803" w:rsidRDefault="007A7F01" w:rsidP="00550FF4">
      <w:pPr>
        <w:ind w:firstLine="0"/>
      </w:pPr>
      <w:r w:rsidRPr="001E0803">
        <w:t xml:space="preserve">with </w:t>
      </w:r>
      <m:oMath>
        <m:r>
          <w:rPr>
            <w:rFonts w:ascii="Cambria Math" w:hAnsi="Cambria Math"/>
          </w:rPr>
          <m:t>μ=ϵν</m:t>
        </m:r>
      </m:oMath>
      <w:r w:rsidRPr="001E0803">
        <w:t xml:space="preserve">. </w:t>
      </w:r>
    </w:p>
    <w:p w14:paraId="7F97C730" w14:textId="163BDE30" w:rsidR="007A7F01" w:rsidRPr="001E0803" w:rsidRDefault="007A7F01" w:rsidP="00473CD3">
      <w:r w:rsidRPr="001E0803">
        <w:t xml:space="preserve">To solve this system, we use a conservation law approach by setting </w:t>
      </w:r>
      <m:oMath>
        <m:r>
          <w:rPr>
            <w:rFonts w:ascii="Cambria Math" w:hAnsi="Cambria Math"/>
          </w:rPr>
          <m:t>M=μR+Y</m:t>
        </m:r>
      </m:oMath>
      <w:r w:rsidRPr="001E0803">
        <w:fldChar w:fldCharType="begin" w:fldLock="1"/>
      </w:r>
      <w:r w:rsidR="00473CD3" w:rsidRPr="001E0803">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"&lt;sup&gt;32&lt;/sup&gt;", "plainTextFormattedCitation" : "32", "previouslyFormattedCitation" : "(Dilao &amp; Domingos, 1999)" }, "properties" : { "noteIndex" : 0 }, "schema" : "https://github.com/citation-style-language/schema/raw/master/csl-citation.json" }</w:instrText>
      </w:r>
      <w:r w:rsidRPr="001E0803">
        <w:fldChar w:fldCharType="separate"/>
      </w:r>
      <w:r w:rsidR="00473CD3" w:rsidRPr="001E0803">
        <w:rPr>
          <w:noProof/>
          <w:vertAlign w:val="superscript"/>
        </w:rPr>
        <w:t>32</w:t>
      </w:r>
      <w:r w:rsidRPr="001E0803">
        <w:fldChar w:fldCharType="end"/>
      </w:r>
      <w:r w:rsidRPr="001E0803">
        <w:t xml:space="preserve">. We find that </w:t>
      </w:r>
      <w:r w:rsidRPr="001E0803">
        <w:rPr>
          <w:i/>
          <w:iCs/>
        </w:rPr>
        <w:t>M</w:t>
      </w:r>
      <w:r w:rsidRPr="001E0803">
        <w:t xml:space="preserve"> is constant</w:t>
      </w:r>
    </w:p>
    <w:p w14:paraId="7CC1755E" w14:textId="77777777" w:rsidR="007A7F01" w:rsidRPr="001E0803" w:rsidRDefault="00E24AD8">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rsidRPr="001E0803">
        <w:t>,</w:t>
      </w:r>
    </w:p>
    <w:p w14:paraId="24C09DF2" w14:textId="12CEB3B0" w:rsidR="007A7F01" w:rsidRPr="001E0803" w:rsidRDefault="007A7F01" w:rsidP="00EB3A9A">
      <w:pPr>
        <w:ind w:firstLine="0"/>
      </w:pPr>
      <w:r w:rsidRPr="001E0803">
        <w:t xml:space="preserve">and we can substitute </w:t>
      </w:r>
      <m:oMath>
        <m:r>
          <w:rPr>
            <w:rFonts w:ascii="Cambria Math" w:hAnsi="Cambria Math"/>
          </w:rPr>
          <m:t>μR=M-Y</m:t>
        </m:r>
      </m:oMath>
      <w:r w:rsidRPr="001E0803">
        <w:t xml:space="preserve"> in eq. A</w:t>
      </w:r>
      <w:r w:rsidR="00ED69AB" w:rsidRPr="001E0803">
        <w:t>2</w:t>
      </w:r>
      <w:r w:rsidRPr="001E0803">
        <w:t>b</w:t>
      </w:r>
      <w:r w:rsidR="00EB3A9A" w:rsidRPr="001E0803">
        <w:t xml:space="preserve"> to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1E0803" w14:paraId="714B6DEC" w14:textId="77777777" w:rsidTr="00B57EC6">
        <w:tc>
          <w:tcPr>
            <w:tcW w:w="1951" w:type="dxa"/>
            <w:vAlign w:val="center"/>
          </w:tcPr>
          <w:p w14:paraId="0C781E11" w14:textId="77777777" w:rsidR="007A7F01" w:rsidRPr="001E0803" w:rsidRDefault="007A7F01">
            <w:pPr>
              <w:jc w:val="right"/>
            </w:pPr>
          </w:p>
        </w:tc>
        <w:tc>
          <w:tcPr>
            <w:tcW w:w="5103" w:type="dxa"/>
            <w:vAlign w:val="center"/>
          </w:tcPr>
          <w:p w14:paraId="77261AC9" w14:textId="77777777" w:rsidR="007A7F01" w:rsidRPr="001E0803" w:rsidRDefault="00E24AD8">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rsidRPr="001E0803">
              <w:t>.</w:t>
            </w:r>
          </w:p>
        </w:tc>
        <w:tc>
          <w:tcPr>
            <w:tcW w:w="1468" w:type="dxa"/>
            <w:vAlign w:val="center"/>
          </w:tcPr>
          <w:p w14:paraId="0BDE7C18" w14:textId="77777777" w:rsidR="007A7F01" w:rsidRPr="001E0803" w:rsidRDefault="007A7F01">
            <w:pPr>
              <w:jc w:val="right"/>
            </w:pPr>
            <w:r w:rsidRPr="001E0803">
              <w:t>[A3]</w:t>
            </w:r>
          </w:p>
        </w:tc>
      </w:tr>
    </w:tbl>
    <w:p w14:paraId="75C4E254" w14:textId="77777777" w:rsidR="007A7F01" w:rsidRPr="001E0803" w:rsidRDefault="007A7F01" w:rsidP="00874ADD">
      <w:pPr>
        <w:ind w:firstLine="0"/>
      </w:pPr>
      <w:r w:rsidRPr="001E0803">
        <w:lastRenderedPageBreak/>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rsidRPr="001E0803">
        <w:t xml:space="preserve">, and defining </w:t>
      </w:r>
      <m:oMath>
        <m:r>
          <w:rPr>
            <w:rFonts w:ascii="Cambria Math" w:hAnsi="Cambria Math"/>
          </w:rPr>
          <m:t>K=</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ν</m:t>
                </m:r>
              </m:den>
            </m:f>
          </m:sup>
        </m:sSup>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rsidRPr="001E0803">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1E0803" w14:paraId="2AFB880E" w14:textId="77777777" w:rsidTr="00B57EC6">
        <w:tc>
          <w:tcPr>
            <w:tcW w:w="1951" w:type="dxa"/>
            <w:vAlign w:val="center"/>
          </w:tcPr>
          <w:p w14:paraId="1D2BAA6D" w14:textId="77777777" w:rsidR="007A7F01" w:rsidRPr="001E0803" w:rsidRDefault="007A7F01">
            <w:pPr>
              <w:jc w:val="right"/>
            </w:pPr>
          </w:p>
        </w:tc>
        <w:tc>
          <w:tcPr>
            <w:tcW w:w="5103" w:type="dxa"/>
            <w:vAlign w:val="center"/>
          </w:tcPr>
          <w:p w14:paraId="2F35DF75" w14:textId="77777777" w:rsidR="007A7F01" w:rsidRPr="001E0803" w:rsidRDefault="00E24AD8">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1E0803">
              <w:t>,</w:t>
            </w:r>
          </w:p>
        </w:tc>
        <w:tc>
          <w:tcPr>
            <w:tcW w:w="1468" w:type="dxa"/>
            <w:vAlign w:val="center"/>
          </w:tcPr>
          <w:p w14:paraId="40CA4666" w14:textId="77777777" w:rsidR="007A7F01" w:rsidRPr="001E0803" w:rsidRDefault="007A7F01">
            <w:pPr>
              <w:jc w:val="right"/>
            </w:pPr>
            <w:r w:rsidRPr="001E0803">
              <w:t>[A4]</w:t>
            </w:r>
          </w:p>
        </w:tc>
      </w:tr>
    </w:tbl>
    <w:p w14:paraId="0E9F4221" w14:textId="0548072A" w:rsidR="007A7F01" w:rsidRPr="001E0803" w:rsidRDefault="007A7F01" w:rsidP="00473CD3">
      <w:pPr>
        <w:ind w:firstLine="0"/>
      </w:pPr>
      <w:r w:rsidRPr="001E0803">
        <w:t>which is the Richards differential equation</w:t>
      </w:r>
      <w:r w:rsidRPr="001E0803">
        <w:fldChar w:fldCharType="begin" w:fldLock="1"/>
      </w:r>
      <w:r w:rsidR="00473CD3" w:rsidRPr="001E0803">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"(Richards, 1959)" }, "properties" : { "noteIndex" : 0 }, "schema" : "https://github.com/citation-style-language/schema/raw/master/csl-citation.json" }</w:instrText>
      </w:r>
      <w:r w:rsidRPr="001E0803">
        <w:fldChar w:fldCharType="separate"/>
      </w:r>
      <w:r w:rsidR="00473CD3" w:rsidRPr="001E0803">
        <w:rPr>
          <w:noProof/>
          <w:vertAlign w:val="superscript"/>
        </w:rPr>
        <w:t>33</w:t>
      </w:r>
      <w:r w:rsidRPr="001E0803">
        <w:fldChar w:fldCharType="end"/>
      </w:r>
      <w:r w:rsidRPr="001E0803">
        <w:t xml:space="preserve">, with the maximum population density </w:t>
      </w:r>
      <w:r w:rsidRPr="001E0803">
        <w:rPr>
          <w:i/>
          <w:iCs/>
        </w:rPr>
        <w:t>K</w:t>
      </w:r>
      <w:r w:rsidRPr="001E0803">
        <w:t xml:space="preserve"> and the specific growth rate in low density</w:t>
      </w:r>
      <m:oMath>
        <m:r>
          <w:rPr>
            <w:rFonts w:ascii="Cambria Math" w:hAnsi="Cambria Math"/>
          </w:rPr>
          <m:t xml:space="preserve"> r</m:t>
        </m:r>
      </m:oMath>
      <w:r w:rsidR="00EB3A9A" w:rsidRPr="001E0803">
        <w:t xml:space="preserve">. To </w:t>
      </w:r>
      <w:r w:rsidR="00A57DA4" w:rsidRPr="001E0803">
        <w:t xml:space="preserve">the best of our knowledge this the first derivation of the Richards differential equation from a resource consumption </w:t>
      </w:r>
      <w:r w:rsidR="00E01FFC" w:rsidRPr="001E0803">
        <w:t>perspective.</w:t>
      </w:r>
      <w:r w:rsidRPr="001E0803">
        <w:t xml:space="preserve"> </w:t>
      </w:r>
    </w:p>
    <w:p w14:paraId="0EB89294" w14:textId="4A8E97C1" w:rsidR="007A7F01" w:rsidRPr="001E0803" w:rsidRDefault="007A7F01">
      <w:r w:rsidRPr="001E0803">
        <w:t xml:space="preserve">We solve 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EB3A9A" w:rsidRPr="001E0803">
        <w:t xml:space="preserve"> we have</w:t>
      </w:r>
    </w:p>
    <w:p w14:paraId="59DC0025" w14:textId="77777777" w:rsidR="007A7F01" w:rsidRPr="001E0803"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rsidRPr="001E0803">
        <w:t>.</w:t>
      </w:r>
    </w:p>
    <w:p w14:paraId="67FE771C" w14:textId="341C63DE" w:rsidR="007A7F01" w:rsidRPr="001E0803" w:rsidRDefault="007A7F01" w:rsidP="00473CD3">
      <w:r w:rsidRPr="001E0803">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rsidRPr="001E0803">
        <w:t xml:space="preserve"> doesn't </w:t>
      </w:r>
      <w:r w:rsidR="008E5484" w:rsidRPr="001E0803">
        <w:t xml:space="preserve">explicitly </w:t>
      </w:r>
      <w:r w:rsidRPr="001E0803">
        <w:t xml:space="preserve">depend on </w:t>
      </w:r>
      <m:oMath>
        <m:r>
          <w:rPr>
            <w:rFonts w:ascii="Cambria Math" w:hAnsi="Cambria Math"/>
          </w:rPr>
          <m:t>t</m:t>
        </m:r>
      </m:oMath>
      <w:r w:rsidRPr="001E0803">
        <w:t>). To include a lag phase, Baranyi and Roberts</w:t>
      </w:r>
      <w:r w:rsidRPr="001E0803">
        <w:fldChar w:fldCharType="begin" w:fldLock="1"/>
      </w:r>
      <w:r w:rsidR="00473CD3" w:rsidRPr="001E080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"(1994)" }, "properties" : { "noteIndex" : 0 }, "schema" : "https://github.com/citation-style-language/schema/raw/master/csl-citation.json" }</w:instrText>
      </w:r>
      <w:r w:rsidRPr="001E0803">
        <w:fldChar w:fldCharType="separate"/>
      </w:r>
      <w:r w:rsidR="00473CD3" w:rsidRPr="001E0803">
        <w:rPr>
          <w:noProof/>
          <w:vertAlign w:val="superscript"/>
        </w:rPr>
        <w:t>11</w:t>
      </w:r>
      <w:r w:rsidRPr="001E0803">
        <w:fldChar w:fldCharType="end"/>
      </w:r>
      <w:r w:rsidRPr="001E0803">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Pr="001E0803">
        <w:t>, which makes the equation non-autonomous (</w:t>
      </w:r>
      <w:r w:rsidR="00EB3A9A" w:rsidRPr="001E0803">
        <w:t xml:space="preserve">explicitly </w:t>
      </w:r>
      <w:r w:rsidRPr="001E0803">
        <w:t xml:space="preserve">dependent on </w:t>
      </w:r>
      <m:oMath>
        <m:r>
          <w:rPr>
            <w:rFonts w:ascii="Cambria Math" w:hAnsi="Cambria Math"/>
          </w:rPr>
          <m:t>t</m:t>
        </m:r>
      </m:oMath>
      <w:r w:rsidRPr="001E0803">
        <w:rPr>
          <w:iCs/>
        </w:rPr>
        <w:t>)</w:t>
      </w:r>
      <w:r w:rsidRPr="001E080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1E0803" w14:paraId="184D304E" w14:textId="77777777" w:rsidTr="00B57EC6">
        <w:tc>
          <w:tcPr>
            <w:tcW w:w="1951" w:type="dxa"/>
            <w:vAlign w:val="center"/>
          </w:tcPr>
          <w:p w14:paraId="282C6E0D" w14:textId="77777777" w:rsidR="007A7F01" w:rsidRPr="001E0803" w:rsidRDefault="007A7F01">
            <w:pPr>
              <w:jc w:val="right"/>
            </w:pPr>
          </w:p>
        </w:tc>
        <w:tc>
          <w:tcPr>
            <w:tcW w:w="5103" w:type="dxa"/>
            <w:vAlign w:val="center"/>
          </w:tcPr>
          <w:p w14:paraId="4B86AC62" w14:textId="77777777" w:rsidR="007A7F01" w:rsidRPr="001E0803" w:rsidRDefault="00E24AD8">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1E0803">
              <w:t>.</w:t>
            </w:r>
          </w:p>
        </w:tc>
        <w:tc>
          <w:tcPr>
            <w:tcW w:w="1468" w:type="dxa"/>
            <w:vAlign w:val="center"/>
          </w:tcPr>
          <w:p w14:paraId="08900645" w14:textId="77777777" w:rsidR="007A7F01" w:rsidRPr="001E0803" w:rsidRDefault="007A7F01">
            <w:pPr>
              <w:jc w:val="right"/>
            </w:pPr>
            <w:r w:rsidRPr="001E0803">
              <w:t>[A5]</w:t>
            </w:r>
          </w:p>
        </w:tc>
      </w:tr>
    </w:tbl>
    <w:p w14:paraId="44FAD20B" w14:textId="2BC53FE7" w:rsidR="00EB3A9A" w:rsidRPr="001E0803" w:rsidRDefault="007A7F01" w:rsidP="00473CD3">
      <w:proofErr w:type="spellStart"/>
      <w:r w:rsidRPr="001E0803">
        <w:t>Baranyi</w:t>
      </w:r>
      <w:proofErr w:type="spellEnd"/>
      <w:r w:rsidRPr="001E0803">
        <w:t xml:space="preserve"> and Roberts suggested a </w:t>
      </w:r>
      <w:proofErr w:type="spellStart"/>
      <w:r w:rsidRPr="001E0803">
        <w:t>Michaelis-Menten</w:t>
      </w:r>
      <w:proofErr w:type="spellEnd"/>
      <w:r w:rsidRPr="001E0803">
        <w:t xml:space="preserve"> type of function</w:t>
      </w:r>
      <w:r w:rsidRPr="001E0803">
        <w:fldChar w:fldCharType="begin" w:fldLock="1"/>
      </w:r>
      <w:r w:rsidR="00473CD3" w:rsidRPr="001E0803">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"(Baranyi, 1997)" }, "properties" : { "noteIndex" : 0 }, "schema" : "https://github.com/citation-style-language/schema/raw/master/csl-citation.json" }</w:instrText>
      </w:r>
      <w:r w:rsidRPr="001E0803">
        <w:fldChar w:fldCharType="separate"/>
      </w:r>
      <w:r w:rsidR="00473CD3" w:rsidRPr="001E0803">
        <w:rPr>
          <w:noProof/>
          <w:vertAlign w:val="superscript"/>
        </w:rPr>
        <w:t>34</w:t>
      </w:r>
      <w:r w:rsidRPr="001E0803">
        <w:fldChar w:fldCharType="end"/>
      </w:r>
    </w:p>
    <w:p w14:paraId="481A33A1" w14:textId="109FC2A6" w:rsidR="00EB3A9A" w:rsidRPr="001E0803" w:rsidRDefault="00EB3A9A" w:rsidP="00874ADD">
      <w:pPr>
        <w:jc w:val="center"/>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004E6396" w:rsidRPr="001E0803">
        <w:t>,</w:t>
      </w:r>
    </w:p>
    <w:p w14:paraId="6442CC64" w14:textId="640592B9" w:rsidR="00D8570D" w:rsidRPr="001E0803" w:rsidRDefault="007A7F01" w:rsidP="00874ADD">
      <w:pPr>
        <w:ind w:firstLine="0"/>
      </w:pPr>
      <w:r w:rsidRPr="001E0803">
        <w:t xml:space="preserve">which has two parameters: </w:t>
      </w:r>
      <w:r w:rsidRPr="001E0803">
        <w:rPr>
          <w:i/>
          <w:iCs/>
        </w:rPr>
        <w:t>q</w:t>
      </w:r>
      <w:r w:rsidRPr="001E0803">
        <w:rPr>
          <w:i/>
          <w:iCs/>
          <w:vertAlign w:val="subscript"/>
        </w:rPr>
        <w:t>0</w:t>
      </w:r>
      <w:r w:rsidRPr="001E0803">
        <w:rPr>
          <w:i/>
          <w:iCs/>
        </w:rPr>
        <w:t xml:space="preserve"> </w:t>
      </w:r>
      <w:r w:rsidRPr="001E0803">
        <w:t xml:space="preserve">is the initial physiological state of the population, and </w:t>
      </w:r>
      <w:r w:rsidRPr="001E0803">
        <w:rPr>
          <w:i/>
          <w:iCs/>
        </w:rPr>
        <w:t>m</w:t>
      </w:r>
      <w:r w:rsidRPr="001E0803">
        <w:t xml:space="preserve"> is rate at which the physiological state adjusts to growth conditions. Integrating</w:t>
      </w:r>
      <w:r w:rsidR="00D8570D" w:rsidRPr="001E0803">
        <w:t xml:space="preserve"> </w:t>
      </w:r>
      <m:oMath>
        <m:r>
          <w:rPr>
            <w:rFonts w:ascii="Cambria Math" w:hAnsi="Cambria Math"/>
          </w:rPr>
          <m:t>α(t)</m:t>
        </m:r>
      </m:oMath>
      <w:r w:rsidR="00D8570D" w:rsidRPr="001E0803">
        <w:t xml:space="preserve"> gives</w:t>
      </w:r>
    </w:p>
    <w:p w14:paraId="71A81109" w14:textId="77777777" w:rsidR="00D8570D" w:rsidRPr="001E0803" w:rsidRDefault="00D8570D" w:rsidP="003012BF">
      <w:pPr>
        <w:jc w:val="center"/>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undOv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α(s)ds</m:t>
            </m:r>
          </m:e>
        </m:nary>
        <m:r>
          <m:rPr>
            <m:sty m:val="p"/>
          </m:rP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-ms</m:t>
                    </m:r>
                  </m:sup>
                </m:sSup>
              </m:den>
            </m:f>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Pr="001E0803">
        <w:t>.</w:t>
      </w:r>
    </w:p>
    <w:p w14:paraId="57A27802" w14:textId="44DAA00B" w:rsidR="006711F5" w:rsidRPr="001E0803" w:rsidRDefault="00D8570D" w:rsidP="004E6396">
      <w:pPr>
        <w:ind w:firstLine="0"/>
      </w:pPr>
      <w:r w:rsidRPr="001E0803">
        <w:t xml:space="preserve">Therefore, integrating </w:t>
      </w:r>
      <w:r w:rsidR="007A7F01" w:rsidRPr="001E0803">
        <w:t xml:space="preserve">eq. A5 produces eq. 2. </w:t>
      </w:r>
    </w:p>
    <w:p w14:paraId="0EE2DABE" w14:textId="5233A12E" w:rsidR="006711F5" w:rsidRPr="001E0803" w:rsidRDefault="006711F5" w:rsidP="004E6396">
      <w:r w:rsidRPr="001E0803">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1E0803">
        <w:t xml:space="preserve"> is used to describe the deceleration in the growth of the population as it approaches the maximum density </w:t>
      </w:r>
      <m:oMath>
        <m:r>
          <w:rPr>
            <w:rFonts w:ascii="Cambria Math" w:hAnsi="Cambria Math"/>
          </w:rPr>
          <m:t>K</m:t>
        </m:r>
      </m:oMath>
      <w:r w:rsidRPr="001E0803">
        <w:t xml:space="preserve">. When </w:t>
      </w:r>
      <m:oMath>
        <m:r>
          <w:rPr>
            <w:rFonts w:ascii="Cambria Math" w:hAnsi="Cambria Math"/>
          </w:rPr>
          <m:t>ν=1</m:t>
        </m:r>
      </m:oMath>
      <w:r w:rsidRPr="001E0803">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1E0803">
        <w:t xml:space="preserve"> and the density at the time of the maximum </w:t>
      </w:r>
      <w:r w:rsidR="004E6396" w:rsidRPr="001E0803">
        <w:t xml:space="preserve">population </w:t>
      </w:r>
      <w:r w:rsidRPr="001E0803">
        <w:t xml:space="preserve">growth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1E0803">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1E0803">
        <w:t xml:space="preserve">. When </w:t>
      </w:r>
      <m:oMath>
        <m:r>
          <w:rPr>
            <w:rFonts w:ascii="Cambria Math" w:hAnsi="Cambria Math"/>
          </w:rPr>
          <m:t>ν&gt;1</m:t>
        </m:r>
      </m:oMath>
      <w:r w:rsidRPr="001E0803">
        <w:t xml:space="preserve"> or </w:t>
      </w:r>
      <m:oMath>
        <m:r>
          <w:rPr>
            <w:rFonts w:ascii="Cambria Math" w:hAnsi="Cambria Math"/>
          </w:rPr>
          <m:t>1&gt;ν</m:t>
        </m:r>
      </m:oMath>
      <w:r w:rsidRPr="001E0803">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1E0803">
        <w:t xml:space="preserve"> </w:t>
      </w:r>
      <w:r w:rsidRPr="001E0803">
        <w:fldChar w:fldCharType="begin" w:fldLock="1"/>
      </w:r>
      <w:r w:rsidR="00473CD3" w:rsidRPr="001E0803">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"manualFormatting" : "(Richards 1959, substituting W=N,A=K,m=\u03bd+1,k=r\u22c5\u03bd)", "plainTextFormattedCitation" : "33", "previouslyFormattedCitation" : "(Richards, 1959)" }, "properties" : { "noteIndex" : 0 }, "schema" : "https://github.com/citation-style-language/schema/raw/master/csl-citation.json" }</w:instrText>
      </w:r>
      <w:r w:rsidRPr="001E0803">
        <w:fldChar w:fldCharType="separate"/>
      </w:r>
      <w:r w:rsidRPr="001E0803">
        <w:rPr>
          <w:noProof/>
        </w:rPr>
        <w:t xml:space="preserve">(Richards 1959, substituting </w:t>
      </w:r>
      <m:oMath>
        <m:r>
          <m:rPr>
            <m:sty m:val="p"/>
          </m:rPr>
          <w:rPr>
            <w:rFonts w:ascii="Cambria Math" w:hAnsi="Cambria Math"/>
            <w:noProof/>
          </w:rPr>
          <m:t>W=N,A=K,m=</m:t>
        </m:r>
        <m:r>
          <m:rPr>
            <m:sty m:val="p"/>
          </m:rPr>
          <w:rPr>
            <w:rFonts w:ascii="Helvetica" w:eastAsia="Helvetica" w:hAnsi="Helvetica" w:cs="Helvetica"/>
            <w:noProof/>
          </w:rPr>
          <m:t>ν+1,</m:t>
        </m:r>
        <m:r>
          <m:rPr>
            <m:sty m:val="p"/>
          </m:rPr>
          <w:rPr>
            <w:rFonts w:ascii="Cambria Math" w:eastAsia="Helvetica" w:hAnsi="Helvetica" w:cs="Helvetica"/>
            <w:noProof/>
          </w:rPr>
          <m:t>k</m:t>
        </m:r>
        <m:r>
          <m:rPr>
            <m:sty m:val="p"/>
          </m:rPr>
          <w:rPr>
            <w:rFonts w:ascii="Cambria Math" w:eastAsia="Helvetica" w:hAnsi="Cambria Math" w:cs="Helvetica"/>
            <w:noProof/>
          </w:rPr>
          <m:t>=r</m:t>
        </m:r>
        <m:r>
          <m:rPr>
            <m:sty m:val="p"/>
          </m:rPr>
          <w:rPr>
            <w:rFonts w:ascii="MS Mincho" w:eastAsia="MS Mincho" w:hAnsi="MS Mincho" w:cs="MS Mincho"/>
            <w:noProof/>
          </w:rPr>
          <m:t>⋅</m:t>
        </m:r>
        <m:r>
          <m:rPr>
            <m:sty m:val="p"/>
          </m:rPr>
          <w:rPr>
            <w:rFonts w:ascii="Helvetica" w:eastAsia="Helvetica" w:hAnsi="Helvetica" w:cs="Helvetica"/>
            <w:noProof/>
          </w:rPr>
          <m:t>ν</m:t>
        </m:r>
      </m:oMath>
      <w:r w:rsidRPr="001E0803">
        <w:rPr>
          <w:i/>
          <w:iCs/>
          <w:noProof/>
        </w:rPr>
        <w:t>)</w:t>
      </w:r>
      <w:r w:rsidRPr="001E0803">
        <w:fldChar w:fldCharType="end"/>
      </w:r>
      <w:r w:rsidR="007942A2" w:rsidRPr="001E0803">
        <w:t>.</w:t>
      </w:r>
    </w:p>
    <w:p w14:paraId="2FEE61B9" w14:textId="5E88EC0C" w:rsidR="00257358" w:rsidRPr="001E0803" w:rsidRDefault="00257358" w:rsidP="00473CD3">
      <w:r w:rsidRPr="001E0803">
        <w:lastRenderedPageBreak/>
        <w:t xml:space="preserve">We use six forms of the </w:t>
      </w:r>
      <w:proofErr w:type="spellStart"/>
      <w:r w:rsidRPr="001E0803">
        <w:t>Baranyi</w:t>
      </w:r>
      <w:proofErr w:type="spellEnd"/>
      <w:r w:rsidRPr="001E0803">
        <w:t>-Roberts model (</w:t>
      </w:r>
      <w:r w:rsidR="005573D2" w:rsidRPr="001E0803">
        <w:fldChar w:fldCharType="begin"/>
      </w:r>
      <w:r w:rsidR="005573D2" w:rsidRPr="001E0803">
        <w:instrText xml:space="preserve"> REF _Ref453761140 \h </w:instrText>
      </w:r>
      <w:r w:rsidR="000A28AB" w:rsidRPr="001E0803">
        <w:instrText xml:space="preserve"> \* MERGEFORMAT </w:instrText>
      </w:r>
      <w:r w:rsidR="005573D2" w:rsidRPr="001E0803">
        <w:fldChar w:fldCharType="separate"/>
      </w:r>
      <w:r w:rsidR="00796A41" w:rsidRPr="001E0803">
        <w:t>Figure S2</w:t>
      </w:r>
      <w:r w:rsidR="005573D2" w:rsidRPr="001E0803">
        <w:fldChar w:fldCharType="end"/>
      </w:r>
      <w:r w:rsidR="005573D2" w:rsidRPr="001E0803">
        <w:t xml:space="preserve">, </w:t>
      </w:r>
      <w:r w:rsidR="007115C2" w:rsidRPr="001E0803">
        <w:t>Table S1</w:t>
      </w:r>
      <w:r w:rsidRPr="001E0803">
        <w:t xml:space="preserve">). The full model is described by eq. 2 and has six parameters. A </w:t>
      </w:r>
      <w:r w:rsidR="007115C2" w:rsidRPr="001E0803">
        <w:t>five-parameter</w:t>
      </w:r>
      <w:r w:rsidRPr="001E0803">
        <w:t xml:space="preserve"> form of the model </w:t>
      </w:r>
      <w:r w:rsidR="00D96F6C" w:rsidRPr="001E0803">
        <w:t>assumes</w:t>
      </w:r>
      <w:r w:rsidRPr="001E0803">
        <w:t xml:space="preserve"> </w:t>
      </w:r>
      <m:oMath>
        <m:r>
          <w:rPr>
            <w:rFonts w:ascii="Cambria Math" w:hAnsi="Cambria Math"/>
          </w:rPr>
          <m:t>ν=1</m:t>
        </m:r>
      </m:oMath>
      <w:r w:rsidRPr="001E0803">
        <w:t>, as in the standard logistic model</w:t>
      </w:r>
      <w:r w:rsidR="005573D2" w:rsidRPr="001E0803">
        <w:t xml:space="preserve">, but still incorporates the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573D2" w:rsidRPr="001E0803">
        <w:t xml:space="preserve"> and therefore includes a lag phase</w:t>
      </w:r>
      <w:r w:rsidRPr="001E0803">
        <w:t xml:space="preserve">. Another </w:t>
      </w:r>
      <w:r w:rsidR="007115C2" w:rsidRPr="001E0803">
        <w:t>five-</w:t>
      </w:r>
      <w:r w:rsidRPr="001E0803">
        <w:t>parameter form has both rate parameters set to the same value (</w:t>
      </w:r>
      <m:oMath>
        <m:r>
          <w:rPr>
            <w:rFonts w:ascii="Cambria Math" w:hAnsi="Cambria Math"/>
          </w:rPr>
          <m:t>m=r</m:t>
        </m:r>
      </m:oMath>
      <w:r w:rsidRPr="001E0803">
        <w:t xml:space="preserve">), which </w:t>
      </w:r>
      <w:r w:rsidR="005573D2" w:rsidRPr="001E0803">
        <w:t xml:space="preserve">was </w:t>
      </w:r>
      <w:r w:rsidR="00C1797F" w:rsidRPr="001E0803">
        <w:t>suggested</w:t>
      </w:r>
      <w:r w:rsidR="005573D2" w:rsidRPr="001E0803">
        <w:t xml:space="preserve"> to</w:t>
      </w:r>
      <w:r w:rsidRPr="001E0803">
        <w:t xml:space="preserve"> make the fitting procedure more stable</w:t>
      </w:r>
      <w:r w:rsidRPr="001E0803">
        <w:fldChar w:fldCharType="begin" w:fldLock="1"/>
      </w:r>
      <w:r w:rsidR="00473CD3" w:rsidRPr="001E0803">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"&lt;sup&gt;34,35&lt;/sup&gt;", "plainTextFormattedCitation" : "34,35", "previouslyFormattedCitation" : "(Baranyi, 1997; Clark, Brook, Delean, Re\u015fit Ak\u00e7akaya, &amp; Bradshaw, 2010)" }, "properties" : { "noteIndex" : 0 }, "schema" : "https://github.com/citation-style-language/schema/raw/master/csl-citation.json" }</w:instrText>
      </w:r>
      <w:r w:rsidRPr="001E0803">
        <w:fldChar w:fldCharType="separate"/>
      </w:r>
      <w:r w:rsidR="00473CD3" w:rsidRPr="001E0803">
        <w:rPr>
          <w:noProof/>
          <w:vertAlign w:val="superscript"/>
        </w:rPr>
        <w:t>34,35</w:t>
      </w:r>
      <w:r w:rsidRPr="001E0803">
        <w:fldChar w:fldCharType="end"/>
      </w:r>
      <w:r w:rsidRPr="001E0803">
        <w:t xml:space="preserve">. A </w:t>
      </w:r>
      <w:r w:rsidR="007115C2" w:rsidRPr="001E0803">
        <w:t>four-</w:t>
      </w:r>
      <w:r w:rsidRPr="001E0803">
        <w:t xml:space="preserve">parameter form has both of the previous </w:t>
      </w:r>
      <w:r w:rsidR="00C1797F" w:rsidRPr="001E0803">
        <w:t>constraints</w:t>
      </w:r>
      <w:r w:rsidRPr="001E0803">
        <w:t xml:space="preserve">, setting </w:t>
      </w:r>
      <m:oMath>
        <m:r>
          <w:rPr>
            <w:rFonts w:ascii="Cambria Math" w:hAnsi="Cambria Math"/>
          </w:rPr>
          <m:t>m=r</m:t>
        </m:r>
      </m:oMath>
      <w:r w:rsidRPr="001E0803">
        <w:t xml:space="preserve"> and </w:t>
      </w:r>
      <m:oMath>
        <m:r>
          <w:rPr>
            <w:rFonts w:ascii="Cambria Math" w:hAnsi="Cambria Math"/>
          </w:rPr>
          <m:t>ν=1</m:t>
        </m:r>
      </m:oMath>
      <w:r w:rsidRPr="001E0803">
        <w:fldChar w:fldCharType="begin" w:fldLock="1"/>
      </w:r>
      <w:r w:rsidR="00473CD3" w:rsidRPr="001E0803">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"(Baranyi, 1997)" }, "properties" : { "noteIndex" : 0 }, "schema" : "https://github.com/citation-style-language/schema/raw/master/csl-citation.json" }</w:instrText>
      </w:r>
      <w:r w:rsidRPr="001E0803">
        <w:fldChar w:fldCharType="separate"/>
      </w:r>
      <w:r w:rsidR="00473CD3" w:rsidRPr="001E0803">
        <w:rPr>
          <w:noProof/>
          <w:vertAlign w:val="superscript"/>
        </w:rPr>
        <w:t>34</w:t>
      </w:r>
      <w:r w:rsidRPr="001E0803">
        <w:fldChar w:fldCharType="end"/>
      </w:r>
      <w:r w:rsidRPr="001E0803">
        <w:t xml:space="preserve">. Another </w:t>
      </w:r>
      <w:r w:rsidR="007115C2" w:rsidRPr="001E0803">
        <w:t>four-</w:t>
      </w:r>
      <w:r w:rsidRPr="001E0803">
        <w:t xml:space="preserve">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α(t)≡</m:t>
        </m:r>
      </m:oMath>
      <w:r w:rsidRPr="001E0803">
        <w:t>1, which yields the Richa</w:t>
      </w:r>
      <w:proofErr w:type="spellStart"/>
      <w:r w:rsidR="005573D2" w:rsidRPr="001E0803">
        <w:t>rds</w:t>
      </w:r>
      <w:proofErr w:type="spellEnd"/>
      <w:r w:rsidR="005573D2" w:rsidRPr="001E0803">
        <w:t xml:space="preserve"> model</w:t>
      </w:r>
      <w:r w:rsidRPr="001E0803">
        <w:fldChar w:fldCharType="begin" w:fldLock="1"/>
      </w:r>
      <w:r w:rsidR="00473CD3" w:rsidRPr="001E0803">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"(Richards, 1959)" }, "properties" : { "noteIndex" : 0 }, "schema" : "https://github.com/citation-style-language/schema/raw/master/csl-citation.json" }</w:instrText>
      </w:r>
      <w:r w:rsidRPr="001E0803">
        <w:fldChar w:fldCharType="separate"/>
      </w:r>
      <w:r w:rsidR="00473CD3" w:rsidRPr="001E0803">
        <w:rPr>
          <w:noProof/>
          <w:vertAlign w:val="superscript"/>
        </w:rPr>
        <w:t>33</w:t>
      </w:r>
      <w:r w:rsidRPr="001E0803">
        <w:fldChar w:fldCharType="end"/>
      </w:r>
      <w:r w:rsidRPr="001E0803">
        <w:t xml:space="preserve">, also called the </w:t>
      </w:r>
      <m:oMath>
        <m:r>
          <w:rPr>
            <w:rFonts w:ascii="Cambria Math" w:hAnsi="Cambria Math"/>
          </w:rPr>
          <m:t>θ</m:t>
        </m:r>
      </m:oMath>
      <w:r w:rsidRPr="001E0803">
        <w:t>-logistic model</w:t>
      </w:r>
      <w:r w:rsidRPr="001E0803">
        <w:fldChar w:fldCharType="begin" w:fldLock="1"/>
      </w:r>
      <w:r w:rsidR="00473CD3" w:rsidRPr="001E0803">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"Fransisco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"&lt;sup&gt;36&lt;/sup&gt;", "plainTextFormattedCitation" : "36", "previouslyFormattedCitation" : "(Gilpin &amp; Ayala, 1973)" }, "properties" : { "noteIndex" : 0 }, "schema" : "https://github.com/citation-style-language/schema/raw/master/csl-citation.json" }</w:instrText>
      </w:r>
      <w:r w:rsidRPr="001E0803">
        <w:fldChar w:fldCharType="separate"/>
      </w:r>
      <w:r w:rsidR="00473CD3" w:rsidRPr="001E0803">
        <w:rPr>
          <w:noProof/>
          <w:vertAlign w:val="superscript"/>
        </w:rPr>
        <w:t>36</w:t>
      </w:r>
      <w:r w:rsidRPr="001E0803">
        <w:fldChar w:fldCharType="end"/>
      </w:r>
      <w:r w:rsidRPr="001E0803">
        <w:t xml:space="preserve">, or the generalized logistic model. This form of the model is useful in cases where there is no observed lag phase: either because the population adjusts very rapidly or because it is already adjusted prior to the growth experiment, </w:t>
      </w:r>
      <w:r w:rsidR="005573D2" w:rsidRPr="001E0803">
        <w:t>possibly</w:t>
      </w:r>
      <w:r w:rsidRPr="001E0803">
        <w:t xml:space="preserve"> by </w:t>
      </w:r>
      <w:r w:rsidR="005573D2" w:rsidRPr="001E0803">
        <w:t>pre-growing</w:t>
      </w:r>
      <w:r w:rsidRPr="001E0803">
        <w:t xml:space="preserve"> it in fresh media before the</w:t>
      </w:r>
      <w:r w:rsidR="005573D2" w:rsidRPr="001E0803">
        <w:t xml:space="preserve"> beginning of the</w:t>
      </w:r>
      <w:r w:rsidRPr="001E0803">
        <w:t xml:space="preserve"> experiment. The last form is the standard logistic model, in which </w:t>
      </w:r>
      <m:oMath>
        <m:r>
          <w:rPr>
            <w:rFonts w:ascii="Cambria Math" w:hAnsi="Cambria Math"/>
          </w:rPr>
          <m:t>ν=1</m:t>
        </m:r>
      </m:oMath>
      <w:r w:rsidRPr="001E0803">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1E0803">
        <w:t>.</w:t>
      </w:r>
    </w:p>
    <w:p w14:paraId="6727C09C" w14:textId="110F3235" w:rsidR="007A7F01" w:rsidRPr="001E0803" w:rsidRDefault="00750BAE" w:rsidP="00BD6542">
      <w:pPr>
        <w:pStyle w:val="Heading2"/>
      </w:pPr>
      <w:bookmarkStart w:id="7" w:name="_Ref439853477"/>
      <w:r w:rsidRPr="001E0803">
        <w:t xml:space="preserve">Supporting </w:t>
      </w:r>
      <w:r w:rsidR="00BD6542" w:rsidRPr="001E0803">
        <w:t xml:space="preserve">Text </w:t>
      </w:r>
      <w:r w:rsidRPr="001E0803">
        <w:t>2</w:t>
      </w:r>
      <w:r w:rsidR="007A7F01" w:rsidRPr="001E0803">
        <w:t>: Mixed culture model</w:t>
      </w:r>
      <w:bookmarkEnd w:id="7"/>
    </w:p>
    <w:p w14:paraId="7B1508AB" w14:textId="17FD6E80" w:rsidR="007A7F01" w:rsidRPr="001E0803" w:rsidRDefault="007A7F01" w:rsidP="004E6396">
      <w:r w:rsidRPr="001E0803">
        <w:t>We consider the case in which two species or strains grow in the same culture, competing for a single limiting resource, similarly to eq. A</w:t>
      </w:r>
      <w:r w:rsidR="00ED69AB" w:rsidRPr="001E0803">
        <w:t>1</w:t>
      </w:r>
      <w:r w:rsidRPr="001E080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1E0803" w14:paraId="2EB7F3CE" w14:textId="77777777" w:rsidTr="00B57EC6">
        <w:tc>
          <w:tcPr>
            <w:tcW w:w="1951" w:type="dxa"/>
            <w:vAlign w:val="center"/>
          </w:tcPr>
          <w:p w14:paraId="70FA8CD1" w14:textId="77777777" w:rsidR="007A7F01" w:rsidRPr="001E0803" w:rsidRDefault="007A7F01">
            <w:pPr>
              <w:jc w:val="right"/>
              <w:rPr>
                <w:i/>
                <w:iCs/>
              </w:rPr>
            </w:pPr>
          </w:p>
        </w:tc>
        <w:tc>
          <w:tcPr>
            <w:tcW w:w="5103" w:type="dxa"/>
            <w:vAlign w:val="center"/>
          </w:tcPr>
          <w:p w14:paraId="56F92223" w14:textId="77777777" w:rsidR="007A7F01" w:rsidRPr="001E0803" w:rsidRDefault="00E24AD8">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E9F8E6E" w14:textId="77777777" w:rsidR="007A7F01" w:rsidRPr="001E0803" w:rsidRDefault="007A7F01">
            <w:pPr>
              <w:jc w:val="right"/>
            </w:pPr>
            <w:r w:rsidRPr="001E0803">
              <w:t>[B1a]</w:t>
            </w:r>
          </w:p>
          <w:p w14:paraId="3A27D326" w14:textId="77777777" w:rsidR="007A7F01" w:rsidRPr="001E0803" w:rsidRDefault="007A7F01">
            <w:pPr>
              <w:jc w:val="right"/>
            </w:pPr>
            <w:r w:rsidRPr="001E0803">
              <w:t>[B1b]</w:t>
            </w:r>
          </w:p>
          <w:p w14:paraId="24DC33B2" w14:textId="77777777" w:rsidR="007A7F01" w:rsidRPr="001E0803" w:rsidRDefault="007A7F01">
            <w:pPr>
              <w:jc w:val="right"/>
              <w:rPr>
                <w:i/>
                <w:iCs/>
              </w:rPr>
            </w:pPr>
            <w:r w:rsidRPr="001E0803">
              <w:t>[B1c]</w:t>
            </w:r>
          </w:p>
        </w:tc>
      </w:tr>
    </w:tbl>
    <w:p w14:paraId="6210EBE4" w14:textId="7084D86C" w:rsidR="007A7F01" w:rsidRPr="001E0803" w:rsidRDefault="007A7F01" w:rsidP="005A5037">
      <w:r w:rsidRPr="001E0803">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1E0803">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1E0803">
        <w:t xml:space="preserve"> (where </w:t>
      </w:r>
      <w:r w:rsidRPr="001E0803">
        <w:rPr>
          <w:i/>
          <w:iCs/>
        </w:rPr>
        <w:t>j</w:t>
      </w:r>
      <w:r w:rsidRPr="001E0803">
        <w:t xml:space="preserve"> is 1 when </w:t>
      </w:r>
      <w:proofErr w:type="spellStart"/>
      <w:r w:rsidRPr="001E0803">
        <w:rPr>
          <w:i/>
          <w:iCs/>
        </w:rPr>
        <w:t>i</w:t>
      </w:r>
      <w:proofErr w:type="spellEnd"/>
      <w:r w:rsidRPr="001E0803">
        <w:t xml:space="preserve"> is 2 and vice versa) to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rsidRPr="001E0803">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1E0803">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1E0803">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rsidRPr="001E0803">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m:t>
                    </m:r>
                  </m:sub>
                </m:sSub>
              </m:den>
            </m:f>
          </m:sup>
        </m:sSubSup>
        <m:r>
          <w:rPr>
            <w:rFonts w:ascii="Cambria Math" w:hAnsi="Cambria Math"/>
          </w:rPr>
          <m:t xml:space="preserve"> </m:t>
        </m:r>
      </m:oMath>
      <w:r w:rsidRPr="001E0803">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1E0803">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1E0803" w14:paraId="2DFCB4F1" w14:textId="77777777" w:rsidTr="00B57EC6">
        <w:tc>
          <w:tcPr>
            <w:tcW w:w="1951" w:type="dxa"/>
            <w:vAlign w:val="center"/>
          </w:tcPr>
          <w:p w14:paraId="3E3683A9" w14:textId="77777777" w:rsidR="007A7F01" w:rsidRPr="001E0803" w:rsidRDefault="007A7F01">
            <w:pPr>
              <w:jc w:val="right"/>
              <w:rPr>
                <w:i/>
                <w:iCs/>
              </w:rPr>
            </w:pPr>
          </w:p>
        </w:tc>
        <w:tc>
          <w:tcPr>
            <w:tcW w:w="5103" w:type="dxa"/>
            <w:vAlign w:val="center"/>
          </w:tcPr>
          <w:p w14:paraId="4C65D192" w14:textId="77777777" w:rsidR="007A7F01" w:rsidRPr="001E0803" w:rsidRDefault="00E24AD8">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7925AC72" w14:textId="77777777" w:rsidR="007A7F01" w:rsidRPr="001E0803" w:rsidRDefault="007A7F01">
            <w:pPr>
              <w:jc w:val="right"/>
            </w:pPr>
            <w:r w:rsidRPr="001E0803">
              <w:t>[B2a]</w:t>
            </w:r>
          </w:p>
          <w:p w14:paraId="35558C86" w14:textId="77777777" w:rsidR="007A7F01" w:rsidRPr="001E0803" w:rsidRDefault="007A7F01">
            <w:pPr>
              <w:jc w:val="right"/>
              <w:rPr>
                <w:i/>
                <w:iCs/>
              </w:rPr>
            </w:pPr>
            <w:r w:rsidRPr="001E0803">
              <w:t>[B2b]</w:t>
            </w:r>
          </w:p>
        </w:tc>
      </w:tr>
    </w:tbl>
    <w:p w14:paraId="52B6473C" w14:textId="77777777" w:rsidR="007A7F01" w:rsidRPr="001E0803" w:rsidRDefault="007A7F01" w:rsidP="00874ADD">
      <w:pPr>
        <w:tabs>
          <w:tab w:val="left" w:pos="1803"/>
          <w:tab w:val="center" w:pos="4153"/>
        </w:tabs>
        <w:ind w:firstLine="0"/>
      </w:pPr>
      <w:r w:rsidRPr="001E0803">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rsidRPr="001E0803">
        <w:t xml:space="preserve">. </w:t>
      </w:r>
    </w:p>
    <w:p w14:paraId="2C19DDCD" w14:textId="5CC22D81" w:rsidR="007A7F01" w:rsidRPr="001E0803" w:rsidRDefault="007A7F01" w:rsidP="004E6396">
      <w:pPr>
        <w:tabs>
          <w:tab w:val="left" w:pos="1803"/>
          <w:tab w:val="center" w:pos="4153"/>
        </w:tabs>
      </w:pPr>
      <w:r w:rsidRPr="001E0803">
        <w:lastRenderedPageBreak/>
        <w:t>We get a similar result if each strain is limited by a different resource that both strains consume: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1E0803" w14:paraId="7304275B" w14:textId="77777777" w:rsidTr="00B57EC6">
        <w:tc>
          <w:tcPr>
            <w:tcW w:w="1951" w:type="dxa"/>
            <w:vAlign w:val="center"/>
          </w:tcPr>
          <w:p w14:paraId="775EDE02" w14:textId="77777777" w:rsidR="007A7F01" w:rsidRPr="001E0803" w:rsidRDefault="007A7F01">
            <w:pPr>
              <w:jc w:val="right"/>
              <w:rPr>
                <w:i/>
                <w:iCs/>
              </w:rPr>
            </w:pPr>
          </w:p>
        </w:tc>
        <w:tc>
          <w:tcPr>
            <w:tcW w:w="5103" w:type="dxa"/>
            <w:vAlign w:val="center"/>
          </w:tcPr>
          <w:p w14:paraId="0D77D915" w14:textId="3662B418" w:rsidR="007A7F01" w:rsidRPr="001E0803" w:rsidRDefault="00E24AD8">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9CFB2E6" w14:textId="77777777" w:rsidR="007A7F01" w:rsidRPr="001E0803" w:rsidRDefault="007A7F01">
            <w:pPr>
              <w:jc w:val="right"/>
            </w:pPr>
            <w:r w:rsidRPr="001E0803">
              <w:t>[B3a]</w:t>
            </w:r>
          </w:p>
          <w:p w14:paraId="400F0B34" w14:textId="77777777" w:rsidR="007A7F01" w:rsidRPr="001E0803" w:rsidRDefault="007A7F01">
            <w:pPr>
              <w:jc w:val="right"/>
            </w:pPr>
            <w:r w:rsidRPr="001E0803">
              <w:t>[B3b]</w:t>
            </w:r>
          </w:p>
          <w:p w14:paraId="1C2DA814" w14:textId="77777777" w:rsidR="007A7F01" w:rsidRPr="001E0803" w:rsidRDefault="007A7F01">
            <w:pPr>
              <w:jc w:val="right"/>
            </w:pPr>
            <w:r w:rsidRPr="001E0803">
              <w:t>[B3c]</w:t>
            </w:r>
          </w:p>
          <w:p w14:paraId="1E95C71B" w14:textId="77777777" w:rsidR="007A7F01" w:rsidRPr="001E0803" w:rsidRDefault="007A7F01">
            <w:pPr>
              <w:jc w:val="right"/>
            </w:pPr>
            <w:r w:rsidRPr="001E0803">
              <w:t>[B3d]</w:t>
            </w:r>
          </w:p>
        </w:tc>
      </w:tr>
    </w:tbl>
    <w:p w14:paraId="0166B204" w14:textId="67A5C096" w:rsidR="007A7F01" w:rsidRPr="001E0803" w:rsidRDefault="007A7F01" w:rsidP="00620CF2">
      <w:pPr>
        <w:tabs>
          <w:tab w:val="left" w:pos="1803"/>
          <w:tab w:val="center" w:pos="4153"/>
        </w:tabs>
      </w:pPr>
      <w:r w:rsidRPr="001E0803">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rsidRPr="001E0803">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Pr="001E0803">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rsidRPr="001E0803">
        <w:t xml:space="preserve"> in eqs. B3 and continue as above. </w:t>
      </w:r>
      <w:proofErr w:type="gramStart"/>
      <w:r w:rsidRPr="001E0803">
        <w:t>This changes</w:t>
      </w:r>
      <w:proofErr w:type="gramEnd"/>
      <w:r w:rsidRPr="001E0803">
        <w:t xml:space="preserve">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sSub>
              <m:sSubPr>
                <m:ctrlPr>
                  <w:rPr>
                    <w:rFonts w:ascii="Cambria Math" w:hAnsi="Cambria Math"/>
                    <w:i/>
                  </w:rPr>
                </m:ctrlPr>
              </m:sSubPr>
              <m:e>
                <m:r>
                  <w:rPr>
                    <w:rFonts w:ascii="Cambria Math" w:hAnsi="Cambria Math"/>
                  </w:rPr>
                  <m:t>R</m:t>
                </m:r>
              </m:e>
              <m:sub>
                <m:r>
                  <w:rPr>
                    <w:rFonts w:ascii="Cambria Math" w:hAnsi="Cambria Math"/>
                  </w:rPr>
                  <m:t>j</m:t>
                </m:r>
              </m:sub>
            </m:sSub>
          </m:den>
        </m:f>
      </m:oMath>
      <w:r w:rsidR="00870818" w:rsidRPr="001E0803">
        <w:t>.</w:t>
      </w:r>
    </w:p>
    <w:p w14:paraId="5BC802EB" w14:textId="5CDA1873" w:rsidR="007A7F01" w:rsidRPr="001E0803" w:rsidRDefault="007A7F01" w:rsidP="00B42DA4">
      <w:pPr>
        <w:tabs>
          <w:tab w:val="left" w:pos="1803"/>
          <w:tab w:val="center" w:pos="4153"/>
        </w:tabs>
      </w:pPr>
      <w:r w:rsidRPr="001E0803">
        <w:t>If the intake rates depend only on the resource</w:t>
      </w:r>
      <w:r w:rsidR="00B42DA4" w:rsidRPr="001E0803">
        <w:t xml:space="preserve"> 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1E0803" w14:paraId="2B1C1765" w14:textId="77777777" w:rsidTr="00B57EC6">
        <w:tc>
          <w:tcPr>
            <w:tcW w:w="1951" w:type="dxa"/>
            <w:vAlign w:val="center"/>
          </w:tcPr>
          <w:p w14:paraId="2324C572" w14:textId="77777777" w:rsidR="007A7F01" w:rsidRPr="001E0803" w:rsidRDefault="007A7F01">
            <w:pPr>
              <w:jc w:val="right"/>
              <w:rPr>
                <w:i/>
                <w:iCs/>
              </w:rPr>
            </w:pPr>
          </w:p>
        </w:tc>
        <w:tc>
          <w:tcPr>
            <w:tcW w:w="5103" w:type="dxa"/>
            <w:vAlign w:val="center"/>
          </w:tcPr>
          <w:p w14:paraId="54B75DB6" w14:textId="53A200A3" w:rsidR="007A7F01" w:rsidRPr="001E0803" w:rsidRDefault="00E24AD8">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1992EAE8" w14:textId="77777777" w:rsidR="007A7F01" w:rsidRPr="001E0803" w:rsidRDefault="007A7F01">
            <w:pPr>
              <w:jc w:val="right"/>
            </w:pPr>
            <w:r w:rsidRPr="001E0803">
              <w:t>[B4a]</w:t>
            </w:r>
          </w:p>
          <w:p w14:paraId="344A8D50" w14:textId="77777777" w:rsidR="007A7F01" w:rsidRPr="001E0803" w:rsidRDefault="007A7F01">
            <w:pPr>
              <w:jc w:val="right"/>
            </w:pPr>
            <w:r w:rsidRPr="001E0803">
              <w:t>[B4b]</w:t>
            </w:r>
          </w:p>
        </w:tc>
      </w:tr>
    </w:tbl>
    <w:p w14:paraId="6FBA55A8" w14:textId="77777777" w:rsidR="007A7F01" w:rsidRPr="001E0803" w:rsidRDefault="007A7F01">
      <w:r w:rsidRPr="001E0803">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1E0803">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rsidRPr="001E0803">
        <w:t xml:space="preserve"> and again continue as above.</w:t>
      </w:r>
      <w:r w:rsidRPr="001E0803">
        <w:br w:type="page"/>
      </w:r>
    </w:p>
    <w:p w14:paraId="5A74F14F" w14:textId="77777777" w:rsidR="00750BAE" w:rsidRPr="001E0803" w:rsidRDefault="00750BAE" w:rsidP="00A57DA4">
      <w:pPr>
        <w:pStyle w:val="Heading1"/>
      </w:pPr>
      <w:r w:rsidRPr="001E0803">
        <w:lastRenderedPageBreak/>
        <w:t>Supporting figures</w:t>
      </w:r>
    </w:p>
    <w:p w14:paraId="535A5776" w14:textId="77777777" w:rsidR="007A7F01" w:rsidRPr="001E0803" w:rsidRDefault="007A7F01">
      <w:pPr>
        <w:keepNext/>
        <w:jc w:val="center"/>
      </w:pPr>
      <w:r w:rsidRPr="001E0803">
        <w:rPr>
          <w:noProof/>
        </w:rPr>
        <w:drawing>
          <wp:inline distT="0" distB="0" distL="0" distR="0" wp14:anchorId="56349A59" wp14:editId="3B1230DC">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4BDA3C0F" w14:textId="35E8EB70" w:rsidR="007A7F01" w:rsidRPr="001E0803" w:rsidRDefault="007A7F01" w:rsidP="00F00EAE">
      <w:pPr>
        <w:pStyle w:val="Caption"/>
        <w:jc w:val="center"/>
        <w:rPr>
          <w:b w:val="0"/>
          <w:bCs w:val="0"/>
          <w:color w:val="auto"/>
        </w:rPr>
      </w:pPr>
      <w:bookmarkStart w:id="8" w:name="_Ref447623874"/>
      <w:r w:rsidRPr="001E0803">
        <w:rPr>
          <w:color w:val="auto"/>
        </w:rPr>
        <w:t>Figure S</w:t>
      </w:r>
      <w:r w:rsidRPr="001E0803">
        <w:rPr>
          <w:color w:val="auto"/>
        </w:rPr>
        <w:fldChar w:fldCharType="begin"/>
      </w:r>
      <w:r w:rsidRPr="001E0803">
        <w:rPr>
          <w:color w:val="auto"/>
        </w:rPr>
        <w:instrText xml:space="preserve"> SEQ Figure_S \* ARABIC </w:instrText>
      </w:r>
      <w:r w:rsidRPr="001E0803">
        <w:rPr>
          <w:color w:val="auto"/>
        </w:rPr>
        <w:fldChar w:fldCharType="separate"/>
      </w:r>
      <w:r w:rsidR="00796A41" w:rsidRPr="001E0803">
        <w:rPr>
          <w:noProof/>
          <w:color w:val="auto"/>
        </w:rPr>
        <w:t>1</w:t>
      </w:r>
      <w:r w:rsidRPr="001E0803">
        <w:rPr>
          <w:color w:val="auto"/>
        </w:rPr>
        <w:fldChar w:fldCharType="end"/>
      </w:r>
      <w:bookmarkEnd w:id="8"/>
      <w:r w:rsidRPr="001E0803">
        <w:rPr>
          <w:color w:val="auto"/>
        </w:rPr>
        <w:t>. Fluorescen</w:t>
      </w:r>
      <w:r w:rsidR="00773A2B" w:rsidRPr="001E0803">
        <w:rPr>
          <w:color w:val="auto"/>
        </w:rPr>
        <w:t>ce</w:t>
      </w:r>
      <w:r w:rsidRPr="001E0803">
        <w:rPr>
          <w:color w:val="auto"/>
        </w:rPr>
        <w:t xml:space="preserve"> microscopy of </w:t>
      </w:r>
      <w:r w:rsidRPr="001E0803">
        <w:rPr>
          <w:i/>
          <w:iCs/>
          <w:color w:val="auto"/>
        </w:rPr>
        <w:t xml:space="preserve">E. coli </w:t>
      </w:r>
      <w:r w:rsidRPr="001E0803">
        <w:rPr>
          <w:color w:val="auto"/>
        </w:rPr>
        <w:t>strains</w:t>
      </w:r>
      <w:r w:rsidR="00773A2B" w:rsidRPr="001E0803">
        <w:rPr>
          <w:color w:val="auto"/>
        </w:rPr>
        <w:t xml:space="preserve"> carrying GFP or RFP</w:t>
      </w:r>
      <w:r w:rsidRPr="001E0803">
        <w:rPr>
          <w:color w:val="auto"/>
        </w:rPr>
        <w:t xml:space="preserve">. </w:t>
      </w:r>
      <w:r w:rsidRPr="001E0803">
        <w:rPr>
          <w:b w:val="0"/>
          <w:bCs w:val="0"/>
          <w:color w:val="auto"/>
        </w:rPr>
        <w:t xml:space="preserve">Image of </w:t>
      </w:r>
      <w:r w:rsidR="0087021D" w:rsidRPr="001E0803">
        <w:rPr>
          <w:b w:val="0"/>
          <w:bCs w:val="0"/>
          <w:color w:val="auto"/>
        </w:rPr>
        <w:t xml:space="preserve">a </w:t>
      </w:r>
      <w:r w:rsidR="00773A2B" w:rsidRPr="001E0803">
        <w:rPr>
          <w:b w:val="0"/>
          <w:bCs w:val="0"/>
          <w:color w:val="auto"/>
        </w:rPr>
        <w:t xml:space="preserve">mixture of </w:t>
      </w:r>
      <w:r w:rsidRPr="001E0803">
        <w:rPr>
          <w:b w:val="0"/>
          <w:bCs w:val="0"/>
          <w:color w:val="auto"/>
        </w:rPr>
        <w:t>DH5</w:t>
      </w:r>
      <w:r w:rsidRPr="001E0803">
        <w:rPr>
          <w:rFonts w:ascii="Arial" w:hAnsi="Arial" w:cs="Arial"/>
          <w:b w:val="0"/>
          <w:bCs w:val="0"/>
          <w:color w:val="auto"/>
        </w:rPr>
        <w:t>α</w:t>
      </w:r>
      <w:r w:rsidRPr="001E0803">
        <w:rPr>
          <w:b w:val="0"/>
          <w:bCs w:val="0"/>
          <w:color w:val="auto"/>
        </w:rPr>
        <w:t>-GFP and TG1-RFP cells.</w:t>
      </w:r>
    </w:p>
    <w:p w14:paraId="0E3EDE66" w14:textId="77777777" w:rsidR="007A7F01" w:rsidRPr="001E0803" w:rsidRDefault="007A7F01"/>
    <w:p w14:paraId="1CE6A575" w14:textId="77777777" w:rsidR="00624088" w:rsidRPr="001E0803" w:rsidRDefault="00624088" w:rsidP="00624088">
      <w:pPr>
        <w:keepNext/>
      </w:pPr>
      <w:r w:rsidRPr="001E0803">
        <w:rPr>
          <w:noProof/>
        </w:rPr>
        <w:drawing>
          <wp:inline distT="0" distB="0" distL="0" distR="0" wp14:anchorId="43E92A4F" wp14:editId="6308EFFD">
            <wp:extent cx="5274310" cy="12898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1289886"/>
                    </a:xfrm>
                    <a:prstGeom prst="rect">
                      <a:avLst/>
                    </a:prstGeom>
                  </pic:spPr>
                </pic:pic>
              </a:graphicData>
            </a:graphic>
          </wp:inline>
        </w:drawing>
      </w:r>
    </w:p>
    <w:p w14:paraId="57662809" w14:textId="439D0499" w:rsidR="00624088" w:rsidRPr="001E0803" w:rsidRDefault="00624088" w:rsidP="00F00EAE">
      <w:pPr>
        <w:pStyle w:val="Caption"/>
        <w:jc w:val="center"/>
        <w:rPr>
          <w:b w:val="0"/>
          <w:bCs w:val="0"/>
          <w:color w:val="auto"/>
        </w:rPr>
      </w:pPr>
      <w:bookmarkStart w:id="9" w:name="_Ref453761140"/>
      <w:bookmarkStart w:id="10" w:name="_Ref453761136"/>
      <w:r w:rsidRPr="001E0803">
        <w:rPr>
          <w:color w:val="auto"/>
        </w:rPr>
        <w:t>Figure S</w:t>
      </w:r>
      <w:r w:rsidRPr="001E0803">
        <w:rPr>
          <w:color w:val="auto"/>
        </w:rPr>
        <w:fldChar w:fldCharType="begin"/>
      </w:r>
      <w:r w:rsidRPr="001E0803">
        <w:rPr>
          <w:color w:val="auto"/>
        </w:rPr>
        <w:instrText xml:space="preserve"> SEQ Figure_S \* ARABIC </w:instrText>
      </w:r>
      <w:r w:rsidRPr="001E0803">
        <w:rPr>
          <w:color w:val="auto"/>
        </w:rPr>
        <w:fldChar w:fldCharType="separate"/>
      </w:r>
      <w:r w:rsidR="00796A41" w:rsidRPr="001E0803">
        <w:rPr>
          <w:noProof/>
          <w:color w:val="auto"/>
        </w:rPr>
        <w:t>2</w:t>
      </w:r>
      <w:r w:rsidRPr="001E0803">
        <w:rPr>
          <w:color w:val="auto"/>
        </w:rPr>
        <w:fldChar w:fldCharType="end"/>
      </w:r>
      <w:bookmarkEnd w:id="9"/>
      <w:r w:rsidR="000A1EB7" w:rsidRPr="001E0803">
        <w:rPr>
          <w:color w:val="auto"/>
        </w:rPr>
        <w:t xml:space="preserve">. </w:t>
      </w:r>
      <w:r w:rsidR="00265875" w:rsidRPr="001E0803">
        <w:rPr>
          <w:color w:val="auto"/>
        </w:rPr>
        <w:t>G</w:t>
      </w:r>
      <w:r w:rsidRPr="001E0803">
        <w:rPr>
          <w:color w:val="auto"/>
        </w:rPr>
        <w:t xml:space="preserve">rowth </w:t>
      </w:r>
      <w:proofErr w:type="gramStart"/>
      <w:r w:rsidRPr="001E0803">
        <w:rPr>
          <w:color w:val="auto"/>
        </w:rPr>
        <w:t>model</w:t>
      </w:r>
      <w:r w:rsidR="006D69EC" w:rsidRPr="001E0803">
        <w:rPr>
          <w:color w:val="auto"/>
        </w:rPr>
        <w:t>s</w:t>
      </w:r>
      <w:proofErr w:type="gramEnd"/>
      <w:r w:rsidRPr="001E0803">
        <w:rPr>
          <w:color w:val="auto"/>
        </w:rPr>
        <w:t xml:space="preserve"> </w:t>
      </w:r>
      <w:r w:rsidR="006D69EC" w:rsidRPr="001E0803">
        <w:rPr>
          <w:color w:val="auto"/>
        </w:rPr>
        <w:t>hierarchy</w:t>
      </w:r>
      <w:r w:rsidRPr="001E0803">
        <w:rPr>
          <w:color w:val="auto"/>
        </w:rPr>
        <w:t xml:space="preserve">. </w:t>
      </w:r>
      <w:r w:rsidR="006D69EC" w:rsidRPr="001E0803">
        <w:rPr>
          <w:b w:val="0"/>
          <w:bCs w:val="0"/>
          <w:color w:val="auto"/>
        </w:rPr>
        <w:t>T</w:t>
      </w:r>
      <w:r w:rsidRPr="001E0803">
        <w:rPr>
          <w:b w:val="0"/>
          <w:bCs w:val="0"/>
          <w:color w:val="auto"/>
        </w:rPr>
        <w:t xml:space="preserve">he </w:t>
      </w:r>
      <w:proofErr w:type="spellStart"/>
      <w:r w:rsidRPr="001E0803">
        <w:rPr>
          <w:b w:val="0"/>
          <w:bCs w:val="0"/>
          <w:color w:val="auto"/>
        </w:rPr>
        <w:t>Baranyi</w:t>
      </w:r>
      <w:proofErr w:type="spellEnd"/>
      <w:r w:rsidRPr="001E0803">
        <w:rPr>
          <w:b w:val="0"/>
          <w:bCs w:val="0"/>
          <w:color w:val="auto"/>
        </w:rPr>
        <w:t xml:space="preserve">-Roberts model and five nested models defined by fixing one or two parameters. See Supporting </w:t>
      </w:r>
      <w:r w:rsidR="00F00EAE" w:rsidRPr="001E0803">
        <w:rPr>
          <w:b w:val="0"/>
          <w:bCs w:val="0"/>
          <w:color w:val="auto"/>
        </w:rPr>
        <w:t xml:space="preserve">Text </w:t>
      </w:r>
      <w:r w:rsidRPr="001E0803">
        <w:rPr>
          <w:b w:val="0"/>
          <w:bCs w:val="0"/>
          <w:color w:val="auto"/>
        </w:rPr>
        <w:t>1</w:t>
      </w:r>
      <w:r w:rsidR="000A1EB7" w:rsidRPr="001E0803">
        <w:rPr>
          <w:b w:val="0"/>
          <w:bCs w:val="0"/>
          <w:color w:val="auto"/>
        </w:rPr>
        <w:t xml:space="preserve"> and </w:t>
      </w:r>
      <w:r w:rsidR="006D69EC" w:rsidRPr="001E0803">
        <w:rPr>
          <w:b w:val="0"/>
          <w:bCs w:val="0"/>
          <w:color w:val="auto"/>
        </w:rPr>
        <w:fldChar w:fldCharType="begin"/>
      </w:r>
      <w:r w:rsidR="006D69EC" w:rsidRPr="001E0803">
        <w:rPr>
          <w:b w:val="0"/>
          <w:bCs w:val="0"/>
          <w:color w:val="auto"/>
        </w:rPr>
        <w:instrText xml:space="preserve"> REF _Ref453761035 \h  \* MERGEFORMAT </w:instrText>
      </w:r>
      <w:r w:rsidR="006D69EC" w:rsidRPr="001E0803">
        <w:rPr>
          <w:b w:val="0"/>
          <w:bCs w:val="0"/>
          <w:color w:val="auto"/>
        </w:rPr>
      </w:r>
      <w:r w:rsidR="006D69EC" w:rsidRPr="001E0803">
        <w:rPr>
          <w:b w:val="0"/>
          <w:bCs w:val="0"/>
          <w:color w:val="auto"/>
        </w:rPr>
        <w:fldChar w:fldCharType="separate"/>
      </w:r>
      <w:r w:rsidR="00796A41" w:rsidRPr="001E0803">
        <w:rPr>
          <w:b w:val="0"/>
          <w:bCs w:val="0"/>
          <w:color w:val="auto"/>
        </w:rPr>
        <w:t>Table S1</w:t>
      </w:r>
      <w:r w:rsidR="006D69EC" w:rsidRPr="001E0803">
        <w:rPr>
          <w:b w:val="0"/>
          <w:bCs w:val="0"/>
          <w:color w:val="auto"/>
        </w:rPr>
        <w:fldChar w:fldCharType="end"/>
      </w:r>
      <w:r w:rsidRPr="001E0803">
        <w:rPr>
          <w:b w:val="0"/>
          <w:bCs w:val="0"/>
          <w:color w:val="auto"/>
        </w:rPr>
        <w:t xml:space="preserve"> for more details.</w:t>
      </w:r>
      <w:bookmarkEnd w:id="10"/>
    </w:p>
    <w:p w14:paraId="051AB365" w14:textId="1AF31CED" w:rsidR="004D0B6C" w:rsidRPr="001E0803" w:rsidRDefault="007A7F01" w:rsidP="008210BE">
      <w:pPr>
        <w:keepNext/>
        <w:spacing w:line="240" w:lineRule="auto"/>
        <w:jc w:val="center"/>
      </w:pPr>
      <w:r w:rsidRPr="001E0803">
        <w:rPr>
          <w:b/>
          <w:bCs/>
        </w:rPr>
        <w:br w:type="page"/>
      </w:r>
      <w:r w:rsidR="008210BE" w:rsidRPr="001E0803">
        <w:rPr>
          <w:b/>
          <w:bCs/>
          <w:noProof/>
        </w:rPr>
        <w:lastRenderedPageBreak/>
        <w:drawing>
          <wp:inline distT="0" distB="0" distL="0" distR="0" wp14:anchorId="5D863AE8" wp14:editId="62BD8062">
            <wp:extent cx="5263515" cy="1206500"/>
            <wp:effectExtent l="0" t="0" r="0" b="12700"/>
            <wp:docPr id="4" name="Picture 4" descr="Fig-Competition_prediction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Competition_prediction_c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3515" cy="1206500"/>
                    </a:xfrm>
                    <a:prstGeom prst="rect">
                      <a:avLst/>
                    </a:prstGeom>
                    <a:noFill/>
                    <a:ln>
                      <a:noFill/>
                    </a:ln>
                  </pic:spPr>
                </pic:pic>
              </a:graphicData>
            </a:graphic>
          </wp:inline>
        </w:drawing>
      </w:r>
    </w:p>
    <w:p w14:paraId="6C60E029" w14:textId="3792870D" w:rsidR="004D0B6C" w:rsidRPr="001E0803" w:rsidRDefault="004D0B6C" w:rsidP="004D0B6C">
      <w:pPr>
        <w:pStyle w:val="Caption"/>
        <w:jc w:val="center"/>
        <w:rPr>
          <w:b w:val="0"/>
          <w:bCs w:val="0"/>
          <w:color w:val="auto"/>
        </w:rPr>
      </w:pPr>
      <w:bookmarkStart w:id="11" w:name="_Ref454205793"/>
      <w:r w:rsidRPr="001E0803">
        <w:rPr>
          <w:color w:val="auto"/>
        </w:rPr>
        <w:t>Figure S</w:t>
      </w:r>
      <w:r w:rsidRPr="001E0803">
        <w:rPr>
          <w:color w:val="auto"/>
        </w:rPr>
        <w:fldChar w:fldCharType="begin"/>
      </w:r>
      <w:r w:rsidRPr="001E0803">
        <w:rPr>
          <w:color w:val="auto"/>
        </w:rPr>
        <w:instrText xml:space="preserve"> SEQ Figure_S \* ARABIC </w:instrText>
      </w:r>
      <w:r w:rsidRPr="001E0803">
        <w:rPr>
          <w:color w:val="auto"/>
        </w:rPr>
        <w:fldChar w:fldCharType="separate"/>
      </w:r>
      <w:r w:rsidR="00796A41" w:rsidRPr="001E0803">
        <w:rPr>
          <w:noProof/>
          <w:color w:val="auto"/>
        </w:rPr>
        <w:t>3</w:t>
      </w:r>
      <w:r w:rsidRPr="001E0803">
        <w:rPr>
          <w:color w:val="auto"/>
        </w:rPr>
        <w:fldChar w:fldCharType="end"/>
      </w:r>
      <w:bookmarkEnd w:id="11"/>
      <w:r w:rsidRPr="001E0803">
        <w:rPr>
          <w:color w:val="auto"/>
        </w:rPr>
        <w:t>. Mixed culture growth predictions with confidence intervals.</w:t>
      </w:r>
      <w:r w:rsidRPr="001E0803">
        <w:rPr>
          <w:b w:val="0"/>
          <w:bCs w:val="0"/>
          <w:color w:val="auto"/>
        </w:rPr>
        <w:t xml:space="preserve"> The green and red lines </w:t>
      </w:r>
      <w:r w:rsidR="00F00EAE" w:rsidRPr="001E0803">
        <w:rPr>
          <w:b w:val="0"/>
          <w:bCs w:val="0"/>
          <w:color w:val="auto"/>
        </w:rPr>
        <w:t xml:space="preserve">and markers </w:t>
      </w:r>
      <w:r w:rsidRPr="001E0803">
        <w:rPr>
          <w:b w:val="0"/>
          <w:bCs w:val="0"/>
          <w:color w:val="auto"/>
        </w:rPr>
        <w:t xml:space="preserve">correspond to the dashed green and red lines </w:t>
      </w:r>
      <w:r w:rsidR="00F00EAE" w:rsidRPr="001E0803">
        <w:rPr>
          <w:b w:val="0"/>
          <w:bCs w:val="0"/>
          <w:color w:val="auto"/>
        </w:rPr>
        <w:t xml:space="preserve">and the markers </w:t>
      </w:r>
      <w:r w:rsidRPr="001E0803">
        <w:rPr>
          <w:b w:val="0"/>
          <w:bCs w:val="0"/>
          <w:color w:val="auto"/>
        </w:rPr>
        <w:t xml:space="preserve">in </w:t>
      </w:r>
      <w:r w:rsidRPr="001E0803">
        <w:rPr>
          <w:b w:val="0"/>
          <w:bCs w:val="0"/>
          <w:color w:val="auto"/>
        </w:rPr>
        <w:fldChar w:fldCharType="begin"/>
      </w:r>
      <w:r w:rsidRPr="001E0803">
        <w:rPr>
          <w:b w:val="0"/>
          <w:bCs w:val="0"/>
          <w:color w:val="auto"/>
        </w:rPr>
        <w:instrText xml:space="preserve"> REF _Ref454205622 \h  \* MERGEFORMAT </w:instrText>
      </w:r>
      <w:r w:rsidRPr="001E0803">
        <w:rPr>
          <w:b w:val="0"/>
          <w:bCs w:val="0"/>
          <w:color w:val="auto"/>
        </w:rPr>
      </w:r>
      <w:r w:rsidRPr="001E0803">
        <w:rPr>
          <w:b w:val="0"/>
          <w:bCs w:val="0"/>
          <w:color w:val="auto"/>
        </w:rPr>
        <w:fldChar w:fldCharType="separate"/>
      </w:r>
      <w:r w:rsidR="00796A41" w:rsidRPr="001E0803">
        <w:rPr>
          <w:b w:val="0"/>
          <w:bCs w:val="0"/>
          <w:color w:val="auto"/>
        </w:rPr>
        <w:t>Figure 3</w:t>
      </w:r>
      <w:r w:rsidRPr="001E0803">
        <w:rPr>
          <w:b w:val="0"/>
          <w:bCs w:val="0"/>
          <w:color w:val="auto"/>
        </w:rPr>
        <w:fldChar w:fldCharType="end"/>
      </w:r>
      <w:r w:rsidRPr="001E0803">
        <w:rPr>
          <w:b w:val="0"/>
          <w:bCs w:val="0"/>
          <w:color w:val="auto"/>
        </w:rPr>
        <w:t>D-F, respectively. The gray area shows the 95% confidence interval, calculated using bootstrap (1000 samples).</w:t>
      </w:r>
    </w:p>
    <w:p w14:paraId="5B84871E" w14:textId="77777777" w:rsidR="007755AA" w:rsidRPr="001E0803" w:rsidRDefault="007755AA" w:rsidP="007755AA"/>
    <w:p w14:paraId="06407E6A" w14:textId="77777777" w:rsidR="00617C36" w:rsidRPr="001E0803" w:rsidRDefault="00750BAE" w:rsidP="00C6622A">
      <w:pPr>
        <w:pStyle w:val="Heading1"/>
      </w:pPr>
      <w:r w:rsidRPr="001E0803">
        <w:t>Supporting tables</w:t>
      </w:r>
    </w:p>
    <w:p w14:paraId="733E6D4A" w14:textId="77777777" w:rsidR="00265875" w:rsidRPr="001E0803" w:rsidRDefault="00265875" w:rsidP="00265875">
      <w:pPr>
        <w:pStyle w:val="Caption"/>
        <w:jc w:val="center"/>
        <w:rPr>
          <w:b w:val="0"/>
          <w:bCs w:val="0"/>
          <w:color w:val="auto"/>
        </w:rPr>
      </w:pPr>
    </w:p>
    <w:tbl>
      <w:tblPr>
        <w:tblStyle w:val="MediumList1"/>
        <w:tblW w:w="0" w:type="auto"/>
        <w:tblLook w:val="04A0" w:firstRow="1" w:lastRow="0" w:firstColumn="1" w:lastColumn="0" w:noHBand="0" w:noVBand="1"/>
      </w:tblPr>
      <w:tblGrid>
        <w:gridCol w:w="1668"/>
        <w:gridCol w:w="1559"/>
        <w:gridCol w:w="1843"/>
        <w:gridCol w:w="1984"/>
        <w:gridCol w:w="1468"/>
      </w:tblGrid>
      <w:tr w:rsidR="00265875" w:rsidRPr="001E0803" w14:paraId="47ECFEE7" w14:textId="77777777" w:rsidTr="00D3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F3A658" w14:textId="77777777" w:rsidR="00265875" w:rsidRPr="001E0803" w:rsidRDefault="00265875" w:rsidP="00D31FC6">
            <w:pPr>
              <w:ind w:firstLine="0"/>
              <w:jc w:val="center"/>
              <w:rPr>
                <w:sz w:val="18"/>
                <w:szCs w:val="18"/>
              </w:rPr>
            </w:pPr>
            <w:r w:rsidRPr="001E0803">
              <w:rPr>
                <w:sz w:val="18"/>
                <w:szCs w:val="18"/>
              </w:rPr>
              <w:t>Model name</w:t>
            </w:r>
          </w:p>
        </w:tc>
        <w:tc>
          <w:tcPr>
            <w:tcW w:w="1559" w:type="dxa"/>
            <w:vAlign w:val="center"/>
          </w:tcPr>
          <w:p w14:paraId="6A415E8D" w14:textId="77777777" w:rsidR="00265875" w:rsidRPr="001E0803"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1E0803">
              <w:rPr>
                <w:b/>
                <w:bCs/>
                <w:sz w:val="18"/>
                <w:szCs w:val="18"/>
              </w:rPr>
              <w:t># Param</w:t>
            </w:r>
            <w:r w:rsidR="00D31FC6" w:rsidRPr="001E0803">
              <w:rPr>
                <w:b/>
                <w:bCs/>
                <w:sz w:val="18"/>
                <w:szCs w:val="18"/>
              </w:rPr>
              <w:t>eter</w:t>
            </w:r>
            <w:r w:rsidRPr="001E0803">
              <w:rPr>
                <w:b/>
                <w:bCs/>
                <w:sz w:val="18"/>
                <w:szCs w:val="18"/>
              </w:rPr>
              <w:t>s</w:t>
            </w:r>
          </w:p>
        </w:tc>
        <w:tc>
          <w:tcPr>
            <w:tcW w:w="1843" w:type="dxa"/>
            <w:vAlign w:val="center"/>
          </w:tcPr>
          <w:p w14:paraId="68D5263B" w14:textId="77777777" w:rsidR="00265875" w:rsidRPr="001E0803"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1E0803">
              <w:rPr>
                <w:b/>
                <w:bCs/>
                <w:sz w:val="18"/>
                <w:szCs w:val="18"/>
              </w:rPr>
              <w:t>Free Parameters</w:t>
            </w:r>
          </w:p>
        </w:tc>
        <w:tc>
          <w:tcPr>
            <w:tcW w:w="1984" w:type="dxa"/>
            <w:vAlign w:val="center"/>
          </w:tcPr>
          <w:p w14:paraId="54288B8F" w14:textId="77777777" w:rsidR="00265875" w:rsidRPr="001E0803"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1E0803">
              <w:rPr>
                <w:b/>
                <w:bCs/>
                <w:sz w:val="18"/>
                <w:szCs w:val="18"/>
              </w:rPr>
              <w:t>Fixed Parameters</w:t>
            </w:r>
          </w:p>
        </w:tc>
        <w:tc>
          <w:tcPr>
            <w:tcW w:w="1468" w:type="dxa"/>
            <w:vAlign w:val="center"/>
          </w:tcPr>
          <w:p w14:paraId="327EDCE5" w14:textId="77777777" w:rsidR="00265875" w:rsidRPr="001E0803"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1E0803">
              <w:rPr>
                <w:b/>
                <w:bCs/>
                <w:sz w:val="18"/>
                <w:szCs w:val="18"/>
              </w:rPr>
              <w:t>References</w:t>
            </w:r>
          </w:p>
        </w:tc>
      </w:tr>
      <w:tr w:rsidR="00265875" w:rsidRPr="001E0803" w14:paraId="535FA83A"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9FBC938" w14:textId="77777777" w:rsidR="00265875" w:rsidRPr="001E0803" w:rsidRDefault="00265875" w:rsidP="00D31FC6">
            <w:pPr>
              <w:ind w:firstLine="0"/>
              <w:jc w:val="center"/>
              <w:rPr>
                <w:sz w:val="18"/>
                <w:szCs w:val="18"/>
              </w:rPr>
            </w:pPr>
            <w:proofErr w:type="spellStart"/>
            <w:r w:rsidRPr="001E0803">
              <w:rPr>
                <w:sz w:val="18"/>
                <w:szCs w:val="18"/>
              </w:rPr>
              <w:t>Baranyi</w:t>
            </w:r>
            <w:proofErr w:type="spellEnd"/>
            <w:r w:rsidRPr="001E0803">
              <w:rPr>
                <w:sz w:val="18"/>
                <w:szCs w:val="18"/>
              </w:rPr>
              <w:t xml:space="preserve"> Roberts 1994</w:t>
            </w:r>
          </w:p>
        </w:tc>
        <w:tc>
          <w:tcPr>
            <w:tcW w:w="1559" w:type="dxa"/>
            <w:vAlign w:val="center"/>
          </w:tcPr>
          <w:p w14:paraId="7B63595C" w14:textId="77777777" w:rsidR="00265875" w:rsidRPr="001E0803"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6</w:t>
            </w:r>
          </w:p>
        </w:tc>
        <w:tc>
          <w:tcPr>
            <w:tcW w:w="1843" w:type="dxa"/>
            <w:vAlign w:val="center"/>
          </w:tcPr>
          <w:p w14:paraId="2D680D78" w14:textId="77777777" w:rsidR="00265875" w:rsidRPr="001E0803" w:rsidRDefault="00E24AD8"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0BD96F91" w14:textId="77777777" w:rsidR="00265875" w:rsidRPr="001E0803"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w:t>
            </w:r>
          </w:p>
          <w:p w14:paraId="2F99BF48" w14:textId="77777777" w:rsidR="00265875" w:rsidRPr="001E0803"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68" w:type="dxa"/>
            <w:vAlign w:val="center"/>
          </w:tcPr>
          <w:p w14:paraId="384BEA13" w14:textId="031B204E" w:rsidR="00265875" w:rsidRPr="001E0803" w:rsidRDefault="00265875" w:rsidP="00473CD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fldChar w:fldCharType="begin" w:fldLock="1"/>
            </w:r>
            <w:r w:rsidR="00473CD3" w:rsidRPr="001E0803">
              <w:rPr>
                <w:sz w:val="18"/>
                <w:szCs w:val="18"/>
              </w:rP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"(Baranyi &amp; Roberts, 1994)" }, "properties" : { "noteIndex" : 0 }, "schema" : "https://github.com/citation-style-language/schema/raw/master/csl-citation.json" }</w:instrText>
            </w:r>
            <w:r w:rsidRPr="001E0803">
              <w:rPr>
                <w:sz w:val="18"/>
                <w:szCs w:val="18"/>
              </w:rPr>
              <w:fldChar w:fldCharType="separate"/>
            </w:r>
            <w:r w:rsidR="00473CD3" w:rsidRPr="001E0803">
              <w:rPr>
                <w:noProof/>
                <w:sz w:val="18"/>
                <w:szCs w:val="18"/>
                <w:vertAlign w:val="superscript"/>
              </w:rPr>
              <w:t>11</w:t>
            </w:r>
            <w:r w:rsidRPr="001E0803">
              <w:rPr>
                <w:sz w:val="18"/>
                <w:szCs w:val="18"/>
              </w:rPr>
              <w:fldChar w:fldCharType="end"/>
            </w:r>
          </w:p>
        </w:tc>
      </w:tr>
      <w:tr w:rsidR="00265875" w:rsidRPr="001E0803" w14:paraId="1732B502"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17C5A44C" w14:textId="77777777" w:rsidR="00265875" w:rsidRPr="001E0803" w:rsidRDefault="00265875" w:rsidP="00D31FC6">
            <w:pPr>
              <w:ind w:firstLine="0"/>
              <w:jc w:val="center"/>
              <w:rPr>
                <w:sz w:val="18"/>
                <w:szCs w:val="18"/>
              </w:rPr>
            </w:pPr>
            <w:proofErr w:type="spellStart"/>
            <w:r w:rsidRPr="001E0803">
              <w:rPr>
                <w:sz w:val="18"/>
                <w:szCs w:val="18"/>
              </w:rPr>
              <w:t>Baranyi</w:t>
            </w:r>
            <w:proofErr w:type="spellEnd"/>
            <w:r w:rsidRPr="001E0803">
              <w:rPr>
                <w:sz w:val="18"/>
                <w:szCs w:val="18"/>
              </w:rPr>
              <w:t xml:space="preserve"> 1997</w:t>
            </w:r>
          </w:p>
        </w:tc>
        <w:tc>
          <w:tcPr>
            <w:tcW w:w="1559" w:type="dxa"/>
            <w:vAlign w:val="center"/>
          </w:tcPr>
          <w:p w14:paraId="143CA851" w14:textId="77777777" w:rsidR="00265875" w:rsidRPr="001E0803"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5</w:t>
            </w:r>
          </w:p>
        </w:tc>
        <w:tc>
          <w:tcPr>
            <w:tcW w:w="1843" w:type="dxa"/>
            <w:vAlign w:val="center"/>
          </w:tcPr>
          <w:p w14:paraId="7611E172" w14:textId="77777777" w:rsidR="00265875" w:rsidRPr="001E0803" w:rsidRDefault="00E24AD8"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2702D132" w14:textId="77777777" w:rsidR="00265875" w:rsidRPr="001E0803"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202B87" w14:textId="77777777" w:rsidR="00265875" w:rsidRPr="001E0803"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w:t>
            </w:r>
          </w:p>
        </w:tc>
      </w:tr>
      <w:tr w:rsidR="00265875" w:rsidRPr="001E0803" w14:paraId="64953B72"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F56D4D6" w14:textId="77777777" w:rsidR="00265875" w:rsidRPr="001E0803" w:rsidRDefault="00265875" w:rsidP="00D31FC6">
            <w:pPr>
              <w:ind w:firstLine="0"/>
              <w:jc w:val="center"/>
              <w:rPr>
                <w:sz w:val="18"/>
                <w:szCs w:val="18"/>
              </w:rPr>
            </w:pPr>
            <w:proofErr w:type="spellStart"/>
            <w:r w:rsidRPr="001E0803">
              <w:rPr>
                <w:sz w:val="18"/>
                <w:szCs w:val="18"/>
              </w:rPr>
              <w:t>Baranyi</w:t>
            </w:r>
            <w:proofErr w:type="spellEnd"/>
            <w:r w:rsidRPr="001E0803">
              <w:rPr>
                <w:sz w:val="18"/>
                <w:szCs w:val="18"/>
              </w:rPr>
              <w:t xml:space="preserve"> Roberts 1994</w:t>
            </w:r>
          </w:p>
        </w:tc>
        <w:tc>
          <w:tcPr>
            <w:tcW w:w="1559" w:type="dxa"/>
            <w:vAlign w:val="center"/>
          </w:tcPr>
          <w:p w14:paraId="112FD7AF" w14:textId="77777777" w:rsidR="00265875" w:rsidRPr="001E0803"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5</w:t>
            </w:r>
          </w:p>
        </w:tc>
        <w:tc>
          <w:tcPr>
            <w:tcW w:w="1843" w:type="dxa"/>
            <w:vAlign w:val="center"/>
          </w:tcPr>
          <w:p w14:paraId="7372020E" w14:textId="77777777" w:rsidR="00265875" w:rsidRPr="001E0803" w:rsidRDefault="00E24AD8"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77C5B6BD" w14:textId="77777777" w:rsidR="00265875" w:rsidRPr="001E0803"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tc>
        <w:tc>
          <w:tcPr>
            <w:tcW w:w="1468" w:type="dxa"/>
            <w:vAlign w:val="center"/>
          </w:tcPr>
          <w:p w14:paraId="770060FA" w14:textId="77777777" w:rsidR="00265875" w:rsidRPr="001E0803"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w:t>
            </w:r>
          </w:p>
        </w:tc>
      </w:tr>
      <w:tr w:rsidR="00265875" w:rsidRPr="001E0803" w14:paraId="2DCD71E6"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4C168285" w14:textId="77777777" w:rsidR="00265875" w:rsidRPr="001E0803" w:rsidRDefault="00265875" w:rsidP="00D31FC6">
            <w:pPr>
              <w:ind w:firstLine="0"/>
              <w:jc w:val="center"/>
              <w:rPr>
                <w:sz w:val="18"/>
                <w:szCs w:val="18"/>
              </w:rPr>
            </w:pPr>
            <w:r w:rsidRPr="001E0803">
              <w:rPr>
                <w:sz w:val="18"/>
                <w:szCs w:val="18"/>
              </w:rPr>
              <w:t>Richards 1959</w:t>
            </w:r>
          </w:p>
        </w:tc>
        <w:tc>
          <w:tcPr>
            <w:tcW w:w="1559" w:type="dxa"/>
            <w:vAlign w:val="center"/>
          </w:tcPr>
          <w:p w14:paraId="1699F6B2" w14:textId="77777777" w:rsidR="00265875" w:rsidRPr="001E0803"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4</w:t>
            </w:r>
          </w:p>
        </w:tc>
        <w:tc>
          <w:tcPr>
            <w:tcW w:w="1843" w:type="dxa"/>
            <w:vAlign w:val="center"/>
          </w:tcPr>
          <w:p w14:paraId="2B99BDFE" w14:textId="77777777" w:rsidR="00265875" w:rsidRPr="001E0803" w:rsidRDefault="00E24AD8"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oMath>
            </m:oMathPara>
          </w:p>
        </w:tc>
        <w:tc>
          <w:tcPr>
            <w:tcW w:w="1984" w:type="dxa"/>
            <w:vAlign w:val="center"/>
          </w:tcPr>
          <w:p w14:paraId="441A7D02" w14:textId="77777777" w:rsidR="00265875" w:rsidRPr="001E0803" w:rsidRDefault="00E24AD8"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473A975C" w14:textId="4826A501" w:rsidR="00265875" w:rsidRPr="001E0803" w:rsidRDefault="00265875" w:rsidP="00473CD3">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fldChar w:fldCharType="begin" w:fldLock="1"/>
            </w:r>
            <w:r w:rsidR="00473CD3" w:rsidRPr="001E0803">
              <w:rPr>
                <w:sz w:val="18"/>
                <w:szCs w:val="18"/>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"(Richards, 1959)" }, "properties" : { "noteIndex" : 0 }, "schema" : "https://github.com/citation-style-language/schema/raw/master/csl-citation.json" }</w:instrText>
            </w:r>
            <w:r w:rsidRPr="001E0803">
              <w:rPr>
                <w:sz w:val="18"/>
                <w:szCs w:val="18"/>
              </w:rPr>
              <w:fldChar w:fldCharType="separate"/>
            </w:r>
            <w:r w:rsidR="00473CD3" w:rsidRPr="001E0803">
              <w:rPr>
                <w:noProof/>
                <w:sz w:val="18"/>
                <w:szCs w:val="18"/>
                <w:vertAlign w:val="superscript"/>
              </w:rPr>
              <w:t>33</w:t>
            </w:r>
            <w:r w:rsidRPr="001E0803">
              <w:rPr>
                <w:sz w:val="18"/>
                <w:szCs w:val="18"/>
              </w:rPr>
              <w:fldChar w:fldCharType="end"/>
            </w:r>
          </w:p>
        </w:tc>
      </w:tr>
      <w:tr w:rsidR="00265875" w:rsidRPr="001E0803" w14:paraId="047411CC"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D97575A" w14:textId="77777777" w:rsidR="00265875" w:rsidRPr="001E0803" w:rsidRDefault="00265875" w:rsidP="00D31FC6">
            <w:pPr>
              <w:ind w:firstLine="0"/>
              <w:jc w:val="center"/>
              <w:rPr>
                <w:sz w:val="18"/>
                <w:szCs w:val="18"/>
              </w:rPr>
            </w:pPr>
            <w:proofErr w:type="spellStart"/>
            <w:r w:rsidRPr="001E0803">
              <w:rPr>
                <w:sz w:val="18"/>
                <w:szCs w:val="18"/>
              </w:rPr>
              <w:t>Baranyi</w:t>
            </w:r>
            <w:proofErr w:type="spellEnd"/>
            <w:r w:rsidRPr="001E0803">
              <w:rPr>
                <w:sz w:val="18"/>
                <w:szCs w:val="18"/>
              </w:rPr>
              <w:t xml:space="preserve"> 1997</w:t>
            </w:r>
          </w:p>
        </w:tc>
        <w:tc>
          <w:tcPr>
            <w:tcW w:w="1559" w:type="dxa"/>
            <w:vAlign w:val="center"/>
          </w:tcPr>
          <w:p w14:paraId="71FEE684" w14:textId="77777777" w:rsidR="00265875" w:rsidRPr="001E0803"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4</w:t>
            </w:r>
          </w:p>
        </w:tc>
        <w:tc>
          <w:tcPr>
            <w:tcW w:w="1843" w:type="dxa"/>
            <w:vAlign w:val="center"/>
          </w:tcPr>
          <w:p w14:paraId="5ADE5973" w14:textId="77777777" w:rsidR="00265875" w:rsidRPr="001E0803" w:rsidRDefault="00E24AD8"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1F1A8897" w14:textId="77777777" w:rsidR="00265875" w:rsidRPr="001E0803"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57F6CD57" w14:textId="77777777" w:rsidR="00265875" w:rsidRPr="001E0803"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305D32" w14:textId="5EABA06D" w:rsidR="00265875" w:rsidRPr="001E0803" w:rsidRDefault="00265875" w:rsidP="00473CD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fldChar w:fldCharType="begin" w:fldLock="1"/>
            </w:r>
            <w:r w:rsidR="00473CD3" w:rsidRPr="001E0803">
              <w:rPr>
                <w:sz w:val="18"/>
                <w:szCs w:val="18"/>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"(Baranyi, 1997)" }, "properties" : { "noteIndex" : 0 }, "schema" : "https://github.com/citation-style-language/schema/raw/master/csl-citation.json" }</w:instrText>
            </w:r>
            <w:r w:rsidRPr="001E0803">
              <w:rPr>
                <w:sz w:val="18"/>
                <w:szCs w:val="18"/>
              </w:rPr>
              <w:fldChar w:fldCharType="separate"/>
            </w:r>
            <w:r w:rsidR="00473CD3" w:rsidRPr="001E0803">
              <w:rPr>
                <w:noProof/>
                <w:sz w:val="18"/>
                <w:szCs w:val="18"/>
                <w:vertAlign w:val="superscript"/>
              </w:rPr>
              <w:t>34</w:t>
            </w:r>
            <w:r w:rsidRPr="001E0803">
              <w:rPr>
                <w:sz w:val="18"/>
                <w:szCs w:val="18"/>
              </w:rPr>
              <w:fldChar w:fldCharType="end"/>
            </w:r>
          </w:p>
        </w:tc>
      </w:tr>
      <w:tr w:rsidR="00265875" w:rsidRPr="001E0803" w14:paraId="3EFCA0B5"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73DB6F49" w14:textId="77777777" w:rsidR="00265875" w:rsidRPr="001E0803" w:rsidRDefault="00265875" w:rsidP="00D31FC6">
            <w:pPr>
              <w:ind w:firstLine="0"/>
              <w:jc w:val="center"/>
              <w:rPr>
                <w:sz w:val="18"/>
                <w:szCs w:val="18"/>
              </w:rPr>
            </w:pPr>
            <w:r w:rsidRPr="001E0803">
              <w:rPr>
                <w:sz w:val="18"/>
                <w:szCs w:val="18"/>
              </w:rPr>
              <w:t>Logistic</w:t>
            </w:r>
          </w:p>
        </w:tc>
        <w:tc>
          <w:tcPr>
            <w:tcW w:w="1559" w:type="dxa"/>
            <w:vAlign w:val="center"/>
          </w:tcPr>
          <w:p w14:paraId="44493BDB" w14:textId="77777777" w:rsidR="00265875" w:rsidRPr="001E0803"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3</w:t>
            </w:r>
          </w:p>
        </w:tc>
        <w:tc>
          <w:tcPr>
            <w:tcW w:w="1843" w:type="dxa"/>
            <w:vAlign w:val="center"/>
          </w:tcPr>
          <w:p w14:paraId="488A0F9C" w14:textId="77777777" w:rsidR="00265875" w:rsidRPr="001E0803" w:rsidRDefault="00E24AD8"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oMath>
            </m:oMathPara>
          </w:p>
        </w:tc>
        <w:tc>
          <w:tcPr>
            <w:tcW w:w="1984" w:type="dxa"/>
            <w:vAlign w:val="center"/>
          </w:tcPr>
          <w:p w14:paraId="73859F59" w14:textId="77777777" w:rsidR="00265875" w:rsidRPr="001E0803"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683F04B4" w14:textId="77777777" w:rsidR="00265875" w:rsidRPr="001E0803" w:rsidRDefault="00E24AD8"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54A45278" w14:textId="73B598A1" w:rsidR="00265875" w:rsidRPr="001E0803" w:rsidRDefault="00265875" w:rsidP="00473CD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fldChar w:fldCharType="begin" w:fldLock="1"/>
            </w:r>
            <w:r w:rsidR="00473CD3" w:rsidRPr="001E0803">
              <w:rPr>
                <w:sz w:val="18"/>
                <w:szCs w:val="18"/>
              </w:rP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"&lt;sup&gt;37&lt;/sup&gt;", "plainTextFormattedCitation" : "37", "previouslyFormattedCitation" : "(Verhulst, 1838)" }, "properties" : { "noteIndex" : 0 }, "schema" : "https://github.com/citation-style-language/schema/raw/master/csl-citation.json" }</w:instrText>
            </w:r>
            <w:r w:rsidRPr="001E0803">
              <w:rPr>
                <w:sz w:val="18"/>
                <w:szCs w:val="18"/>
              </w:rPr>
              <w:fldChar w:fldCharType="separate"/>
            </w:r>
            <w:r w:rsidR="00473CD3" w:rsidRPr="001E0803">
              <w:rPr>
                <w:noProof/>
                <w:sz w:val="18"/>
                <w:szCs w:val="18"/>
                <w:vertAlign w:val="superscript"/>
              </w:rPr>
              <w:t>37</w:t>
            </w:r>
            <w:r w:rsidRPr="001E0803">
              <w:rPr>
                <w:sz w:val="18"/>
                <w:szCs w:val="18"/>
              </w:rPr>
              <w:fldChar w:fldCharType="end"/>
            </w:r>
          </w:p>
        </w:tc>
      </w:tr>
    </w:tbl>
    <w:p w14:paraId="7CAE14CB" w14:textId="6638B258" w:rsidR="00265875" w:rsidRPr="001E0803" w:rsidRDefault="00265875" w:rsidP="00265875">
      <w:pPr>
        <w:pStyle w:val="Caption"/>
        <w:jc w:val="center"/>
        <w:rPr>
          <w:b w:val="0"/>
          <w:bCs w:val="0"/>
          <w:color w:val="auto"/>
        </w:rPr>
      </w:pPr>
      <w:bookmarkStart w:id="12" w:name="_Ref453761035"/>
      <w:r w:rsidRPr="001E0803">
        <w:rPr>
          <w:color w:val="auto"/>
        </w:rPr>
        <w:t>Table S</w:t>
      </w:r>
      <w:r w:rsidRPr="001E0803">
        <w:rPr>
          <w:color w:val="auto"/>
        </w:rPr>
        <w:fldChar w:fldCharType="begin"/>
      </w:r>
      <w:r w:rsidRPr="001E0803">
        <w:rPr>
          <w:color w:val="auto"/>
        </w:rPr>
        <w:instrText xml:space="preserve"> SEQ Table_S \* ARABIC </w:instrText>
      </w:r>
      <w:r w:rsidRPr="001E0803">
        <w:rPr>
          <w:color w:val="auto"/>
        </w:rPr>
        <w:fldChar w:fldCharType="separate"/>
      </w:r>
      <w:r w:rsidR="00796A41" w:rsidRPr="001E0803">
        <w:rPr>
          <w:noProof/>
          <w:color w:val="auto"/>
        </w:rPr>
        <w:t>1</w:t>
      </w:r>
      <w:r w:rsidRPr="001E0803">
        <w:rPr>
          <w:color w:val="auto"/>
        </w:rPr>
        <w:fldChar w:fldCharType="end"/>
      </w:r>
      <w:bookmarkEnd w:id="12"/>
      <w:r w:rsidRPr="001E0803">
        <w:rPr>
          <w:color w:val="auto"/>
        </w:rPr>
        <w:t>. Growth models.</w:t>
      </w:r>
      <w:r w:rsidRPr="001E0803">
        <w:rPr>
          <w:b w:val="0"/>
          <w:bCs w:val="0"/>
          <w:color w:val="auto"/>
        </w:rPr>
        <w:t xml:space="preserve"> The table lists the growth models used for fitting growth curve data. All models are defined by </w:t>
      </w:r>
      <w:proofErr w:type="spellStart"/>
      <w:r w:rsidRPr="001E0803">
        <w:rPr>
          <w:b w:val="0"/>
          <w:bCs w:val="0"/>
          <w:color w:val="auto"/>
        </w:rPr>
        <w:t>eqs</w:t>
      </w:r>
      <w:proofErr w:type="spellEnd"/>
      <w:r w:rsidRPr="001E0803">
        <w:rPr>
          <w:b w:val="0"/>
          <w:bCs w:val="0"/>
          <w:color w:val="auto"/>
        </w:rPr>
        <w:t xml:space="preserve">. 1 and 2, by fixing specific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1E0803">
        <w:rPr>
          <w:b w:val="0"/>
          <w:bCs w:val="0"/>
          <w:color w:val="auto"/>
        </w:rPr>
        <w:t xml:space="preserve"> is the initial population density; </w:t>
      </w:r>
      <m:oMath>
        <m:r>
          <m:rPr>
            <m:sty m:val="bi"/>
          </m:rPr>
          <w:rPr>
            <w:rFonts w:ascii="Cambria Math" w:hAnsi="Cambria Math"/>
            <w:color w:val="auto"/>
          </w:rPr>
          <m:t>K</m:t>
        </m:r>
      </m:oMath>
      <w:r w:rsidRPr="001E0803">
        <w:rPr>
          <w:b w:val="0"/>
          <w:bCs w:val="0"/>
          <w:color w:val="auto"/>
        </w:rPr>
        <w:t xml:space="preserve"> is the maximum population density; </w:t>
      </w:r>
      <m:oMath>
        <m:r>
          <m:rPr>
            <m:sty m:val="bi"/>
          </m:rPr>
          <w:rPr>
            <w:rFonts w:ascii="Cambria Math" w:hAnsi="Cambria Math"/>
            <w:color w:val="auto"/>
          </w:rPr>
          <m:t>r</m:t>
        </m:r>
      </m:oMath>
      <w:r w:rsidRPr="001E0803">
        <w:rPr>
          <w:b w:val="0"/>
          <w:bCs w:val="0"/>
          <w:color w:val="auto"/>
        </w:rPr>
        <w:t xml:space="preserve"> is the specific growth rate in low density; </w:t>
      </w:r>
      <m:oMath>
        <m:r>
          <m:rPr>
            <m:sty m:val="bi"/>
          </m:rPr>
          <w:rPr>
            <w:rFonts w:ascii="Cambria Math" w:hAnsi="Cambria Math"/>
            <w:color w:val="auto"/>
          </w:rPr>
          <m:t>ν</m:t>
        </m:r>
      </m:oMath>
      <w:r w:rsidRPr="001E0803">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1E0803">
        <w:rPr>
          <w:b w:val="0"/>
          <w:bCs w:val="0"/>
          <w:color w:val="auto"/>
        </w:rPr>
        <w:t xml:space="preserve"> is the initial physiological state; </w:t>
      </w:r>
      <m:oMath>
        <m:r>
          <m:rPr>
            <m:sty m:val="bi"/>
          </m:rPr>
          <w:rPr>
            <w:rFonts w:ascii="Cambria Math" w:hAnsi="Cambria Math"/>
            <w:color w:val="auto"/>
          </w:rPr>
          <m:t>m</m:t>
        </m:r>
      </m:oMath>
      <w:r w:rsidRPr="001E0803">
        <w:rPr>
          <w:b w:val="0"/>
          <w:bCs w:val="0"/>
          <w:color w:val="auto"/>
        </w:rPr>
        <w:t xml:space="preserve"> is the physiological adjustment rate. Note that when </w:t>
      </w:r>
      <m:oMath>
        <m:f>
          <m:fPr>
            <m:type m:val="lin"/>
            <m:ctrlPr>
              <w:rPr>
                <w:rFonts w:ascii="Cambria Math" w:hAnsi="Cambria Math"/>
                <w:b w:val="0"/>
                <w:bCs w:val="0"/>
                <w:i/>
                <w:color w:val="auto"/>
              </w:rPr>
            </m:ctrlPr>
          </m:fPr>
          <m:num>
            <m:r>
              <m:rPr>
                <m:sty m:val="bi"/>
              </m:rPr>
              <w:rPr>
                <w:rFonts w:ascii="Cambria Math" w:hAnsi="Cambria Math"/>
                <w:color w:val="auto"/>
              </w:rPr>
              <m:t>1</m:t>
            </m:r>
          </m:num>
          <m:den>
            <m:r>
              <m:rPr>
                <m:sty m:val="bi"/>
              </m:rPr>
              <w:rPr>
                <w:rFonts w:ascii="Cambria Math" w:hAnsi="Cambria Math"/>
                <w:color w:val="auto"/>
              </w:rPr>
              <m:t>m</m:t>
            </m:r>
          </m:den>
        </m:f>
        <m:r>
          <m:rPr>
            <m:sty m:val="bi"/>
          </m:rPr>
          <w:rPr>
            <w:rFonts w:ascii="Cambria Math" w:hAnsi="Cambria Math"/>
            <w:color w:val="auto"/>
          </w:rPr>
          <m:t>=0</m:t>
        </m:r>
      </m:oMath>
      <w:r w:rsidRPr="001E0803">
        <w:rPr>
          <w:b w:val="0"/>
          <w:bCs w:val="0"/>
          <w:color w:val="auto"/>
        </w:rPr>
        <w:t xml:space="preserve">, the value of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1E0803">
        <w:rPr>
          <w:b w:val="0"/>
          <w:bCs w:val="0"/>
          <w:color w:val="auto"/>
        </w:rPr>
        <w:t xml:space="preserve"> is irrelevant. S</w:t>
      </w:r>
      <w:proofErr w:type="spellStart"/>
      <w:r w:rsidRPr="001E0803">
        <w:rPr>
          <w:b w:val="0"/>
          <w:bCs w:val="0"/>
          <w:color w:val="auto"/>
        </w:rPr>
        <w:t>ee</w:t>
      </w:r>
      <w:proofErr w:type="spellEnd"/>
      <w:r w:rsidRPr="001E0803">
        <w:rPr>
          <w:b w:val="0"/>
          <w:bCs w:val="0"/>
          <w:color w:val="auto"/>
        </w:rPr>
        <w:t xml:space="preserve"> also the hierarchy diagram in </w:t>
      </w:r>
      <w:r w:rsidRPr="001E0803">
        <w:rPr>
          <w:b w:val="0"/>
          <w:bCs w:val="0"/>
          <w:color w:val="auto"/>
        </w:rPr>
        <w:fldChar w:fldCharType="begin"/>
      </w:r>
      <w:r w:rsidRPr="001E0803">
        <w:rPr>
          <w:b w:val="0"/>
          <w:bCs w:val="0"/>
          <w:color w:val="auto"/>
        </w:rPr>
        <w:instrText xml:space="preserve"> REF _Ref453761140 \h  \* MERGEFORMAT </w:instrText>
      </w:r>
      <w:r w:rsidRPr="001E0803">
        <w:rPr>
          <w:b w:val="0"/>
          <w:bCs w:val="0"/>
          <w:color w:val="auto"/>
        </w:rPr>
      </w:r>
      <w:r w:rsidRPr="001E0803">
        <w:rPr>
          <w:b w:val="0"/>
          <w:bCs w:val="0"/>
          <w:color w:val="auto"/>
        </w:rPr>
        <w:fldChar w:fldCharType="separate"/>
      </w:r>
      <w:r w:rsidR="00796A41" w:rsidRPr="001E0803">
        <w:rPr>
          <w:b w:val="0"/>
          <w:bCs w:val="0"/>
          <w:color w:val="auto"/>
        </w:rPr>
        <w:t>Figure S2</w:t>
      </w:r>
      <w:r w:rsidRPr="001E0803">
        <w:rPr>
          <w:b w:val="0"/>
          <w:bCs w:val="0"/>
          <w:color w:val="auto"/>
        </w:rPr>
        <w:fldChar w:fldCharType="end"/>
      </w:r>
      <w:r w:rsidRPr="001E0803">
        <w:rPr>
          <w:b w:val="0"/>
          <w:bCs w:val="0"/>
          <w:color w:val="auto"/>
        </w:rPr>
        <w:t xml:space="preserve"> and a detailed discussion in Supporting text 1.</w:t>
      </w:r>
    </w:p>
    <w:p w14:paraId="4239645D" w14:textId="45F8866E" w:rsidR="00750BAE" w:rsidRDefault="00750BAE" w:rsidP="00874ADD">
      <w:pPr>
        <w:ind w:firstLine="0"/>
      </w:pPr>
      <w:bookmarkStart w:id="13" w:name="_GoBack"/>
      <w:bookmarkEnd w:id="13"/>
    </w:p>
    <w:p w14:paraId="468697A0" w14:textId="77777777" w:rsidR="00AA2A67" w:rsidRPr="001E0803" w:rsidRDefault="00AA2A67" w:rsidP="00874ADD">
      <w:pPr>
        <w:ind w:firstLine="0"/>
      </w:pPr>
    </w:p>
    <w:tbl>
      <w:tblPr>
        <w:tblStyle w:val="LightShading"/>
        <w:tblW w:w="0" w:type="auto"/>
        <w:tblLook w:val="04A0" w:firstRow="1" w:lastRow="0" w:firstColumn="1" w:lastColumn="0" w:noHBand="0" w:noVBand="1"/>
      </w:tblPr>
      <w:tblGrid>
        <w:gridCol w:w="1134"/>
        <w:gridCol w:w="250"/>
        <w:gridCol w:w="925"/>
        <w:gridCol w:w="67"/>
        <w:gridCol w:w="1161"/>
        <w:gridCol w:w="1228"/>
        <w:gridCol w:w="1228"/>
        <w:gridCol w:w="1125"/>
        <w:gridCol w:w="1125"/>
      </w:tblGrid>
      <w:tr w:rsidR="007A7F01" w:rsidRPr="001E0803" w14:paraId="3EFF799C" w14:textId="77777777"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ECC2E56" w14:textId="77777777" w:rsidR="007A7F01" w:rsidRPr="001E0803" w:rsidRDefault="007A7F01" w:rsidP="00D31FC6">
            <w:pPr>
              <w:ind w:firstLine="0"/>
              <w:jc w:val="center"/>
              <w:rPr>
                <w:sz w:val="18"/>
                <w:szCs w:val="18"/>
              </w:rPr>
            </w:pPr>
          </w:p>
        </w:tc>
        <w:tc>
          <w:tcPr>
            <w:tcW w:w="2403" w:type="dxa"/>
            <w:gridSpan w:val="4"/>
          </w:tcPr>
          <w:p w14:paraId="6A1A57F4" w14:textId="77777777" w:rsidR="007A7F01" w:rsidRPr="001E0803"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1E0803">
              <w:rPr>
                <w:sz w:val="18"/>
                <w:szCs w:val="18"/>
              </w:rPr>
              <w:t>Experiment A</w:t>
            </w:r>
          </w:p>
        </w:tc>
        <w:tc>
          <w:tcPr>
            <w:tcW w:w="2456" w:type="dxa"/>
            <w:gridSpan w:val="2"/>
          </w:tcPr>
          <w:p w14:paraId="0FAD2D1F" w14:textId="77777777" w:rsidR="007A7F01" w:rsidRPr="001E0803"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1E0803">
              <w:rPr>
                <w:sz w:val="18"/>
                <w:szCs w:val="18"/>
              </w:rPr>
              <w:t>Experiment B</w:t>
            </w:r>
          </w:p>
        </w:tc>
        <w:tc>
          <w:tcPr>
            <w:tcW w:w="2250" w:type="dxa"/>
            <w:gridSpan w:val="2"/>
          </w:tcPr>
          <w:p w14:paraId="01A8ACF2" w14:textId="77777777" w:rsidR="007A7F01" w:rsidRPr="001E0803"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1E0803">
              <w:rPr>
                <w:sz w:val="18"/>
                <w:szCs w:val="18"/>
              </w:rPr>
              <w:t>Experiment C</w:t>
            </w:r>
          </w:p>
        </w:tc>
      </w:tr>
      <w:tr w:rsidR="00CB76DE" w:rsidRPr="001E0803" w14:paraId="52CEDF72" w14:textId="77777777" w:rsidTr="0026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14:paraId="69E92A44" w14:textId="77777777" w:rsidR="00CB76DE" w:rsidRPr="001E0803" w:rsidRDefault="00CB76DE" w:rsidP="00D31FC6">
            <w:pPr>
              <w:ind w:firstLine="0"/>
              <w:jc w:val="center"/>
              <w:rPr>
                <w:i/>
                <w:iCs/>
                <w:sz w:val="18"/>
                <w:szCs w:val="18"/>
              </w:rPr>
            </w:pPr>
            <w:r w:rsidRPr="001E0803">
              <w:rPr>
                <w:i/>
                <w:iCs/>
                <w:sz w:val="18"/>
                <w:szCs w:val="18"/>
              </w:rPr>
              <w:t>Strain</w:t>
            </w:r>
          </w:p>
          <w:p w14:paraId="31075AC8" w14:textId="77777777" w:rsidR="00CB76DE" w:rsidRPr="001E0803" w:rsidRDefault="00CB76DE" w:rsidP="00D31FC6">
            <w:pPr>
              <w:ind w:firstLine="0"/>
              <w:jc w:val="center"/>
              <w:rPr>
                <w:sz w:val="18"/>
                <w:szCs w:val="18"/>
              </w:rPr>
            </w:pPr>
            <w:r w:rsidRPr="001E0803">
              <w:rPr>
                <w:i/>
                <w:iCs/>
                <w:sz w:val="18"/>
                <w:szCs w:val="18"/>
              </w:rPr>
              <w:t>Parameter</w:t>
            </w:r>
          </w:p>
        </w:tc>
        <w:tc>
          <w:tcPr>
            <w:tcW w:w="992" w:type="dxa"/>
            <w:gridSpan w:val="2"/>
          </w:tcPr>
          <w:p w14:paraId="0232699A" w14:textId="77777777" w:rsidR="00CB76DE" w:rsidRPr="001E0803"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b/>
                <w:bCs/>
                <w:sz w:val="18"/>
                <w:szCs w:val="18"/>
              </w:rPr>
              <w:t>GFP</w:t>
            </w:r>
          </w:p>
        </w:tc>
        <w:tc>
          <w:tcPr>
            <w:tcW w:w="1161" w:type="dxa"/>
          </w:tcPr>
          <w:p w14:paraId="6309DC3C" w14:textId="77777777" w:rsidR="00CB76DE" w:rsidRPr="001E0803"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b/>
                <w:bCs/>
                <w:sz w:val="18"/>
                <w:szCs w:val="18"/>
              </w:rPr>
              <w:t>RFP</w:t>
            </w:r>
          </w:p>
        </w:tc>
        <w:tc>
          <w:tcPr>
            <w:tcW w:w="1228" w:type="dxa"/>
          </w:tcPr>
          <w:p w14:paraId="0C52D8D9" w14:textId="77777777" w:rsidR="00CB76DE" w:rsidRPr="001E0803"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b/>
                <w:bCs/>
                <w:sz w:val="18"/>
                <w:szCs w:val="18"/>
              </w:rPr>
              <w:t>GFP</w:t>
            </w:r>
          </w:p>
        </w:tc>
        <w:tc>
          <w:tcPr>
            <w:tcW w:w="1228" w:type="dxa"/>
          </w:tcPr>
          <w:p w14:paraId="6155A84A" w14:textId="77777777" w:rsidR="00CB76DE" w:rsidRPr="001E0803"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b/>
                <w:bCs/>
                <w:sz w:val="18"/>
                <w:szCs w:val="18"/>
              </w:rPr>
              <w:t>RFP</w:t>
            </w:r>
          </w:p>
        </w:tc>
        <w:tc>
          <w:tcPr>
            <w:tcW w:w="1125" w:type="dxa"/>
          </w:tcPr>
          <w:p w14:paraId="2E260636" w14:textId="77777777" w:rsidR="00CB76DE" w:rsidRPr="001E0803"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b/>
                <w:bCs/>
                <w:sz w:val="18"/>
                <w:szCs w:val="18"/>
              </w:rPr>
              <w:t>GFP</w:t>
            </w:r>
          </w:p>
        </w:tc>
        <w:tc>
          <w:tcPr>
            <w:tcW w:w="1125" w:type="dxa"/>
          </w:tcPr>
          <w:p w14:paraId="03C90B9B" w14:textId="77777777" w:rsidR="00CB76DE" w:rsidRPr="001E0803"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b/>
                <w:bCs/>
                <w:sz w:val="18"/>
                <w:szCs w:val="18"/>
              </w:rPr>
              <w:t>RFP</w:t>
            </w:r>
          </w:p>
        </w:tc>
      </w:tr>
      <w:tr w:rsidR="007A7F01" w:rsidRPr="001E0803" w14:paraId="52407EF8"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655F03B6" w14:textId="77777777" w:rsidR="007A7F01" w:rsidRPr="001E0803" w:rsidRDefault="00E24AD8"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gridSpan w:val="2"/>
          </w:tcPr>
          <w:p w14:paraId="091E3B28" w14:textId="77777777" w:rsidR="007A7F01" w:rsidRPr="001E0803"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7A7F01" w:rsidRPr="001E0803">
              <w:rPr>
                <w:sz w:val="18"/>
                <w:szCs w:val="18"/>
              </w:rPr>
              <w:t>.125</w:t>
            </w:r>
          </w:p>
        </w:tc>
        <w:tc>
          <w:tcPr>
            <w:tcW w:w="1228" w:type="dxa"/>
            <w:gridSpan w:val="2"/>
          </w:tcPr>
          <w:p w14:paraId="67D01F6E" w14:textId="77777777" w:rsidR="007A7F01" w:rsidRPr="001E0803"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7A7F01" w:rsidRPr="001E0803">
              <w:rPr>
                <w:sz w:val="18"/>
                <w:szCs w:val="18"/>
              </w:rPr>
              <w:t>.124</w:t>
            </w:r>
          </w:p>
        </w:tc>
        <w:tc>
          <w:tcPr>
            <w:tcW w:w="1228" w:type="dxa"/>
          </w:tcPr>
          <w:p w14:paraId="3652BE1D" w14:textId="77777777" w:rsidR="007A7F01" w:rsidRPr="001E0803"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7A7F01" w:rsidRPr="001E0803">
              <w:rPr>
                <w:sz w:val="18"/>
                <w:szCs w:val="18"/>
              </w:rPr>
              <w:t>.286</w:t>
            </w:r>
          </w:p>
        </w:tc>
        <w:tc>
          <w:tcPr>
            <w:tcW w:w="1228" w:type="dxa"/>
          </w:tcPr>
          <w:p w14:paraId="1F5441BE" w14:textId="77777777" w:rsidR="007A7F01" w:rsidRPr="001E0803"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7A7F01" w:rsidRPr="001E0803">
              <w:rPr>
                <w:sz w:val="18"/>
                <w:szCs w:val="18"/>
              </w:rPr>
              <w:t>.23</w:t>
            </w:r>
          </w:p>
        </w:tc>
        <w:tc>
          <w:tcPr>
            <w:tcW w:w="1125" w:type="dxa"/>
          </w:tcPr>
          <w:p w14:paraId="7E6ADC61" w14:textId="77777777" w:rsidR="007A7F01" w:rsidRPr="001E0803"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7A7F01" w:rsidRPr="001E0803">
              <w:rPr>
                <w:sz w:val="18"/>
                <w:szCs w:val="18"/>
              </w:rPr>
              <w:t>.188</w:t>
            </w:r>
          </w:p>
        </w:tc>
        <w:tc>
          <w:tcPr>
            <w:tcW w:w="1125" w:type="dxa"/>
          </w:tcPr>
          <w:p w14:paraId="64956494" w14:textId="77777777" w:rsidR="007A7F01" w:rsidRPr="001E0803"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7A7F01" w:rsidRPr="001E0803">
              <w:rPr>
                <w:sz w:val="18"/>
                <w:szCs w:val="18"/>
              </w:rPr>
              <w:t>.204</w:t>
            </w:r>
          </w:p>
        </w:tc>
      </w:tr>
      <w:tr w:rsidR="007A7F01" w:rsidRPr="001E0803" w14:paraId="7EF9D97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F53DDF1" w14:textId="77777777" w:rsidR="007A7F01" w:rsidRPr="001E0803" w:rsidRDefault="007A7F01" w:rsidP="00D31FC6">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gridSpan w:val="2"/>
          </w:tcPr>
          <w:p w14:paraId="1F7624F8" w14:textId="77777777" w:rsidR="007A7F01" w:rsidRPr="001E0803"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w:t>
            </w:r>
            <w:r w:rsidR="007A7F01" w:rsidRPr="001E0803">
              <w:rPr>
                <w:sz w:val="18"/>
                <w:szCs w:val="18"/>
              </w:rPr>
              <w:t>.528</w:t>
            </w:r>
          </w:p>
        </w:tc>
        <w:tc>
          <w:tcPr>
            <w:tcW w:w="1228" w:type="dxa"/>
            <w:gridSpan w:val="2"/>
          </w:tcPr>
          <w:p w14:paraId="1274FD56" w14:textId="77777777" w:rsidR="007A7F01" w:rsidRPr="001E0803"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w:t>
            </w:r>
            <w:r w:rsidR="007A7F01" w:rsidRPr="001E0803">
              <w:rPr>
                <w:sz w:val="18"/>
                <w:szCs w:val="18"/>
              </w:rPr>
              <w:t>.65</w:t>
            </w:r>
          </w:p>
        </w:tc>
        <w:tc>
          <w:tcPr>
            <w:tcW w:w="1228" w:type="dxa"/>
          </w:tcPr>
          <w:p w14:paraId="2D278B69" w14:textId="77777777" w:rsidR="007A7F01" w:rsidRPr="001E0803"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w:t>
            </w:r>
            <w:r w:rsidR="007A7F01" w:rsidRPr="001E0803">
              <w:rPr>
                <w:sz w:val="18"/>
                <w:szCs w:val="18"/>
              </w:rPr>
              <w:t>.619</w:t>
            </w:r>
          </w:p>
        </w:tc>
        <w:tc>
          <w:tcPr>
            <w:tcW w:w="1228" w:type="dxa"/>
          </w:tcPr>
          <w:p w14:paraId="611BF357" w14:textId="4C479655" w:rsidR="007A7F01" w:rsidRPr="001E0803" w:rsidRDefault="00030B8A" w:rsidP="00E86D18">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w:t>
            </w:r>
            <w:r w:rsidR="007A7F01" w:rsidRPr="001E0803">
              <w:rPr>
                <w:sz w:val="18"/>
                <w:szCs w:val="18"/>
              </w:rPr>
              <w:t>.</w:t>
            </w:r>
            <w:r w:rsidR="00E86D18" w:rsidRPr="001E0803">
              <w:rPr>
                <w:sz w:val="18"/>
                <w:szCs w:val="18"/>
              </w:rPr>
              <w:t>628</w:t>
            </w:r>
          </w:p>
        </w:tc>
        <w:tc>
          <w:tcPr>
            <w:tcW w:w="1125" w:type="dxa"/>
          </w:tcPr>
          <w:p w14:paraId="0853334A" w14:textId="77777777" w:rsidR="007A7F01" w:rsidRPr="001E0803"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w:t>
            </w:r>
            <w:r w:rsidR="007A7F01" w:rsidRPr="001E0803">
              <w:rPr>
                <w:sz w:val="18"/>
                <w:szCs w:val="18"/>
              </w:rPr>
              <w:t>.633</w:t>
            </w:r>
          </w:p>
        </w:tc>
        <w:tc>
          <w:tcPr>
            <w:tcW w:w="1125" w:type="dxa"/>
          </w:tcPr>
          <w:p w14:paraId="7AE359D2" w14:textId="5EFF1121" w:rsidR="007A7F01" w:rsidRPr="001E0803"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w:t>
            </w:r>
            <w:r w:rsidR="007A7F01" w:rsidRPr="001E0803">
              <w:rPr>
                <w:sz w:val="18"/>
                <w:szCs w:val="18"/>
              </w:rPr>
              <w:t>.74</w:t>
            </w:r>
            <w:r w:rsidR="000359DC" w:rsidRPr="001E0803">
              <w:rPr>
                <w:sz w:val="18"/>
                <w:szCs w:val="18"/>
              </w:rPr>
              <w:t>1</w:t>
            </w:r>
          </w:p>
        </w:tc>
      </w:tr>
      <w:tr w:rsidR="007A7F01" w:rsidRPr="001E0803" w14:paraId="41895D8C"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521917D4" w14:textId="77777777" w:rsidR="007A7F01" w:rsidRPr="001E0803" w:rsidRDefault="007A7F01" w:rsidP="00D31FC6">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gridSpan w:val="2"/>
          </w:tcPr>
          <w:p w14:paraId="27B3F942" w14:textId="77777777" w:rsidR="007A7F01" w:rsidRPr="001E0803"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7A7F01" w:rsidRPr="001E0803">
              <w:rPr>
                <w:sz w:val="18"/>
                <w:szCs w:val="18"/>
              </w:rPr>
              <w:t>.376</w:t>
            </w:r>
          </w:p>
        </w:tc>
        <w:tc>
          <w:tcPr>
            <w:tcW w:w="1228" w:type="dxa"/>
            <w:gridSpan w:val="2"/>
          </w:tcPr>
          <w:p w14:paraId="3E6E1944" w14:textId="77777777" w:rsidR="007A7F01" w:rsidRPr="001E0803"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7A7F01" w:rsidRPr="001E0803">
              <w:rPr>
                <w:sz w:val="18"/>
                <w:szCs w:val="18"/>
              </w:rPr>
              <w:t>.587</w:t>
            </w:r>
          </w:p>
        </w:tc>
        <w:tc>
          <w:tcPr>
            <w:tcW w:w="1228" w:type="dxa"/>
          </w:tcPr>
          <w:p w14:paraId="20CC19B3" w14:textId="77777777" w:rsidR="007A7F01" w:rsidRPr="001E0803"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7A7F01" w:rsidRPr="001E0803">
              <w:rPr>
                <w:sz w:val="18"/>
                <w:szCs w:val="18"/>
              </w:rPr>
              <w:t>.304</w:t>
            </w:r>
          </w:p>
        </w:tc>
        <w:tc>
          <w:tcPr>
            <w:tcW w:w="1228" w:type="dxa"/>
          </w:tcPr>
          <w:p w14:paraId="5102B341" w14:textId="2A4E583F" w:rsidR="007A7F01" w:rsidRPr="001E0803"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7A7F01" w:rsidRPr="001E0803">
              <w:rPr>
                <w:sz w:val="18"/>
                <w:szCs w:val="18"/>
              </w:rPr>
              <w:t>.48</w:t>
            </w:r>
            <w:r w:rsidR="008F71E3" w:rsidRPr="001E0803">
              <w:rPr>
                <w:sz w:val="18"/>
                <w:szCs w:val="18"/>
              </w:rPr>
              <w:t>4</w:t>
            </w:r>
          </w:p>
        </w:tc>
        <w:tc>
          <w:tcPr>
            <w:tcW w:w="1125" w:type="dxa"/>
          </w:tcPr>
          <w:p w14:paraId="6FA3AC89" w14:textId="77777777" w:rsidR="007A7F01" w:rsidRPr="001E080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8</w:t>
            </w:r>
          </w:p>
        </w:tc>
        <w:tc>
          <w:tcPr>
            <w:tcW w:w="1125" w:type="dxa"/>
          </w:tcPr>
          <w:p w14:paraId="751F017F" w14:textId="77777777" w:rsidR="007A7F01" w:rsidRPr="001E080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8</w:t>
            </w:r>
          </w:p>
        </w:tc>
      </w:tr>
      <w:tr w:rsidR="007A7F01" w:rsidRPr="001E0803" w14:paraId="3C863A2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DD699CD" w14:textId="77777777" w:rsidR="007A7F01" w:rsidRPr="001E0803" w:rsidRDefault="007A7F01" w:rsidP="00D31FC6">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gridSpan w:val="2"/>
          </w:tcPr>
          <w:p w14:paraId="3CD7346D" w14:textId="77777777" w:rsidR="007A7F01" w:rsidRPr="001E080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2.636</w:t>
            </w:r>
          </w:p>
        </w:tc>
        <w:tc>
          <w:tcPr>
            <w:tcW w:w="1228" w:type="dxa"/>
            <w:gridSpan w:val="2"/>
          </w:tcPr>
          <w:p w14:paraId="2703031B" w14:textId="77777777" w:rsidR="007A7F01" w:rsidRPr="001E080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1*</w:t>
            </w:r>
          </w:p>
        </w:tc>
        <w:tc>
          <w:tcPr>
            <w:tcW w:w="1228" w:type="dxa"/>
          </w:tcPr>
          <w:p w14:paraId="399ADD8E" w14:textId="77777777" w:rsidR="007A7F01" w:rsidRPr="001E080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2.484</w:t>
            </w:r>
          </w:p>
        </w:tc>
        <w:tc>
          <w:tcPr>
            <w:tcW w:w="1228" w:type="dxa"/>
          </w:tcPr>
          <w:p w14:paraId="053253A7" w14:textId="008E5346" w:rsidR="007A7F01" w:rsidRPr="001E0803"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1.</w:t>
            </w:r>
            <w:r w:rsidR="008F71E3" w:rsidRPr="001E0803">
              <w:rPr>
                <w:sz w:val="18"/>
                <w:szCs w:val="18"/>
              </w:rPr>
              <w:t>491</w:t>
            </w:r>
          </w:p>
        </w:tc>
        <w:tc>
          <w:tcPr>
            <w:tcW w:w="1125" w:type="dxa"/>
          </w:tcPr>
          <w:p w14:paraId="76BFD095" w14:textId="77777777" w:rsidR="007A7F01" w:rsidRPr="001E080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1*</w:t>
            </w:r>
          </w:p>
        </w:tc>
        <w:tc>
          <w:tcPr>
            <w:tcW w:w="1125" w:type="dxa"/>
          </w:tcPr>
          <w:p w14:paraId="37B1D6B2" w14:textId="77777777" w:rsidR="007A7F01" w:rsidRPr="001E0803"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w:t>
            </w:r>
            <w:r w:rsidR="007A7F01" w:rsidRPr="001E0803">
              <w:rPr>
                <w:sz w:val="18"/>
                <w:szCs w:val="18"/>
              </w:rPr>
              <w:t>.164</w:t>
            </w:r>
          </w:p>
        </w:tc>
      </w:tr>
      <w:tr w:rsidR="007A7F01" w:rsidRPr="001E0803" w14:paraId="160DD175" w14:textId="77777777"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04722C63" w14:textId="77777777" w:rsidR="007A7F01" w:rsidRPr="001E0803" w:rsidRDefault="00E24AD8"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gridSpan w:val="2"/>
            <w:tcBorders>
              <w:bottom w:val="nil"/>
            </w:tcBorders>
          </w:tcPr>
          <w:p w14:paraId="2B1D7E40" w14:textId="77777777" w:rsidR="007A7F01" w:rsidRPr="001E0803"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7A7F01" w:rsidRPr="001E0803">
              <w:rPr>
                <w:sz w:val="18"/>
                <w:szCs w:val="18"/>
              </w:rPr>
              <w:t>.032</w:t>
            </w:r>
          </w:p>
        </w:tc>
        <w:tc>
          <w:tcPr>
            <w:tcW w:w="1228" w:type="dxa"/>
            <w:gridSpan w:val="2"/>
            <w:tcBorders>
              <w:bottom w:val="nil"/>
            </w:tcBorders>
          </w:tcPr>
          <w:p w14:paraId="25811E24" w14:textId="77777777" w:rsidR="007A7F01" w:rsidRPr="001E0803"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7A7F01" w:rsidRPr="001E0803">
              <w:rPr>
                <w:sz w:val="18"/>
                <w:szCs w:val="18"/>
              </w:rPr>
              <w:t>.008</w:t>
            </w:r>
          </w:p>
        </w:tc>
        <w:tc>
          <w:tcPr>
            <w:tcW w:w="1228" w:type="dxa"/>
            <w:tcBorders>
              <w:bottom w:val="nil"/>
            </w:tcBorders>
          </w:tcPr>
          <w:p w14:paraId="656E0A17" w14:textId="77777777" w:rsidR="007A7F01" w:rsidRPr="001E080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1E0803">
              <w:rPr>
                <w:b/>
                <w:bCs/>
                <w:sz w:val="18"/>
                <w:szCs w:val="18"/>
              </w:rPr>
              <w:t>-*</w:t>
            </w:r>
          </w:p>
        </w:tc>
        <w:tc>
          <w:tcPr>
            <w:tcW w:w="1228" w:type="dxa"/>
            <w:tcBorders>
              <w:bottom w:val="nil"/>
            </w:tcBorders>
          </w:tcPr>
          <w:p w14:paraId="49860B57" w14:textId="77777777" w:rsidR="007A7F01" w:rsidRPr="001E0803"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1E0803">
              <w:rPr>
                <w:b/>
                <w:bCs/>
                <w:sz w:val="18"/>
                <w:szCs w:val="18"/>
              </w:rPr>
              <w:t>-*</w:t>
            </w:r>
          </w:p>
        </w:tc>
        <w:tc>
          <w:tcPr>
            <w:tcW w:w="1125" w:type="dxa"/>
            <w:tcBorders>
              <w:bottom w:val="nil"/>
            </w:tcBorders>
          </w:tcPr>
          <w:p w14:paraId="366DF387" w14:textId="77777777" w:rsidR="007A7F01" w:rsidRPr="001E0803"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1E0803">
              <w:rPr>
                <w:sz w:val="18"/>
                <w:szCs w:val="18"/>
              </w:rPr>
              <w:t>0</w:t>
            </w:r>
            <w:r w:rsidR="007A7F01" w:rsidRPr="001E0803">
              <w:rPr>
                <w:sz w:val="18"/>
                <w:szCs w:val="18"/>
              </w:rPr>
              <w:t>.039</w:t>
            </w:r>
          </w:p>
        </w:tc>
        <w:tc>
          <w:tcPr>
            <w:tcW w:w="1125" w:type="dxa"/>
            <w:tcBorders>
              <w:bottom w:val="nil"/>
            </w:tcBorders>
          </w:tcPr>
          <w:p w14:paraId="3324639A" w14:textId="77777777" w:rsidR="007A7F01" w:rsidRPr="001E0803"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1E0803">
              <w:rPr>
                <w:sz w:val="18"/>
                <w:szCs w:val="18"/>
              </w:rPr>
              <w:t>0</w:t>
            </w:r>
            <w:r w:rsidR="007A7F01" w:rsidRPr="001E0803">
              <w:rPr>
                <w:sz w:val="18"/>
                <w:szCs w:val="18"/>
              </w:rPr>
              <w:t>.393</w:t>
            </w:r>
          </w:p>
        </w:tc>
      </w:tr>
      <w:tr w:rsidR="007A7F01" w:rsidRPr="001E0803" w14:paraId="5912A6FE"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2B29260F" w14:textId="77777777" w:rsidR="007A7F01" w:rsidRPr="001E0803" w:rsidRDefault="007A7F01" w:rsidP="00D31FC6">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gridSpan w:val="2"/>
            <w:tcBorders>
              <w:top w:val="nil"/>
              <w:bottom w:val="single" w:sz="4" w:space="0" w:color="auto"/>
            </w:tcBorders>
          </w:tcPr>
          <w:p w14:paraId="64A5DBE6" w14:textId="77777777" w:rsidR="007A7F01" w:rsidRPr="001E0803"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w:t>
            </w:r>
            <w:r w:rsidR="007A7F01" w:rsidRPr="001E0803">
              <w:rPr>
                <w:sz w:val="18"/>
                <w:szCs w:val="18"/>
              </w:rPr>
              <w:t>.937</w:t>
            </w:r>
          </w:p>
        </w:tc>
        <w:tc>
          <w:tcPr>
            <w:tcW w:w="1228" w:type="dxa"/>
            <w:gridSpan w:val="2"/>
            <w:tcBorders>
              <w:top w:val="nil"/>
              <w:bottom w:val="single" w:sz="4" w:space="0" w:color="auto"/>
            </w:tcBorders>
          </w:tcPr>
          <w:p w14:paraId="49F1E736" w14:textId="77777777" w:rsidR="007A7F01" w:rsidRPr="001E080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3.735</w:t>
            </w:r>
          </w:p>
        </w:tc>
        <w:tc>
          <w:tcPr>
            <w:tcW w:w="1228" w:type="dxa"/>
            <w:tcBorders>
              <w:top w:val="nil"/>
              <w:bottom w:val="single" w:sz="4" w:space="0" w:color="auto"/>
            </w:tcBorders>
          </w:tcPr>
          <w:p w14:paraId="603FE898" w14:textId="77777777" w:rsidR="007A7F01" w:rsidRPr="001E0803"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w:t>
            </w:r>
          </w:p>
        </w:tc>
        <w:tc>
          <w:tcPr>
            <w:tcW w:w="1228" w:type="dxa"/>
            <w:tcBorders>
              <w:top w:val="nil"/>
              <w:bottom w:val="single" w:sz="4" w:space="0" w:color="auto"/>
            </w:tcBorders>
          </w:tcPr>
          <w:p w14:paraId="0ECAF13A" w14:textId="77777777" w:rsidR="007A7F01" w:rsidRPr="001E0803"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b/>
                <w:bCs/>
                <w:sz w:val="18"/>
                <w:szCs w:val="18"/>
              </w:rPr>
              <w:t>-*</w:t>
            </w:r>
          </w:p>
        </w:tc>
        <w:tc>
          <w:tcPr>
            <w:tcW w:w="1125" w:type="dxa"/>
            <w:tcBorders>
              <w:top w:val="nil"/>
              <w:bottom w:val="single" w:sz="4" w:space="0" w:color="auto"/>
            </w:tcBorders>
          </w:tcPr>
          <w:p w14:paraId="1A950807" w14:textId="77777777" w:rsidR="007A7F01" w:rsidRPr="001E0803"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1E0803">
              <w:rPr>
                <w:sz w:val="18"/>
                <w:szCs w:val="18"/>
              </w:rPr>
              <w:t>0</w:t>
            </w:r>
            <w:r w:rsidR="007A7F01" w:rsidRPr="001E0803">
              <w:rPr>
                <w:sz w:val="18"/>
                <w:szCs w:val="18"/>
              </w:rPr>
              <w:t>.188</w:t>
            </w:r>
          </w:p>
        </w:tc>
        <w:tc>
          <w:tcPr>
            <w:tcW w:w="1125" w:type="dxa"/>
            <w:tcBorders>
              <w:top w:val="nil"/>
              <w:bottom w:val="single" w:sz="4" w:space="0" w:color="auto"/>
            </w:tcBorders>
          </w:tcPr>
          <w:p w14:paraId="6261B2BB" w14:textId="77777777" w:rsidR="007A7F01" w:rsidRPr="001E0803"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1E0803">
              <w:rPr>
                <w:sz w:val="18"/>
                <w:szCs w:val="18"/>
              </w:rPr>
              <w:t>0</w:t>
            </w:r>
            <w:r w:rsidR="007A7F01" w:rsidRPr="001E0803">
              <w:rPr>
                <w:sz w:val="18"/>
                <w:szCs w:val="18"/>
              </w:rPr>
              <w:t>.104</w:t>
            </w:r>
          </w:p>
        </w:tc>
      </w:tr>
    </w:tbl>
    <w:p w14:paraId="3B9D502A" w14:textId="77777777" w:rsidR="007A7F01" w:rsidRPr="00265875" w:rsidRDefault="00617C36" w:rsidP="00C6622A">
      <w:pPr>
        <w:pStyle w:val="Caption"/>
        <w:jc w:val="center"/>
        <w:rPr>
          <w:b w:val="0"/>
          <w:bCs w:val="0"/>
          <w:color w:val="auto"/>
        </w:rPr>
      </w:pPr>
      <w:bookmarkStart w:id="14" w:name="_Ref453683761"/>
      <w:r w:rsidRPr="001E0803">
        <w:rPr>
          <w:color w:val="auto"/>
        </w:rPr>
        <w:t>Table S</w:t>
      </w:r>
      <w:r w:rsidRPr="001E0803">
        <w:rPr>
          <w:color w:val="auto"/>
        </w:rPr>
        <w:fldChar w:fldCharType="begin"/>
      </w:r>
      <w:r w:rsidRPr="001E0803">
        <w:rPr>
          <w:color w:val="auto"/>
        </w:rPr>
        <w:instrText xml:space="preserve"> SEQ Table_S \* ARABIC </w:instrText>
      </w:r>
      <w:r w:rsidRPr="001E0803">
        <w:rPr>
          <w:color w:val="auto"/>
        </w:rPr>
        <w:fldChar w:fldCharType="separate"/>
      </w:r>
      <w:r w:rsidR="00796A41" w:rsidRPr="001E0803">
        <w:rPr>
          <w:noProof/>
          <w:color w:val="auto"/>
        </w:rPr>
        <w:t>2</w:t>
      </w:r>
      <w:r w:rsidRPr="001E0803">
        <w:rPr>
          <w:color w:val="auto"/>
        </w:rPr>
        <w:fldChar w:fldCharType="end"/>
      </w:r>
      <w:bookmarkEnd w:id="14"/>
      <w:r w:rsidRPr="001E0803">
        <w:rPr>
          <w:color w:val="auto"/>
        </w:rPr>
        <w:t>.</w:t>
      </w:r>
      <w:r w:rsidR="00F56E25" w:rsidRPr="001E0803">
        <w:rPr>
          <w:color w:val="auto"/>
        </w:rPr>
        <w:t xml:space="preserve"> Estimated parameters from growth model fitting.</w:t>
      </w:r>
      <w:r w:rsidR="00265875" w:rsidRPr="001E0803">
        <w:rPr>
          <w:color w:val="auto"/>
        </w:rPr>
        <w:t xml:space="preserve"> *</w:t>
      </w:r>
      <w:r w:rsidR="00265875" w:rsidRPr="001E0803">
        <w:rPr>
          <w:b w:val="0"/>
          <w:bCs w:val="0"/>
          <w:color w:val="auto"/>
        </w:rPr>
        <w:t xml:space="preserve"> denotes fixed parameters; - denotes invalid parameter values.</w:t>
      </w:r>
    </w:p>
    <w:sectPr w:rsidR="007A7F01" w:rsidRPr="00265875" w:rsidSect="00976B4B">
      <w:headerReference w:type="even" r:id="rId22"/>
      <w:headerReference w:type="default" r:id="rId23"/>
      <w:footerReference w:type="even" r:id="rId24"/>
      <w:footerReference w:type="default" r:id="rId25"/>
      <w:type w:val="continuous"/>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A76FD3" w14:textId="77777777" w:rsidR="00E24AD8" w:rsidRDefault="00E24AD8">
      <w:pPr>
        <w:spacing w:line="240" w:lineRule="auto"/>
      </w:pPr>
      <w:r>
        <w:separator/>
      </w:r>
    </w:p>
  </w:endnote>
  <w:endnote w:type="continuationSeparator" w:id="0">
    <w:p w14:paraId="0D396F3B" w14:textId="77777777" w:rsidR="00E24AD8" w:rsidRDefault="00E24A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551839"/>
      <w:docPartObj>
        <w:docPartGallery w:val="Page Numbers (Bottom of Page)"/>
        <w:docPartUnique/>
      </w:docPartObj>
    </w:sdtPr>
    <w:sdtEndPr>
      <w:rPr>
        <w:noProof/>
      </w:rPr>
    </w:sdtEndPr>
    <w:sdtContent>
      <w:p w14:paraId="56FFEAF0" w14:textId="77777777" w:rsidR="00A01FC3" w:rsidRDefault="00A01FC3">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2E4E768" w14:textId="77777777" w:rsidR="00A01FC3" w:rsidRDefault="00A01FC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8124"/>
      <w:docPartObj>
        <w:docPartGallery w:val="Page Numbers (Bottom of Page)"/>
        <w:docPartUnique/>
      </w:docPartObj>
    </w:sdtPr>
    <w:sdtEndPr/>
    <w:sdtContent>
      <w:p w14:paraId="7B53EAA1" w14:textId="77777777" w:rsidR="00A01FC3" w:rsidRDefault="00A01FC3" w:rsidP="00B57EC6">
        <w:pPr>
          <w:pStyle w:val="Footer"/>
          <w:jc w:val="center"/>
        </w:pPr>
        <w:r>
          <w:fldChar w:fldCharType="begin"/>
        </w:r>
        <w:r w:rsidRPr="00E95165">
          <w:instrText xml:space="preserve"> PAGE   \* MERGEFORMAT </w:instrText>
        </w:r>
        <w:r>
          <w:fldChar w:fldCharType="separate"/>
        </w:r>
        <w:r w:rsidR="00AA2A67">
          <w:rPr>
            <w:noProof/>
          </w:rPr>
          <w:t>20</w:t>
        </w:r>
        <w:r>
          <w:rPr>
            <w:noProof/>
          </w:rPr>
          <w:fldChar w:fldCharType="end"/>
        </w:r>
      </w:p>
    </w:sdtContent>
  </w:sdt>
  <w:p w14:paraId="5D5D09E3" w14:textId="77777777" w:rsidR="00A01FC3" w:rsidRDefault="00A01FC3" w:rsidP="00B57E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B41E6F" w14:textId="77777777" w:rsidR="00E24AD8" w:rsidRDefault="00E24AD8">
      <w:pPr>
        <w:spacing w:line="240" w:lineRule="auto"/>
      </w:pPr>
      <w:r>
        <w:separator/>
      </w:r>
    </w:p>
  </w:footnote>
  <w:footnote w:type="continuationSeparator" w:id="0">
    <w:p w14:paraId="1314385F" w14:textId="77777777" w:rsidR="00E24AD8" w:rsidRDefault="00E24AD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6AAA6" w14:textId="77777777" w:rsidR="00A01FC3" w:rsidRDefault="00A01FC3" w:rsidP="00B57EC6">
    <w:pPr>
      <w:pStyle w:val="Header"/>
      <w:jc w:val="right"/>
    </w:pPr>
    <w:r w:rsidRPr="00E95165">
      <w:t>Predicting competitions from growth curves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329C7" w14:textId="59F20324" w:rsidR="00A01FC3" w:rsidRDefault="00A01FC3" w:rsidP="00B57EC6">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6" w:nlCheck="1" w:checkStyle="1"/>
  <w:activeWritingStyle w:appName="MSWord" w:lang="en-US" w:vendorID="64" w:dllVersion="0" w:nlCheck="1" w:checkStyle="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2FC0"/>
    <w:rsid w:val="00004144"/>
    <w:rsid w:val="00021FC6"/>
    <w:rsid w:val="00030B8A"/>
    <w:rsid w:val="00032ADE"/>
    <w:rsid w:val="000359DC"/>
    <w:rsid w:val="00036845"/>
    <w:rsid w:val="00041194"/>
    <w:rsid w:val="00062691"/>
    <w:rsid w:val="000748D0"/>
    <w:rsid w:val="00076838"/>
    <w:rsid w:val="000921F7"/>
    <w:rsid w:val="000951E3"/>
    <w:rsid w:val="0009656D"/>
    <w:rsid w:val="00096E8A"/>
    <w:rsid w:val="000977EB"/>
    <w:rsid w:val="000A1EB7"/>
    <w:rsid w:val="000A28AB"/>
    <w:rsid w:val="000B2269"/>
    <w:rsid w:val="000B681E"/>
    <w:rsid w:val="000C39C8"/>
    <w:rsid w:val="000D297D"/>
    <w:rsid w:val="000D44AC"/>
    <w:rsid w:val="000E17FE"/>
    <w:rsid w:val="000E730A"/>
    <w:rsid w:val="000E7382"/>
    <w:rsid w:val="00100F19"/>
    <w:rsid w:val="0010459B"/>
    <w:rsid w:val="001070E4"/>
    <w:rsid w:val="001076CD"/>
    <w:rsid w:val="001079C0"/>
    <w:rsid w:val="00113BA6"/>
    <w:rsid w:val="00117D73"/>
    <w:rsid w:val="00122802"/>
    <w:rsid w:val="0013265E"/>
    <w:rsid w:val="00141D97"/>
    <w:rsid w:val="00143174"/>
    <w:rsid w:val="00144369"/>
    <w:rsid w:val="00170A76"/>
    <w:rsid w:val="00175901"/>
    <w:rsid w:val="00186EFA"/>
    <w:rsid w:val="00190322"/>
    <w:rsid w:val="00192782"/>
    <w:rsid w:val="001A10C0"/>
    <w:rsid w:val="001A23B5"/>
    <w:rsid w:val="001B1CBA"/>
    <w:rsid w:val="001B3A80"/>
    <w:rsid w:val="001C30FF"/>
    <w:rsid w:val="001C62A6"/>
    <w:rsid w:val="001D6C5E"/>
    <w:rsid w:val="001E0803"/>
    <w:rsid w:val="001E4CA3"/>
    <w:rsid w:val="001F105D"/>
    <w:rsid w:val="001F3A92"/>
    <w:rsid w:val="001F7E9F"/>
    <w:rsid w:val="00205988"/>
    <w:rsid w:val="002158C8"/>
    <w:rsid w:val="002229A5"/>
    <w:rsid w:val="0022699F"/>
    <w:rsid w:val="00253595"/>
    <w:rsid w:val="00255A7A"/>
    <w:rsid w:val="00257358"/>
    <w:rsid w:val="00263F6F"/>
    <w:rsid w:val="00265875"/>
    <w:rsid w:val="00285E7E"/>
    <w:rsid w:val="002A6C92"/>
    <w:rsid w:val="002A7156"/>
    <w:rsid w:val="002B1F9F"/>
    <w:rsid w:val="002C46C3"/>
    <w:rsid w:val="002D0E2B"/>
    <w:rsid w:val="002D40F9"/>
    <w:rsid w:val="003012BF"/>
    <w:rsid w:val="003014FE"/>
    <w:rsid w:val="00305BBC"/>
    <w:rsid w:val="00310EAD"/>
    <w:rsid w:val="00313013"/>
    <w:rsid w:val="00313D88"/>
    <w:rsid w:val="00314FE0"/>
    <w:rsid w:val="00322C2A"/>
    <w:rsid w:val="00326632"/>
    <w:rsid w:val="003329F0"/>
    <w:rsid w:val="00334F6F"/>
    <w:rsid w:val="0034644C"/>
    <w:rsid w:val="003616D0"/>
    <w:rsid w:val="00363347"/>
    <w:rsid w:val="00363BC0"/>
    <w:rsid w:val="00372D1F"/>
    <w:rsid w:val="00374F99"/>
    <w:rsid w:val="003753DA"/>
    <w:rsid w:val="00381329"/>
    <w:rsid w:val="003A3F4F"/>
    <w:rsid w:val="003A7C85"/>
    <w:rsid w:val="003B757D"/>
    <w:rsid w:val="003C1D42"/>
    <w:rsid w:val="003D4EA8"/>
    <w:rsid w:val="003E1C42"/>
    <w:rsid w:val="003F085B"/>
    <w:rsid w:val="0040287F"/>
    <w:rsid w:val="00414445"/>
    <w:rsid w:val="004152F9"/>
    <w:rsid w:val="0042296D"/>
    <w:rsid w:val="004232CB"/>
    <w:rsid w:val="004243B0"/>
    <w:rsid w:val="004463D6"/>
    <w:rsid w:val="00450B2C"/>
    <w:rsid w:val="00455E48"/>
    <w:rsid w:val="00463079"/>
    <w:rsid w:val="0046417D"/>
    <w:rsid w:val="00467CEB"/>
    <w:rsid w:val="00470D61"/>
    <w:rsid w:val="00473CD3"/>
    <w:rsid w:val="00481B1E"/>
    <w:rsid w:val="0048225D"/>
    <w:rsid w:val="00491405"/>
    <w:rsid w:val="00492BCB"/>
    <w:rsid w:val="00494843"/>
    <w:rsid w:val="00494E7D"/>
    <w:rsid w:val="004A703D"/>
    <w:rsid w:val="004B3D8A"/>
    <w:rsid w:val="004B65CB"/>
    <w:rsid w:val="004C0744"/>
    <w:rsid w:val="004C1754"/>
    <w:rsid w:val="004D0490"/>
    <w:rsid w:val="004D0B6C"/>
    <w:rsid w:val="004D52E6"/>
    <w:rsid w:val="004D554D"/>
    <w:rsid w:val="004E2B16"/>
    <w:rsid w:val="004E6396"/>
    <w:rsid w:val="004F0742"/>
    <w:rsid w:val="004F5215"/>
    <w:rsid w:val="005052CD"/>
    <w:rsid w:val="005101D6"/>
    <w:rsid w:val="00510F80"/>
    <w:rsid w:val="00511F7D"/>
    <w:rsid w:val="00512764"/>
    <w:rsid w:val="00515701"/>
    <w:rsid w:val="00517B55"/>
    <w:rsid w:val="00517B9A"/>
    <w:rsid w:val="0052293F"/>
    <w:rsid w:val="00525B18"/>
    <w:rsid w:val="00530425"/>
    <w:rsid w:val="00532013"/>
    <w:rsid w:val="005330F3"/>
    <w:rsid w:val="00535983"/>
    <w:rsid w:val="00535BC5"/>
    <w:rsid w:val="00535F97"/>
    <w:rsid w:val="00537318"/>
    <w:rsid w:val="00550FF4"/>
    <w:rsid w:val="0055179E"/>
    <w:rsid w:val="00554307"/>
    <w:rsid w:val="005573D2"/>
    <w:rsid w:val="00566BA2"/>
    <w:rsid w:val="0057376B"/>
    <w:rsid w:val="00577682"/>
    <w:rsid w:val="00581780"/>
    <w:rsid w:val="00582DCE"/>
    <w:rsid w:val="00585F86"/>
    <w:rsid w:val="00587A68"/>
    <w:rsid w:val="00593412"/>
    <w:rsid w:val="00594922"/>
    <w:rsid w:val="005A5037"/>
    <w:rsid w:val="005B7870"/>
    <w:rsid w:val="005C700D"/>
    <w:rsid w:val="005D2172"/>
    <w:rsid w:val="005E2EA2"/>
    <w:rsid w:val="005E3BFE"/>
    <w:rsid w:val="005E5082"/>
    <w:rsid w:val="005E5D76"/>
    <w:rsid w:val="005F34D1"/>
    <w:rsid w:val="00607805"/>
    <w:rsid w:val="006101FD"/>
    <w:rsid w:val="00613C10"/>
    <w:rsid w:val="006160C6"/>
    <w:rsid w:val="00617C36"/>
    <w:rsid w:val="00620CF2"/>
    <w:rsid w:val="00622BE6"/>
    <w:rsid w:val="00624088"/>
    <w:rsid w:val="006351EF"/>
    <w:rsid w:val="006358EB"/>
    <w:rsid w:val="00636A8B"/>
    <w:rsid w:val="0064719A"/>
    <w:rsid w:val="006508E8"/>
    <w:rsid w:val="00651E9E"/>
    <w:rsid w:val="00670381"/>
    <w:rsid w:val="006711F5"/>
    <w:rsid w:val="006748EC"/>
    <w:rsid w:val="00683C0D"/>
    <w:rsid w:val="006A3DE4"/>
    <w:rsid w:val="006A4E61"/>
    <w:rsid w:val="006C2E6A"/>
    <w:rsid w:val="006C3A10"/>
    <w:rsid w:val="006C449D"/>
    <w:rsid w:val="006D1C83"/>
    <w:rsid w:val="006D69EC"/>
    <w:rsid w:val="006D6E0A"/>
    <w:rsid w:val="006E7AC4"/>
    <w:rsid w:val="006F015A"/>
    <w:rsid w:val="006F2214"/>
    <w:rsid w:val="00707C5F"/>
    <w:rsid w:val="0071131C"/>
    <w:rsid w:val="007115C2"/>
    <w:rsid w:val="007148A2"/>
    <w:rsid w:val="00732575"/>
    <w:rsid w:val="00740A2F"/>
    <w:rsid w:val="00745FCB"/>
    <w:rsid w:val="00750BAE"/>
    <w:rsid w:val="00756174"/>
    <w:rsid w:val="00761DAD"/>
    <w:rsid w:val="00773A2B"/>
    <w:rsid w:val="007755AA"/>
    <w:rsid w:val="00776625"/>
    <w:rsid w:val="00776FFC"/>
    <w:rsid w:val="0077736C"/>
    <w:rsid w:val="00781B9D"/>
    <w:rsid w:val="007942A2"/>
    <w:rsid w:val="00796A41"/>
    <w:rsid w:val="007A0FF0"/>
    <w:rsid w:val="007A13C0"/>
    <w:rsid w:val="007A65C0"/>
    <w:rsid w:val="007A7F01"/>
    <w:rsid w:val="007B5B39"/>
    <w:rsid w:val="007C6B81"/>
    <w:rsid w:val="007D0540"/>
    <w:rsid w:val="007D2BF5"/>
    <w:rsid w:val="007D540E"/>
    <w:rsid w:val="007F21BA"/>
    <w:rsid w:val="007F30A2"/>
    <w:rsid w:val="007F31C4"/>
    <w:rsid w:val="007F5051"/>
    <w:rsid w:val="00801C4A"/>
    <w:rsid w:val="00806072"/>
    <w:rsid w:val="008064CB"/>
    <w:rsid w:val="008135D3"/>
    <w:rsid w:val="008140DF"/>
    <w:rsid w:val="008179CB"/>
    <w:rsid w:val="00817BEB"/>
    <w:rsid w:val="008210BE"/>
    <w:rsid w:val="00822267"/>
    <w:rsid w:val="00833210"/>
    <w:rsid w:val="00833635"/>
    <w:rsid w:val="00837953"/>
    <w:rsid w:val="0084715D"/>
    <w:rsid w:val="0086305A"/>
    <w:rsid w:val="00863BB7"/>
    <w:rsid w:val="00865D57"/>
    <w:rsid w:val="0087021D"/>
    <w:rsid w:val="00870818"/>
    <w:rsid w:val="00874ADD"/>
    <w:rsid w:val="00884A9C"/>
    <w:rsid w:val="00890AB5"/>
    <w:rsid w:val="00894141"/>
    <w:rsid w:val="008952F3"/>
    <w:rsid w:val="008A27DB"/>
    <w:rsid w:val="008A4790"/>
    <w:rsid w:val="008A7779"/>
    <w:rsid w:val="008B0B1E"/>
    <w:rsid w:val="008B37BA"/>
    <w:rsid w:val="008C1163"/>
    <w:rsid w:val="008D0E36"/>
    <w:rsid w:val="008D2F32"/>
    <w:rsid w:val="008D7256"/>
    <w:rsid w:val="008E3515"/>
    <w:rsid w:val="008E5484"/>
    <w:rsid w:val="008E608E"/>
    <w:rsid w:val="008F16E1"/>
    <w:rsid w:val="008F71E3"/>
    <w:rsid w:val="00902C4A"/>
    <w:rsid w:val="00907EC6"/>
    <w:rsid w:val="009111DD"/>
    <w:rsid w:val="00912FD4"/>
    <w:rsid w:val="0093181D"/>
    <w:rsid w:val="0093470B"/>
    <w:rsid w:val="0093729F"/>
    <w:rsid w:val="009416B8"/>
    <w:rsid w:val="00950B63"/>
    <w:rsid w:val="00960E5F"/>
    <w:rsid w:val="00976B4B"/>
    <w:rsid w:val="009776CA"/>
    <w:rsid w:val="0099154F"/>
    <w:rsid w:val="0099718F"/>
    <w:rsid w:val="009A7347"/>
    <w:rsid w:val="009A7C6C"/>
    <w:rsid w:val="009B044D"/>
    <w:rsid w:val="009B1D30"/>
    <w:rsid w:val="009B2457"/>
    <w:rsid w:val="009B2D2B"/>
    <w:rsid w:val="009B614B"/>
    <w:rsid w:val="009B6B59"/>
    <w:rsid w:val="009C170C"/>
    <w:rsid w:val="009C1814"/>
    <w:rsid w:val="009D1A86"/>
    <w:rsid w:val="009D3C63"/>
    <w:rsid w:val="009D7074"/>
    <w:rsid w:val="009E043B"/>
    <w:rsid w:val="009E70D1"/>
    <w:rsid w:val="009F07EB"/>
    <w:rsid w:val="009F12E0"/>
    <w:rsid w:val="00A01FC3"/>
    <w:rsid w:val="00A142EC"/>
    <w:rsid w:val="00A21CE6"/>
    <w:rsid w:val="00A2469F"/>
    <w:rsid w:val="00A32E42"/>
    <w:rsid w:val="00A41CC1"/>
    <w:rsid w:val="00A44F58"/>
    <w:rsid w:val="00A46D2B"/>
    <w:rsid w:val="00A5514D"/>
    <w:rsid w:val="00A57DA4"/>
    <w:rsid w:val="00A80051"/>
    <w:rsid w:val="00AA046F"/>
    <w:rsid w:val="00AA2A67"/>
    <w:rsid w:val="00AA31CF"/>
    <w:rsid w:val="00AA4D85"/>
    <w:rsid w:val="00AA6099"/>
    <w:rsid w:val="00AA6B0B"/>
    <w:rsid w:val="00AB1104"/>
    <w:rsid w:val="00AB26A5"/>
    <w:rsid w:val="00AB7E08"/>
    <w:rsid w:val="00AC6E2D"/>
    <w:rsid w:val="00AD28BB"/>
    <w:rsid w:val="00AD5609"/>
    <w:rsid w:val="00AD7C32"/>
    <w:rsid w:val="00AE79DE"/>
    <w:rsid w:val="00B00B62"/>
    <w:rsid w:val="00B02278"/>
    <w:rsid w:val="00B030EA"/>
    <w:rsid w:val="00B126A0"/>
    <w:rsid w:val="00B23CC8"/>
    <w:rsid w:val="00B313D1"/>
    <w:rsid w:val="00B376BD"/>
    <w:rsid w:val="00B42DA4"/>
    <w:rsid w:val="00B46CA8"/>
    <w:rsid w:val="00B47D12"/>
    <w:rsid w:val="00B57EC6"/>
    <w:rsid w:val="00B67236"/>
    <w:rsid w:val="00B75BC3"/>
    <w:rsid w:val="00B76C2E"/>
    <w:rsid w:val="00B85306"/>
    <w:rsid w:val="00B86477"/>
    <w:rsid w:val="00B869C4"/>
    <w:rsid w:val="00B87DFE"/>
    <w:rsid w:val="00B95A20"/>
    <w:rsid w:val="00B96C01"/>
    <w:rsid w:val="00BA0925"/>
    <w:rsid w:val="00BA0E0D"/>
    <w:rsid w:val="00BD6542"/>
    <w:rsid w:val="00BD7D88"/>
    <w:rsid w:val="00BF32F1"/>
    <w:rsid w:val="00BF635D"/>
    <w:rsid w:val="00C00885"/>
    <w:rsid w:val="00C02003"/>
    <w:rsid w:val="00C0791B"/>
    <w:rsid w:val="00C11F86"/>
    <w:rsid w:val="00C13924"/>
    <w:rsid w:val="00C1797F"/>
    <w:rsid w:val="00C211FB"/>
    <w:rsid w:val="00C24C40"/>
    <w:rsid w:val="00C35103"/>
    <w:rsid w:val="00C42E86"/>
    <w:rsid w:val="00C47DBD"/>
    <w:rsid w:val="00C632E6"/>
    <w:rsid w:val="00C6622A"/>
    <w:rsid w:val="00C7159E"/>
    <w:rsid w:val="00CA1B59"/>
    <w:rsid w:val="00CA45B6"/>
    <w:rsid w:val="00CA60FB"/>
    <w:rsid w:val="00CA7E42"/>
    <w:rsid w:val="00CB1737"/>
    <w:rsid w:val="00CB76DE"/>
    <w:rsid w:val="00CD2EF9"/>
    <w:rsid w:val="00CF6FF0"/>
    <w:rsid w:val="00D03FB0"/>
    <w:rsid w:val="00D07844"/>
    <w:rsid w:val="00D100C4"/>
    <w:rsid w:val="00D121CE"/>
    <w:rsid w:val="00D24F1C"/>
    <w:rsid w:val="00D252CE"/>
    <w:rsid w:val="00D309F6"/>
    <w:rsid w:val="00D31FC6"/>
    <w:rsid w:val="00D40988"/>
    <w:rsid w:val="00D538FA"/>
    <w:rsid w:val="00D554E9"/>
    <w:rsid w:val="00D711B2"/>
    <w:rsid w:val="00D8567A"/>
    <w:rsid w:val="00D8570D"/>
    <w:rsid w:val="00D96F6C"/>
    <w:rsid w:val="00DA33AB"/>
    <w:rsid w:val="00DB709C"/>
    <w:rsid w:val="00DB7A4F"/>
    <w:rsid w:val="00DC3BC6"/>
    <w:rsid w:val="00DE7AF4"/>
    <w:rsid w:val="00DF104D"/>
    <w:rsid w:val="00DF6B35"/>
    <w:rsid w:val="00DF6D3B"/>
    <w:rsid w:val="00DF72F4"/>
    <w:rsid w:val="00DF7C4C"/>
    <w:rsid w:val="00E01FFC"/>
    <w:rsid w:val="00E0314D"/>
    <w:rsid w:val="00E1616E"/>
    <w:rsid w:val="00E2013F"/>
    <w:rsid w:val="00E222C3"/>
    <w:rsid w:val="00E24AD8"/>
    <w:rsid w:val="00E42EF9"/>
    <w:rsid w:val="00E43C55"/>
    <w:rsid w:val="00E513BC"/>
    <w:rsid w:val="00E6002D"/>
    <w:rsid w:val="00E64F18"/>
    <w:rsid w:val="00E814B8"/>
    <w:rsid w:val="00E86D18"/>
    <w:rsid w:val="00E93C1B"/>
    <w:rsid w:val="00E94B1E"/>
    <w:rsid w:val="00EA6E60"/>
    <w:rsid w:val="00EB3A9A"/>
    <w:rsid w:val="00ED0C2C"/>
    <w:rsid w:val="00ED4128"/>
    <w:rsid w:val="00ED69AB"/>
    <w:rsid w:val="00EE3F11"/>
    <w:rsid w:val="00EE7C5F"/>
    <w:rsid w:val="00EF5481"/>
    <w:rsid w:val="00F00EAE"/>
    <w:rsid w:val="00F027FA"/>
    <w:rsid w:val="00F153AD"/>
    <w:rsid w:val="00F15C81"/>
    <w:rsid w:val="00F2114D"/>
    <w:rsid w:val="00F31589"/>
    <w:rsid w:val="00F33C36"/>
    <w:rsid w:val="00F4206B"/>
    <w:rsid w:val="00F43FEB"/>
    <w:rsid w:val="00F534A6"/>
    <w:rsid w:val="00F56E25"/>
    <w:rsid w:val="00F57F29"/>
    <w:rsid w:val="00F62023"/>
    <w:rsid w:val="00F629C6"/>
    <w:rsid w:val="00F62E61"/>
    <w:rsid w:val="00F63676"/>
    <w:rsid w:val="00F7332A"/>
    <w:rsid w:val="00F77DCF"/>
    <w:rsid w:val="00F850F4"/>
    <w:rsid w:val="00F92C1D"/>
    <w:rsid w:val="00FA03CE"/>
    <w:rsid w:val="00FA29C5"/>
    <w:rsid w:val="00FA5F83"/>
    <w:rsid w:val="00FB2868"/>
    <w:rsid w:val="00FB37C5"/>
    <w:rsid w:val="00FC26A3"/>
    <w:rsid w:val="00FE1655"/>
    <w:rsid w:val="00FF21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005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 w:type="paragraph" w:styleId="DocumentMap">
    <w:name w:val="Document Map"/>
    <w:basedOn w:val="Normal"/>
    <w:link w:val="DocumentMapChar"/>
    <w:uiPriority w:val="99"/>
    <w:semiHidden/>
    <w:unhideWhenUsed/>
    <w:rsid w:val="00B02278"/>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B02278"/>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0E17FE"/>
  </w:style>
  <w:style w:type="character" w:styleId="FollowedHyperlink">
    <w:name w:val="FollowedHyperlink"/>
    <w:basedOn w:val="DefaultParagraphFont"/>
    <w:uiPriority w:val="99"/>
    <w:semiHidden/>
    <w:unhideWhenUsed/>
    <w:rsid w:val="00ED41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9890">
      <w:bodyDiv w:val="1"/>
      <w:marLeft w:val="0"/>
      <w:marRight w:val="0"/>
      <w:marTop w:val="0"/>
      <w:marBottom w:val="0"/>
      <w:divBdr>
        <w:top w:val="none" w:sz="0" w:space="0" w:color="auto"/>
        <w:left w:val="none" w:sz="0" w:space="0" w:color="auto"/>
        <w:bottom w:val="none" w:sz="0" w:space="0" w:color="auto"/>
        <w:right w:val="none" w:sz="0" w:space="0" w:color="auto"/>
      </w:divBdr>
    </w:div>
    <w:div w:id="119540030">
      <w:bodyDiv w:val="1"/>
      <w:marLeft w:val="0"/>
      <w:marRight w:val="0"/>
      <w:marTop w:val="0"/>
      <w:marBottom w:val="0"/>
      <w:divBdr>
        <w:top w:val="none" w:sz="0" w:space="0" w:color="auto"/>
        <w:left w:val="none" w:sz="0" w:space="0" w:color="auto"/>
        <w:bottom w:val="none" w:sz="0" w:space="0" w:color="auto"/>
        <w:right w:val="none" w:sz="0" w:space="0" w:color="auto"/>
      </w:divBdr>
    </w:div>
    <w:div w:id="328220944">
      <w:bodyDiv w:val="1"/>
      <w:marLeft w:val="0"/>
      <w:marRight w:val="0"/>
      <w:marTop w:val="0"/>
      <w:marBottom w:val="0"/>
      <w:divBdr>
        <w:top w:val="none" w:sz="0" w:space="0" w:color="auto"/>
        <w:left w:val="none" w:sz="0" w:space="0" w:color="auto"/>
        <w:bottom w:val="none" w:sz="0" w:space="0" w:color="auto"/>
        <w:right w:val="none" w:sz="0" w:space="0" w:color="auto"/>
      </w:divBdr>
    </w:div>
    <w:div w:id="505707085">
      <w:bodyDiv w:val="1"/>
      <w:marLeft w:val="0"/>
      <w:marRight w:val="0"/>
      <w:marTop w:val="0"/>
      <w:marBottom w:val="0"/>
      <w:divBdr>
        <w:top w:val="none" w:sz="0" w:space="0" w:color="auto"/>
        <w:left w:val="none" w:sz="0" w:space="0" w:color="auto"/>
        <w:bottom w:val="none" w:sz="0" w:space="0" w:color="auto"/>
        <w:right w:val="none" w:sz="0" w:space="0" w:color="auto"/>
      </w:divBdr>
    </w:div>
    <w:div w:id="506791473">
      <w:bodyDiv w:val="1"/>
      <w:marLeft w:val="0"/>
      <w:marRight w:val="0"/>
      <w:marTop w:val="0"/>
      <w:marBottom w:val="0"/>
      <w:divBdr>
        <w:top w:val="none" w:sz="0" w:space="0" w:color="auto"/>
        <w:left w:val="none" w:sz="0" w:space="0" w:color="auto"/>
        <w:bottom w:val="none" w:sz="0" w:space="0" w:color="auto"/>
        <w:right w:val="none" w:sz="0" w:space="0" w:color="auto"/>
      </w:divBdr>
    </w:div>
    <w:div w:id="795375599">
      <w:bodyDiv w:val="1"/>
      <w:marLeft w:val="0"/>
      <w:marRight w:val="0"/>
      <w:marTop w:val="0"/>
      <w:marBottom w:val="0"/>
      <w:divBdr>
        <w:top w:val="none" w:sz="0" w:space="0" w:color="auto"/>
        <w:left w:val="none" w:sz="0" w:space="0" w:color="auto"/>
        <w:bottom w:val="none" w:sz="0" w:space="0" w:color="auto"/>
        <w:right w:val="none" w:sz="0" w:space="0" w:color="auto"/>
      </w:divBdr>
    </w:div>
    <w:div w:id="837386039">
      <w:bodyDiv w:val="1"/>
      <w:marLeft w:val="0"/>
      <w:marRight w:val="0"/>
      <w:marTop w:val="0"/>
      <w:marBottom w:val="0"/>
      <w:divBdr>
        <w:top w:val="none" w:sz="0" w:space="0" w:color="auto"/>
        <w:left w:val="none" w:sz="0" w:space="0" w:color="auto"/>
        <w:bottom w:val="none" w:sz="0" w:space="0" w:color="auto"/>
        <w:right w:val="none" w:sz="0" w:space="0" w:color="auto"/>
      </w:divBdr>
    </w:div>
    <w:div w:id="851918411">
      <w:bodyDiv w:val="1"/>
      <w:marLeft w:val="0"/>
      <w:marRight w:val="0"/>
      <w:marTop w:val="0"/>
      <w:marBottom w:val="0"/>
      <w:divBdr>
        <w:top w:val="none" w:sz="0" w:space="0" w:color="auto"/>
        <w:left w:val="none" w:sz="0" w:space="0" w:color="auto"/>
        <w:bottom w:val="none" w:sz="0" w:space="0" w:color="auto"/>
        <w:right w:val="none" w:sz="0" w:space="0" w:color="auto"/>
      </w:divBdr>
    </w:div>
    <w:div w:id="909316561">
      <w:bodyDiv w:val="1"/>
      <w:marLeft w:val="0"/>
      <w:marRight w:val="0"/>
      <w:marTop w:val="0"/>
      <w:marBottom w:val="0"/>
      <w:divBdr>
        <w:top w:val="none" w:sz="0" w:space="0" w:color="auto"/>
        <w:left w:val="none" w:sz="0" w:space="0" w:color="auto"/>
        <w:bottom w:val="none" w:sz="0" w:space="0" w:color="auto"/>
        <w:right w:val="none" w:sz="0" w:space="0" w:color="auto"/>
      </w:divBdr>
    </w:div>
    <w:div w:id="947741488">
      <w:bodyDiv w:val="1"/>
      <w:marLeft w:val="0"/>
      <w:marRight w:val="0"/>
      <w:marTop w:val="0"/>
      <w:marBottom w:val="0"/>
      <w:divBdr>
        <w:top w:val="none" w:sz="0" w:space="0" w:color="auto"/>
        <w:left w:val="none" w:sz="0" w:space="0" w:color="auto"/>
        <w:bottom w:val="none" w:sz="0" w:space="0" w:color="auto"/>
        <w:right w:val="none" w:sz="0" w:space="0" w:color="auto"/>
      </w:divBdr>
    </w:div>
    <w:div w:id="1029405853">
      <w:bodyDiv w:val="1"/>
      <w:marLeft w:val="0"/>
      <w:marRight w:val="0"/>
      <w:marTop w:val="0"/>
      <w:marBottom w:val="0"/>
      <w:divBdr>
        <w:top w:val="none" w:sz="0" w:space="0" w:color="auto"/>
        <w:left w:val="none" w:sz="0" w:space="0" w:color="auto"/>
        <w:bottom w:val="none" w:sz="0" w:space="0" w:color="auto"/>
        <w:right w:val="none" w:sz="0" w:space="0" w:color="auto"/>
      </w:divBdr>
    </w:div>
    <w:div w:id="1129545554">
      <w:bodyDiv w:val="1"/>
      <w:marLeft w:val="0"/>
      <w:marRight w:val="0"/>
      <w:marTop w:val="0"/>
      <w:marBottom w:val="0"/>
      <w:divBdr>
        <w:top w:val="none" w:sz="0" w:space="0" w:color="auto"/>
        <w:left w:val="none" w:sz="0" w:space="0" w:color="auto"/>
        <w:bottom w:val="none" w:sz="0" w:space="0" w:color="auto"/>
        <w:right w:val="none" w:sz="0" w:space="0" w:color="auto"/>
      </w:divBdr>
    </w:div>
    <w:div w:id="1296176448">
      <w:bodyDiv w:val="1"/>
      <w:marLeft w:val="0"/>
      <w:marRight w:val="0"/>
      <w:marTop w:val="0"/>
      <w:marBottom w:val="0"/>
      <w:divBdr>
        <w:top w:val="none" w:sz="0" w:space="0" w:color="auto"/>
        <w:left w:val="none" w:sz="0" w:space="0" w:color="auto"/>
        <w:bottom w:val="none" w:sz="0" w:space="0" w:color="auto"/>
        <w:right w:val="none" w:sz="0" w:space="0" w:color="auto"/>
      </w:divBdr>
    </w:div>
    <w:div w:id="1358387554">
      <w:bodyDiv w:val="1"/>
      <w:marLeft w:val="0"/>
      <w:marRight w:val="0"/>
      <w:marTop w:val="0"/>
      <w:marBottom w:val="0"/>
      <w:divBdr>
        <w:top w:val="none" w:sz="0" w:space="0" w:color="auto"/>
        <w:left w:val="none" w:sz="0" w:space="0" w:color="auto"/>
        <w:bottom w:val="none" w:sz="0" w:space="0" w:color="auto"/>
        <w:right w:val="none" w:sz="0" w:space="0" w:color="auto"/>
      </w:divBdr>
    </w:div>
    <w:div w:id="1395155826">
      <w:bodyDiv w:val="1"/>
      <w:marLeft w:val="0"/>
      <w:marRight w:val="0"/>
      <w:marTop w:val="0"/>
      <w:marBottom w:val="0"/>
      <w:divBdr>
        <w:top w:val="none" w:sz="0" w:space="0" w:color="auto"/>
        <w:left w:val="none" w:sz="0" w:space="0" w:color="auto"/>
        <w:bottom w:val="none" w:sz="0" w:space="0" w:color="auto"/>
        <w:right w:val="none" w:sz="0" w:space="0" w:color="auto"/>
      </w:divBdr>
    </w:div>
    <w:div w:id="1396008314">
      <w:bodyDiv w:val="1"/>
      <w:marLeft w:val="0"/>
      <w:marRight w:val="0"/>
      <w:marTop w:val="0"/>
      <w:marBottom w:val="0"/>
      <w:divBdr>
        <w:top w:val="none" w:sz="0" w:space="0" w:color="auto"/>
        <w:left w:val="none" w:sz="0" w:space="0" w:color="auto"/>
        <w:bottom w:val="none" w:sz="0" w:space="0" w:color="auto"/>
        <w:right w:val="none" w:sz="0" w:space="0" w:color="auto"/>
      </w:divBdr>
    </w:div>
    <w:div w:id="1609659203">
      <w:bodyDiv w:val="1"/>
      <w:marLeft w:val="0"/>
      <w:marRight w:val="0"/>
      <w:marTop w:val="0"/>
      <w:marBottom w:val="0"/>
      <w:divBdr>
        <w:top w:val="none" w:sz="0" w:space="0" w:color="auto"/>
        <w:left w:val="none" w:sz="0" w:space="0" w:color="auto"/>
        <w:bottom w:val="none" w:sz="0" w:space="0" w:color="auto"/>
        <w:right w:val="none" w:sz="0" w:space="0" w:color="auto"/>
      </w:divBdr>
    </w:div>
    <w:div w:id="1649238575">
      <w:bodyDiv w:val="1"/>
      <w:marLeft w:val="0"/>
      <w:marRight w:val="0"/>
      <w:marTop w:val="0"/>
      <w:marBottom w:val="0"/>
      <w:divBdr>
        <w:top w:val="none" w:sz="0" w:space="0" w:color="auto"/>
        <w:left w:val="none" w:sz="0" w:space="0" w:color="auto"/>
        <w:bottom w:val="none" w:sz="0" w:space="0" w:color="auto"/>
        <w:right w:val="none" w:sz="0" w:space="0" w:color="auto"/>
      </w:divBdr>
    </w:div>
    <w:div w:id="1844198264">
      <w:bodyDiv w:val="1"/>
      <w:marLeft w:val="0"/>
      <w:marRight w:val="0"/>
      <w:marTop w:val="0"/>
      <w:marBottom w:val="0"/>
      <w:divBdr>
        <w:top w:val="none" w:sz="0" w:space="0" w:color="auto"/>
        <w:left w:val="none" w:sz="0" w:space="0" w:color="auto"/>
        <w:bottom w:val="none" w:sz="0" w:space="0" w:color="auto"/>
        <w:right w:val="none" w:sz="0" w:space="0" w:color="auto"/>
      </w:divBdr>
    </w:div>
    <w:div w:id="1874465224">
      <w:bodyDiv w:val="1"/>
      <w:marLeft w:val="0"/>
      <w:marRight w:val="0"/>
      <w:marTop w:val="0"/>
      <w:marBottom w:val="0"/>
      <w:divBdr>
        <w:top w:val="none" w:sz="0" w:space="0" w:color="auto"/>
        <w:left w:val="none" w:sz="0" w:space="0" w:color="auto"/>
        <w:bottom w:val="none" w:sz="0" w:space="0" w:color="auto"/>
        <w:right w:val="none" w:sz="0" w:space="0" w:color="auto"/>
      </w:divBdr>
    </w:div>
    <w:div w:id="1972711950">
      <w:bodyDiv w:val="1"/>
      <w:marLeft w:val="0"/>
      <w:marRight w:val="0"/>
      <w:marTop w:val="0"/>
      <w:marBottom w:val="0"/>
      <w:divBdr>
        <w:top w:val="none" w:sz="0" w:space="0" w:color="auto"/>
        <w:left w:val="none" w:sz="0" w:space="0" w:color="auto"/>
        <w:bottom w:val="none" w:sz="0" w:space="0" w:color="auto"/>
        <w:right w:val="none" w:sz="0" w:space="0" w:color="auto"/>
      </w:divBdr>
    </w:div>
    <w:div w:id="1985036611">
      <w:bodyDiv w:val="1"/>
      <w:marLeft w:val="0"/>
      <w:marRight w:val="0"/>
      <w:marTop w:val="0"/>
      <w:marBottom w:val="0"/>
      <w:divBdr>
        <w:top w:val="none" w:sz="0" w:space="0" w:color="auto"/>
        <w:left w:val="none" w:sz="0" w:space="0" w:color="auto"/>
        <w:bottom w:val="none" w:sz="0" w:space="0" w:color="auto"/>
        <w:right w:val="none" w:sz="0" w:space="0" w:color="auto"/>
      </w:divBdr>
    </w:div>
    <w:div w:id="19946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curveball.yoavram.com" TargetMode="External"/><Relationship Id="rId13" Type="http://schemas.openxmlformats.org/officeDocument/2006/relationships/hyperlink" Target="https://figshare.com/s/b08c6b975779e03ec48e" TargetMode="External"/><Relationship Id="rId14" Type="http://schemas.openxmlformats.org/officeDocument/2006/relationships/hyperlink" Target="https://github.com/yoavram/curveball" TargetMode="External"/><Relationship Id="rId15" Type="http://schemas.openxmlformats.org/officeDocument/2006/relationships/hyperlink" Target="http://curveball.yoavram.com" TargetMode="External"/><Relationship Id="rId16" Type="http://schemas.openxmlformats.org/officeDocument/2006/relationships/hyperlink" Target="https://curveball.netlify.com" TargetMode="External"/><Relationship Id="rId17" Type="http://schemas.openxmlformats.org/officeDocument/2006/relationships/hyperlink" Target="https://github.com/yoavram/curveball_ms" TargetMode="External"/><Relationship Id="rId18" Type="http://schemas.openxmlformats.org/officeDocument/2006/relationships/hyperlink" Target="https://dl.dropboxusercontent.com/u/1578682/supp.ipynb" TargetMode="External"/><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yoav@yoav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728AA2CE-74C5-9C44-A27E-7B0EAB30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22</Pages>
  <Words>24039</Words>
  <Characters>137023</Characters>
  <Application>Microsoft Macintosh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160741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32</cp:revision>
  <cp:lastPrinted>2016-08-03T07:24:00Z</cp:lastPrinted>
  <dcterms:created xsi:type="dcterms:W3CDTF">2017-11-22T07:49:00Z</dcterms:created>
  <dcterms:modified xsi:type="dcterms:W3CDTF">2017-11-23T09:43:00Z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http://www.zotero.org/styles/annual-reviews-without-titles</vt:lpwstr>
  </property>
  <property fmtid="{D5CDD505-2E9C-101B-9397-08002B2CF9AE}" pid="4" name="Mendeley Recent Style Name 0_1">
    <vt:lpwstr>Annual Reviews (sorted by order of appearance, without titles)</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16th edition (author-date)</vt:lpwstr>
  </property>
  <property fmtid="{D5CDD505-2E9C-101B-9397-08002B2CF9AE}" pid="7" name="Mendeley Recent Style Id 2_1">
    <vt:lpwstr>http://www.zotero.org/styles/frontiers-in-evolutionary-and-population-genetics</vt:lpwstr>
  </property>
  <property fmtid="{D5CDD505-2E9C-101B-9397-08002B2CF9AE}" pid="8" name="Mendeley Recent Style Name 2_1">
    <vt:lpwstr>Frontiers in Evolutionary and Population Genetics</vt:lpwstr>
  </property>
  <property fmtid="{D5CDD505-2E9C-101B-9397-08002B2CF9AE}" pid="9" name="Mendeley Recent Style Id 3_1">
    <vt:lpwstr>http://www.zotero.org/styles/nature</vt:lpwstr>
  </property>
  <property fmtid="{D5CDD505-2E9C-101B-9397-08002B2CF9AE}" pid="10" name="Mendeley Recent Style Name 3_1">
    <vt:lpwstr>Nature</vt:lpwstr>
  </property>
  <property fmtid="{D5CDD505-2E9C-101B-9397-08002B2CF9AE}" pid="11" name="Mendeley Recent Style Id 4_1">
    <vt:lpwstr>http://www.zotero.org/styles/nature-methods</vt:lpwstr>
  </property>
  <property fmtid="{D5CDD505-2E9C-101B-9397-08002B2CF9AE}" pid="12" name="Mendeley Recent Style Name 4_1">
    <vt:lpwstr>Nature Methods</vt:lpwstr>
  </property>
  <property fmtid="{D5CDD505-2E9C-101B-9397-08002B2CF9AE}" pid="13" name="Mendeley Recent Style Id 5_1">
    <vt:lpwstr>http://www.zotero.org/styles/proceedings-of-the-royal-society-b</vt:lpwstr>
  </property>
  <property fmtid="{D5CDD505-2E9C-101B-9397-08002B2CF9AE}" pid="14" name="Mendeley Recent Style Name 5_1">
    <vt:lpwstr>Proceedings of the Royal Society B</vt:lpwstr>
  </property>
  <property fmtid="{D5CDD505-2E9C-101B-9397-08002B2CF9AE}" pid="15" name="Mendeley Recent Style Id 6_1">
    <vt:lpwstr>http://www.zotero.org/styles/plos</vt:lpwstr>
  </property>
  <property fmtid="{D5CDD505-2E9C-101B-9397-08002B2CF9AE}" pid="16" name="Mendeley Recent Style Name 6_1">
    <vt:lpwstr>Public Library of Science</vt:lpwstr>
  </property>
  <property fmtid="{D5CDD505-2E9C-101B-9397-08002B2CF9AE}" pid="17" name="Mendeley Recent Style Id 7_1">
    <vt:lpwstr>http://www.zotero.org/styles/science</vt:lpwstr>
  </property>
  <property fmtid="{D5CDD505-2E9C-101B-9397-08002B2CF9AE}" pid="18" name="Mendeley Recent Style Name 7_1">
    <vt:lpwstr>Science</vt:lpwstr>
  </property>
  <property fmtid="{D5CDD505-2E9C-101B-9397-08002B2CF9AE}" pid="19" name="Mendeley Recent Style Id 8_1">
    <vt:lpwstr>http://www.zotero.org/styles/science-without-titles</vt:lpwstr>
  </property>
  <property fmtid="{D5CDD505-2E9C-101B-9397-08002B2CF9AE}" pid="20" name="Mendeley Recent Style Name 8_1">
    <vt:lpwstr>Science (without titles)</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Citation Style_1">
    <vt:lpwstr>http://www.zotero.org/styles/nature</vt:lpwstr>
  </property>
  <property fmtid="{D5CDD505-2E9C-101B-9397-08002B2CF9AE}" pid="24" name="Mendeley Unique User Id_1">
    <vt:lpwstr>b5b836fb-ad52-3653-ad77-2826c7d20020</vt:lpwstr>
  </property>
</Properties>
</file>