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F7243E" w14:textId="77777777" w:rsidR="007C5E66" w:rsidRPr="00C34C28" w:rsidRDefault="007C5E66" w:rsidP="007C5E66">
      <w:pPr>
        <w:pStyle w:val="Title"/>
        <w:jc w:val="left"/>
        <w:rPr>
          <w:rFonts w:asciiTheme="majorBidi" w:hAnsiTheme="majorBidi"/>
          <w:sz w:val="28"/>
          <w:szCs w:val="28"/>
        </w:rPr>
      </w:pPr>
      <w:r>
        <w:rPr>
          <w:rFonts w:asciiTheme="majorBidi" w:hAnsiTheme="majorBidi"/>
          <w:sz w:val="28"/>
          <w:szCs w:val="28"/>
        </w:rPr>
        <w:softHyphen/>
      </w:r>
      <w:r w:rsidRPr="00C34C28">
        <w:rPr>
          <w:rFonts w:asciiTheme="majorBidi" w:hAnsiTheme="majorBidi"/>
          <w:sz w:val="28"/>
          <w:szCs w:val="28"/>
        </w:rPr>
        <w:t>Predicting microbial growth in a mixed culture from growth curve data</w:t>
      </w:r>
    </w:p>
    <w:p w14:paraId="3E363837" w14:textId="77777777" w:rsidR="007C5E66" w:rsidRDefault="007C5E66" w:rsidP="007C5E66"/>
    <w:p w14:paraId="411759B7" w14:textId="77777777" w:rsidR="007C5E66" w:rsidRDefault="007C5E66" w:rsidP="007C5E66">
      <w:pPr>
        <w:pStyle w:val="Subtitle"/>
        <w:jc w:val="left"/>
        <w:rPr>
          <w:rFonts w:asciiTheme="majorBidi" w:hAnsiTheme="majorBidi"/>
          <w:b/>
          <w:bCs/>
        </w:rPr>
      </w:pPr>
      <w:r w:rsidRPr="00297A49">
        <w:rPr>
          <w:rFonts w:asciiTheme="majorBidi" w:hAnsiTheme="majorBidi"/>
          <w:b/>
          <w:bCs/>
        </w:rPr>
        <w:t>Yoav Ram</w:t>
      </w:r>
      <w:r w:rsidRPr="00297A49">
        <w:rPr>
          <w:rFonts w:asciiTheme="majorBidi" w:hAnsiTheme="majorBidi"/>
          <w:b/>
          <w:bCs/>
          <w:vertAlign w:val="superscript"/>
        </w:rPr>
        <w:t>1,2,5,*</w:t>
      </w:r>
      <w:r w:rsidRPr="00297A49">
        <w:rPr>
          <w:rFonts w:asciiTheme="majorBidi" w:hAnsiTheme="majorBidi"/>
          <w:b/>
          <w:bCs/>
        </w:rPr>
        <w:t xml:space="preserve">, </w:t>
      </w:r>
      <w:proofErr w:type="spellStart"/>
      <w:r w:rsidRPr="00297A49">
        <w:rPr>
          <w:rFonts w:asciiTheme="majorBidi" w:hAnsiTheme="majorBidi"/>
          <w:b/>
          <w:bCs/>
        </w:rPr>
        <w:t>Eynat</w:t>
      </w:r>
      <w:proofErr w:type="spellEnd"/>
      <w:r w:rsidRPr="00297A49">
        <w:rPr>
          <w:rFonts w:asciiTheme="majorBidi" w:hAnsiTheme="majorBidi"/>
          <w:b/>
          <w:bCs/>
        </w:rPr>
        <w:t xml:space="preserve"> Dellus-Gur</w:t>
      </w:r>
      <w:r w:rsidRPr="00297A49">
        <w:rPr>
          <w:rFonts w:asciiTheme="majorBidi" w:hAnsiTheme="majorBidi"/>
          <w:b/>
          <w:bCs/>
          <w:vertAlign w:val="superscript"/>
        </w:rPr>
        <w:t>1</w:t>
      </w:r>
      <w:r w:rsidRPr="00297A49">
        <w:rPr>
          <w:rFonts w:asciiTheme="majorBidi" w:hAnsiTheme="majorBidi"/>
          <w:b/>
          <w:bCs/>
        </w:rPr>
        <w:t xml:space="preserve">, </w:t>
      </w:r>
      <w:proofErr w:type="spellStart"/>
      <w:r w:rsidRPr="00297A49">
        <w:rPr>
          <w:rFonts w:asciiTheme="majorBidi" w:hAnsiTheme="majorBidi"/>
          <w:b/>
          <w:bCs/>
        </w:rPr>
        <w:t>Maayan</w:t>
      </w:r>
      <w:proofErr w:type="spellEnd"/>
      <w:r w:rsidRPr="00297A49">
        <w:rPr>
          <w:rFonts w:asciiTheme="majorBidi" w:hAnsiTheme="majorBidi"/>
          <w:b/>
          <w:bCs/>
        </w:rPr>
        <w:t xml:space="preserve"> </w:t>
      </w:r>
      <w:r w:rsidRPr="00DD0B5E">
        <w:rPr>
          <w:rFonts w:asciiTheme="majorBidi" w:hAnsiTheme="majorBidi"/>
          <w:b/>
          <w:bCs/>
        </w:rPr>
        <w:t>Bibi</w:t>
      </w:r>
      <w:r w:rsidRPr="00DD0B5E">
        <w:rPr>
          <w:rFonts w:asciiTheme="majorBidi" w:hAnsiTheme="majorBidi"/>
          <w:b/>
          <w:bCs/>
          <w:vertAlign w:val="superscript"/>
        </w:rPr>
        <w:t>3</w:t>
      </w:r>
      <w:r w:rsidRPr="00DD0B5E">
        <w:rPr>
          <w:rFonts w:asciiTheme="majorBidi" w:hAnsiTheme="majorBidi"/>
          <w:b/>
          <w:bCs/>
        </w:rPr>
        <w:t xml:space="preserve">, </w:t>
      </w:r>
      <w:proofErr w:type="spellStart"/>
      <w:r w:rsidRPr="00634C42">
        <w:rPr>
          <w:rFonts w:asciiTheme="majorBidi" w:hAnsiTheme="majorBidi"/>
          <w:b/>
          <w:bCs/>
        </w:rPr>
        <w:t>Kedar</w:t>
      </w:r>
      <w:proofErr w:type="spellEnd"/>
      <w:r w:rsidRPr="00634C42">
        <w:rPr>
          <w:rFonts w:asciiTheme="majorBidi" w:hAnsiTheme="majorBidi"/>
          <w:b/>
          <w:bCs/>
        </w:rPr>
        <w:t xml:space="preserve"> Karkare</w:t>
      </w:r>
      <w:r w:rsidRPr="00634C42">
        <w:rPr>
          <w:rFonts w:asciiTheme="majorBidi" w:hAnsiTheme="majorBidi"/>
          <w:vertAlign w:val="superscript"/>
        </w:rPr>
        <w:t>4</w:t>
      </w:r>
      <w:r w:rsidRPr="00DD0B5E">
        <w:rPr>
          <w:rFonts w:asciiTheme="majorBidi" w:hAnsiTheme="majorBidi"/>
          <w:b/>
          <w:bCs/>
        </w:rPr>
        <w:t>, Uri Obolski</w:t>
      </w:r>
      <w:r w:rsidRPr="00DD0B5E">
        <w:rPr>
          <w:rFonts w:asciiTheme="majorBidi" w:hAnsiTheme="majorBidi"/>
          <w:b/>
          <w:bCs/>
          <w:vertAlign w:val="superscript"/>
        </w:rPr>
        <w:t>1,6</w:t>
      </w:r>
      <w:r w:rsidRPr="00DD0B5E">
        <w:rPr>
          <w:rFonts w:asciiTheme="majorBidi" w:hAnsiTheme="majorBidi"/>
          <w:b/>
          <w:bCs/>
        </w:rPr>
        <w:t xml:space="preserve">, </w:t>
      </w:r>
    </w:p>
    <w:p w14:paraId="37D9A31D" w14:textId="77777777" w:rsidR="007C5E66" w:rsidRPr="00297A49" w:rsidRDefault="007C5E66" w:rsidP="007C5E66">
      <w:pPr>
        <w:pStyle w:val="Subtitle"/>
        <w:jc w:val="left"/>
        <w:rPr>
          <w:rFonts w:asciiTheme="majorBidi" w:hAnsiTheme="majorBidi"/>
          <w:b/>
          <w:bCs/>
        </w:rPr>
      </w:pPr>
      <w:r w:rsidRPr="00DD0B5E">
        <w:rPr>
          <w:rFonts w:asciiTheme="majorBidi" w:hAnsiTheme="majorBidi"/>
          <w:b/>
          <w:bCs/>
        </w:rPr>
        <w:t>Marcus W. Feldman</w:t>
      </w:r>
      <w:r w:rsidRPr="00DD0B5E">
        <w:rPr>
          <w:rFonts w:asciiTheme="majorBidi" w:hAnsiTheme="majorBidi"/>
          <w:b/>
          <w:bCs/>
          <w:vertAlign w:val="superscript"/>
        </w:rPr>
        <w:t>2</w:t>
      </w:r>
      <w:r w:rsidRPr="00DD0B5E">
        <w:rPr>
          <w:rFonts w:asciiTheme="majorBidi" w:hAnsiTheme="majorBidi"/>
          <w:b/>
          <w:bCs/>
        </w:rPr>
        <w:t xml:space="preserve">, </w:t>
      </w:r>
      <w:r w:rsidRPr="00634C42">
        <w:rPr>
          <w:rFonts w:asciiTheme="majorBidi" w:hAnsiTheme="majorBidi"/>
          <w:b/>
          <w:bCs/>
        </w:rPr>
        <w:t>Tim F. Cooper</w:t>
      </w:r>
      <w:r w:rsidRPr="00634C42">
        <w:rPr>
          <w:rFonts w:asciiTheme="majorBidi" w:hAnsiTheme="majorBidi"/>
          <w:b/>
          <w:bCs/>
          <w:vertAlign w:val="superscript"/>
        </w:rPr>
        <w:t>4,7</w:t>
      </w:r>
      <w:r w:rsidRPr="00DD0B5E">
        <w:rPr>
          <w:rFonts w:asciiTheme="majorBidi" w:hAnsiTheme="majorBidi"/>
          <w:b/>
          <w:bCs/>
        </w:rPr>
        <w:t>, Judith Berman</w:t>
      </w:r>
      <w:r w:rsidRPr="00DD0B5E">
        <w:rPr>
          <w:rFonts w:asciiTheme="majorBidi" w:hAnsiTheme="majorBidi"/>
          <w:b/>
          <w:bCs/>
          <w:vertAlign w:val="superscript"/>
        </w:rPr>
        <w:t>3</w:t>
      </w:r>
      <w:r w:rsidRPr="00DD0B5E">
        <w:rPr>
          <w:rFonts w:asciiTheme="majorBidi" w:hAnsiTheme="majorBidi"/>
          <w:b/>
          <w:bCs/>
          <w:vertAlign w:val="subscript"/>
        </w:rPr>
        <w:t>,</w:t>
      </w:r>
      <w:r w:rsidRPr="00DD0B5E">
        <w:rPr>
          <w:rFonts w:asciiTheme="majorBidi" w:hAnsiTheme="majorBidi"/>
          <w:b/>
          <w:bCs/>
        </w:rPr>
        <w:t xml:space="preserve"> and</w:t>
      </w:r>
      <w:r w:rsidRPr="00297A49">
        <w:rPr>
          <w:rFonts w:asciiTheme="majorBidi" w:hAnsiTheme="majorBidi"/>
          <w:b/>
          <w:bCs/>
        </w:rPr>
        <w:t xml:space="preserve"> </w:t>
      </w:r>
      <w:proofErr w:type="spellStart"/>
      <w:r w:rsidRPr="00297A49">
        <w:rPr>
          <w:rFonts w:asciiTheme="majorBidi" w:hAnsiTheme="majorBidi"/>
          <w:b/>
          <w:bCs/>
        </w:rPr>
        <w:t>Lilach</w:t>
      </w:r>
      <w:proofErr w:type="spellEnd"/>
      <w:r w:rsidRPr="00297A49">
        <w:rPr>
          <w:rFonts w:asciiTheme="majorBidi" w:hAnsiTheme="majorBidi"/>
          <w:b/>
          <w:bCs/>
        </w:rPr>
        <w:t xml:space="preserve"> Hadany</w:t>
      </w:r>
      <w:r w:rsidRPr="00297A49">
        <w:rPr>
          <w:rFonts w:asciiTheme="majorBidi" w:hAnsiTheme="majorBidi"/>
          <w:b/>
          <w:bCs/>
          <w:vertAlign w:val="superscript"/>
        </w:rPr>
        <w:t>1</w:t>
      </w:r>
    </w:p>
    <w:p w14:paraId="33535D03" w14:textId="77777777" w:rsidR="007C5E66" w:rsidRPr="0025589C" w:rsidRDefault="007C5E66" w:rsidP="007C5E66"/>
    <w:p w14:paraId="20240EE3" w14:textId="5CF725C8" w:rsidR="007C5E66" w:rsidRPr="00C34C28" w:rsidRDefault="007C5E66" w:rsidP="007C5E66">
      <w:pPr>
        <w:rPr>
          <w:sz w:val="20"/>
          <w:szCs w:val="20"/>
        </w:rPr>
      </w:pPr>
      <w:r w:rsidRPr="00C34C28">
        <w:rPr>
          <w:sz w:val="20"/>
          <w:szCs w:val="20"/>
          <w:vertAlign w:val="superscript"/>
        </w:rPr>
        <w:t>1</w:t>
      </w:r>
      <w:r w:rsidRPr="00C34C28">
        <w:rPr>
          <w:sz w:val="20"/>
          <w:szCs w:val="20"/>
        </w:rPr>
        <w:t xml:space="preserve"> </w:t>
      </w:r>
      <w:ins w:id="0" w:author="Yoav Ram" w:date="2019-02-05T14:43:00Z">
        <w:r w:rsidR="0089083C" w:rsidRPr="0089083C">
          <w:rPr>
            <w:sz w:val="20"/>
            <w:szCs w:val="20"/>
          </w:rPr>
          <w:t>School of Plant Sciences and Food Security</w:t>
        </w:r>
      </w:ins>
      <w:del w:id="1" w:author="Yoav Ram" w:date="2019-02-05T14:43:00Z">
        <w:r w:rsidRPr="00C34C28" w:rsidDel="0089083C">
          <w:rPr>
            <w:sz w:val="20"/>
            <w:szCs w:val="20"/>
          </w:rPr>
          <w:delText>Department of Molecular Biology and Ecology of Plants</w:delText>
        </w:r>
      </w:del>
      <w:r w:rsidRPr="00C34C28">
        <w:rPr>
          <w:sz w:val="20"/>
          <w:szCs w:val="20"/>
        </w:rPr>
        <w:t>, Tel Aviv University, Tel Aviv, Israel</w:t>
      </w:r>
    </w:p>
    <w:p w14:paraId="225BE94B" w14:textId="77777777" w:rsidR="007C5E66" w:rsidRPr="00C34C28" w:rsidRDefault="007C5E66" w:rsidP="007C5E66">
      <w:pPr>
        <w:rPr>
          <w:sz w:val="20"/>
          <w:szCs w:val="20"/>
        </w:rPr>
      </w:pPr>
      <w:r w:rsidRPr="00C34C28">
        <w:rPr>
          <w:sz w:val="20"/>
          <w:szCs w:val="20"/>
          <w:vertAlign w:val="superscript"/>
        </w:rPr>
        <w:t>2</w:t>
      </w:r>
      <w:r w:rsidRPr="00C34C28">
        <w:rPr>
          <w:sz w:val="20"/>
          <w:szCs w:val="20"/>
        </w:rPr>
        <w:t xml:space="preserve"> Department of Biology, Stanford University, Stanford, CA </w:t>
      </w:r>
    </w:p>
    <w:p w14:paraId="3B119905" w14:textId="518D018B" w:rsidR="007C5E66" w:rsidRPr="00C34C28" w:rsidRDefault="007C5E66" w:rsidP="007C5E66">
      <w:pPr>
        <w:rPr>
          <w:sz w:val="20"/>
          <w:szCs w:val="20"/>
        </w:rPr>
      </w:pPr>
      <w:r w:rsidRPr="00C34C28">
        <w:rPr>
          <w:sz w:val="20"/>
          <w:szCs w:val="20"/>
          <w:vertAlign w:val="superscript"/>
        </w:rPr>
        <w:t>3</w:t>
      </w:r>
      <w:r w:rsidRPr="00C34C28">
        <w:rPr>
          <w:sz w:val="20"/>
          <w:szCs w:val="20"/>
        </w:rPr>
        <w:t xml:space="preserve"> </w:t>
      </w:r>
      <w:ins w:id="2" w:author="Yoav Ram" w:date="2019-02-05T14:44:00Z">
        <w:r w:rsidR="0089083C" w:rsidRPr="0089083C">
          <w:rPr>
            <w:sz w:val="20"/>
            <w:szCs w:val="20"/>
          </w:rPr>
          <w:t>School of Molecular Cell Biology &amp; Biotechnology</w:t>
        </w:r>
      </w:ins>
      <w:del w:id="3" w:author="Yoav Ram" w:date="2019-02-05T14:44:00Z">
        <w:r w:rsidRPr="00C34C28" w:rsidDel="0089083C">
          <w:rPr>
            <w:sz w:val="20"/>
            <w:szCs w:val="20"/>
          </w:rPr>
          <w:delText>Department of Molecular Microbiology and Biotechnology</w:delText>
        </w:r>
      </w:del>
      <w:r w:rsidRPr="00C34C28">
        <w:rPr>
          <w:sz w:val="20"/>
          <w:szCs w:val="20"/>
        </w:rPr>
        <w:t>,</w:t>
      </w:r>
      <w:r w:rsidRPr="00C34C28">
        <w:rPr>
          <w:sz w:val="20"/>
          <w:szCs w:val="20"/>
          <w:vertAlign w:val="superscript"/>
        </w:rPr>
        <w:t xml:space="preserve"> </w:t>
      </w:r>
      <w:r w:rsidRPr="00C34C28">
        <w:rPr>
          <w:sz w:val="20"/>
          <w:szCs w:val="20"/>
        </w:rPr>
        <w:t>Tel Aviv University, Tel Aviv, Israel</w:t>
      </w:r>
    </w:p>
    <w:p w14:paraId="2D282631" w14:textId="77777777" w:rsidR="007C5E66" w:rsidRPr="00C34C28" w:rsidRDefault="007C5E66" w:rsidP="007C5E66">
      <w:pPr>
        <w:rPr>
          <w:sz w:val="20"/>
          <w:szCs w:val="20"/>
        </w:rPr>
      </w:pPr>
      <w:r w:rsidRPr="00C34C28">
        <w:rPr>
          <w:sz w:val="20"/>
          <w:szCs w:val="20"/>
          <w:vertAlign w:val="superscript"/>
        </w:rPr>
        <w:t>4</w:t>
      </w:r>
      <w:r w:rsidRPr="00C34C28">
        <w:rPr>
          <w:sz w:val="20"/>
          <w:szCs w:val="20"/>
        </w:rPr>
        <w:t xml:space="preserve"> Department of Biology and Biochemistry, University of Houston, Houston, TX</w:t>
      </w:r>
    </w:p>
    <w:p w14:paraId="784DE350" w14:textId="77777777" w:rsidR="007C5E66" w:rsidRPr="00C34C28" w:rsidRDefault="007C5E66" w:rsidP="007C5E66">
      <w:pPr>
        <w:rPr>
          <w:sz w:val="20"/>
          <w:szCs w:val="20"/>
        </w:rPr>
      </w:pPr>
      <w:r w:rsidRPr="00C34C28">
        <w:rPr>
          <w:sz w:val="20"/>
          <w:szCs w:val="20"/>
          <w:vertAlign w:val="superscript"/>
        </w:rPr>
        <w:t>5</w:t>
      </w:r>
      <w:r w:rsidRPr="00C34C28">
        <w:rPr>
          <w:sz w:val="20"/>
          <w:szCs w:val="20"/>
        </w:rPr>
        <w:t xml:space="preserve"> Current address: School of Computer Science, IDC Herzliya, Herzliya, Israel</w:t>
      </w:r>
    </w:p>
    <w:p w14:paraId="5F167922" w14:textId="77777777" w:rsidR="007C5E66" w:rsidRPr="00C34C28" w:rsidRDefault="007C5E66" w:rsidP="007C5E66">
      <w:pPr>
        <w:rPr>
          <w:sz w:val="20"/>
          <w:szCs w:val="20"/>
        </w:rPr>
      </w:pPr>
      <w:r w:rsidRPr="00C34C28">
        <w:rPr>
          <w:sz w:val="20"/>
          <w:szCs w:val="20"/>
          <w:vertAlign w:val="superscript"/>
        </w:rPr>
        <w:t>6</w:t>
      </w:r>
      <w:r w:rsidRPr="00C34C28">
        <w:rPr>
          <w:sz w:val="20"/>
          <w:szCs w:val="20"/>
        </w:rPr>
        <w:t xml:space="preserve"> Current address: Department of Zoology, University of Oxford, Oxford, UK </w:t>
      </w:r>
    </w:p>
    <w:p w14:paraId="7C31FDF7" w14:textId="77777777" w:rsidR="007C5E66" w:rsidRPr="00C34C28" w:rsidRDefault="007C5E66" w:rsidP="007C5E66">
      <w:pPr>
        <w:rPr>
          <w:sz w:val="20"/>
          <w:szCs w:val="20"/>
        </w:rPr>
      </w:pPr>
      <w:r w:rsidRPr="00C34C28">
        <w:rPr>
          <w:sz w:val="20"/>
          <w:szCs w:val="20"/>
          <w:vertAlign w:val="superscript"/>
        </w:rPr>
        <w:t>7</w:t>
      </w:r>
      <w:r w:rsidRPr="00C34C28">
        <w:rPr>
          <w:sz w:val="20"/>
          <w:szCs w:val="20"/>
        </w:rPr>
        <w:t xml:space="preserve"> Current address: Institute of Natural and Mathematical Sciences, Massey University, New Zealand</w:t>
      </w:r>
    </w:p>
    <w:p w14:paraId="24E8ED29" w14:textId="77777777" w:rsidR="007C5E66" w:rsidRDefault="007C5E66" w:rsidP="007C5E66"/>
    <w:p w14:paraId="16DEFE43" w14:textId="77777777" w:rsidR="007C5E66" w:rsidRPr="00C34C28" w:rsidRDefault="007C5E66" w:rsidP="007C5E66">
      <w:pPr>
        <w:rPr>
          <w:sz w:val="20"/>
          <w:szCs w:val="20"/>
        </w:rPr>
      </w:pPr>
      <w:r w:rsidRPr="00C34C28">
        <w:rPr>
          <w:sz w:val="20"/>
          <w:szCs w:val="20"/>
          <w:vertAlign w:val="superscript"/>
        </w:rPr>
        <w:t>*</w:t>
      </w:r>
      <w:r w:rsidRPr="00C34C28">
        <w:rPr>
          <w:sz w:val="20"/>
          <w:szCs w:val="20"/>
          <w:vertAlign w:val="subscript"/>
        </w:rPr>
        <w:t xml:space="preserve"> </w:t>
      </w:r>
      <w:r w:rsidRPr="00C34C28">
        <w:rPr>
          <w:sz w:val="20"/>
          <w:szCs w:val="20"/>
        </w:rPr>
        <w:t>Corresponding author, e-mail: yoav@yoavram.com</w:t>
      </w:r>
    </w:p>
    <w:p w14:paraId="03CD04F2" w14:textId="77777777" w:rsidR="007C5E66" w:rsidRDefault="007C5E66" w:rsidP="007C5E66"/>
    <w:p w14:paraId="6B4358A8" w14:textId="77777777" w:rsidR="007C5E66" w:rsidRDefault="007C5E66" w:rsidP="007C5E66">
      <w:r w:rsidRPr="00A10657">
        <w:rPr>
          <w:b/>
          <w:bCs/>
        </w:rPr>
        <w:t>Keywords</w:t>
      </w:r>
      <w:r>
        <w:t>: population dynamics, microbial growth, competition model, experimental evolution</w:t>
      </w:r>
    </w:p>
    <w:p w14:paraId="11AD0D56" w14:textId="77777777" w:rsidR="007C5E66" w:rsidRPr="00497E39" w:rsidRDefault="007C5E66" w:rsidP="007C5E66">
      <w:pPr>
        <w:spacing w:after="200"/>
        <w:ind w:firstLine="0"/>
      </w:pPr>
      <w:r>
        <w:br w:type="page"/>
      </w:r>
    </w:p>
    <w:p w14:paraId="36E549B9" w14:textId="77777777" w:rsidR="007C5E66" w:rsidRPr="00DC34E1" w:rsidRDefault="007C5E66" w:rsidP="007C5E66">
      <w:pPr>
        <w:pStyle w:val="Heading1"/>
        <w:spacing w:line="360" w:lineRule="auto"/>
        <w:ind w:firstLine="284"/>
      </w:pPr>
      <w:r w:rsidRPr="00DC34E1">
        <w:lastRenderedPageBreak/>
        <w:t>Abstract</w:t>
      </w:r>
    </w:p>
    <w:p w14:paraId="154A21DD" w14:textId="4C4AC72A" w:rsidR="007C5E66" w:rsidRPr="0025589C" w:rsidRDefault="008C00A9" w:rsidP="007C5E66">
      <w:ins w:id="4" w:author="Yoav Ram" w:date="2019-02-05T10:48:00Z">
        <w:r>
          <w:t>Determining the fitness of specific microbial genotypes has extensive application in microbial genetics, evolution</w:t>
        </w:r>
      </w:ins>
      <w:ins w:id="5" w:author="Yoav Ram" w:date="2019-02-05T14:45:00Z">
        <w:r w:rsidR="00737B42">
          <w:t>,</w:t>
        </w:r>
      </w:ins>
      <w:ins w:id="6" w:author="Yoav Ram" w:date="2019-02-05T10:48:00Z">
        <w:r>
          <w:t xml:space="preserve"> and biotechnology. While estimates from growth curves are simple and allow high</w:t>
        </w:r>
      </w:ins>
      <w:ins w:id="7" w:author="Yoav Ram" w:date="2019-02-05T14:46:00Z">
        <w:r w:rsidR="00737B42">
          <w:t>-</w:t>
        </w:r>
      </w:ins>
      <w:ins w:id="8" w:author="Yoav Ram" w:date="2019-02-05T10:48:00Z">
        <w:r>
          <w:t xml:space="preserve">throughput, they are inaccurate and don't account for interactions between costs and benefits accruing over different parts of a growth cycle. For this reason, </w:t>
        </w:r>
      </w:ins>
      <w:ins w:id="9" w:author="Yoav Ram" w:date="2019-02-05T14:46:00Z">
        <w:r w:rsidR="00737B42">
          <w:t>pairwise</w:t>
        </w:r>
      </w:ins>
      <w:ins w:id="10" w:author="Yoav Ram" w:date="2019-02-05T10:48:00Z">
        <w:r>
          <w:t xml:space="preserve"> competition experiments are the current </w:t>
        </w:r>
      </w:ins>
      <w:ins w:id="11" w:author="Yoav Ram" w:date="2019-02-05T14:48:00Z">
        <w:r w:rsidR="00737B42">
          <w:t>“</w:t>
        </w:r>
      </w:ins>
      <w:ins w:id="12" w:author="Yoav Ram" w:date="2019-02-05T10:48:00Z">
        <w:r>
          <w:t>gold standard</w:t>
        </w:r>
      </w:ins>
      <w:ins w:id="13" w:author="Yoav Ram" w:date="2019-02-05T14:48:00Z">
        <w:r w:rsidR="00737B42">
          <w:t>”</w:t>
        </w:r>
      </w:ins>
      <w:ins w:id="14" w:author="Yoav Ram" w:date="2019-02-05T10:48:00Z">
        <w:r>
          <w:t xml:space="preserve"> for accurate estimation of fitness. </w:t>
        </w:r>
      </w:ins>
      <w:del w:id="15" w:author="Yoav Ram" w:date="2019-02-05T10:48:00Z">
        <w:r w:rsidR="007C5E66" w:rsidRPr="0025589C" w:rsidDel="008C00A9">
          <w:delText>Estimates of microbial fitness from gro</w:delText>
        </w:r>
        <w:r w:rsidR="007C5E66" w:rsidRPr="00A9402F" w:rsidDel="008C00A9">
          <w:delText>wth curves are inaccurate</w:delText>
        </w:r>
        <w:r w:rsidR="007C5E66" w:rsidDel="008C00A9">
          <w:delText xml:space="preserve"> and</w:delText>
        </w:r>
        <w:r w:rsidR="007C5E66" w:rsidRPr="00A9402F" w:rsidDel="008C00A9">
          <w:delText xml:space="preserve"> competition experiments are necessary for accurate estimation of fitness. </w:delText>
        </w:r>
      </w:del>
      <w:r w:rsidR="007C5E66" w:rsidRPr="00A9402F">
        <w:t>However, competition experiments require distinct markers</w:t>
      </w:r>
      <w:r w:rsidR="007C5E66">
        <w:t>, making them</w:t>
      </w:r>
      <w:r w:rsidR="007C5E66" w:rsidRPr="00A9402F">
        <w:t xml:space="preserve"> difficult to perform </w:t>
      </w:r>
      <w:r w:rsidR="007C5E66">
        <w:t>between</w:t>
      </w:r>
      <w:r w:rsidR="007C5E66" w:rsidRPr="00A9402F">
        <w:t xml:space="preserve"> isolates derived from a common ancestor or </w:t>
      </w:r>
      <w:r w:rsidR="007C5E66">
        <w:t xml:space="preserve">between isolates of </w:t>
      </w:r>
      <w:r w:rsidR="007C5E66" w:rsidRPr="00A9402F">
        <w:t>non-model organisms</w:t>
      </w:r>
      <w:r w:rsidR="007C5E66">
        <w:t xml:space="preserve">. In addition, competition experiments require that competing strains be grown in the same environment, so they cannot be used to infer the fitness consequence of different environmental perturbations on the same genotype. </w:t>
      </w:r>
      <w:commentRangeStart w:id="16"/>
      <w:ins w:id="17" w:author="Yoav Ram" w:date="2019-02-05T10:49:00Z">
        <w:r>
          <w:t>Finally</w:t>
        </w:r>
        <w:commentRangeEnd w:id="16"/>
        <w:r>
          <w:rPr>
            <w:rStyle w:val="CommentReference"/>
          </w:rPr>
          <w:commentReference w:id="16"/>
        </w:r>
        <w:r>
          <w:t>, competition experiments typically consider only the end-points of a period of competition so that</w:t>
        </w:r>
      </w:ins>
      <w:del w:id="18" w:author="Yoav Ram" w:date="2019-02-05T10:49:00Z">
        <w:r w:rsidR="007C5E66" w:rsidDel="008C00A9">
          <w:delText>Thus,</w:delText>
        </w:r>
      </w:del>
      <w:r w:rsidR="007C5E66">
        <w:t xml:space="preserve"> they</w:t>
      </w:r>
      <w:r w:rsidR="007C5E66" w:rsidRPr="00A9402F">
        <w:t xml:space="preserve"> do not </w:t>
      </w:r>
      <w:r w:rsidR="007C5E66">
        <w:t xml:space="preserve">readily </w:t>
      </w:r>
      <w:r w:rsidR="007C5E66" w:rsidRPr="00A9402F">
        <w:t>provide information on the growth differences</w:t>
      </w:r>
      <w:r w:rsidR="007C5E66">
        <w:t xml:space="preserve"> that </w:t>
      </w:r>
      <w:r w:rsidR="007C5E66" w:rsidRPr="00A9402F">
        <w:t>underlie</w:t>
      </w:r>
      <w:r w:rsidR="007C5E66">
        <w:t xml:space="preserve"> competitive ability</w:t>
      </w:r>
      <w:r w:rsidR="007C5E66" w:rsidRPr="00A9402F">
        <w:t>. Here</w:t>
      </w:r>
      <w:r w:rsidR="007C5E66" w:rsidRPr="0025589C">
        <w:t xml:space="preserve"> we describe a new </w:t>
      </w:r>
      <w:r w:rsidR="007C5E66">
        <w:t xml:space="preserve">computational </w:t>
      </w:r>
      <w:r w:rsidR="007C5E66" w:rsidRPr="0025589C">
        <w:t xml:space="preserve">approach for predicting </w:t>
      </w:r>
      <w:r w:rsidR="007C5E66">
        <w:t xml:space="preserve">relative microbial </w:t>
      </w:r>
      <w:r w:rsidR="007C5E66" w:rsidRPr="0025589C">
        <w:t xml:space="preserve">growth in a mixed culture utilizing </w:t>
      </w:r>
      <w:r w:rsidR="007C5E66">
        <w:t xml:space="preserve">data from </w:t>
      </w:r>
      <w:r w:rsidR="007C5E66" w:rsidRPr="0025589C">
        <w:t>mono- and mixed culture growth curve</w:t>
      </w:r>
      <w:r w:rsidR="007C5E66">
        <w:t>s</w:t>
      </w:r>
      <w:r w:rsidR="007C5E66" w:rsidRPr="0025589C">
        <w:t xml:space="preserve">. </w:t>
      </w:r>
      <w:r w:rsidR="007C5E66">
        <w:t xml:space="preserve">We validate this new approach using two different experiments with </w:t>
      </w:r>
      <w:ins w:id="19" w:author="Yoav Ram" w:date="2019-02-05T10:49:00Z">
        <w:r w:rsidRPr="0025589C">
          <w:rPr>
            <w:i/>
            <w:iCs/>
          </w:rPr>
          <w:t>E</w:t>
        </w:r>
        <w:r>
          <w:rPr>
            <w:i/>
            <w:iCs/>
          </w:rPr>
          <w:t>scherichia</w:t>
        </w:r>
      </w:ins>
      <w:del w:id="20" w:author="Yoav Ram" w:date="2019-02-05T10:49:00Z">
        <w:r w:rsidR="007C5E66" w:rsidRPr="0025589C" w:rsidDel="008C00A9">
          <w:rPr>
            <w:i/>
            <w:iCs/>
          </w:rPr>
          <w:delText>E.</w:delText>
        </w:r>
      </w:del>
      <w:r w:rsidR="007C5E66" w:rsidRPr="0025589C">
        <w:rPr>
          <w:i/>
          <w:iCs/>
        </w:rPr>
        <w:t xml:space="preserve"> coli</w:t>
      </w:r>
      <w:r w:rsidR="007C5E66">
        <w:rPr>
          <w:i/>
          <w:iCs/>
        </w:rPr>
        <w:t xml:space="preserve"> </w:t>
      </w:r>
      <w:r w:rsidR="007C5E66" w:rsidRPr="00634C42">
        <w:t>and demonstrate its application for estimating relative fitness</w:t>
      </w:r>
      <w:r w:rsidR="007C5E66" w:rsidRPr="0025589C">
        <w:t>. Our approach</w:t>
      </w:r>
      <w:r w:rsidR="007C5E66" w:rsidRPr="0025589C">
        <w:rPr>
          <w:i/>
          <w:iCs/>
        </w:rPr>
        <w:t xml:space="preserve"> </w:t>
      </w:r>
      <w:r w:rsidR="007C5E66" w:rsidRPr="0025589C">
        <w:t>provides an effective way to predict growth and infer relative fitness</w:t>
      </w:r>
      <w:r w:rsidR="007C5E66">
        <w:t xml:space="preserve"> </w:t>
      </w:r>
      <w:r w:rsidR="007C5E66" w:rsidRPr="0025589C">
        <w:t>in mixed culture</w:t>
      </w:r>
      <w:r w:rsidR="007C5E66">
        <w:t>s</w:t>
      </w:r>
      <w:r w:rsidR="007C5E66" w:rsidRPr="0025589C">
        <w:t xml:space="preserve">. Furthermore, by integrating several growth phases, it provides an interpretation </w:t>
      </w:r>
      <w:r w:rsidR="007C5E66">
        <w:t>of</w:t>
      </w:r>
      <w:r w:rsidR="007C5E66" w:rsidRPr="0025589C">
        <w:t xml:space="preserve"> </w:t>
      </w:r>
      <w:commentRangeStart w:id="21"/>
      <w:ins w:id="22" w:author="Yoav Ram" w:date="2019-02-05T10:49:00Z">
        <w:r>
          <w:t xml:space="preserve">the demographic basis of </w:t>
        </w:r>
        <w:commentRangeEnd w:id="21"/>
        <w:r>
          <w:rPr>
            <w:rStyle w:val="CommentReference"/>
          </w:rPr>
          <w:commentReference w:id="21"/>
        </w:r>
      </w:ins>
      <w:r w:rsidR="007C5E66" w:rsidRPr="0025589C">
        <w:t>microbial fitness.</w:t>
      </w:r>
    </w:p>
    <w:p w14:paraId="5801E517" w14:textId="77777777" w:rsidR="007C5E66" w:rsidRDefault="007C5E66" w:rsidP="007C5E66"/>
    <w:p w14:paraId="5BBE79F9" w14:textId="77777777" w:rsidR="007C5E66" w:rsidRDefault="007C5E66" w:rsidP="007C5E66">
      <w:pPr>
        <w:spacing w:after="200"/>
        <w:rPr>
          <w:rFonts w:eastAsiaTheme="majorEastAsia"/>
          <w:b/>
          <w:bCs/>
          <w:kern w:val="32"/>
          <w:sz w:val="32"/>
          <w:szCs w:val="32"/>
        </w:rPr>
      </w:pPr>
      <w:r>
        <w:br w:type="page"/>
      </w:r>
    </w:p>
    <w:p w14:paraId="355A1E66" w14:textId="77777777" w:rsidR="007C5E66" w:rsidRPr="0025589C" w:rsidRDefault="007C5E66" w:rsidP="007C5E66">
      <w:pPr>
        <w:pStyle w:val="Heading1"/>
        <w:spacing w:line="360" w:lineRule="auto"/>
        <w:ind w:firstLine="284"/>
      </w:pPr>
      <w:r w:rsidRPr="0025589C">
        <w:lastRenderedPageBreak/>
        <w:t>Introduction</w:t>
      </w:r>
    </w:p>
    <w:p w14:paraId="5D4CF9D5" w14:textId="77777777" w:rsidR="007C5E66" w:rsidRPr="00980214" w:rsidRDefault="007C5E66" w:rsidP="007C5E66">
      <w:r w:rsidRPr="0025589C">
        <w:t xml:space="preserve">Microbial fitness is usually defined </w:t>
      </w:r>
      <w:r>
        <w:t>in terms of</w:t>
      </w:r>
      <w:r w:rsidRPr="0025589C">
        <w:t xml:space="preserve"> the relative growth of different microbial strains or species in a mixed culture </w:t>
      </w:r>
      <w:r w:rsidRPr="0025589C">
        <w:fldChar w:fldCharType="begin" w:fldLock="1"/>
      </w:r>
      <w:r>
        <w:instrText>ADDIN CSL_CITATION {"citationItems":[{"id":"ITEM-1","itemData":{"DOI":"10.1098/rsbl.2010.0580","ISSN":"1744-957X","PMID":"20810425","abstract":"Distributions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experiments.","author":[{"dropping-particle":"","family":"Chevin","given":"Luis-Miguel","non-dropping-particle":"","parse-names":false,"suffix":""}],"container-title":"Biology letters","id":"ITEM-1","issue":"2","issued":{"date-parts":[["2011","4","23"]]},"page":"210-3","title":"On measuring selection in experimental evolution.","type":"article-journal","volume":"7"},"uris":["http://www.mendeley.com/documents/?uuid=1e94d081-c729-43ac-b9be-63d792575b27"]}],"mendeley":{"formattedCitation":"(1)","plainTextFormattedCitation":"(1)","previouslyFormattedCitation":"(1)"},"properties":{"noteIndex":0},"schema":"https://github.com/citation-style-language/schema/raw/master/csl-citation.json"}</w:instrText>
      </w:r>
      <w:r w:rsidRPr="0025589C">
        <w:fldChar w:fldCharType="separate"/>
      </w:r>
      <w:r w:rsidRPr="00A10657">
        <w:rPr>
          <w:noProof/>
        </w:rPr>
        <w:t>(1)</w:t>
      </w:r>
      <w:r w:rsidRPr="0025589C">
        <w:fldChar w:fldCharType="end"/>
      </w:r>
      <w:r w:rsidRPr="0025589C">
        <w:t xml:space="preserve">. Pairwise competition experiments can provide accurate estimates of relative fitness </w:t>
      </w:r>
      <w:r w:rsidRPr="0025589C">
        <w:fldChar w:fldCharType="begin" w:fldLock="1"/>
      </w:r>
      <w:r>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Pr="00A10657">
        <w:rPr>
          <w:noProof/>
        </w:rPr>
        <w:t>(2)</w:t>
      </w:r>
      <w:r w:rsidRPr="0025589C">
        <w:fldChar w:fldCharType="end"/>
      </w:r>
      <w:r w:rsidRPr="0025589C">
        <w:t xml:space="preserve">, but </w:t>
      </w:r>
      <w:r>
        <w:t xml:space="preserve">can be </w:t>
      </w:r>
      <w:r w:rsidRPr="0025589C">
        <w:t>laborious and exp</w:t>
      </w:r>
      <w:r>
        <w:t>e</w:t>
      </w:r>
      <w:r w:rsidRPr="0025589C">
        <w:t xml:space="preserve">nsive, especially </w:t>
      </w:r>
      <w:r>
        <w:t>when carried out with</w:t>
      </w:r>
      <w:r w:rsidRPr="0025589C">
        <w:t xml:space="preserve"> non-model organisms.</w:t>
      </w:r>
      <w:r>
        <w:t xml:space="preserve"> Moreover, competition experiments cannot be used to estimate the effect of environmental perturbations on fitness, as the competing strains must be grown in a shared environment.</w:t>
      </w:r>
      <w:r w:rsidRPr="0025589C">
        <w:t xml:space="preserve"> Instead,</w:t>
      </w:r>
      <w:r>
        <w:t xml:space="preserve"> comparisons of separate aspects of </w:t>
      </w:r>
      <w:r w:rsidRPr="0025589C">
        <w:t>growth curve</w:t>
      </w:r>
      <w:r>
        <w:t>s – for example, growth rates or lag times –</w:t>
      </w:r>
      <w:r w:rsidRPr="0025589C">
        <w:t xml:space="preserve"> are commonly used to estimate </w:t>
      </w:r>
      <w:r>
        <w:t xml:space="preserve">the </w:t>
      </w:r>
      <w:r w:rsidRPr="0025589C">
        <w:t xml:space="preserve">fitness of individual microbial isolates, despite clear evidence that they provide an </w:t>
      </w:r>
      <w:r>
        <w:t>inadequate</w:t>
      </w:r>
      <w:r w:rsidRPr="0025589C">
        <w:t xml:space="preserve"> alternative </w:t>
      </w:r>
      <w:r w:rsidRPr="0025589C">
        <w:fldChar w:fldCharType="begin" w:fldLock="1"/>
      </w:r>
      <w:r>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id":"ITEM-2","itemData":{"DOI":"10.1093/molbev/msv143","ISSN":"0737-4038","author":[{"dropping-particle":"","family":"Durão","given":"Paulo","non-dropping-particle":"","parse-names":false,"suffix":""},{"dropping-particle":"","family":"Trindade","given":"Sandra","non-dropping-particle":"","parse-names":false,"suffix":""},{"dropping-particle":"","family":"Sousa","given":"Ana","non-dropping-particle":"","parse-names":false,"suffix":""},{"dropping-particle":"","family":"Gordo","given":"Isabel","non-dropping-particle":"","parse-names":false,"suffix":""}],"container-title":"Molecular Biology and Evolution","id":"ITEM-2","issue":"10","issued":{"date-parts":[["2015","10","30"]]},"page":"2675-2680","title":"Multiple Resistance at No Cost: Rifampicin and Streptomycin a Dangerous Liaison in the Spread of Antibiotic Resistance","type":"article-journal","volume":"32"},"uris":["http://www.mendeley.com/documents/?uuid=3833f60d-89ed-4352-beed-cc5323d51e5e"]}],"mendeley":{"formattedCitation":"(3, 4)","plainTextFormattedCitation":"(3, 4)","previouslyFormattedCitation":"(3, 4)"},"properties":{"noteIndex":0},"schema":"https://github.com/citation-style-language/schema/raw/master/csl-citation.json"}</w:instrText>
      </w:r>
      <w:r w:rsidRPr="0025589C">
        <w:fldChar w:fldCharType="separate"/>
      </w:r>
      <w:r w:rsidRPr="00A10657">
        <w:rPr>
          <w:noProof/>
        </w:rPr>
        <w:t>(3, 4)</w:t>
      </w:r>
      <w:r w:rsidRPr="0025589C">
        <w:fldChar w:fldCharType="end"/>
      </w:r>
      <w:r w:rsidRPr="0025589C">
        <w:t>.</w:t>
      </w:r>
    </w:p>
    <w:p w14:paraId="6D1944DB" w14:textId="77777777" w:rsidR="007C5E66" w:rsidRDefault="007C5E66" w:rsidP="007C5E66">
      <w:r w:rsidRPr="0025589C">
        <w:t xml:space="preserve">Growth curves describe the density of cell populations in liquid culture over time and are usually </w:t>
      </w:r>
      <w:r>
        <w:t>obtained</w:t>
      </w:r>
      <w:r w:rsidRPr="0025589C">
        <w:t xml:space="preserve"> by measuring the optical density (OD) of cell populations. The simplest way to infer fitness from growth curves is to estimate the growth </w:t>
      </w:r>
      <w:r w:rsidRPr="005B18B0">
        <w:t xml:space="preserve">rate </w:t>
      </w:r>
      <w:r w:rsidRPr="00634C42">
        <w:t>(i.e. Malthusian parameter)</w:t>
      </w:r>
      <w:r w:rsidRPr="005B18B0">
        <w:t xml:space="preserve"> during the exponential</w:t>
      </w:r>
      <w:r w:rsidRPr="0025589C">
        <w:t xml:space="preserve"> growth phase</w:t>
      </w:r>
      <w:r>
        <w:t>,</w:t>
      </w:r>
      <w:r w:rsidRPr="0025589C">
        <w:t xml:space="preserve"> </w:t>
      </w:r>
      <w:r>
        <w:t>using</w:t>
      </w:r>
      <w:r w:rsidRPr="0025589C">
        <w:t xml:space="preserve"> the slope of the log of the growth curve </w:t>
      </w:r>
      <w:r w:rsidRPr="0025589C">
        <w:fldChar w:fldCharType="begin" w:fldLock="1"/>
      </w:r>
      <w:r>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Pr="0025589C">
        <w:fldChar w:fldCharType="separate"/>
      </w:r>
      <w:r w:rsidRPr="00A10657">
        <w:rPr>
          <w:noProof/>
        </w:rPr>
        <w:t>(5)</w:t>
      </w:r>
      <w:r w:rsidRPr="0025589C">
        <w:fldChar w:fldCharType="end"/>
      </w:r>
      <w:r>
        <w:t xml:space="preserve">, </w:t>
      </w:r>
      <w:r w:rsidRPr="0025589C">
        <w:rPr>
          <w:noProof/>
        </w:rPr>
        <w:t xml:space="preserve">see example in </w:t>
      </w:r>
      <w:r w:rsidRPr="008F3E8A">
        <w:rPr>
          <w:b/>
          <w:bCs/>
          <w:noProof/>
        </w:rPr>
        <w:fldChar w:fldCharType="begin" w:fldLock="1"/>
      </w:r>
      <w:r w:rsidRPr="008F3E8A">
        <w:rPr>
          <w:b/>
          <w:bCs/>
          <w:noProof/>
        </w:rPr>
        <w:instrText xml:space="preserve"> REF _Ref453682586 \h  \* MERGEFORMAT </w:instrText>
      </w:r>
      <w:r w:rsidRPr="008F3E8A">
        <w:rPr>
          <w:b/>
          <w:bCs/>
          <w:noProof/>
        </w:rPr>
      </w:r>
      <w:r w:rsidRPr="008F3E8A">
        <w:rPr>
          <w:b/>
          <w:bCs/>
          <w:noProof/>
        </w:rPr>
        <w:fldChar w:fldCharType="separate"/>
      </w:r>
      <w:r w:rsidRPr="008F3E8A">
        <w:rPr>
          <w:b/>
          <w:bCs/>
          <w:noProof/>
        </w:rPr>
        <w:t>Figure 1</w:t>
      </w:r>
      <w:r w:rsidRPr="008F3E8A">
        <w:rPr>
          <w:b/>
          <w:bCs/>
          <w:noProof/>
        </w:rPr>
        <w:fldChar w:fldCharType="end"/>
      </w:r>
      <w:r w:rsidRPr="0025589C">
        <w:t xml:space="preserve">. </w:t>
      </w:r>
      <w:r>
        <w:t xml:space="preserve">While relative </w:t>
      </w:r>
      <w:r w:rsidRPr="0025589C">
        <w:t>growth rate</w:t>
      </w:r>
      <w:r>
        <w:t>s</w:t>
      </w:r>
      <w:r w:rsidRPr="0025589C">
        <w:t xml:space="preserve"> </w:t>
      </w:r>
      <w:r>
        <w:t>are</w:t>
      </w:r>
      <w:r w:rsidRPr="0025589C">
        <w:t xml:space="preserve"> often used </w:t>
      </w:r>
      <w:r>
        <w:t>as</w:t>
      </w:r>
      <w:r w:rsidRPr="0025589C">
        <w:t xml:space="preserve"> a proxy </w:t>
      </w:r>
      <w:r>
        <w:t>for</w:t>
      </w:r>
      <w:r w:rsidRPr="0025589C">
        <w:t xml:space="preserve"> relative fitness </w:t>
      </w:r>
      <w:r w:rsidRPr="0025589C">
        <w:fldChar w:fldCharType="begin" w:fldLock="1"/>
      </w:r>
      <w:r>
        <w:instrText>ADDIN CSL_CITATION {"citationItems":[{"id":"ITEM-1","itemData":{"author":[{"dropping-particle":"","family":"Crow","given":"James F.","non-dropping-particle":"","parse-names":false,"suffix":""},{"dropping-particle":"","family":"Kimura","given":"Motoo","non-dropping-particle":"","parse-names":false,"suffix":""}],"id":"ITEM-1","issued":{"date-parts":[["1970"]]},"number-of-pages":"591","publisher":"Burgess Pub. Co.","publisher-place":"Minneapolis","title":"An introduction to population genetics theory","type":"book"},"uris":["http://www.mendeley.com/documents/?uuid=53412738-ef5b-4a6a-95c7-50a435e82b43"]},{"id":"ITEM-2","itemData":{"DOI":"10.1086/285289","ISBN":"0003-0147","ISSN":"0003-0147","PMID":"19425949","abstract":"We assess the degree to which adaptation to a uniform environment among indepen- dently evolving asexual populations is associated with increasing divergence of those popula- tions. In addition, we are concerned with the pattern of adaptation itself, particularly whether the rate of increase in mean fitness tends to decline with the number of generations of selection in a constant environment. The correspondence between the rate of increase in mean fitness and the within-population genetic variance of fitness, as expected from Fisher's fundamental theorem, is also addressed. Twelve Escherichlia coli populations were founded from a single clonal ancestor and allowed to evolve for 2,000 generations. Mean fitness increased by about 37%. However, the rate of increase in mean fitness was slower in later generations. There was no statistically significant within-population genetic variance of fitness, but there was significant between-population variance. Although the estimated genetic variation in fitness within popula- tions was not statistically significant, it was consistent in magnitude with theoretical expecta- tions. Similarly, the variance of mean fitness between populations was consistent with a model that incorporated stochastic variation in the timing and order of substitutions at a finite number of nonepistatic loci, coupled with substitutional delays and interference between substitutions arising from clonality. These results, taken as a whole, are consistent with theoretical expecta- tions that do not invoke divergence due to multiple fitness peaks in a Wrightian evolutionary landscape.","author":[{"dropping-particle":"","family":"Lenski","given":"Richard E.","non-dropping-particle":"","parse-names":false,"suffix":""},{"dropping-particle":"","family":"Rose","given":"Michael R.","non-dropping-particle":"","parse-names":false,"suffix":""},{"dropping-particle":"","family":"Simpson","given":"Suzanne C.","non-dropping-particle":"","parse-names":false,"suffix":""},{"dropping-particle":"","family":"Tadler","given":"Scott C.","non-dropping-particle":"","parse-names":false,"suffix":""}],"container-title":"The American Naturalist","id":"ITEM-2","issue":"6","issued":{"date-parts":[["1991","12"]]},"page":"1315","title":"Long-Term Experimental Evolution in Escherichia coli. I. Adaptation and Divergence During 2,000 Generations","type":"article-journal","volume":"138"},"uris":["http://www.mendeley.com/documents/?uuid=6f197087-5f37-4758-9877-d80ff78f71aa"]},{"id":"ITEM-3","itemData":{"DOI":"10.1098/rsbl.2010.0580","ISSN":"1744-957X","PMID":"20810425","abstract":"Distributions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experiments.","author":[{"dropping-particle":"","family":"Chevin","given":"Luis-Miguel","non-dropping-particle":"","parse-names":false,"suffix":""}],"container-title":"Biology letters","id":"ITEM-3","issue":"2","issued":{"date-parts":[["2011","4","23"]]},"page":"210-3","title":"On measuring selection in experimental evolution.","type":"article-journal","volume":"7"},"uris":["http://www.mendeley.com/documents/?uuid=1e94d081-c729-43ac-b9be-63d792575b27"]}],"mendeley":{"formattedCitation":"(1, 6, 7)","plainTextFormattedCitation":"(1, 6, 7)","previouslyFormattedCitation":"(1, 6, 7)"},"properties":{"noteIndex":0},"schema":"https://github.com/citation-style-language/schema/raw/master/csl-citation.json"}</w:instrText>
      </w:r>
      <w:r w:rsidRPr="0025589C">
        <w:fldChar w:fldCharType="separate"/>
      </w:r>
      <w:r w:rsidRPr="00C016FF">
        <w:rPr>
          <w:noProof/>
        </w:rPr>
        <w:t>(1, 6, 7)</w:t>
      </w:r>
      <w:r w:rsidRPr="0025589C">
        <w:fldChar w:fldCharType="end"/>
      </w:r>
      <w:r w:rsidRPr="0025589C">
        <w:t xml:space="preserve">, exponential growth rates do not capture the </w:t>
      </w:r>
      <w:r>
        <w:t xml:space="preserve">complete </w:t>
      </w:r>
      <w:r w:rsidRPr="0025589C">
        <w:t>dynamics of typical growth curve</w:t>
      </w:r>
      <w:r>
        <w:t>s</w:t>
      </w:r>
      <w:r w:rsidRPr="0025589C">
        <w:t xml:space="preserve">, such as the </w:t>
      </w:r>
      <w:r>
        <w:t>duration</w:t>
      </w:r>
      <w:r w:rsidRPr="0025589C">
        <w:t xml:space="preserve"> of </w:t>
      </w:r>
      <w:r>
        <w:t xml:space="preserve">the </w:t>
      </w:r>
      <w:r w:rsidRPr="0025589C">
        <w:t xml:space="preserve">lag phase and the cell density </w:t>
      </w:r>
      <w:r>
        <w:t xml:space="preserve">achieved </w:t>
      </w:r>
      <w:r w:rsidRPr="0025589C">
        <w:t xml:space="preserve">at stationary phase </w:t>
      </w:r>
      <w:r w:rsidRPr="0025589C">
        <w:fldChar w:fldCharType="begin" w:fldLock="1"/>
      </w:r>
      <w:r>
        <w:instrText>ADDIN CSL_CITATION {"citationItems":[{"id":"ITEM-1","itemData":{"DOI":"10.1534/genetics.114.172890","ISSN":"1943-2631","PMID":"25758382","abstract":"The survival of rare beneficial mutations can be extremely sensitive to the organism's life history and the trait affected by the mutation. Given the tremendous impact of bacteria in batch culture as a model system for the study of adaptation, it is important to understand the survival probability of beneficial mutations in these populations. Here we develop a life-history model for bacterial populations in batch culture and predict the survival of mutations that increase fitness through their effects on specific traits: lag time, fission time, viability, and the timing of stationary phase. We find that if beneficial mutations are present in the founding population at the beginning of culture growth, mutations that reduce the mortality of daughter cells are the most likely to survive drift. In contrast, of mutations that occur de novo during growth, those that delay the onset of stationary phase are the most likely to survive. Our model predicts that approximately fivefold population growth between bottlenecks will optimize the occurrence and survival of beneficial mutations of all four types. This prediction is relatively insensitive to other model parameters, such as the lag time, fission time, or mortality rate of the population. We further estimate that bottlenecks that are more severe than this optimal prediction substantially reduce the occurrence and survival of adaptive mutations.","author":[{"dropping-particle":"","family":"Wahl","given":"Lindi M","non-dropping-particle":"","parse-names":false,"suffix":""},{"dropping-particle":"","family":"Zhu","given":"Anna Dai","non-dropping-particle":"","parse-names":false,"suffix":""}],"container-title":"Genetics","id":"ITEM-1","issue":"1","issued":{"date-parts":[["2015"]]},"page":"309-20","title":"Survival probability of beneficial mutations in bacterial batch culture.","type":"article-journal","volume":"200"},"uris":["http://www.mendeley.com/documents/?uuid=ec2dee1f-7f48-4678-98a8-149da5a29f80"]}],"mendeley":{"formattedCitation":"(8)","plainTextFormattedCitation":"(8)","previouslyFormattedCitation":"(8)"},"properties":{"noteIndex":0},"schema":"https://github.com/citation-style-language/schema/raw/master/csl-citation.json"}</w:instrText>
      </w:r>
      <w:r w:rsidRPr="0025589C">
        <w:fldChar w:fldCharType="separate"/>
      </w:r>
      <w:r w:rsidRPr="00C016FF">
        <w:rPr>
          <w:noProof/>
        </w:rPr>
        <w:t>(8)</w:t>
      </w:r>
      <w:r w:rsidRPr="0025589C">
        <w:fldChar w:fldCharType="end"/>
      </w:r>
      <w:r>
        <w:t xml:space="preserve">, see </w:t>
      </w:r>
      <w:r w:rsidRPr="008F3E8A">
        <w:rPr>
          <w:b/>
          <w:bCs/>
          <w:noProof/>
        </w:rPr>
        <w:fldChar w:fldCharType="begin" w:fldLock="1"/>
      </w:r>
      <w:r w:rsidRPr="008F3E8A">
        <w:rPr>
          <w:b/>
          <w:bCs/>
          <w:noProof/>
        </w:rPr>
        <w:instrText xml:space="preserve"> REF _Ref453682586 \h  \* MERGEFORMAT </w:instrText>
      </w:r>
      <w:r w:rsidRPr="008F3E8A">
        <w:rPr>
          <w:b/>
          <w:bCs/>
          <w:noProof/>
        </w:rPr>
      </w:r>
      <w:r w:rsidRPr="008F3E8A">
        <w:rPr>
          <w:b/>
          <w:bCs/>
          <w:noProof/>
        </w:rPr>
        <w:fldChar w:fldCharType="separate"/>
      </w:r>
      <w:r w:rsidRPr="008F3E8A">
        <w:rPr>
          <w:b/>
          <w:bCs/>
          <w:noProof/>
        </w:rPr>
        <w:t>Figure 1</w:t>
      </w:r>
      <w:r w:rsidRPr="008F3E8A">
        <w:rPr>
          <w:b/>
          <w:bCs/>
          <w:noProof/>
        </w:rPr>
        <w:fldChar w:fldCharType="end"/>
      </w:r>
      <w:r w:rsidRPr="008F3E8A">
        <w:rPr>
          <w:b/>
          <w:bCs/>
          <w:noProof/>
        </w:rPr>
        <w:t>A</w:t>
      </w:r>
      <w:r w:rsidRPr="0025589C">
        <w:rPr>
          <w:noProof/>
        </w:rPr>
        <w:t xml:space="preserve">. Moreover, the maximal specific growth rate is not typical for the entire growth curve </w:t>
      </w:r>
      <w:r w:rsidRPr="0025589C">
        <w:t>(</w:t>
      </w:r>
      <w:r w:rsidRPr="008F3E8A">
        <w:rPr>
          <w:b/>
          <w:bCs/>
          <w:noProof/>
        </w:rPr>
        <w:fldChar w:fldCharType="begin" w:fldLock="1"/>
      </w:r>
      <w:r w:rsidRPr="008F3E8A">
        <w:rPr>
          <w:b/>
          <w:bCs/>
          <w:noProof/>
        </w:rPr>
        <w:instrText xml:space="preserve"> REF _Ref453682586 \h  \* MERGEFORMAT </w:instrText>
      </w:r>
      <w:r w:rsidRPr="008F3E8A">
        <w:rPr>
          <w:b/>
          <w:bCs/>
          <w:noProof/>
        </w:rPr>
      </w:r>
      <w:r w:rsidRPr="008F3E8A">
        <w:rPr>
          <w:b/>
          <w:bCs/>
          <w:noProof/>
        </w:rPr>
        <w:fldChar w:fldCharType="separate"/>
      </w:r>
      <w:r w:rsidRPr="008F3E8A">
        <w:rPr>
          <w:b/>
          <w:bCs/>
          <w:noProof/>
        </w:rPr>
        <w:t>Figure 1</w:t>
      </w:r>
      <w:r w:rsidRPr="008F3E8A">
        <w:rPr>
          <w:b/>
          <w:bCs/>
          <w:noProof/>
        </w:rPr>
        <w:fldChar w:fldCharType="end"/>
      </w:r>
      <w:r w:rsidRPr="008F3E8A">
        <w:rPr>
          <w:b/>
          <w:bCs/>
          <w:noProof/>
        </w:rPr>
        <w:t>B</w:t>
      </w:r>
      <w:r w:rsidRPr="0025589C">
        <w:rPr>
          <w:noProof/>
        </w:rPr>
        <w:t xml:space="preserve">). </w:t>
      </w:r>
      <w:r>
        <w:t>Thus,</w:t>
      </w:r>
      <w:r w:rsidRPr="0025589C">
        <w:t xml:space="preserve"> growth rates are often poor estimators of relative fitness </w:t>
      </w:r>
      <w:r w:rsidRPr="0025589C">
        <w:fldChar w:fldCharType="begin" w:fldLock="1"/>
      </w:r>
      <w:r>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id":"ITEM-2","itemData":{"DOI":"10.1093/molbev/msv143","ISSN":"0737-4038","author":[{"dropping-particle":"","family":"Durão","given":"Paulo","non-dropping-particle":"","parse-names":false,"suffix":""},{"dropping-particle":"","family":"Trindade","given":"Sandra","non-dropping-particle":"","parse-names":false,"suffix":""},{"dropping-particle":"","family":"Sousa","given":"Ana","non-dropping-particle":"","parse-names":false,"suffix":""},{"dropping-particle":"","family":"Gordo","given":"Isabel","non-dropping-particle":"","parse-names":false,"suffix":""}],"container-title":"Molecular Biology and Evolution","id":"ITEM-2","issue":"10","issued":{"date-parts":[["2015","10","30"]]},"page":"2675-2680","title":"Multiple Resistance at No Cost: Rifampicin and Streptomycin a Dangerous Liaison in the Spread of Antibiotic Resistance","type":"article-journal","volume":"32"},"uris":["http://www.mendeley.com/documents/?uuid=3833f60d-89ed-4352-beed-cc5323d51e5e"]}],"mendeley":{"formattedCitation":"(3, 4)","plainTextFormattedCitation":"(3, 4)","previouslyFormattedCitation":"(3, 4)"},"properties":{"noteIndex":0},"schema":"https://github.com/citation-style-language/schema/raw/master/csl-citation.json"}</w:instrText>
      </w:r>
      <w:r w:rsidRPr="0025589C">
        <w:fldChar w:fldCharType="separate"/>
      </w:r>
      <w:r w:rsidRPr="00A10657">
        <w:rPr>
          <w:noProof/>
        </w:rPr>
        <w:t>(3, 4)</w:t>
      </w:r>
      <w:r w:rsidRPr="0025589C">
        <w:fldChar w:fldCharType="end"/>
      </w:r>
      <w:r w:rsidRPr="0025589C">
        <w:t>.</w:t>
      </w:r>
      <w:bookmarkStart w:id="23" w:name="_Ref453682586"/>
    </w:p>
    <w:bookmarkEnd w:id="23"/>
    <w:p w14:paraId="7D7375A6" w14:textId="77777777" w:rsidR="007C5E66" w:rsidRPr="0025589C" w:rsidRDefault="007C5E66" w:rsidP="007C5E66">
      <w:pPr>
        <w:spacing w:after="200"/>
      </w:pPr>
      <w:r>
        <w:t>By</w:t>
      </w:r>
      <w:r w:rsidRPr="0025589C">
        <w:t xml:space="preserve"> contrast, competition experiments can </w:t>
      </w:r>
      <w:r>
        <w:t>produce estimates of</w:t>
      </w:r>
      <w:r w:rsidRPr="0025589C">
        <w:t xml:space="preserve"> relative fitness that account for all growth phases </w:t>
      </w:r>
      <w:r w:rsidRPr="0025589C">
        <w:fldChar w:fldCharType="begin" w:fldLock="1"/>
      </w:r>
      <w:r>
        <w:instrText>ADDIN CSL_CITATION {"citationItems":[{"id":"ITEM-1","itemData":{"DOI":"10.1371/journal.pone.0126210","ISSN":"1932-6203","author":[{"dropping-particle":"","family":"Wiser","given":"Michael J","non-dropping-particle":"","parse-names":false,"suffix":""},{"dropping-particle":"","family":"Lenski","given":"Richard E.","non-dropping-particle":"","parse-names":false,"suffix":""}],"container-title":"PLOS ONE","id":"ITEM-1","issue":"5","issued":{"date-parts":[["2015"]]},"page":"e0126210","title":"A Comparison of Methods to Measure Fitness in &lt;i&gt;Escherichia coli&lt;/i&gt;","type":"article-journal","volume":"10"},"uris":["http://www.mendeley.com/documents/?uuid=e02f4657-f10b-4980-a582-98ea370b5fce"]}],"mendeley":{"formattedCitation":"(9)","plainTextFormattedCitation":"(9)","previouslyFormattedCitation":"(9)"},"properties":{"noteIndex":0},"schema":"https://github.com/citation-style-language/schema/raw/master/csl-citation.json"}</w:instrText>
      </w:r>
      <w:r w:rsidRPr="0025589C">
        <w:fldChar w:fldCharType="separate"/>
      </w:r>
      <w:r w:rsidRPr="00C016FF">
        <w:rPr>
          <w:noProof/>
        </w:rPr>
        <w:t>(9)</w:t>
      </w:r>
      <w:r w:rsidRPr="0025589C">
        <w:fldChar w:fldCharType="end"/>
      </w:r>
      <w:r w:rsidRPr="0025589C">
        <w:t>. In pairwise competition experiments, two strains</w:t>
      </w:r>
      <w:r>
        <w:t xml:space="preserve"> – </w:t>
      </w:r>
      <w:r w:rsidRPr="0025589C">
        <w:t>a reference strain and a strain of interest</w:t>
      </w:r>
      <w:r>
        <w:t xml:space="preserve"> – </w:t>
      </w:r>
      <w:r w:rsidRPr="0025589C">
        <w:t xml:space="preserve">are grown in a mixed culture. The </w:t>
      </w:r>
      <w:r>
        <w:t xml:space="preserve">density or </w:t>
      </w:r>
      <w:r w:rsidRPr="0025589C">
        <w:t xml:space="preserve">frequency of each strain in the mixed culture is measured during the course of the experiment using specific markers, </w:t>
      </w:r>
      <w:r>
        <w:t>either</w:t>
      </w:r>
      <w:r w:rsidRPr="0025589C">
        <w:t xml:space="preserve"> by counting colonies formed by </w:t>
      </w:r>
      <w:r>
        <w:t xml:space="preserve">competitors that differ in </w:t>
      </w:r>
      <w:r w:rsidRPr="0025589C">
        <w:t>drug resistan</w:t>
      </w:r>
      <w:r>
        <w:t>ce, resource utilization, or auxotrophic phenotypes</w:t>
      </w:r>
      <w:r w:rsidRPr="0025589C">
        <w:t xml:space="preserve"> </w:t>
      </w:r>
      <w:r w:rsidRPr="0025589C">
        <w:fldChar w:fldCharType="begin" w:fldLock="1"/>
      </w:r>
      <w:r>
        <w:instrText>ADDIN CSL_CITATION {"citationItems":[{"id":"ITEM-1","itemData":{"DOI":"10.1371/journal.pone.0126210","ISSN":"1932-6203","author":[{"dropping-particle":"","family":"Wiser","given":"Michael J","non-dropping-particle":"","parse-names":false,"suffix":""},{"dropping-particle":"","family":"Lenski","given":"Richard E.","non-dropping-particle":"","parse-names":false,"suffix":""}],"container-title":"PLOS ONE","id":"ITEM-1","issue":"5","issued":{"date-parts":[["2015"]]},"page":"e0126210","title":"A Comparison of Methods to Measure Fitness in &lt;i&gt;Escherichia coli&lt;/i&gt;","type":"article-journal","volume":"10"},"uris":["http://www.mendeley.com/documents/?uuid=e02f4657-f10b-4980-a582-98ea370b5fce"]}],"mendeley":{"formattedCitation":"(9)","plainTextFormattedCitation":"(9)","previouslyFormattedCitation":"(9)"},"properties":{"noteIndex":0},"schema":"https://github.com/citation-style-language/schema/raw/master/csl-citation.json"}</w:instrText>
      </w:r>
      <w:r w:rsidRPr="0025589C">
        <w:fldChar w:fldCharType="separate"/>
      </w:r>
      <w:r w:rsidRPr="00C016FF">
        <w:rPr>
          <w:noProof/>
        </w:rPr>
        <w:t>(9)</w:t>
      </w:r>
      <w:r w:rsidRPr="0025589C">
        <w:fldChar w:fldCharType="end"/>
      </w:r>
      <w:r>
        <w:t>;</w:t>
      </w:r>
      <w:r w:rsidRPr="0025589C">
        <w:t xml:space="preserve"> by monitoring fluorescent markers with flow cytometry </w:t>
      </w:r>
      <w:r w:rsidRPr="0025589C">
        <w:fldChar w:fldCharType="begin" w:fldLock="1"/>
      </w:r>
      <w:r>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Pr="00A10657">
        <w:rPr>
          <w:noProof/>
        </w:rPr>
        <w:t>(2)</w:t>
      </w:r>
      <w:r w:rsidRPr="0025589C">
        <w:fldChar w:fldCharType="end"/>
      </w:r>
      <w:r>
        <w:t>;</w:t>
      </w:r>
      <w:r w:rsidRPr="0025589C">
        <w:t xml:space="preserve"> or </w:t>
      </w:r>
      <w:r>
        <w:t xml:space="preserve">by </w:t>
      </w:r>
      <w:r w:rsidRPr="0025589C">
        <w:t xml:space="preserve">counting DNA barcode reads using deep sequencing </w:t>
      </w:r>
      <w:r w:rsidRPr="0025589C">
        <w:fldChar w:fldCharType="begin" w:fldLock="1"/>
      </w:r>
      <w:r>
        <w:instrText>ADDIN CSL_CITATION {"citationItems":[{"id":"ITEM-1","itemData":{"DOI":"10.1534/genetics.113.156190","ISSN":"1943-2631","PMID":"24398421","abstract":"The role of adaptation in the evolutionary process has been contentious for decades. At the heart of the century-old debate between neutralists and selectionists lies the distribution of fitness effects (DFE) - that is, the selective effect of all mutations. Attempts to describe the DFE have been varied, occupying theoreticians and experimentalists alike. New high-throughput techniques stand to make important contributions to empirical efforts to characterize the DFE, but the usefulness of such approaches depends on the availability of robust statistical methods for their interpretation. We here present and discuss a Bayesian MCMC approach to estimate fitness from deep sequencing data, and use it to assess the DFE for the same 560 point mutations in a coding region of Hsp90 in Saccharomyces cerevisiae across six different environmental conditions. Using these estimates, we compare the differences in the DFEs resulting from mutations covering 1, 2 and 3 nucleotide steps from the wild type - showing that multiple-step mutations harbor more potential for adaptation in challenging environments, but also tend to be more deleterious in the standard environment. All observations are discussed in the light of expectations arising from Fisher's geometric model.","author":[{"dropping-particle":"","family":"Bank","given":"Claudia","non-dropping-particle":"","parse-names":false,"suffix":""},{"dropping-particle":"","family":"Hietpas","given":"Ryan T.","non-dropping-particle":"","parse-names":false,"suffix":""},{"dropping-particle":"","family":"Wong","given":"Alex","non-dropping-particle":"","parse-names":false,"suffix":""},{"dropping-particle":"","family":"Bolon","given":"Daniel N. A.","non-dropping-particle":"","parse-names":false,"suffix":""},{"dropping-particle":"","family":"Jensen","given":"Jeffrey D.","non-dropping-particle":"","parse-names":false,"suffix":""}],"container-title":"Genetics","id":"ITEM-1","issue":"3","issued":{"date-parts":[["2014","1","7"]]},"page":"1-35","title":"A Bayesian MCMC Approach To Assess the Complete Distribution of Fitness Effects of New Mutations: Uncovering the Potential for Adaptive Walks in Challenging Environments.","type":"article-journal","volume":"196"},"uris":["http://www.mendeley.com/documents/?uuid=b8f847ea-1b54-47de-87a1-50edb2cc40d9"]},{"id":"ITEM-2","itemData":{"DOI":"10.1038/nature14279","ISSN":"0028-0836","abstract":"Evolution of large asexual cell populations underlies [sim]30% of deaths worldwide, including those caused by bacteria, fungi, parasites, and cancer. However, the dynamics underlying these evolutionary processes remain poorly understood because they involve many competing beneficial lineages, most of which never rise above extremely low frequencies in the population. To observe these normally hidden evolutionary dynamics, we constructed a sequencing-based ultra high-resolution lineage tracking system in Saccharomyces cerevisiae that allowed us to monitor the relative frequencies of [sim]500,000 lineages simultaneously. In contrast to some expectations, we found that the spectrum of fitness effects of beneficial mutations is neither exponential nor monotonic. Early adaptation is a predictable consequence of this spectrum and is strikingly reproducible, but the initial small-effect mutations are soon outcompeted by rarer large-effect mutations that result in variability between replicates. These results suggest that early evolutionary dynamics may be deterministic for a period of time before stochastic effects become important.","author":[{"dropping-particle":"","family":"Levy","given":"Sasha F.","non-dropping-particle":"","parse-names":false,"suffix":""},{"dropping-particle":"","family":"Blundell","given":"Jamie R.","non-dropping-particle":"","parse-names":false,"suffix":""},{"dropping-particle":"","family":"Venkataram","given":"Sandeep","non-dropping-particle":"","parse-names":false,"suffix":""},{"dropping-particle":"","family":"Petrov","given":"Dmitri A.","non-dropping-particle":"","parse-names":false,"suffix":""},{"dropping-particle":"","family":"Fisher","given":"Daniel S.","non-dropping-particle":"","parse-names":false,"suffix":""},{"dropping-particle":"","family":"Sherlock","given":"Gavin","non-dropping-particle":"","parse-names":false,"suffix":""}],"container-title":"Nature","id":"ITEM-2","issue":"7542","issued":{"date-parts":[["2015","2","25"]]},"page":"181-186","title":"Quantitative evolutionary dynamics using high-resolution lineage tracking","type":"article-journal","volume":"519"},"uris":["http://www.mendeley.com/documents/?uuid=35e8adc9-7156-49fa-aebf-5dca7aa1e05a"]}],"mendeley":{"formattedCitation":"(10, 11)","plainTextFormattedCitation":"(10, 11)","previouslyFormattedCitation":"(10, 11)"},"properties":{"noteIndex":0},"schema":"https://github.com/citation-style-language/schema/raw/master/csl-citation.json"}</w:instrText>
      </w:r>
      <w:r w:rsidRPr="0025589C">
        <w:fldChar w:fldCharType="separate"/>
      </w:r>
      <w:r w:rsidRPr="00C016FF">
        <w:rPr>
          <w:noProof/>
        </w:rPr>
        <w:t>(10, 11)</w:t>
      </w:r>
      <w:r w:rsidRPr="0025589C">
        <w:fldChar w:fldCharType="end"/>
      </w:r>
      <w:r w:rsidRPr="0025589C">
        <w:t xml:space="preserve">. </w:t>
      </w:r>
      <w:r w:rsidRPr="00634C42">
        <w:t xml:space="preserve">The relative fitness of the strain of interest </w:t>
      </w:r>
      <w:r>
        <w:t>is</w:t>
      </w:r>
      <w:r w:rsidRPr="00634C42">
        <w:t xml:space="preserve"> then estimated from changes in the densities or frequencies of the strains during the competition experiment</w:t>
      </w:r>
      <w:r w:rsidRPr="005B18B0">
        <w:t>. Such competition experiments allow relative</w:t>
      </w:r>
      <w:r w:rsidRPr="0025589C">
        <w:t xml:space="preserve"> fitness</w:t>
      </w:r>
      <w:r>
        <w:t xml:space="preserve"> to be inferred</w:t>
      </w:r>
      <w:r w:rsidRPr="0025589C">
        <w:t xml:space="preserve"> with high precision</w:t>
      </w:r>
      <w:r>
        <w:t xml:space="preserve"> </w:t>
      </w:r>
      <w:r w:rsidRPr="0025589C">
        <w:fldChar w:fldCharType="begin" w:fldLock="1"/>
      </w:r>
      <w:r>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Pr="00A10657">
        <w:rPr>
          <w:noProof/>
        </w:rPr>
        <w:t>(2)</w:t>
      </w:r>
      <w:r w:rsidRPr="0025589C">
        <w:fldChar w:fldCharType="end"/>
      </w:r>
      <w:r w:rsidRPr="0025589C">
        <w:t xml:space="preserve">, as they directly estimate fitness from changes in strain frequencies over time. </w:t>
      </w:r>
    </w:p>
    <w:p w14:paraId="51755751" w14:textId="482C82B6" w:rsidR="007C5E66" w:rsidRDefault="007C5E66" w:rsidP="007C5E66">
      <w:r>
        <w:t>C</w:t>
      </w:r>
      <w:r w:rsidRPr="0025589C">
        <w:t xml:space="preserve">ompetition experiments are </w:t>
      </w:r>
      <w:r>
        <w:t xml:space="preserve">often </w:t>
      </w:r>
      <w:r w:rsidRPr="0025589C">
        <w:t xml:space="preserve">more </w:t>
      </w:r>
      <w:r>
        <w:t>demanding</w:t>
      </w:r>
      <w:r w:rsidRPr="0025589C">
        <w:t xml:space="preserve"> and expensive than</w:t>
      </w:r>
      <w:r>
        <w:t xml:space="preserve"> simple</w:t>
      </w:r>
      <w:r w:rsidRPr="0025589C">
        <w:t xml:space="preserve"> growth curve experiments</w:t>
      </w:r>
      <w:r>
        <w:t>. They</w:t>
      </w:r>
      <w:r w:rsidRPr="0025589C">
        <w:t xml:space="preserve"> requi</w:t>
      </w:r>
      <w:r>
        <w:t>re</w:t>
      </w:r>
      <w:r w:rsidRPr="0025589C">
        <w:t xml:space="preserve"> th</w:t>
      </w:r>
      <w:r>
        <w:t>e strains of interest to be engineered with</w:t>
      </w:r>
      <w:r w:rsidRPr="0025589C">
        <w:t xml:space="preserve"> genetic or phenotypic </w:t>
      </w:r>
      <w:r>
        <w:t>markers</w:t>
      </w:r>
      <w:r w:rsidRPr="0025589C">
        <w:t xml:space="preserve"> (see </w:t>
      </w:r>
      <w:r w:rsidRPr="0025589C">
        <w:rPr>
          <w:noProof/>
        </w:rPr>
        <w:fldChar w:fldCharType="begin" w:fldLock="1"/>
      </w:r>
      <w:r>
        <w:rPr>
          <w:noProof/>
        </w:rPr>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mendeley":{"formattedCitation":"(3)","plainTextFormattedCitation":"(3)","previouslyFormattedCitation":"(3)"},"properties":{"noteIndex":0},"schema":"https://github.com/citation-style-language/schema/raw/master/csl-citation.json"}</w:instrText>
      </w:r>
      <w:r w:rsidRPr="0025589C">
        <w:rPr>
          <w:noProof/>
        </w:rPr>
        <w:fldChar w:fldCharType="separate"/>
      </w:r>
      <w:r w:rsidRPr="00A10657">
        <w:rPr>
          <w:noProof/>
        </w:rPr>
        <w:t>(3)</w:t>
      </w:r>
      <w:r w:rsidRPr="0025589C">
        <w:rPr>
          <w:noProof/>
        </w:rPr>
        <w:fldChar w:fldCharType="end"/>
      </w:r>
      <w:r w:rsidRPr="0025589C">
        <w:rPr>
          <w:noProof/>
        </w:rPr>
        <w:t xml:space="preserve"> and references therein)</w:t>
      </w:r>
      <w:r>
        <w:rPr>
          <w:noProof/>
        </w:rPr>
        <w:t xml:space="preserve">, </w:t>
      </w:r>
      <w:r>
        <w:t>which is i</w:t>
      </w:r>
      <w:r w:rsidRPr="0025589C">
        <w:t>mpractical</w:t>
      </w:r>
      <w:r>
        <w:t xml:space="preserve"> or impossible</w:t>
      </w:r>
      <w:r w:rsidRPr="0025589C">
        <w:t xml:space="preserve"> in non-</w:t>
      </w:r>
      <w:r w:rsidRPr="005B18B0">
        <w:t xml:space="preserve">model organisms </w:t>
      </w:r>
      <w:r>
        <w:t>or when</w:t>
      </w:r>
      <w:r w:rsidRPr="00634C42">
        <w:t xml:space="preserve"> measuring the fitness effect of environmental change</w:t>
      </w:r>
      <w:r w:rsidRPr="005B18B0">
        <w:t>.</w:t>
      </w:r>
      <w:ins w:id="24" w:author="Yoav Ram" w:date="2019-02-05T12:53:00Z">
        <w:r w:rsidR="00153581">
          <w:t xml:space="preserve"> </w:t>
        </w:r>
        <w:r w:rsidR="00C84171">
          <w:t xml:space="preserve">Moreover, many markers </w:t>
        </w:r>
      </w:ins>
      <w:ins w:id="25" w:author="Yoav Ram" w:date="2019-02-05T12:54:00Z">
        <w:r w:rsidR="00C84171">
          <w:t xml:space="preserve">incur costs that can affect </w:t>
        </w:r>
      </w:ins>
      <w:ins w:id="26" w:author="Yoav Ram" w:date="2019-02-05T12:55:00Z">
        <w:r w:rsidR="00C84171">
          <w:t>the outcome of competition</w:t>
        </w:r>
      </w:ins>
      <w:ins w:id="27" w:author="Yoav Ram" w:date="2019-02-05T14:49:00Z">
        <w:r w:rsidR="00737B42">
          <w:t>s</w:t>
        </w:r>
      </w:ins>
      <w:ins w:id="28" w:author="Yoav Ram" w:date="2019-02-05T12:55:00Z">
        <w:r w:rsidR="00C84171">
          <w:t xml:space="preserve"> </w:t>
        </w:r>
      </w:ins>
      <w:ins w:id="29" w:author="Yoav Ram" w:date="2019-02-05T13:01:00Z">
        <w:r w:rsidR="00C84171">
          <w:fldChar w:fldCharType="begin" w:fldLock="1"/>
        </w:r>
      </w:ins>
      <w:r w:rsidR="00662866">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00C84171">
        <w:fldChar w:fldCharType="separate"/>
      </w:r>
      <w:r w:rsidR="00C84171" w:rsidRPr="00C84171">
        <w:rPr>
          <w:noProof/>
        </w:rPr>
        <w:t>(2)</w:t>
      </w:r>
      <w:ins w:id="30" w:author="Yoav Ram" w:date="2019-02-05T13:01:00Z">
        <w:r w:rsidR="00C84171">
          <w:fldChar w:fldCharType="end"/>
        </w:r>
      </w:ins>
      <w:ins w:id="31" w:author="Yoav Ram" w:date="2019-02-05T12:55:00Z">
        <w:r w:rsidR="00C84171">
          <w:t>.</w:t>
        </w:r>
      </w:ins>
      <w:r w:rsidRPr="005B18B0">
        <w:t xml:space="preserve"> Therefore, many investigato</w:t>
      </w:r>
      <w:r w:rsidRPr="0025589C">
        <w:t xml:space="preserve">rs prefer to use proxies </w:t>
      </w:r>
      <w:r>
        <w:t>for</w:t>
      </w:r>
      <w:r w:rsidRPr="0025589C">
        <w:t xml:space="preserve"> </w:t>
      </w:r>
      <w:r w:rsidRPr="005E1ADF">
        <w:t>fitness</w:t>
      </w:r>
      <w:r w:rsidRPr="00F27A0A">
        <w:t xml:space="preserve">, </w:t>
      </w:r>
      <w:r w:rsidRPr="005E1ADF">
        <w:t xml:space="preserve">such as growth rates </w:t>
      </w:r>
      <w:r w:rsidRPr="005F568D">
        <w:t xml:space="preserve">estimated </w:t>
      </w:r>
      <w:r w:rsidRPr="005E1ADF">
        <w:t xml:space="preserve">from </w:t>
      </w:r>
      <w:r w:rsidRPr="00F27A0A">
        <w:t>growth curve</w:t>
      </w:r>
      <w:r w:rsidRPr="005E1ADF">
        <w:t>s of mono-cultures. However</w:t>
      </w:r>
      <w:r>
        <w:t xml:space="preserve">, it is difficult </w:t>
      </w:r>
      <w:r>
        <w:lastRenderedPageBreak/>
        <w:t xml:space="preserve">to infer how differences </w:t>
      </w:r>
      <w:r w:rsidRPr="00667056">
        <w:rPr>
          <w:rFonts w:eastAsia="Times New Roman"/>
        </w:rPr>
        <w:t xml:space="preserve">in growth during </w:t>
      </w:r>
      <w:r>
        <w:rPr>
          <w:rFonts w:eastAsia="Times New Roman"/>
        </w:rPr>
        <w:t>the</w:t>
      </w:r>
      <w:r w:rsidRPr="00667056">
        <w:rPr>
          <w:rFonts w:eastAsia="Times New Roman"/>
        </w:rPr>
        <w:t xml:space="preserve"> growth phases </w:t>
      </w:r>
      <w:r w:rsidRPr="00C34C28">
        <w:rPr>
          <w:rFonts w:eastAsia="Times New Roman"/>
        </w:rPr>
        <w:t>affect</w:t>
      </w:r>
      <w:r w:rsidRPr="00667056">
        <w:rPr>
          <w:rFonts w:eastAsia="Times New Roman"/>
        </w:rPr>
        <w:t xml:space="preserve"> relative fitness in competition</w:t>
      </w:r>
      <w:r>
        <w:rPr>
          <w:rFonts w:eastAsia="Times New Roman"/>
        </w:rPr>
        <w:t xml:space="preserve"> </w:t>
      </w:r>
      <w:r>
        <w:rPr>
          <w:rFonts w:eastAsia="Times New Roman"/>
        </w:rPr>
        <w:fldChar w:fldCharType="begin" w:fldLock="1"/>
      </w:r>
      <w:r>
        <w:rPr>
          <w:rFonts w:eastAsia="Times New Roman"/>
        </w:rPr>
        <w:instrText>ADDIN CSL_CITATION {"citationItems":[{"id":"ITEM-1","itemData":{"DOI":"10.1086/285685","ISBN":"0003-0147","ISSN":"0003-0147","abstract":"Twelve populations of the bacterium Escherichia coli were propagated for 2,000 generations in a seasonal environment, which consisted of alternating periods of feast and famine. The mean fitness of the derived genotypes increased by approximately 35% relative to their common ancestor, based on competition experiments in the same environment. The bacteria could have adapted, in principle, by decreasing their lag prior to growth upon transfer to fresh medium (L), increasing their maximum growth rate (V(m)), reducing the the concentration of resource required to support growth at half the maximum rate (K(s)), and reducing their death rate after the limiting resource was exhausted (D). We estimated these parameters for the ancestor and then calculated the opportunity for selection on each parameter. The inferred selection gradients for V(m) and L were much steeper than for K(s) and D. The derived genotypes showed significant improvement in V(m) and L but not in K(s) or D. Also, the numerical yield in pure culture of the derived genotypes was significantly lower than the yield of the common ancestor, but the average cell size was much larger. The independently derived genotypes are somewhat more variable in these life-history traits than in their relative fitnesses, which indicates that they acquired different genetic adaptations to the seasonal environment. Nonetheless, the evolutionary changes in life-history traits exhibit substantial parallelism among the replicate populations.","author":[{"dropping-particle":"","family":"Vasi","given":"Farida","non-dropping-particle":"","parse-names":false,"suffix":""},{"dropping-particle":"","family":"Travisano","given":"Michael","non-dropping-particle":"","parse-names":false,"suffix":""},{"dropping-particle":"","family":"Lenski","given":"Richard E.","non-dropping-particle":"","parse-names":false,"suffix":""}],"container-title":"American Naturalist","id":"ITEM-1","issue":"3","issued":{"date-parts":[["1994"]]},"page":"432-456","title":"Long-Term Experimental Evolution in &lt;I&gt;Escherichia-Coli&lt;/i&gt; .II. Changes in Life-History Traits During Adaptation To a Seasonal Environment","type":"article-journal","volume":"144"},"uris":["http://www.mendeley.com/documents/?uuid=e3ea64bb-ceb5-4d82-898c-6f6ae15ed371"]},{"id":"ITEM-2","itemData":{"DOI":"10.1016/j.cub.2018.01.009","ISSN":"09609822","PMID":"29429618","abstract":"Few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author":[{"dropping-particle":"","family":"Li","given":"Yuping","non-dropping-particle":"","parse-names":false,"suffix":""},{"dropping-particle":"","family":"Venkataram","given":"Sandeep","non-dropping-particle":"","parse-names":false,"suffix":""},{"dropping-particle":"","family":"Agarwala","given":"Atish","non-dropping-particle":"","parse-names":false,"suffix":""},{"dropping-particle":"","family":"Dunn","given":"Barbara","non-dropping-particle":"","parse-names":false,"suffix":""},{"dropping-particle":"","family":"Petrov","given":"Dmitri A.","non-dropping-particle":"","parse-names":false,"suffix":""},{"dropping-particle":"","family":"Sherlock","given":"Gavin","non-dropping-particle":"","parse-names":false,"suffix":""},{"dropping-particle":"","family":"Fisher","given":"Daniel S.","non-dropping-particle":"","parse-names":false,"suffix":""}],"container-title":"Current Biology","id":"ITEM-2","issue":"4","issued":{"date-parts":[["2018","2","19"]]},"page":"515-525.e6","publisher":"Elsevier Ltd.","title":"Hidden Complexity of Yeast Adaptation under Simple Evolutionary Conditions","type":"article-journal","volume":"28"},"uris":["http://www.mendeley.com/documents/?uuid=b8b76fa5-b417-4dcb-82b1-c6055257821a"]}],"mendeley":{"formattedCitation":"(12, 13)","plainTextFormattedCitation":"(12, 13)","previouslyFormattedCitation":"(12, 13)"},"properties":{"noteIndex":0},"schema":"https://github.com/citation-style-language/schema/raw/master/csl-citation.json"}</w:instrText>
      </w:r>
      <w:r>
        <w:rPr>
          <w:rFonts w:eastAsia="Times New Roman"/>
        </w:rPr>
        <w:fldChar w:fldCharType="separate"/>
      </w:r>
      <w:r w:rsidRPr="00DB2152">
        <w:rPr>
          <w:rFonts w:eastAsia="Times New Roman"/>
          <w:noProof/>
        </w:rPr>
        <w:t>(12, 13)</w:t>
      </w:r>
      <w:r>
        <w:rPr>
          <w:rFonts w:eastAsia="Times New Roman"/>
        </w:rPr>
        <w:fldChar w:fldCharType="end"/>
      </w:r>
      <w:r>
        <w:rPr>
          <w:rFonts w:eastAsia="Times New Roman"/>
        </w:rPr>
        <w:t xml:space="preserve">, </w:t>
      </w:r>
      <w:r>
        <w:t>e</w:t>
      </w:r>
      <w:r w:rsidRPr="0025589C">
        <w:t>ven when competition experiments are a plausible approach (</w:t>
      </w:r>
      <w:r>
        <w:t>e.g.</w:t>
      </w:r>
      <w:r w:rsidRPr="0025589C">
        <w:t xml:space="preserve"> in microbial lineages with established markers </w:t>
      </w:r>
      <w:r w:rsidRPr="0025589C">
        <w:fldChar w:fldCharType="begin" w:fldLock="1"/>
      </w:r>
      <w:r>
        <w:instrText>ADDIN CSL_CITATION {"citationItems":[{"id":"ITEM-1","itemData":{"DOI":"10.1371/journal.pone.0126210","ISSN":"1932-6203","author":[{"dropping-particle":"","family":"Wiser","given":"Michael J","non-dropping-particle":"","parse-names":false,"suffix":""},{"dropping-particle":"","family":"Lenski","given":"Richard E.","non-dropping-particle":"","parse-names":false,"suffix":""}],"container-title":"PLOS ONE","id":"ITEM-1","issue":"5","issued":{"date-parts":[["2015"]]},"page":"e0126210","title":"A Comparison of Methods to Measure Fitness in &lt;i&gt;Escherichia coli&lt;/i&gt;","type":"article-journal","volume":"10"},"uris":["http://www.mendeley.com/documents/?uuid=e02f4657-f10b-4980-a582-98ea370b5fce"]}],"mendeley":{"formattedCitation":"(9)","plainTextFormattedCitation":"(9)","previouslyFormattedCitation":"(9)"},"properties":{"noteIndex":0},"schema":"https://github.com/citation-style-language/schema/raw/master/csl-citation.json"}</w:instrText>
      </w:r>
      <w:r w:rsidRPr="0025589C">
        <w:fldChar w:fldCharType="separate"/>
      </w:r>
      <w:r w:rsidRPr="00C016FF">
        <w:rPr>
          <w:noProof/>
        </w:rPr>
        <w:t>(9)</w:t>
      </w:r>
      <w:r w:rsidRPr="0025589C">
        <w:fldChar w:fldCharType="end"/>
      </w:r>
      <w:r w:rsidRPr="0025589C">
        <w:t>)</w:t>
      </w:r>
      <w:r w:rsidRPr="00667056">
        <w:rPr>
          <w:rFonts w:eastAsia="Times New Roman"/>
        </w:rPr>
        <w:t>.</w:t>
      </w:r>
      <w:r w:rsidRPr="00667056">
        <w:t xml:space="preserve"> </w:t>
      </w:r>
    </w:p>
    <w:p w14:paraId="1DA39B90" w14:textId="77777777" w:rsidR="007C5E66" w:rsidRDefault="007C5E66" w:rsidP="007C5E66">
      <w:r w:rsidRPr="0025589C">
        <w:t xml:space="preserve">Here we present </w:t>
      </w:r>
      <w:r w:rsidRPr="0025589C">
        <w:rPr>
          <w:lang w:bidi="ar-SA"/>
        </w:rPr>
        <w:t xml:space="preserve">a new computational approach </w:t>
      </w:r>
      <w:r>
        <w:rPr>
          <w:lang w:bidi="ar-SA"/>
        </w:rPr>
        <w:t>that</w:t>
      </w:r>
      <w:r w:rsidRPr="0025589C">
        <w:rPr>
          <w:rFonts w:eastAsia="Times New Roman"/>
          <w:i/>
        </w:rPr>
        <w:t xml:space="preserve"> </w:t>
      </w:r>
      <w:r w:rsidRPr="0025589C">
        <w:rPr>
          <w:rFonts w:eastAsia="Times New Roman"/>
        </w:rPr>
        <w:t xml:space="preserve">provides </w:t>
      </w:r>
      <w:r w:rsidRPr="0025589C">
        <w:t xml:space="preserve">a framework for estimating growth parameters from growth dynamics and </w:t>
      </w:r>
      <w:r>
        <w:t xml:space="preserve">for </w:t>
      </w:r>
      <w:r w:rsidRPr="0025589C">
        <w:t>predicting relative growth in mixed cultures.</w:t>
      </w:r>
      <w:r>
        <w:t xml:space="preserve"> We provide two different experimental validations of this approach</w:t>
      </w:r>
      <w:r w:rsidRPr="005B18B0">
        <w:t xml:space="preserve">, </w:t>
      </w:r>
      <w:r w:rsidRPr="00634C42">
        <w:t xml:space="preserve">and demonstrate its application </w:t>
      </w:r>
      <w:r>
        <w:t>to</w:t>
      </w:r>
      <w:r w:rsidRPr="00634C42">
        <w:t xml:space="preserve"> estimating the </w:t>
      </w:r>
      <w:r>
        <w:t>effect of</w:t>
      </w:r>
      <w:r w:rsidRPr="00634C42">
        <w:t xml:space="preserve"> protein expression</w:t>
      </w:r>
      <w:r>
        <w:t xml:space="preserve"> on relative fitness</w:t>
      </w:r>
      <w:r w:rsidRPr="00634C42">
        <w:t>.</w:t>
      </w:r>
      <w:r>
        <w:t xml:space="preserve"> </w:t>
      </w:r>
    </w:p>
    <w:p w14:paraId="2893B4B0" w14:textId="77777777" w:rsidR="007C5E66" w:rsidRDefault="007C5E66" w:rsidP="007C5E66">
      <w:pPr>
        <w:ind w:firstLine="0"/>
      </w:pPr>
    </w:p>
    <w:p w14:paraId="45878174" w14:textId="6E7ED6F5" w:rsidR="007C5E66" w:rsidRPr="00FB2C01" w:rsidRDefault="007C5E66" w:rsidP="007C5E66">
      <w:pPr>
        <w:spacing w:after="200"/>
        <w:jc w:val="center"/>
        <w:rPr>
          <w:b/>
          <w:bCs/>
          <w:sz w:val="22"/>
          <w:szCs w:val="22"/>
        </w:rPr>
      </w:pPr>
      <w:del w:id="32" w:author="Yoav Ram" w:date="2019-02-05T14:49:00Z">
        <w:r w:rsidDel="00737B42">
          <w:rPr>
            <w:b/>
            <w:bCs/>
            <w:noProof/>
            <w:sz w:val="22"/>
            <w:szCs w:val="22"/>
          </w:rPr>
          <w:drawing>
            <wp:inline distT="0" distB="0" distL="0" distR="0" wp14:anchorId="32EE9857" wp14:editId="74D48155">
              <wp:extent cx="5932818" cy="197780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exponential_model-explained.png"/>
                      <pic:cNvPicPr/>
                    </pic:nvPicPr>
                    <pic:blipFill>
                      <a:blip r:embed="rId11"/>
                      <a:stretch>
                        <a:fillRect/>
                      </a:stretch>
                    </pic:blipFill>
                    <pic:spPr>
                      <a:xfrm>
                        <a:off x="0" y="0"/>
                        <a:ext cx="5992366" cy="1997660"/>
                      </a:xfrm>
                      <a:prstGeom prst="rect">
                        <a:avLst/>
                      </a:prstGeom>
                    </pic:spPr>
                  </pic:pic>
                </a:graphicData>
              </a:graphic>
            </wp:inline>
          </w:drawing>
        </w:r>
      </w:del>
      <w:ins w:id="33" w:author="Yoav Ram" w:date="2019-02-05T14:49:00Z">
        <w:r w:rsidR="00737B42">
          <w:rPr>
            <w:b/>
            <w:bCs/>
            <w:noProof/>
            <w:sz w:val="22"/>
            <w:szCs w:val="22"/>
          </w:rPr>
          <w:drawing>
            <wp:inline distT="0" distB="0" distL="0" distR="0" wp14:anchorId="13095B22" wp14:editId="222650F7">
              <wp:extent cx="6188710" cy="20631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exponential_model-explained.png"/>
                      <pic:cNvPicPr/>
                    </pic:nvPicPr>
                    <pic:blipFill>
                      <a:blip r:embed="rId11">
                        <a:extLst>
                          <a:ext uri="{28A0092B-C50C-407E-A947-70E740481C1C}">
                            <a14:useLocalDpi xmlns:a14="http://schemas.microsoft.com/office/drawing/2010/main" val="0"/>
                          </a:ext>
                        </a:extLst>
                      </a:blip>
                      <a:stretch>
                        <a:fillRect/>
                      </a:stretch>
                    </pic:blipFill>
                    <pic:spPr>
                      <a:xfrm>
                        <a:off x="0" y="0"/>
                        <a:ext cx="6188710" cy="2063115"/>
                      </a:xfrm>
                      <a:prstGeom prst="rect">
                        <a:avLst/>
                      </a:prstGeom>
                    </pic:spPr>
                  </pic:pic>
                </a:graphicData>
              </a:graphic>
            </wp:inline>
          </w:drawing>
        </w:r>
      </w:ins>
    </w:p>
    <w:p w14:paraId="7A7E1DD9" w14:textId="77777777" w:rsidR="007C5E66" w:rsidRDefault="007C5E66" w:rsidP="007C5E66">
      <w:pPr>
        <w:pStyle w:val="Caption"/>
        <w:spacing w:line="360" w:lineRule="auto"/>
        <w:rPr>
          <w:b w:val="0"/>
          <w:bCs w:val="0"/>
          <w:color w:val="auto"/>
          <w:sz w:val="22"/>
          <w:szCs w:val="22"/>
        </w:rPr>
      </w:pPr>
      <w:r w:rsidRPr="0087553C">
        <w:rPr>
          <w:color w:val="auto"/>
          <w:sz w:val="22"/>
          <w:szCs w:val="22"/>
        </w:rPr>
        <w:t xml:space="preserve">Figure </w:t>
      </w:r>
      <w:r w:rsidRPr="0087553C">
        <w:rPr>
          <w:color w:val="auto"/>
          <w:sz w:val="22"/>
          <w:szCs w:val="22"/>
        </w:rPr>
        <w:fldChar w:fldCharType="begin"/>
      </w:r>
      <w:r w:rsidRPr="0087553C">
        <w:rPr>
          <w:color w:val="auto"/>
          <w:sz w:val="22"/>
          <w:szCs w:val="22"/>
        </w:rPr>
        <w:instrText xml:space="preserve"> SEQ Figure \* ARABIC </w:instrText>
      </w:r>
      <w:r w:rsidRPr="0087553C">
        <w:rPr>
          <w:color w:val="auto"/>
          <w:sz w:val="22"/>
          <w:szCs w:val="22"/>
        </w:rPr>
        <w:fldChar w:fldCharType="separate"/>
      </w:r>
      <w:r>
        <w:rPr>
          <w:noProof/>
          <w:color w:val="auto"/>
          <w:sz w:val="22"/>
          <w:szCs w:val="22"/>
        </w:rPr>
        <w:t>1</w:t>
      </w:r>
      <w:r w:rsidRPr="0087553C">
        <w:rPr>
          <w:color w:val="auto"/>
          <w:sz w:val="22"/>
          <w:szCs w:val="22"/>
        </w:rPr>
        <w:fldChar w:fldCharType="end"/>
      </w:r>
      <w:r w:rsidRPr="0087553C">
        <w:rPr>
          <w:color w:val="auto"/>
          <w:sz w:val="22"/>
          <w:szCs w:val="22"/>
        </w:rPr>
        <w:t xml:space="preserve">. Common approach </w:t>
      </w:r>
      <w:r>
        <w:rPr>
          <w:color w:val="auto"/>
          <w:sz w:val="22"/>
          <w:szCs w:val="22"/>
        </w:rPr>
        <w:t>to</w:t>
      </w:r>
      <w:r w:rsidRPr="0087553C">
        <w:rPr>
          <w:color w:val="auto"/>
          <w:sz w:val="22"/>
          <w:szCs w:val="22"/>
        </w:rPr>
        <w:t xml:space="preserve"> analyzing growth curve data using an exponential model. </w:t>
      </w:r>
      <w:r w:rsidRPr="0087553C">
        <w:rPr>
          <w:b w:val="0"/>
          <w:bCs w:val="0"/>
          <w:color w:val="auto"/>
          <w:sz w:val="22"/>
          <w:szCs w:val="22"/>
        </w:rPr>
        <w:t>Growth rates are commonly estimated from growth curve data by taking the log of the growth curve and performing linear regression around the time of maximum growth</w:t>
      </w:r>
      <w:r>
        <w:rPr>
          <w:b w:val="0"/>
          <w:bCs w:val="0"/>
          <w:color w:val="auto"/>
          <w:sz w:val="22"/>
          <w:szCs w:val="22"/>
        </w:rPr>
        <w:t xml:space="preserve">, </w:t>
      </w:r>
      <w:proofErr w:type="spellStart"/>
      <w:r w:rsidRPr="00876E70">
        <w:rPr>
          <w:b w:val="0"/>
          <w:bCs w:val="0"/>
          <w:i/>
          <w:iCs/>
          <w:color w:val="auto"/>
          <w:sz w:val="22"/>
          <w:szCs w:val="22"/>
        </w:rPr>
        <w:t>t</w:t>
      </w:r>
      <w:r w:rsidRPr="00876E70">
        <w:rPr>
          <w:b w:val="0"/>
          <w:bCs w:val="0"/>
          <w:i/>
          <w:iCs/>
          <w:color w:val="auto"/>
          <w:sz w:val="22"/>
          <w:szCs w:val="22"/>
          <w:vertAlign w:val="subscript"/>
        </w:rPr>
        <w:t>max</w:t>
      </w:r>
      <w:proofErr w:type="spellEnd"/>
      <w:r w:rsidRPr="0087553C">
        <w:rPr>
          <w:b w:val="0"/>
          <w:bCs w:val="0"/>
          <w:color w:val="auto"/>
          <w:sz w:val="22"/>
          <w:szCs w:val="22"/>
        </w:rPr>
        <w:t xml:space="preserve"> (see </w:t>
      </w:r>
      <w:r w:rsidRPr="0087553C">
        <w:rPr>
          <w:color w:val="auto"/>
          <w:sz w:val="22"/>
          <w:szCs w:val="22"/>
        </w:rPr>
        <w:t xml:space="preserve">Material and Methods </w:t>
      </w:r>
      <w:r w:rsidRPr="0087553C">
        <w:rPr>
          <w:b w:val="0"/>
          <w:bCs w:val="0"/>
          <w:color w:val="auto"/>
          <w:sz w:val="22"/>
          <w:szCs w:val="22"/>
        </w:rPr>
        <w:t xml:space="preserve">for specific details). Implicitly, this is equivalent to fitting an exponential </w:t>
      </w:r>
      <w:r w:rsidRPr="004D715C">
        <w:rPr>
          <w:b w:val="0"/>
          <w:bCs w:val="0"/>
          <w:color w:val="auto"/>
          <w:sz w:val="22"/>
          <w:szCs w:val="22"/>
        </w:rPr>
        <w:t xml:space="preserve">growth model </w:t>
      </w:r>
      <w:r w:rsidRPr="00876E70">
        <w:rPr>
          <w:b w:val="0"/>
          <w:bCs w:val="0"/>
          <w:i/>
          <w:iCs/>
          <w:color w:val="auto"/>
          <w:sz w:val="22"/>
          <w:szCs w:val="22"/>
        </w:rPr>
        <w:t>N(t)=N</w:t>
      </w:r>
      <w:r w:rsidRPr="00876E70">
        <w:rPr>
          <w:b w:val="0"/>
          <w:bCs w:val="0"/>
          <w:i/>
          <w:iCs/>
          <w:color w:val="auto"/>
          <w:sz w:val="22"/>
          <w:szCs w:val="22"/>
          <w:vertAlign w:val="subscript"/>
        </w:rPr>
        <w:t>0</w:t>
      </w:r>
      <w:r w:rsidRPr="00876E70">
        <w:rPr>
          <w:b w:val="0"/>
          <w:bCs w:val="0"/>
          <w:i/>
          <w:iCs/>
          <w:color w:val="auto"/>
          <w:sz w:val="22"/>
          <w:szCs w:val="22"/>
        </w:rPr>
        <w:t>e</w:t>
      </w:r>
      <w:r w:rsidRPr="00876E70">
        <w:rPr>
          <w:b w:val="0"/>
          <w:bCs w:val="0"/>
          <w:i/>
          <w:iCs/>
          <w:color w:val="auto"/>
          <w:sz w:val="22"/>
          <w:szCs w:val="22"/>
          <w:vertAlign w:val="superscript"/>
        </w:rPr>
        <w:t>rt</w:t>
      </w:r>
      <w:r w:rsidRPr="004D715C">
        <w:rPr>
          <w:b w:val="0"/>
          <w:bCs w:val="0"/>
          <w:color w:val="auto"/>
          <w:sz w:val="22"/>
          <w:szCs w:val="22"/>
        </w:rPr>
        <w:t xml:space="preserve"> to the</w:t>
      </w:r>
      <w:r w:rsidRPr="0087553C">
        <w:rPr>
          <w:b w:val="0"/>
          <w:bCs w:val="0"/>
          <w:color w:val="auto"/>
          <w:sz w:val="22"/>
          <w:szCs w:val="22"/>
        </w:rPr>
        <w:t xml:space="preserve"> growth curve. </w:t>
      </w:r>
      <w:r w:rsidRPr="0087553C">
        <w:rPr>
          <w:color w:val="auto"/>
          <w:sz w:val="22"/>
          <w:szCs w:val="22"/>
        </w:rPr>
        <w:t xml:space="preserve">(A) </w:t>
      </w:r>
      <w:r w:rsidRPr="0087553C">
        <w:rPr>
          <w:b w:val="0"/>
          <w:bCs w:val="0"/>
          <w:color w:val="auto"/>
          <w:sz w:val="22"/>
          <w:szCs w:val="22"/>
        </w:rPr>
        <w:t>The circle</w:t>
      </w:r>
      <w:r>
        <w:rPr>
          <w:b w:val="0"/>
          <w:bCs w:val="0"/>
          <w:color w:val="auto"/>
          <w:sz w:val="22"/>
          <w:szCs w:val="22"/>
        </w:rPr>
        <w:t xml:space="preserve">s </w:t>
      </w:r>
      <w:r w:rsidRPr="00876E70">
        <w:rPr>
          <w:b w:val="0"/>
          <w:bCs w:val="0"/>
          <w:color w:val="auto"/>
          <w:sz w:val="22"/>
          <w:szCs w:val="22"/>
        </w:rPr>
        <w:t xml:space="preserve">represent </w:t>
      </w:r>
      <w:r w:rsidRPr="00876E70">
        <w:rPr>
          <w:b w:val="0"/>
          <w:bCs w:val="0"/>
          <w:i/>
          <w:iCs/>
          <w:color w:val="auto"/>
          <w:sz w:val="22"/>
          <w:szCs w:val="22"/>
        </w:rPr>
        <w:t xml:space="preserve">N(t) </w:t>
      </w:r>
      <w:r w:rsidRPr="00876E70">
        <w:rPr>
          <w:b w:val="0"/>
          <w:bCs w:val="0"/>
          <w:color w:val="auto"/>
          <w:sz w:val="22"/>
          <w:szCs w:val="22"/>
        </w:rPr>
        <w:t>the</w:t>
      </w:r>
      <w:r w:rsidRPr="0087553C">
        <w:rPr>
          <w:b w:val="0"/>
          <w:bCs w:val="0"/>
          <w:color w:val="auto"/>
          <w:sz w:val="22"/>
          <w:szCs w:val="22"/>
        </w:rPr>
        <w:t xml:space="preserve"> mean cell density </w:t>
      </w:r>
      <w:r>
        <w:rPr>
          <w:b w:val="0"/>
          <w:bCs w:val="0"/>
          <w:color w:val="auto"/>
          <w:sz w:val="22"/>
          <w:szCs w:val="22"/>
        </w:rPr>
        <w:t>of</w:t>
      </w:r>
      <w:r w:rsidRPr="0087553C">
        <w:rPr>
          <w:b w:val="0"/>
          <w:bCs w:val="0"/>
          <w:color w:val="auto"/>
          <w:sz w:val="22"/>
          <w:szCs w:val="22"/>
        </w:rPr>
        <w:t xml:space="preserve"> 22 growth curves</w:t>
      </w:r>
      <w:r>
        <w:rPr>
          <w:b w:val="0"/>
          <w:bCs w:val="0"/>
          <w:color w:val="auto"/>
          <w:sz w:val="22"/>
          <w:szCs w:val="22"/>
        </w:rPr>
        <w:t xml:space="preserve"> of strain A1 growing in mono-culture (see details of experiment A)</w:t>
      </w:r>
      <w:r w:rsidRPr="0087553C">
        <w:rPr>
          <w:b w:val="0"/>
          <w:bCs w:val="0"/>
          <w:color w:val="auto"/>
          <w:sz w:val="22"/>
          <w:szCs w:val="22"/>
        </w:rPr>
        <w:t xml:space="preserve">. The solid line represents a </w:t>
      </w:r>
      <w:r>
        <w:rPr>
          <w:b w:val="0"/>
          <w:bCs w:val="0"/>
          <w:color w:val="auto"/>
          <w:sz w:val="22"/>
          <w:szCs w:val="22"/>
        </w:rPr>
        <w:t xml:space="preserve">fit of a polynomial </w:t>
      </w:r>
      <w:r w:rsidRPr="0087553C">
        <w:rPr>
          <w:b w:val="0"/>
          <w:bCs w:val="0"/>
          <w:color w:val="auto"/>
          <w:sz w:val="22"/>
          <w:szCs w:val="22"/>
        </w:rPr>
        <w:t xml:space="preserve">through the points. The dashed line represents the exponential </w:t>
      </w:r>
      <w:r w:rsidRPr="00876E70">
        <w:rPr>
          <w:b w:val="0"/>
          <w:bCs w:val="0"/>
          <w:color w:val="auto"/>
          <w:sz w:val="22"/>
          <w:szCs w:val="22"/>
        </w:rPr>
        <w:t xml:space="preserve">model </w:t>
      </w:r>
      <w:r w:rsidRPr="00876E70">
        <w:rPr>
          <w:b w:val="0"/>
          <w:bCs w:val="0"/>
          <w:i/>
          <w:iCs/>
          <w:color w:val="auto"/>
          <w:sz w:val="22"/>
          <w:szCs w:val="22"/>
        </w:rPr>
        <w:t>N</w:t>
      </w:r>
      <w:r w:rsidRPr="00876E70">
        <w:rPr>
          <w:b w:val="0"/>
          <w:bCs w:val="0"/>
          <w:i/>
          <w:iCs/>
          <w:color w:val="auto"/>
          <w:sz w:val="22"/>
          <w:szCs w:val="22"/>
          <w:vertAlign w:val="subscript"/>
        </w:rPr>
        <w:t>0</w:t>
      </w:r>
      <w:r w:rsidRPr="00876E70">
        <w:rPr>
          <w:b w:val="0"/>
          <w:bCs w:val="0"/>
          <w:i/>
          <w:iCs/>
          <w:color w:val="auto"/>
          <w:sz w:val="22"/>
          <w:szCs w:val="22"/>
        </w:rPr>
        <w:t>e</w:t>
      </w:r>
      <w:r w:rsidRPr="00876E70">
        <w:rPr>
          <w:b w:val="0"/>
          <w:bCs w:val="0"/>
          <w:i/>
          <w:iCs/>
          <w:color w:val="auto"/>
          <w:sz w:val="22"/>
          <w:szCs w:val="22"/>
          <w:vertAlign w:val="superscript"/>
        </w:rPr>
        <w:t>rt</w:t>
      </w:r>
      <w:r w:rsidRPr="00876E70">
        <w:rPr>
          <w:b w:val="0"/>
          <w:bCs w:val="0"/>
          <w:color w:val="auto"/>
          <w:sz w:val="22"/>
          <w:szCs w:val="22"/>
        </w:rPr>
        <w:t xml:space="preserve"> fitted to the data, with </w:t>
      </w:r>
      <w:r w:rsidRPr="00876E70">
        <w:rPr>
          <w:b w:val="0"/>
          <w:bCs w:val="0"/>
          <w:i/>
          <w:iCs/>
          <w:color w:val="auto"/>
          <w:sz w:val="22"/>
          <w:szCs w:val="22"/>
        </w:rPr>
        <w:t>r=0.35</w:t>
      </w:r>
      <w:r w:rsidRPr="00876E70">
        <w:rPr>
          <w:b w:val="0"/>
          <w:bCs w:val="0"/>
          <w:color w:val="auto"/>
          <w:sz w:val="22"/>
          <w:szCs w:val="22"/>
        </w:rPr>
        <w:t xml:space="preserve"> and </w:t>
      </w:r>
      <w:r w:rsidRPr="00876E70">
        <w:rPr>
          <w:b w:val="0"/>
          <w:bCs w:val="0"/>
          <w:i/>
          <w:iCs/>
          <w:color w:val="auto"/>
          <w:sz w:val="22"/>
          <w:szCs w:val="22"/>
        </w:rPr>
        <w:t>N</w:t>
      </w:r>
      <w:r w:rsidRPr="00876E70">
        <w:rPr>
          <w:b w:val="0"/>
          <w:bCs w:val="0"/>
          <w:i/>
          <w:iCs/>
          <w:color w:val="auto"/>
          <w:sz w:val="22"/>
          <w:szCs w:val="22"/>
          <w:vertAlign w:val="subscript"/>
        </w:rPr>
        <w:t>0</w:t>
      </w:r>
      <w:r w:rsidRPr="00876E70">
        <w:rPr>
          <w:b w:val="0"/>
          <w:bCs w:val="0"/>
          <w:i/>
          <w:iCs/>
          <w:color w:val="auto"/>
          <w:sz w:val="22"/>
          <w:szCs w:val="22"/>
        </w:rPr>
        <w:t>=0.088</w:t>
      </w:r>
      <w:r w:rsidRPr="0087553C">
        <w:rPr>
          <w:b w:val="0"/>
          <w:bCs w:val="0"/>
          <w:color w:val="auto"/>
          <w:sz w:val="22"/>
          <w:szCs w:val="22"/>
        </w:rPr>
        <w:t xml:space="preserve">. The dotted vertical line </w:t>
      </w:r>
      <w:r w:rsidRPr="00876E70">
        <w:rPr>
          <w:b w:val="0"/>
          <w:bCs w:val="0"/>
          <w:color w:val="auto"/>
          <w:sz w:val="22"/>
          <w:szCs w:val="22"/>
        </w:rPr>
        <w:t xml:space="preserve">denotes </w:t>
      </w:r>
      <w:proofErr w:type="spellStart"/>
      <w:r w:rsidRPr="00876E70">
        <w:rPr>
          <w:b w:val="0"/>
          <w:bCs w:val="0"/>
          <w:i/>
          <w:iCs/>
          <w:color w:val="auto"/>
          <w:sz w:val="22"/>
          <w:szCs w:val="22"/>
        </w:rPr>
        <w:t>t</w:t>
      </w:r>
      <w:r w:rsidRPr="00876E70">
        <w:rPr>
          <w:b w:val="0"/>
          <w:bCs w:val="0"/>
          <w:i/>
          <w:iCs/>
          <w:color w:val="auto"/>
          <w:sz w:val="22"/>
          <w:szCs w:val="22"/>
          <w:vertAlign w:val="subscript"/>
        </w:rPr>
        <w:t>max</w:t>
      </w:r>
      <w:proofErr w:type="spellEnd"/>
      <w:r w:rsidRPr="00876E70">
        <w:rPr>
          <w:b w:val="0"/>
          <w:bCs w:val="0"/>
          <w:color w:val="auto"/>
          <w:sz w:val="22"/>
          <w:szCs w:val="22"/>
        </w:rPr>
        <w:t>.</w:t>
      </w:r>
      <w:r w:rsidRPr="0087553C">
        <w:rPr>
          <w:b w:val="0"/>
          <w:bCs w:val="0"/>
          <w:color w:val="auto"/>
          <w:sz w:val="22"/>
          <w:szCs w:val="22"/>
        </w:rPr>
        <w:t xml:space="preserve"> </w:t>
      </w:r>
      <w:r w:rsidRPr="0087553C">
        <w:rPr>
          <w:color w:val="auto"/>
          <w:sz w:val="22"/>
          <w:szCs w:val="22"/>
        </w:rPr>
        <w:t xml:space="preserve">(B) </w:t>
      </w:r>
      <w:r w:rsidRPr="0087553C">
        <w:rPr>
          <w:b w:val="0"/>
          <w:bCs w:val="0"/>
          <w:color w:val="auto"/>
          <w:sz w:val="22"/>
          <w:szCs w:val="22"/>
        </w:rPr>
        <w:t xml:space="preserve">The solid curve </w:t>
      </w:r>
      <w:r w:rsidRPr="00876E70">
        <w:rPr>
          <w:b w:val="0"/>
          <w:bCs w:val="0"/>
          <w:color w:val="auto"/>
          <w:sz w:val="22"/>
          <w:szCs w:val="22"/>
        </w:rPr>
        <w:t xml:space="preserve">shows </w:t>
      </w:r>
      <w:proofErr w:type="spellStart"/>
      <w:r w:rsidRPr="00876E70">
        <w:rPr>
          <w:b w:val="0"/>
          <w:bCs w:val="0"/>
          <w:i/>
          <w:iCs/>
          <w:color w:val="auto"/>
          <w:sz w:val="22"/>
          <w:szCs w:val="22"/>
        </w:rPr>
        <w:t>dN</w:t>
      </w:r>
      <w:proofErr w:type="spellEnd"/>
      <w:r w:rsidRPr="00876E70">
        <w:rPr>
          <w:b w:val="0"/>
          <w:bCs w:val="0"/>
          <w:i/>
          <w:iCs/>
          <w:color w:val="auto"/>
          <w:sz w:val="22"/>
          <w:szCs w:val="22"/>
        </w:rPr>
        <w:t>/</w:t>
      </w:r>
      <w:proofErr w:type="spellStart"/>
      <w:r w:rsidRPr="00876E70">
        <w:rPr>
          <w:b w:val="0"/>
          <w:bCs w:val="0"/>
          <w:i/>
          <w:iCs/>
          <w:color w:val="auto"/>
          <w:sz w:val="22"/>
          <w:szCs w:val="22"/>
        </w:rPr>
        <w:t>dt</w:t>
      </w:r>
      <w:proofErr w:type="spellEnd"/>
      <w:r w:rsidRPr="00876E70">
        <w:rPr>
          <w:b w:val="0"/>
          <w:bCs w:val="0"/>
          <w:i/>
          <w:iCs/>
          <w:color w:val="auto"/>
          <w:sz w:val="22"/>
          <w:szCs w:val="22"/>
        </w:rPr>
        <w:t xml:space="preserve">, </w:t>
      </w:r>
      <w:r w:rsidRPr="00876E70">
        <w:rPr>
          <w:b w:val="0"/>
          <w:bCs w:val="0"/>
          <w:color w:val="auto"/>
          <w:sz w:val="22"/>
          <w:szCs w:val="22"/>
        </w:rPr>
        <w:t>the derivative</w:t>
      </w:r>
      <w:r w:rsidRPr="0087553C">
        <w:rPr>
          <w:b w:val="0"/>
          <w:bCs w:val="0"/>
          <w:color w:val="auto"/>
          <w:sz w:val="22"/>
          <w:szCs w:val="22"/>
        </w:rPr>
        <w:t xml:space="preserve"> of the mean density (calculated as the derivative of the solid line in panel A). The dotted vertical line denotes </w:t>
      </w:r>
      <w:proofErr w:type="spellStart"/>
      <w:r w:rsidRPr="0087553C">
        <w:rPr>
          <w:b w:val="0"/>
          <w:bCs w:val="0"/>
          <w:i/>
          <w:iCs/>
          <w:color w:val="auto"/>
          <w:sz w:val="22"/>
          <w:szCs w:val="22"/>
        </w:rPr>
        <w:t>t</w:t>
      </w:r>
      <w:r w:rsidRPr="0087553C">
        <w:rPr>
          <w:b w:val="0"/>
          <w:bCs w:val="0"/>
          <w:i/>
          <w:iCs/>
          <w:color w:val="auto"/>
          <w:sz w:val="22"/>
          <w:szCs w:val="22"/>
          <w:vertAlign w:val="subscript"/>
        </w:rPr>
        <w:t>max</w:t>
      </w:r>
      <w:proofErr w:type="spellEnd"/>
      <w:r w:rsidRPr="0087553C">
        <w:rPr>
          <w:b w:val="0"/>
          <w:bCs w:val="0"/>
          <w:color w:val="auto"/>
          <w:sz w:val="22"/>
          <w:szCs w:val="22"/>
        </w:rPr>
        <w:t>. Data in this figure corresponds to the growth of strain A1 (red markers in panel A1 of</w:t>
      </w:r>
      <w:r>
        <w:rPr>
          <w:color w:val="000000" w:themeColor="text1"/>
          <w:sz w:val="22"/>
          <w:szCs w:val="22"/>
        </w:rPr>
        <w:t xml:space="preserve"> Figure 3</w:t>
      </w:r>
      <w:r w:rsidRPr="0087553C">
        <w:rPr>
          <w:b w:val="0"/>
          <w:bCs w:val="0"/>
          <w:color w:val="auto"/>
          <w:sz w:val="22"/>
          <w:szCs w:val="22"/>
        </w:rPr>
        <w:t>).</w:t>
      </w:r>
    </w:p>
    <w:p w14:paraId="534BFE73" w14:textId="77777777" w:rsidR="007C5E66" w:rsidRDefault="007C5E66" w:rsidP="007C5E66">
      <w:pPr>
        <w:spacing w:after="200" w:line="276" w:lineRule="auto"/>
        <w:ind w:firstLine="0"/>
      </w:pPr>
      <w:r>
        <w:br w:type="page"/>
      </w:r>
    </w:p>
    <w:p w14:paraId="256D5BEB" w14:textId="77777777" w:rsidR="007C5E66" w:rsidRDefault="007C5E66" w:rsidP="007C5E66">
      <w:pPr>
        <w:keepNext/>
        <w:jc w:val="center"/>
      </w:pPr>
      <w:r>
        <w:rPr>
          <w:noProof/>
        </w:rPr>
        <w:lastRenderedPageBreak/>
        <w:drawing>
          <wp:inline distT="0" distB="0" distL="0" distR="0" wp14:anchorId="5554C6A3" wp14:editId="30555161">
            <wp:extent cx="4320000" cy="380182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3801829"/>
                    </a:xfrm>
                    <a:prstGeom prst="rect">
                      <a:avLst/>
                    </a:prstGeom>
                  </pic:spPr>
                </pic:pic>
              </a:graphicData>
            </a:graphic>
          </wp:inline>
        </w:drawing>
      </w:r>
    </w:p>
    <w:p w14:paraId="6F6C0D8D" w14:textId="77777777" w:rsidR="007C5E66" w:rsidRPr="0087553C" w:rsidRDefault="007C5E66" w:rsidP="007C5E66">
      <w:pPr>
        <w:pStyle w:val="Caption"/>
        <w:spacing w:line="360" w:lineRule="auto"/>
        <w:rPr>
          <w:rFonts w:eastAsiaTheme="majorEastAsia"/>
          <w:sz w:val="22"/>
          <w:szCs w:val="22"/>
        </w:rPr>
      </w:pPr>
      <w:bookmarkStart w:id="34" w:name="_Ref512333581"/>
      <w:r w:rsidRPr="0087553C">
        <w:rPr>
          <w:color w:val="000000" w:themeColor="text1"/>
          <w:sz w:val="22"/>
          <w:szCs w:val="22"/>
        </w:rPr>
        <w:t xml:space="preserve">Figure </w:t>
      </w:r>
      <w:r w:rsidRPr="0087553C">
        <w:rPr>
          <w:color w:val="000000" w:themeColor="text1"/>
          <w:sz w:val="22"/>
          <w:szCs w:val="22"/>
        </w:rPr>
        <w:fldChar w:fldCharType="begin"/>
      </w:r>
      <w:r w:rsidRPr="0087553C">
        <w:rPr>
          <w:color w:val="000000" w:themeColor="text1"/>
          <w:sz w:val="22"/>
          <w:szCs w:val="22"/>
        </w:rPr>
        <w:instrText xml:space="preserve"> SEQ Figure \* ARABIC </w:instrText>
      </w:r>
      <w:r w:rsidRPr="0087553C">
        <w:rPr>
          <w:color w:val="000000" w:themeColor="text1"/>
          <w:sz w:val="22"/>
          <w:szCs w:val="22"/>
        </w:rPr>
        <w:fldChar w:fldCharType="separate"/>
      </w:r>
      <w:r>
        <w:rPr>
          <w:noProof/>
          <w:color w:val="000000" w:themeColor="text1"/>
          <w:sz w:val="22"/>
          <w:szCs w:val="22"/>
        </w:rPr>
        <w:t>2</w:t>
      </w:r>
      <w:r w:rsidRPr="0087553C">
        <w:rPr>
          <w:color w:val="000000" w:themeColor="text1"/>
          <w:sz w:val="22"/>
          <w:szCs w:val="22"/>
        </w:rPr>
        <w:fldChar w:fldCharType="end"/>
      </w:r>
      <w:bookmarkEnd w:id="34"/>
      <w:r w:rsidRPr="0087553C">
        <w:rPr>
          <w:color w:val="000000" w:themeColor="text1"/>
          <w:sz w:val="22"/>
          <w:szCs w:val="22"/>
        </w:rPr>
        <w:t>. Illustration of the new computational approach. (A)</w:t>
      </w:r>
      <w:r w:rsidRPr="0087553C">
        <w:rPr>
          <w:b w:val="0"/>
          <w:bCs w:val="0"/>
          <w:color w:val="000000" w:themeColor="text1"/>
          <w:sz w:val="22"/>
          <w:szCs w:val="22"/>
        </w:rPr>
        <w:t xml:space="preserve"> Two strains (here marked </w:t>
      </w:r>
      <w:r>
        <w:rPr>
          <w:b w:val="0"/>
          <w:bCs w:val="0"/>
          <w:color w:val="000000" w:themeColor="text1"/>
          <w:sz w:val="22"/>
          <w:szCs w:val="22"/>
        </w:rPr>
        <w:t>with</w:t>
      </w:r>
      <w:r w:rsidRPr="0087553C">
        <w:rPr>
          <w:b w:val="0"/>
          <w:bCs w:val="0"/>
          <w:color w:val="000000" w:themeColor="text1"/>
          <w:sz w:val="22"/>
          <w:szCs w:val="22"/>
        </w:rPr>
        <w:t xml:space="preserve"> red and green</w:t>
      </w:r>
      <w:r>
        <w:rPr>
          <w:b w:val="0"/>
          <w:bCs w:val="0"/>
          <w:color w:val="000000" w:themeColor="text1"/>
          <w:sz w:val="22"/>
          <w:szCs w:val="22"/>
        </w:rPr>
        <w:t xml:space="preserve"> circles</w:t>
      </w:r>
      <w:r w:rsidRPr="0087553C">
        <w:rPr>
          <w:b w:val="0"/>
          <w:bCs w:val="0"/>
          <w:color w:val="000000" w:themeColor="text1"/>
          <w:sz w:val="22"/>
          <w:szCs w:val="22"/>
        </w:rPr>
        <w:t>) are grown separately in mono-cultures while the cell culture density (e.g. optical density)</w:t>
      </w:r>
      <w:r>
        <w:rPr>
          <w:b w:val="0"/>
          <w:bCs w:val="0"/>
          <w:color w:val="000000" w:themeColor="text1"/>
          <w:sz w:val="22"/>
          <w:szCs w:val="22"/>
        </w:rPr>
        <w:t xml:space="preserve"> is measured. Then,</w:t>
      </w:r>
      <w:r w:rsidRPr="0087553C">
        <w:rPr>
          <w:b w:val="0"/>
          <w:bCs w:val="0"/>
          <w:color w:val="000000" w:themeColor="text1"/>
          <w:sz w:val="22"/>
          <w:szCs w:val="22"/>
        </w:rPr>
        <w:t xml:space="preserve"> growth models are fitted to the measured growth curves from each experiment, providing estimates for the growth parameters of each</w:t>
      </w:r>
      <w:r w:rsidRPr="00876E70">
        <w:rPr>
          <w:b w:val="0"/>
          <w:bCs w:val="0"/>
          <w:color w:val="000000" w:themeColor="text1"/>
          <w:sz w:val="22"/>
          <w:szCs w:val="22"/>
        </w:rPr>
        <w:t xml:space="preserve"> strain: initial cell density </w:t>
      </w:r>
      <w:r w:rsidRPr="00876E70">
        <w:rPr>
          <w:b w:val="0"/>
          <w:bCs w:val="0"/>
          <w:i/>
          <w:iCs/>
          <w:color w:val="000000" w:themeColor="text1"/>
          <w:sz w:val="22"/>
          <w:szCs w:val="22"/>
        </w:rPr>
        <w:t>N</w:t>
      </w:r>
      <w:r w:rsidRPr="00876E70">
        <w:rPr>
          <w:b w:val="0"/>
          <w:bCs w:val="0"/>
          <w:i/>
          <w:iCs/>
          <w:color w:val="000000" w:themeColor="text1"/>
          <w:sz w:val="22"/>
          <w:szCs w:val="22"/>
          <w:vertAlign w:val="subscript"/>
        </w:rPr>
        <w:t>0</w:t>
      </w:r>
      <w:r w:rsidRPr="00876E70">
        <w:rPr>
          <w:b w:val="0"/>
          <w:bCs w:val="0"/>
          <w:color w:val="000000" w:themeColor="text1"/>
          <w:sz w:val="22"/>
          <w:szCs w:val="22"/>
        </w:rPr>
        <w:t xml:space="preserve">, maximum cell density </w:t>
      </w:r>
      <w:r w:rsidRPr="00876E70">
        <w:rPr>
          <w:b w:val="0"/>
          <w:bCs w:val="0"/>
          <w:i/>
          <w:iCs/>
          <w:color w:val="000000" w:themeColor="text1"/>
          <w:sz w:val="22"/>
          <w:szCs w:val="22"/>
        </w:rPr>
        <w:t>K</w:t>
      </w:r>
      <w:r w:rsidRPr="00876E70">
        <w:rPr>
          <w:b w:val="0"/>
          <w:bCs w:val="0"/>
          <w:color w:val="000000" w:themeColor="text1"/>
          <w:sz w:val="22"/>
          <w:szCs w:val="22"/>
        </w:rPr>
        <w:t xml:space="preserve">, specific growth rate </w:t>
      </w:r>
      <w:r w:rsidRPr="00876E70">
        <w:rPr>
          <w:b w:val="0"/>
          <w:bCs w:val="0"/>
          <w:i/>
          <w:iCs/>
          <w:color w:val="000000" w:themeColor="text1"/>
          <w:sz w:val="22"/>
          <w:szCs w:val="22"/>
        </w:rPr>
        <w:t>r</w:t>
      </w:r>
      <w:r w:rsidRPr="00876E70">
        <w:rPr>
          <w:b w:val="0"/>
          <w:bCs w:val="0"/>
          <w:color w:val="000000" w:themeColor="text1"/>
          <w:sz w:val="22"/>
          <w:szCs w:val="22"/>
        </w:rPr>
        <w:t xml:space="preserve">, deceleration parameter </w:t>
      </w:r>
      <w:r w:rsidRPr="00876E70">
        <w:rPr>
          <w:b w:val="0"/>
          <w:bCs w:val="0"/>
          <w:i/>
          <w:iCs/>
          <w:color w:val="000000" w:themeColor="text1"/>
          <w:sz w:val="22"/>
          <w:szCs w:val="22"/>
          <w:lang w:val="el-GR"/>
        </w:rPr>
        <w:t>ν</w:t>
      </w:r>
      <w:r w:rsidRPr="00876E70">
        <w:rPr>
          <w:b w:val="0"/>
          <w:bCs w:val="0"/>
          <w:color w:val="000000" w:themeColor="text1"/>
          <w:sz w:val="22"/>
          <w:szCs w:val="22"/>
        </w:rPr>
        <w:t xml:space="preserve">, initial adjustment </w:t>
      </w:r>
      <w:r w:rsidRPr="00876E70">
        <w:rPr>
          <w:b w:val="0"/>
          <w:bCs w:val="0"/>
          <w:i/>
          <w:iCs/>
          <w:color w:val="000000" w:themeColor="text1"/>
          <w:sz w:val="22"/>
          <w:szCs w:val="22"/>
        </w:rPr>
        <w:t>q</w:t>
      </w:r>
      <w:r w:rsidRPr="00876E70">
        <w:rPr>
          <w:b w:val="0"/>
          <w:bCs w:val="0"/>
          <w:i/>
          <w:iCs/>
          <w:color w:val="000000" w:themeColor="text1"/>
          <w:sz w:val="22"/>
          <w:szCs w:val="22"/>
          <w:vertAlign w:val="subscript"/>
        </w:rPr>
        <w:t>0</w:t>
      </w:r>
      <w:r w:rsidRPr="00876E70">
        <w:rPr>
          <w:b w:val="0"/>
          <w:bCs w:val="0"/>
          <w:color w:val="000000" w:themeColor="text1"/>
          <w:sz w:val="22"/>
          <w:szCs w:val="22"/>
        </w:rPr>
        <w:t xml:space="preserve">, and adjustment rate </w:t>
      </w:r>
      <w:r w:rsidRPr="00876E70">
        <w:rPr>
          <w:b w:val="0"/>
          <w:bCs w:val="0"/>
          <w:i/>
          <w:iCs/>
          <w:color w:val="000000" w:themeColor="text1"/>
          <w:sz w:val="22"/>
          <w:szCs w:val="22"/>
        </w:rPr>
        <w:t>m</w:t>
      </w:r>
      <w:r w:rsidRPr="00876E70">
        <w:rPr>
          <w:b w:val="0"/>
          <w:bCs w:val="0"/>
          <w:color w:val="000000" w:themeColor="text1"/>
          <w:sz w:val="22"/>
          <w:szCs w:val="22"/>
        </w:rPr>
        <w:t>.</w:t>
      </w:r>
      <w:r w:rsidRPr="0087553C">
        <w:rPr>
          <w:b w:val="0"/>
          <w:bCs w:val="0"/>
          <w:color w:val="000000" w:themeColor="text1"/>
          <w:sz w:val="22"/>
          <w:szCs w:val="22"/>
        </w:rPr>
        <w:t xml:space="preserve"> </w:t>
      </w:r>
      <w:r w:rsidRPr="0087553C">
        <w:rPr>
          <w:color w:val="000000" w:themeColor="text1"/>
          <w:sz w:val="22"/>
          <w:szCs w:val="22"/>
        </w:rPr>
        <w:t xml:space="preserve">(B) </w:t>
      </w:r>
      <w:r w:rsidRPr="0087553C">
        <w:rPr>
          <w:b w:val="0"/>
          <w:bCs w:val="0"/>
          <w:color w:val="000000" w:themeColor="text1"/>
          <w:sz w:val="22"/>
          <w:szCs w:val="22"/>
        </w:rPr>
        <w:t xml:space="preserve">The same two strains are grown in a mixed culture, and the </w:t>
      </w:r>
      <w:r w:rsidRPr="0087553C">
        <w:rPr>
          <w:b w:val="0"/>
          <w:bCs w:val="0"/>
          <w:i/>
          <w:iCs/>
          <w:color w:val="000000" w:themeColor="text1"/>
          <w:sz w:val="22"/>
          <w:szCs w:val="22"/>
        </w:rPr>
        <w:t>total</w:t>
      </w:r>
      <w:r w:rsidRPr="0087553C">
        <w:rPr>
          <w:b w:val="0"/>
          <w:bCs w:val="0"/>
          <w:color w:val="000000" w:themeColor="text1"/>
          <w:sz w:val="22"/>
          <w:szCs w:val="22"/>
        </w:rPr>
        <w:t xml:space="preserve"> cell density of the mixed culture is measured. The resulting growth curve is fitted to a competition model, providing </w:t>
      </w:r>
      <w:r w:rsidRPr="00876E70">
        <w:rPr>
          <w:b w:val="0"/>
          <w:bCs w:val="0"/>
          <w:color w:val="000000" w:themeColor="text1"/>
          <w:sz w:val="22"/>
          <w:szCs w:val="22"/>
        </w:rPr>
        <w:t xml:space="preserve">estimates for the competition parameters </w:t>
      </w:r>
      <w:r w:rsidRPr="00876E70">
        <w:rPr>
          <w:b w:val="0"/>
          <w:bCs w:val="0"/>
          <w:i/>
          <w:iCs/>
          <w:color w:val="000000" w:themeColor="text1"/>
          <w:sz w:val="22"/>
          <w:szCs w:val="22"/>
        </w:rPr>
        <w:t>c</w:t>
      </w:r>
      <w:r w:rsidRPr="00876E70">
        <w:rPr>
          <w:b w:val="0"/>
          <w:bCs w:val="0"/>
          <w:i/>
          <w:iCs/>
          <w:color w:val="000000" w:themeColor="text1"/>
          <w:sz w:val="22"/>
          <w:szCs w:val="22"/>
          <w:vertAlign w:val="subscript"/>
        </w:rPr>
        <w:t>1</w:t>
      </w:r>
      <w:r w:rsidRPr="00876E70">
        <w:rPr>
          <w:b w:val="0"/>
          <w:bCs w:val="0"/>
          <w:i/>
          <w:iCs/>
          <w:color w:val="000000" w:themeColor="text1"/>
          <w:sz w:val="22"/>
          <w:szCs w:val="22"/>
        </w:rPr>
        <w:t xml:space="preserve"> </w:t>
      </w:r>
      <w:r w:rsidRPr="00876E70">
        <w:rPr>
          <w:b w:val="0"/>
          <w:bCs w:val="0"/>
          <w:color w:val="000000" w:themeColor="text1"/>
          <w:sz w:val="22"/>
          <w:szCs w:val="22"/>
        </w:rPr>
        <w:t>and</w:t>
      </w:r>
      <w:r w:rsidRPr="00876E70">
        <w:rPr>
          <w:b w:val="0"/>
          <w:bCs w:val="0"/>
          <w:i/>
          <w:iCs/>
          <w:color w:val="000000" w:themeColor="text1"/>
          <w:sz w:val="22"/>
          <w:szCs w:val="22"/>
        </w:rPr>
        <w:t xml:space="preserve"> c</w:t>
      </w:r>
      <w:r w:rsidRPr="00876E70">
        <w:rPr>
          <w:b w:val="0"/>
          <w:bCs w:val="0"/>
          <w:i/>
          <w:iCs/>
          <w:color w:val="000000" w:themeColor="text1"/>
          <w:sz w:val="22"/>
          <w:szCs w:val="22"/>
          <w:vertAlign w:val="subscript"/>
        </w:rPr>
        <w:t>2</w:t>
      </w:r>
      <w:r w:rsidRPr="00876E70">
        <w:rPr>
          <w:b w:val="0"/>
          <w:bCs w:val="0"/>
          <w:color w:val="000000" w:themeColor="text1"/>
          <w:sz w:val="22"/>
          <w:szCs w:val="22"/>
        </w:rPr>
        <w:t xml:space="preserve">. Importantly, at this stage the cells are </w:t>
      </w:r>
      <w:r w:rsidRPr="00876E70">
        <w:rPr>
          <w:b w:val="0"/>
          <w:bCs w:val="0"/>
          <w:i/>
          <w:iCs/>
          <w:color w:val="000000" w:themeColor="text1"/>
          <w:sz w:val="22"/>
          <w:szCs w:val="22"/>
        </w:rPr>
        <w:t>not</w:t>
      </w:r>
      <w:r w:rsidRPr="00876E70">
        <w:rPr>
          <w:b w:val="0"/>
          <w:bCs w:val="0"/>
          <w:color w:val="000000" w:themeColor="text1"/>
          <w:sz w:val="22"/>
          <w:szCs w:val="22"/>
        </w:rPr>
        <w:t xml:space="preserve"> identi</w:t>
      </w:r>
      <w:r w:rsidRPr="0087553C">
        <w:rPr>
          <w:b w:val="0"/>
          <w:bCs w:val="0"/>
          <w:color w:val="000000" w:themeColor="text1"/>
          <w:sz w:val="22"/>
          <w:szCs w:val="22"/>
        </w:rPr>
        <w:t>fied by their strain</w:t>
      </w:r>
      <w:r>
        <w:rPr>
          <w:b w:val="0"/>
          <w:bCs w:val="0"/>
          <w:color w:val="000000" w:themeColor="text1"/>
          <w:sz w:val="22"/>
          <w:szCs w:val="22"/>
        </w:rPr>
        <w:t>;</w:t>
      </w:r>
      <w:r w:rsidRPr="0087553C">
        <w:rPr>
          <w:b w:val="0"/>
          <w:bCs w:val="0"/>
          <w:color w:val="000000" w:themeColor="text1"/>
          <w:sz w:val="22"/>
          <w:szCs w:val="22"/>
        </w:rPr>
        <w:t xml:space="preserve"> hence the gray</w:t>
      </w:r>
      <w:r>
        <w:rPr>
          <w:b w:val="0"/>
          <w:bCs w:val="0"/>
          <w:color w:val="000000" w:themeColor="text1"/>
          <w:sz w:val="22"/>
          <w:szCs w:val="22"/>
        </w:rPr>
        <w:t xml:space="preserve"> circles</w:t>
      </w:r>
      <w:r w:rsidRPr="0087553C">
        <w:rPr>
          <w:b w:val="0"/>
          <w:bCs w:val="0"/>
          <w:color w:val="000000" w:themeColor="text1"/>
          <w:sz w:val="22"/>
          <w:szCs w:val="22"/>
        </w:rPr>
        <w:t>.</w:t>
      </w:r>
      <w:r w:rsidRPr="0087553C">
        <w:rPr>
          <w:sz w:val="22"/>
          <w:szCs w:val="22"/>
        </w:rPr>
        <w:br w:type="page"/>
      </w:r>
    </w:p>
    <w:p w14:paraId="1F50C97E" w14:textId="77777777" w:rsidR="007C5E66" w:rsidRPr="0025589C" w:rsidRDefault="007C5E66" w:rsidP="007C5E66">
      <w:pPr>
        <w:pStyle w:val="Heading1"/>
        <w:spacing w:line="360" w:lineRule="auto"/>
        <w:ind w:firstLine="284"/>
      </w:pPr>
      <w:r w:rsidRPr="0025589C">
        <w:lastRenderedPageBreak/>
        <w:t xml:space="preserve">Results </w:t>
      </w:r>
    </w:p>
    <w:p w14:paraId="794EB692" w14:textId="77777777" w:rsidR="007C5E66" w:rsidRDefault="007C5E66" w:rsidP="007C5E66">
      <w:r>
        <w:rPr>
          <w:iCs/>
        </w:rPr>
        <w:t>Our approach</w:t>
      </w:r>
      <w:r>
        <w:t xml:space="preserve"> </w:t>
      </w:r>
      <w:r w:rsidRPr="0025589C">
        <w:t>consists of three stages: (a) fitting growth models to mono</w:t>
      </w:r>
      <w:r>
        <w:t>-</w:t>
      </w:r>
      <w:r w:rsidRPr="0025589C">
        <w:t>culture growth curve data</w:t>
      </w:r>
      <w:r>
        <w:t xml:space="preserve"> (</w:t>
      </w:r>
      <w:r w:rsidRPr="00D35BFD">
        <w:rPr>
          <w:b/>
          <w:bCs/>
        </w:rPr>
        <w:fldChar w:fldCharType="begin"/>
      </w:r>
      <w:r w:rsidRPr="00D35BFD">
        <w:rPr>
          <w:b/>
          <w:bCs/>
        </w:rPr>
        <w:instrText xml:space="preserve"> REF _Ref512333581 \h </w:instrText>
      </w:r>
      <w:r>
        <w:rPr>
          <w:b/>
          <w:bCs/>
        </w:rPr>
        <w:instrText xml:space="preserve"> \* MERGEFORMAT </w:instrText>
      </w:r>
      <w:r w:rsidRPr="00D35BFD">
        <w:rPr>
          <w:b/>
          <w:bCs/>
        </w:rPr>
      </w:r>
      <w:r w:rsidRPr="00D35BFD">
        <w:rPr>
          <w:b/>
          <w:bCs/>
        </w:rPr>
        <w:fldChar w:fldCharType="separate"/>
      </w:r>
      <w:r w:rsidRPr="00E66975">
        <w:rPr>
          <w:b/>
          <w:bCs/>
          <w:color w:val="000000" w:themeColor="text1"/>
          <w:sz w:val="22"/>
          <w:szCs w:val="22"/>
        </w:rPr>
        <w:t xml:space="preserve">Figure </w:t>
      </w:r>
      <w:r w:rsidRPr="00E66975">
        <w:rPr>
          <w:b/>
          <w:bCs/>
          <w:noProof/>
          <w:color w:val="000000" w:themeColor="text1"/>
          <w:sz w:val="22"/>
          <w:szCs w:val="22"/>
        </w:rPr>
        <w:t>2</w:t>
      </w:r>
      <w:r w:rsidRPr="00D35BFD">
        <w:rPr>
          <w:b/>
          <w:bCs/>
        </w:rPr>
        <w:fldChar w:fldCharType="end"/>
      </w:r>
      <w:r w:rsidRPr="00D35BFD">
        <w:rPr>
          <w:b/>
          <w:bCs/>
        </w:rPr>
        <w:t>A</w:t>
      </w:r>
      <w:r>
        <w:t>)</w:t>
      </w:r>
      <w:r w:rsidRPr="0025589C">
        <w:t>, (b) fitting competition models to mixed culture growth curve data</w:t>
      </w:r>
      <w:r>
        <w:t xml:space="preserve"> (</w:t>
      </w:r>
      <w:r w:rsidRPr="00934B6D">
        <w:rPr>
          <w:b/>
          <w:bCs/>
        </w:rPr>
        <w:fldChar w:fldCharType="begin"/>
      </w:r>
      <w:r w:rsidRPr="00934B6D">
        <w:rPr>
          <w:b/>
          <w:bCs/>
        </w:rPr>
        <w:instrText xml:space="preserve"> REF _Ref512333581 \h </w:instrText>
      </w:r>
      <w:r>
        <w:rPr>
          <w:b/>
          <w:bCs/>
        </w:rPr>
        <w:instrText xml:space="preserve"> \* MERGEFORMAT </w:instrText>
      </w:r>
      <w:r w:rsidRPr="00934B6D">
        <w:rPr>
          <w:b/>
          <w:bCs/>
        </w:rPr>
      </w:r>
      <w:r w:rsidRPr="00934B6D">
        <w:rPr>
          <w:b/>
          <w:bCs/>
        </w:rPr>
        <w:fldChar w:fldCharType="separate"/>
      </w:r>
      <w:r w:rsidRPr="00E66975">
        <w:rPr>
          <w:b/>
          <w:bCs/>
          <w:color w:val="000000" w:themeColor="text1"/>
          <w:sz w:val="22"/>
          <w:szCs w:val="22"/>
        </w:rPr>
        <w:t xml:space="preserve">Figure </w:t>
      </w:r>
      <w:r w:rsidRPr="00E66975">
        <w:rPr>
          <w:b/>
          <w:bCs/>
          <w:noProof/>
          <w:color w:val="000000" w:themeColor="text1"/>
          <w:sz w:val="22"/>
          <w:szCs w:val="22"/>
        </w:rPr>
        <w:t>2</w:t>
      </w:r>
      <w:r w:rsidRPr="00934B6D">
        <w:rPr>
          <w:b/>
          <w:bCs/>
        </w:rPr>
        <w:fldChar w:fldCharType="end"/>
      </w:r>
      <w:r>
        <w:rPr>
          <w:b/>
          <w:bCs/>
        </w:rPr>
        <w:t>B</w:t>
      </w:r>
      <w:r>
        <w:t>)</w:t>
      </w:r>
      <w:r w:rsidRPr="0025589C">
        <w:t xml:space="preserve">, and (c) predicting relative growth in a mixed culture using the estimated growth and competition parameters. </w:t>
      </w:r>
      <w:r>
        <w:t xml:space="preserve">Independent experimental validations of this </w:t>
      </w:r>
      <w:r w:rsidRPr="0025589C">
        <w:t>approach</w:t>
      </w:r>
      <w:r>
        <w:t xml:space="preserve"> include the use of fluorescent </w:t>
      </w:r>
      <w:r w:rsidRPr="0025589C">
        <w:rPr>
          <w:i/>
          <w:iCs/>
        </w:rPr>
        <w:t>E</w:t>
      </w:r>
      <w:r>
        <w:rPr>
          <w:i/>
          <w:iCs/>
        </w:rPr>
        <w:t>scherichia</w:t>
      </w:r>
      <w:r w:rsidRPr="0025589C">
        <w:rPr>
          <w:i/>
          <w:iCs/>
        </w:rPr>
        <w:t xml:space="preserve"> coli</w:t>
      </w:r>
      <w:r>
        <w:rPr>
          <w:i/>
          <w:iCs/>
        </w:rPr>
        <w:t xml:space="preserve"> </w:t>
      </w:r>
      <w:r>
        <w:t xml:space="preserve">strains, and the use of </w:t>
      </w:r>
      <w:r>
        <w:rPr>
          <w:i/>
          <w:iCs/>
        </w:rPr>
        <w:t>E. coli</w:t>
      </w:r>
      <w:r>
        <w:t xml:space="preserve"> strains that previously evolved under metabolic challenges. In both of these experimental </w:t>
      </w:r>
      <w:r w:rsidRPr="00F27A0A">
        <w:t>approaches</w:t>
      </w:r>
      <w:r>
        <w:t xml:space="preserve">, we </w:t>
      </w:r>
      <w:r w:rsidRPr="0025589C">
        <w:t>measured growth of two strains in mono- and mixed culture</w:t>
      </w:r>
      <w:r>
        <w:t xml:space="preserve">, </w:t>
      </w:r>
      <w:r w:rsidRPr="0025589C">
        <w:t>predict</w:t>
      </w:r>
      <w:r>
        <w:t>ed</w:t>
      </w:r>
      <w:r w:rsidRPr="0025589C">
        <w:t xml:space="preserve"> </w:t>
      </w:r>
      <w:r>
        <w:t xml:space="preserve">growth in </w:t>
      </w:r>
      <w:r w:rsidRPr="0025589C">
        <w:t>the mixed culture</w:t>
      </w:r>
      <w:r>
        <w:t xml:space="preserve">, and </w:t>
      </w:r>
      <w:r w:rsidRPr="0025589C">
        <w:t>compared these predictions to</w:t>
      </w:r>
      <w:r>
        <w:t xml:space="preserve"> the</w:t>
      </w:r>
      <w:r w:rsidRPr="0025589C">
        <w:t xml:space="preserve"> empirical </w:t>
      </w:r>
      <w:r>
        <w:t>results</w:t>
      </w:r>
      <w:r w:rsidRPr="0025589C">
        <w:t>.</w:t>
      </w:r>
      <w:r>
        <w:t xml:space="preserve"> Finally</w:t>
      </w:r>
      <w:r w:rsidRPr="00634C42">
        <w:t xml:space="preserve">, we describe an application of our method </w:t>
      </w:r>
      <w:r>
        <w:t>to</w:t>
      </w:r>
      <w:r w:rsidRPr="00634C42">
        <w:t xml:space="preserve"> estimating the </w:t>
      </w:r>
      <w:r>
        <w:t xml:space="preserve">effect of </w:t>
      </w:r>
      <w:r w:rsidRPr="00634C42">
        <w:rPr>
          <w:i/>
          <w:iCs/>
        </w:rPr>
        <w:t>lac</w:t>
      </w:r>
      <w:r w:rsidRPr="00634C42">
        <w:t xml:space="preserve"> operon</w:t>
      </w:r>
      <w:r>
        <w:t xml:space="preserve"> expression on relative fitness</w:t>
      </w:r>
      <w:r w:rsidRPr="00634C42">
        <w:t>.</w:t>
      </w:r>
    </w:p>
    <w:p w14:paraId="5BBEEA09" w14:textId="77777777" w:rsidR="007C5E66" w:rsidRPr="0025589C" w:rsidRDefault="007C5E66" w:rsidP="007C5E66">
      <w:pPr>
        <w:pStyle w:val="Heading2"/>
        <w:spacing w:line="360" w:lineRule="auto"/>
        <w:ind w:firstLine="284"/>
      </w:pPr>
      <w:r w:rsidRPr="0025589C">
        <w:t>Experimental</w:t>
      </w:r>
      <w:r>
        <w:t xml:space="preserve"> validation</w:t>
      </w:r>
      <w:r w:rsidRPr="0025589C">
        <w:t xml:space="preserve"> design</w:t>
      </w:r>
    </w:p>
    <w:p w14:paraId="462543CB" w14:textId="341C6EEA" w:rsidR="007C5E66" w:rsidRDefault="007C5E66" w:rsidP="007C5E66">
      <w:r>
        <w:rPr>
          <w:b/>
          <w:bCs/>
        </w:rPr>
        <w:t>F</w:t>
      </w:r>
      <w:r w:rsidRPr="00A93A63">
        <w:rPr>
          <w:b/>
          <w:bCs/>
        </w:rPr>
        <w:t xml:space="preserve">luorescence </w:t>
      </w:r>
      <w:r w:rsidRPr="00634C42">
        <w:rPr>
          <w:b/>
          <w:bCs/>
        </w:rPr>
        <w:t>experiment</w:t>
      </w:r>
      <w:r>
        <w:rPr>
          <w:b/>
          <w:bCs/>
        </w:rPr>
        <w:t>s</w:t>
      </w:r>
      <w:r w:rsidRPr="00634C42">
        <w:rPr>
          <w:b/>
          <w:bCs/>
        </w:rPr>
        <w:t>:</w:t>
      </w:r>
      <w:r>
        <w:t xml:space="preserve"> Three fluorescence </w:t>
      </w:r>
      <w:r w:rsidRPr="0025589C">
        <w:t>experiments</w:t>
      </w:r>
      <w:r>
        <w:t xml:space="preserve"> (denoted A, B, and C)</w:t>
      </w:r>
      <w:r w:rsidRPr="0025589C">
        <w:t xml:space="preserve"> </w:t>
      </w:r>
      <w:r>
        <w:t xml:space="preserve">were performed </w:t>
      </w:r>
      <w:r w:rsidRPr="0025589C">
        <w:t xml:space="preserve">with </w:t>
      </w:r>
      <w:r>
        <w:t>two</w:t>
      </w:r>
      <w:r w:rsidRPr="0025589C">
        <w:t xml:space="preserve"> </w:t>
      </w:r>
      <w:r>
        <w:t>pairs</w:t>
      </w:r>
      <w:r w:rsidRPr="0025589C">
        <w:t xml:space="preserve"> of </w:t>
      </w:r>
      <w:r w:rsidRPr="0025589C">
        <w:rPr>
          <w:i/>
          <w:iCs/>
        </w:rPr>
        <w:t xml:space="preserve">E. coli </w:t>
      </w:r>
      <w:r w:rsidRPr="0025589C">
        <w:t>strains marked with green and red fluorescent proteins (GFP and RFP, respectively</w:t>
      </w:r>
      <w:r>
        <w:t>). The same pair of strains was used in experiment A and B</w:t>
      </w:r>
      <w:ins w:id="35" w:author="Yoav Ram" w:date="2019-02-05T11:03:00Z">
        <w:r w:rsidR="000176DF">
          <w:t>, and a different pair was used in experiment C</w:t>
        </w:r>
      </w:ins>
      <w:r w:rsidRPr="0025589C">
        <w:t xml:space="preserve">. </w:t>
      </w:r>
      <w:del w:id="36" w:author="Yoav Ram" w:date="2019-02-05T11:03:00Z">
        <w:r w:rsidDel="000176DF">
          <w:delText>E</w:delText>
        </w:r>
        <w:r w:rsidRPr="0025589C" w:rsidDel="000176DF">
          <w:delText>ach experiment</w:delText>
        </w:r>
        <w:r w:rsidDel="000176DF">
          <w:delText xml:space="preserve"> consisted of three sub-experiments:</w:delText>
        </w:r>
        <w:r w:rsidRPr="0025589C" w:rsidDel="000176DF">
          <w:delText xml:space="preserve"> 32 replicate </w:delText>
        </w:r>
        <w:r w:rsidDel="000176DF">
          <w:delText>mono-culture</w:delText>
        </w:r>
        <w:r w:rsidRPr="0025589C" w:rsidDel="000176DF">
          <w:delText>s of the GFP strain</w:delText>
        </w:r>
        <w:r w:rsidDel="000176DF">
          <w:delText>;</w:delText>
        </w:r>
        <w:r w:rsidRPr="0025589C" w:rsidDel="000176DF">
          <w:delText xml:space="preserve"> 30 replicate </w:delText>
        </w:r>
        <w:r w:rsidDel="000176DF">
          <w:delText>mono-culture</w:delText>
        </w:r>
        <w:r w:rsidRPr="0025589C" w:rsidDel="000176DF">
          <w:delText>s of the RFP strain</w:delText>
        </w:r>
        <w:r w:rsidDel="000176DF">
          <w:delText>;</w:delText>
        </w:r>
        <w:r w:rsidRPr="0025589C" w:rsidDel="000176DF">
          <w:delText xml:space="preserve"> and 32 replicate mixed cultures containing the GFP and RFP strains together</w:delText>
        </w:r>
        <w:r w:rsidDel="000176DF">
          <w:delText>. These sub-experiments</w:delText>
        </w:r>
        <w:r w:rsidRPr="0025589C" w:rsidDel="000176DF">
          <w:delText xml:space="preserve"> were </w:delText>
        </w:r>
        <w:r w:rsidDel="000176DF">
          <w:delText xml:space="preserve">performed </w:delText>
        </w:r>
        <w:r w:rsidRPr="0025589C" w:rsidDel="000176DF">
          <w:delText>under t</w:delText>
        </w:r>
        <w:r w:rsidDel="000176DF">
          <w:delText xml:space="preserve">he same experimental conditions in a single </w:delText>
        </w:r>
        <w:r w:rsidRPr="0025589C" w:rsidDel="000176DF">
          <w:delText>96-well plate</w:delText>
        </w:r>
        <w:r w:rsidDel="000176DF">
          <w:delText xml:space="preserve"> format. </w:delText>
        </w:r>
      </w:del>
      <w:del w:id="37" w:author="Yoav Ram" w:date="2019-02-05T11:04:00Z">
        <w:r w:rsidDel="000176DF">
          <w:delText>In e</w:delText>
        </w:r>
      </w:del>
      <w:ins w:id="38" w:author="Yoav Ram" w:date="2019-02-05T11:04:00Z">
        <w:r w:rsidR="000176DF">
          <w:t>E</w:t>
        </w:r>
      </w:ins>
      <w:r>
        <w:t>xperiment A</w:t>
      </w:r>
      <w:ins w:id="39" w:author="Yoav Ram" w:date="2019-02-05T11:04:00Z">
        <w:r w:rsidR="000176DF">
          <w:t xml:space="preserve"> started </w:t>
        </w:r>
      </w:ins>
      <w:del w:id="40" w:author="Yoav Ram" w:date="2019-02-05T11:04:00Z">
        <w:r w:rsidDel="000176DF">
          <w:delText>, strains were started</w:delText>
        </w:r>
      </w:del>
      <w:del w:id="41" w:author="Yoav Ram" w:date="2019-02-05T14:52:00Z">
        <w:r w:rsidDel="004D48D3">
          <w:delText xml:space="preserve"> </w:delText>
        </w:r>
      </w:del>
      <w:r>
        <w:t>by diluting s</w:t>
      </w:r>
      <w:r w:rsidRPr="00F3419E">
        <w:t xml:space="preserve">tationary phase bacteria </w:t>
      </w:r>
      <w:ins w:id="42" w:author="Yoav Ram" w:date="2019-02-05T11:04:00Z">
        <w:r w:rsidR="000176DF">
          <w:t xml:space="preserve">from strains 1 and 2 </w:t>
        </w:r>
      </w:ins>
      <w:r w:rsidRPr="00F3419E">
        <w:t>into fresh media, yielding culture</w:t>
      </w:r>
      <w:r>
        <w:t>s</w:t>
      </w:r>
      <w:r w:rsidRPr="00F3419E">
        <w:t xml:space="preserve"> in which lag phase </w:t>
      </w:r>
      <w:r>
        <w:t xml:space="preserve">was observably longer for </w:t>
      </w:r>
      <w:del w:id="43" w:author="Yoav Ram" w:date="2019-02-05T14:52:00Z">
        <w:r w:rsidDel="004D48D3">
          <w:delText xml:space="preserve">the green </w:delText>
        </w:r>
      </w:del>
      <w:r>
        <w:t>strain</w:t>
      </w:r>
      <w:ins w:id="44" w:author="Yoav Ram" w:date="2019-02-05T14:52:00Z">
        <w:r w:rsidR="004D48D3">
          <w:t xml:space="preserve"> 2</w:t>
        </w:r>
      </w:ins>
      <w:r>
        <w:t xml:space="preserve">. </w:t>
      </w:r>
      <w:r w:rsidRPr="00F3419E">
        <w:t>In experiment B, strains</w:t>
      </w:r>
      <w:ins w:id="45" w:author="Yoav Ram" w:date="2019-02-05T14:53:00Z">
        <w:r w:rsidR="00880E6B">
          <w:t xml:space="preserve"> </w:t>
        </w:r>
      </w:ins>
      <w:ins w:id="46" w:author="Yoav Ram" w:date="2019-02-05T11:04:00Z">
        <w:r w:rsidR="000176DF">
          <w:t>1 and 2</w:t>
        </w:r>
      </w:ins>
      <w:r w:rsidRPr="00F3419E">
        <w:t xml:space="preserve"> were pre-grown in fresh media for 4 hours</w:t>
      </w:r>
      <w:r>
        <w:t>, allowing them to reach early exponential growth phase,</w:t>
      </w:r>
      <w:r w:rsidRPr="00F3419E">
        <w:t xml:space="preserve"> and then diluted into fresh media, so that there </w:t>
      </w:r>
      <w:r>
        <w:t>was</w:t>
      </w:r>
      <w:r w:rsidRPr="00F3419E">
        <w:t xml:space="preserve"> no </w:t>
      </w:r>
      <w:r>
        <w:t xml:space="preserve">observable lag phase. </w:t>
      </w:r>
      <w:r w:rsidRPr="000006D8">
        <w:t>Experiment C was similar to experiment A but with different strains</w:t>
      </w:r>
      <w:ins w:id="47" w:author="Yoav Ram" w:date="2019-02-05T11:04:00Z">
        <w:r w:rsidR="000176DF">
          <w:t>, denoted 3 and 4</w:t>
        </w:r>
      </w:ins>
      <w:r w:rsidRPr="000006D8">
        <w:t xml:space="preserve">. </w:t>
      </w:r>
      <w:ins w:id="48" w:author="Yoav Ram" w:date="2019-02-05T11:05:00Z">
        <w:r w:rsidR="000176DF">
          <w:t>E</w:t>
        </w:r>
        <w:r w:rsidR="000176DF" w:rsidRPr="0025589C">
          <w:t>ach experiment</w:t>
        </w:r>
        <w:r w:rsidR="000176DF">
          <w:t xml:space="preserve"> consisted of three sub-experiments:</w:t>
        </w:r>
        <w:r w:rsidR="000176DF" w:rsidRPr="0025589C">
          <w:t xml:space="preserve"> 32 replicate </w:t>
        </w:r>
        <w:r w:rsidR="000176DF">
          <w:t>mono-culture</w:t>
        </w:r>
        <w:r w:rsidR="000176DF" w:rsidRPr="0025589C">
          <w:t>s of the GFP strain</w:t>
        </w:r>
        <w:r w:rsidR="000176DF">
          <w:t>;</w:t>
        </w:r>
        <w:r w:rsidR="000176DF" w:rsidRPr="0025589C">
          <w:t xml:space="preserve"> 30 replicate </w:t>
        </w:r>
        <w:r w:rsidR="000176DF">
          <w:t>mono-culture</w:t>
        </w:r>
        <w:r w:rsidR="000176DF" w:rsidRPr="0025589C">
          <w:t>s of the RFP strain</w:t>
        </w:r>
        <w:r w:rsidR="000176DF">
          <w:t>;</w:t>
        </w:r>
        <w:r w:rsidR="000176DF" w:rsidRPr="0025589C">
          <w:t xml:space="preserve"> and 32 replicate mixed cultures containing the GFP and RFP strains together</w:t>
        </w:r>
        <w:r w:rsidR="000176DF">
          <w:t>. These sub-experiments</w:t>
        </w:r>
        <w:r w:rsidR="000176DF" w:rsidRPr="0025589C">
          <w:t xml:space="preserve"> were </w:t>
        </w:r>
        <w:r w:rsidR="000176DF">
          <w:t xml:space="preserve">performed </w:t>
        </w:r>
        <w:r w:rsidR="000176DF" w:rsidRPr="0025589C">
          <w:t>under t</w:t>
        </w:r>
        <w:r w:rsidR="000176DF">
          <w:t xml:space="preserve">he same experimental conditions in a single </w:t>
        </w:r>
        <w:r w:rsidR="000176DF" w:rsidRPr="0025589C">
          <w:t>96-well plate</w:t>
        </w:r>
        <w:r w:rsidR="000176DF">
          <w:t xml:space="preserve"> format. </w:t>
        </w:r>
      </w:ins>
      <w:r w:rsidRPr="0025589C">
        <w:t>The optical density</w:t>
      </w:r>
      <w:r>
        <w:t xml:space="preserve"> </w:t>
      </w:r>
      <w:r w:rsidRPr="0025589C">
        <w:t xml:space="preserve">of </w:t>
      </w:r>
      <w:r>
        <w:t>every well</w:t>
      </w:r>
      <w:r w:rsidRPr="0025589C">
        <w:t xml:space="preserve"> </w:t>
      </w:r>
      <w:r>
        <w:t>(i.e. in all sub-experiments, both in mono-culture and  mixed culture wells)</w:t>
      </w:r>
      <w:r w:rsidRPr="0025589C">
        <w:t xml:space="preserve"> was measured using an automatic plate reader (</w:t>
      </w:r>
      <w:del w:id="49" w:author="Yoav Ram" w:date="2019-02-05T11:08:00Z">
        <w:r w:rsidDel="000E36A2">
          <w:delText xml:space="preserve">markers in </w:delText>
        </w:r>
      </w:del>
      <w:r w:rsidRPr="00944BEF">
        <w:rPr>
          <w:b/>
          <w:bCs/>
        </w:rPr>
        <w:t>Figure</w:t>
      </w:r>
      <w:ins w:id="50" w:author="Yoav Ram" w:date="2019-02-05T14:53:00Z">
        <w:r w:rsidR="00E92FEB">
          <w:rPr>
            <w:b/>
            <w:bCs/>
          </w:rPr>
          <w:t>s</w:t>
        </w:r>
      </w:ins>
      <w:r w:rsidRPr="00944BEF">
        <w:rPr>
          <w:b/>
          <w:bCs/>
        </w:rPr>
        <w:t xml:space="preserve"> 3</w:t>
      </w:r>
      <w:ins w:id="51" w:author="Yoav Ram" w:date="2019-02-05T14:53:00Z">
        <w:r w:rsidR="00E92FEB">
          <w:rPr>
            <w:b/>
            <w:bCs/>
          </w:rPr>
          <w:t>-4</w:t>
        </w:r>
      </w:ins>
      <w:r w:rsidRPr="0025589C">
        <w:t xml:space="preserve">). </w:t>
      </w:r>
      <w:r>
        <w:t>In addition, s</w:t>
      </w:r>
      <w:r w:rsidRPr="0025589C">
        <w:t xml:space="preserve">amples were collected from </w:t>
      </w:r>
      <w:r>
        <w:t>the</w:t>
      </w:r>
      <w:r w:rsidRPr="0025589C">
        <w:t xml:space="preserve"> mixed culture </w:t>
      </w:r>
      <w:r>
        <w:t xml:space="preserve">sub-experiment wells </w:t>
      </w:r>
      <w:r w:rsidRPr="0025589C">
        <w:t>and the relative frequencies of the two strains were measured by flow</w:t>
      </w:r>
      <w:r>
        <w:t xml:space="preserve"> </w:t>
      </w:r>
      <w:r w:rsidRPr="0025589C">
        <w:t>cytometry</w:t>
      </w:r>
      <w:r>
        <w:t xml:space="preserve"> (</w:t>
      </w:r>
      <w:del w:id="52" w:author="Yoav Ram" w:date="2019-02-05T11:08:00Z">
        <w:r w:rsidDel="000E36A2">
          <w:delText>markers in</w:delText>
        </w:r>
        <w:r w:rsidRPr="00A10657" w:rsidDel="000E36A2">
          <w:delText xml:space="preserve"> </w:delText>
        </w:r>
      </w:del>
      <w:r w:rsidRPr="00A10657">
        <w:rPr>
          <w:b/>
          <w:bCs/>
        </w:rPr>
        <w:fldChar w:fldCharType="begin"/>
      </w:r>
      <w:r w:rsidRPr="00A10657">
        <w:rPr>
          <w:b/>
          <w:bCs/>
        </w:rPr>
        <w:instrText xml:space="preserve"> REF _Ref509481405 \h  \* MERGEFORMAT </w:instrText>
      </w:r>
      <w:r w:rsidRPr="00A10657">
        <w:rPr>
          <w:b/>
          <w:bCs/>
        </w:rPr>
      </w:r>
      <w:r w:rsidRPr="00A10657">
        <w:rPr>
          <w:b/>
          <w:bCs/>
        </w:rPr>
        <w:fldChar w:fldCharType="separate"/>
      </w:r>
      <w:r w:rsidRPr="00E66975">
        <w:rPr>
          <w:b/>
          <w:bCs/>
          <w:color w:val="000000" w:themeColor="text1"/>
        </w:rPr>
        <w:t xml:space="preserve">Figure </w:t>
      </w:r>
      <w:r w:rsidRPr="00E66975">
        <w:rPr>
          <w:b/>
          <w:bCs/>
          <w:noProof/>
          <w:color w:val="000000" w:themeColor="text1"/>
        </w:rPr>
        <w:t>5</w:t>
      </w:r>
      <w:r w:rsidRPr="00A10657">
        <w:rPr>
          <w:b/>
          <w:bCs/>
        </w:rPr>
        <w:fldChar w:fldCharType="end"/>
      </w:r>
      <w:r>
        <w:t>)</w:t>
      </w:r>
      <w:r w:rsidRPr="0025589C">
        <w:t>. See</w:t>
      </w:r>
      <w:r>
        <w:t xml:space="preserve"> </w:t>
      </w:r>
      <w:r>
        <w:rPr>
          <w:b/>
          <w:bCs/>
        </w:rPr>
        <w:t xml:space="preserve">Materials and Methods </w:t>
      </w:r>
      <w:r w:rsidRPr="0025589C">
        <w:t>for additional details.</w:t>
      </w:r>
    </w:p>
    <w:p w14:paraId="1EA6AB80" w14:textId="6F9D779B" w:rsidR="007C5E66" w:rsidRPr="004E2D88" w:rsidRDefault="007C5E66" w:rsidP="007C5E66">
      <w:proofErr w:type="spellStart"/>
      <w:r w:rsidRPr="00634C42">
        <w:rPr>
          <w:b/>
          <w:bCs/>
          <w:i/>
          <w:iCs/>
        </w:rPr>
        <w:t>LacI</w:t>
      </w:r>
      <w:proofErr w:type="spellEnd"/>
      <w:r>
        <w:rPr>
          <w:b/>
          <w:bCs/>
        </w:rPr>
        <w:t xml:space="preserve"> experiments: </w:t>
      </w:r>
      <w:ins w:id="53" w:author="Yoav Ram" w:date="2019-02-05T14:54:00Z">
        <w:r w:rsidR="00E92FEB" w:rsidRPr="00E92FEB">
          <w:rPr>
            <w:rPrChange w:id="54" w:author="Yoav Ram" w:date="2019-02-05T14:54:00Z">
              <w:rPr>
                <w:b/>
                <w:bCs/>
              </w:rPr>
            </w:rPrChange>
          </w:rPr>
          <w:t>Eight</w:t>
        </w:r>
        <w:r w:rsidR="00E92FEB">
          <w:rPr>
            <w:b/>
            <w:bCs/>
          </w:rPr>
          <w:t xml:space="preserve"> </w:t>
        </w:r>
      </w:ins>
      <w:r>
        <w:rPr>
          <w:i/>
          <w:iCs/>
        </w:rPr>
        <w:t>E. coli</w:t>
      </w:r>
      <w:r>
        <w:t xml:space="preserve"> strains were </w:t>
      </w:r>
      <w:del w:id="55" w:author="Yoav Ram" w:date="2019-02-05T14:54:00Z">
        <w:r w:rsidDel="00E92FEB">
          <w:delText xml:space="preserve">isolated from a long-term evolution experiment involving diverse environmental conditions </w:delText>
        </w:r>
        <w:r w:rsidDel="00E92FEB">
          <w:fldChar w:fldCharType="begin" w:fldLock="1"/>
        </w:r>
        <w:r w:rsidRPr="00E92FEB" w:rsidDel="00E92FEB">
          <w:del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delInstrText>
        </w:r>
        <w:r w:rsidDel="00E92FEB">
          <w:fldChar w:fldCharType="separate"/>
        </w:r>
        <w:r w:rsidRPr="00DB2152" w:rsidDel="00E92FEB">
          <w:rPr>
            <w:noProof/>
          </w:rPr>
          <w:delText>(14)</w:delText>
        </w:r>
        <w:r w:rsidDel="00E92FEB">
          <w:fldChar w:fldCharType="end"/>
        </w:r>
        <w:r w:rsidDel="00E92FEB">
          <w:delText xml:space="preserve">. Specifically, we used eight strains </w:delText>
        </w:r>
      </w:del>
      <w:ins w:id="56" w:author="Yoav Ram" w:date="2019-02-05T11:09:00Z">
        <w:r w:rsidR="000E36A2">
          <w:t xml:space="preserve">isolated from populations that </w:t>
        </w:r>
      </w:ins>
      <w:ins w:id="57" w:author="Yoav Ram" w:date="2019-02-05T14:54:00Z">
        <w:r w:rsidR="00E92FEB">
          <w:t xml:space="preserve">previously </w:t>
        </w:r>
      </w:ins>
      <w:ins w:id="58" w:author="Yoav Ram" w:date="2019-02-05T11:09:00Z">
        <w:r w:rsidR="000E36A2">
          <w:t>evolved in lactose containing environments</w:t>
        </w:r>
      </w:ins>
      <w:ins w:id="59" w:author="Yoav Ram" w:date="2019-02-05T14:54:00Z">
        <w:r w:rsidR="00E92FEB">
          <w:t xml:space="preserve"> </w:t>
        </w:r>
        <w:r w:rsidR="00E92FEB">
          <w:fldChar w:fldCharType="begin" w:fldLock="1"/>
        </w:r>
        <w:r w:rsidR="00E92FEB">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rsidR="00E92FEB">
          <w:fldChar w:fldCharType="separate"/>
        </w:r>
        <w:r w:rsidR="00E92FEB" w:rsidRPr="00DB2152">
          <w:rPr>
            <w:noProof/>
          </w:rPr>
          <w:t>(14)</w:t>
        </w:r>
        <w:r w:rsidR="00E92FEB">
          <w:fldChar w:fldCharType="end"/>
        </w:r>
      </w:ins>
      <w:ins w:id="60" w:author="Yoav Ram" w:date="2019-02-05T14:55:00Z">
        <w:r w:rsidR="00E92FEB">
          <w:t xml:space="preserve">. These strains </w:t>
        </w:r>
      </w:ins>
      <w:del w:id="61" w:author="Yoav Ram" w:date="2019-02-05T14:55:00Z">
        <w:r w:rsidDel="00E92FEB">
          <w:delText xml:space="preserve">that </w:delText>
        </w:r>
      </w:del>
      <w:r>
        <w:t xml:space="preserve">maintained the ancestral allele (rather than having fixed a loss-of-function mutation) at the </w:t>
      </w:r>
      <w:proofErr w:type="spellStart"/>
      <w:r>
        <w:rPr>
          <w:i/>
          <w:iCs/>
        </w:rPr>
        <w:t>lacI</w:t>
      </w:r>
      <w:proofErr w:type="spellEnd"/>
      <w:r>
        <w:t xml:space="preserve"> gene, which represses the </w:t>
      </w:r>
      <w:r w:rsidRPr="007B5768">
        <w:rPr>
          <w:i/>
          <w:iCs/>
        </w:rPr>
        <w:t>lac</w:t>
      </w:r>
      <w:r>
        <w:t xml:space="preserve"> operon. </w:t>
      </w:r>
      <w:r w:rsidRPr="00ED3476">
        <w:t>These</w:t>
      </w:r>
      <w:r>
        <w:rPr>
          <w:i/>
          <w:iCs/>
        </w:rPr>
        <w:t xml:space="preserve"> </w:t>
      </w:r>
      <w:r>
        <w:t xml:space="preserve">strains were then mutated at the </w:t>
      </w:r>
      <w:proofErr w:type="spellStart"/>
      <w:r>
        <w:rPr>
          <w:i/>
          <w:iCs/>
        </w:rPr>
        <w:t>lacI</w:t>
      </w:r>
      <w:proofErr w:type="spellEnd"/>
      <w:r>
        <w:t xml:space="preserve"> gene. For each pair of </w:t>
      </w:r>
      <w:proofErr w:type="spellStart"/>
      <w:r>
        <w:rPr>
          <w:i/>
          <w:iCs/>
        </w:rPr>
        <w:t>lacI</w:t>
      </w:r>
      <w:proofErr w:type="spellEnd"/>
      <w:r>
        <w:t>+</w:t>
      </w:r>
      <w:r>
        <w:rPr>
          <w:vertAlign w:val="subscript"/>
        </w:rPr>
        <w:t xml:space="preserve"> </w:t>
      </w:r>
      <w:r>
        <w:t xml:space="preserve">and </w:t>
      </w:r>
      <w:proofErr w:type="spellStart"/>
      <w:r>
        <w:rPr>
          <w:i/>
          <w:iCs/>
        </w:rPr>
        <w:t>lacI</w:t>
      </w:r>
      <w:proofErr w:type="spellEnd"/>
      <w:r>
        <w:t>- strains, growth curves were measured in a mono-culture, and in competition experiments conducted in mixed culture</w:t>
      </w:r>
      <w:ins w:id="62" w:author="Yoav Ram" w:date="2019-02-05T14:56:00Z">
        <w:r w:rsidR="00E92FEB">
          <w:t xml:space="preserve"> (</w:t>
        </w:r>
        <w:r w:rsidR="00E92FEB">
          <w:rPr>
            <w:b/>
            <w:bCs/>
          </w:rPr>
          <w:t>Figure 6</w:t>
        </w:r>
      </w:ins>
      <w:ins w:id="63" w:author="Yoav Ram" w:date="2019-02-05T14:57:00Z">
        <w:r w:rsidR="00E92FEB">
          <w:t>)</w:t>
        </w:r>
      </w:ins>
      <w:r>
        <w:t>. S</w:t>
      </w:r>
      <w:r w:rsidRPr="0025589C">
        <w:t>ee</w:t>
      </w:r>
      <w:r>
        <w:t xml:space="preserve"> </w:t>
      </w:r>
      <w:r>
        <w:rPr>
          <w:b/>
          <w:bCs/>
        </w:rPr>
        <w:t xml:space="preserve">Materials and Methods </w:t>
      </w:r>
      <w:r w:rsidRPr="0025589C">
        <w:t>for additional details.</w:t>
      </w:r>
    </w:p>
    <w:p w14:paraId="7B0DFE6D" w14:textId="77777777" w:rsidR="007C5E66" w:rsidRPr="00834D0E" w:rsidRDefault="007C5E66" w:rsidP="007C5E66">
      <w:pPr>
        <w:pStyle w:val="Heading2"/>
        <w:spacing w:line="360" w:lineRule="auto"/>
        <w:ind w:firstLine="284"/>
      </w:pPr>
      <w:r w:rsidRPr="00834D0E">
        <w:lastRenderedPageBreak/>
        <w:t>Estimat</w:t>
      </w:r>
      <w:r>
        <w:t>ing</w:t>
      </w:r>
      <w:r w:rsidRPr="00834D0E">
        <w:t xml:space="preserve"> growth parameters</w:t>
      </w:r>
    </w:p>
    <w:p w14:paraId="62E68CE3" w14:textId="752A4732" w:rsidR="007C5E66" w:rsidRPr="0025589C" w:rsidRDefault="007C5E66" w:rsidP="007C5E66">
      <w:r w:rsidRPr="00221500">
        <w:rPr>
          <w:b/>
          <w:bCs/>
        </w:rPr>
        <w:t>Growth model</w:t>
      </w:r>
      <w:r>
        <w:rPr>
          <w:b/>
          <w:bCs/>
        </w:rPr>
        <w:t xml:space="preserve">. </w:t>
      </w:r>
      <w:r w:rsidRPr="0025589C">
        <w:t xml:space="preserve">The </w:t>
      </w:r>
      <w:proofErr w:type="spellStart"/>
      <w:r w:rsidRPr="0025589C">
        <w:t>Baranyi</w:t>
      </w:r>
      <w:proofErr w:type="spellEnd"/>
      <w:r w:rsidRPr="0025589C">
        <w:t xml:space="preserve">-Roberts model </w:t>
      </w:r>
      <w:r w:rsidRPr="0025589C">
        <w:fldChar w:fldCharType="begin" w:fldLock="1"/>
      </w:r>
      <w: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Pr="00DB2152">
        <w:rPr>
          <w:noProof/>
        </w:rPr>
        <w:t>(15)</w:t>
      </w:r>
      <w:r w:rsidRPr="0025589C">
        <w:fldChar w:fldCharType="end"/>
      </w:r>
      <w:r w:rsidRPr="0025589C">
        <w:t xml:space="preserve"> can be used to model growth </w:t>
      </w:r>
      <w:r>
        <w:t>that comprises</w:t>
      </w:r>
      <w:r w:rsidRPr="0025589C">
        <w:t xml:space="preserve"> several phases: lag phase, exponential phase, deceleration phase, and stationary phase </w:t>
      </w:r>
      <w:r w:rsidRPr="0025589C">
        <w:fldChar w:fldCharType="begin" w:fldLock="1"/>
      </w:r>
      <w:r>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Pr="0025589C">
        <w:fldChar w:fldCharType="separate"/>
      </w:r>
      <w:r w:rsidRPr="00A10657">
        <w:rPr>
          <w:noProof/>
        </w:rPr>
        <w:t>(5)</w:t>
      </w:r>
      <w:r w:rsidRPr="0025589C">
        <w:fldChar w:fldCharType="end"/>
      </w:r>
      <w:r w:rsidRPr="0025589C">
        <w:t xml:space="preserve">. The model assumes that </w:t>
      </w:r>
      <w:r>
        <w:t xml:space="preserve">cell </w:t>
      </w:r>
      <w:r w:rsidRPr="0025589C">
        <w:t xml:space="preserve">growth accelerates as cells adjust to new growth conditions, then decelerates as resources become scarce, and finally halts when resources are depleted </w:t>
      </w:r>
      <w:r w:rsidRPr="0025589C">
        <w:fldChar w:fldCharType="begin" w:fldLock="1"/>
      </w:r>
      <w:r w:rsidR="00F854D4">
        <w:instrText>ADDIN CSL_CITATION {"citationItems":[{"id":"ITEM-1","itemData":{"DOI":"10.1016/0022-5193(67)90200-7","ISSN":"00225193","PMID":"6032798","abstract":"A simple two-stage cell growth model accounts for many universal features of cell behavior. A cell is assumed to comprise two basic compartments, a synthetic one (s) and a structural/genetic one (n). A doubling of n is a necessary and sufficient condition for cell division, regardless of the state of s. It is argued that confirmation of a cell model based on single cell growth curves is of little value—that more sensitive tests can be obtained by studying simulated populations of the model cells. A population model based on the above assumptions shows a close similarity in dynamic behavior to that of actual cell populations. Phenomena accounted for include lag and stationary phases, increased cell size and changed chemical composition of cells at higher growth rates, absence of lag phase from inocula of rapidly growing cells, continuation of cell division after removal from nutrient, cell division response lag, and other dynamic and steady state properties including temperature effects. The possible chemical identities of the compartments are explored in the light of current experimental evidence. Shortcomings of the model are discussed.","author":[{"dropping-particle":"","family":"Williams","given":"F.M.","non-dropping-particle":"","parse-names":false,"suffix":""}],"container-title":"Journal of Theoretical Biology","id":"ITEM-1","issue":"2","issued":{"date-parts":[["1967","5"]]},"page":"190-207","title":"A model of cell growth dynamics","type":"article-journal","volume":"15"},"uris":["http://www.mendeley.com/documents/?uuid=83060f12-30fc-45b3-a29a-b7e8fba4a2fa"]}],"mendeley":{"formattedCitation":"(16)","plainTextFormattedCitation":"(16)","previouslyFormattedCitation":"(16)"},"properties":{"noteIndex":0},"schema":"https://github.com/citation-style-language/schema/raw/master/csl-citation.json"}</w:instrText>
      </w:r>
      <w:r w:rsidRPr="0025589C">
        <w:fldChar w:fldCharType="separate"/>
      </w:r>
      <w:r w:rsidRPr="00DB2152">
        <w:rPr>
          <w:noProof/>
        </w:rPr>
        <w:t>(16)</w:t>
      </w:r>
      <w:r w:rsidRPr="0025589C">
        <w:fldChar w:fldCharType="end"/>
      </w:r>
      <w:r w:rsidRPr="0025589C">
        <w:t xml:space="preserve">. The model is described by the following ordinary differential equation (see </w:t>
      </w:r>
      <w:proofErr w:type="spellStart"/>
      <w:r w:rsidRPr="0025589C">
        <w:t>eqs</w:t>
      </w:r>
      <w:proofErr w:type="spellEnd"/>
      <w:r w:rsidRPr="0025589C">
        <w:t xml:space="preserve">. 1c, 3a, and 5a in </w:t>
      </w:r>
      <w:r w:rsidRPr="0025589C">
        <w:fldChar w:fldCharType="begin" w:fldLock="1"/>
      </w:r>
      <w: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Pr="00DB2152">
        <w:rPr>
          <w:noProof/>
        </w:rPr>
        <w:t>(15)</w:t>
      </w:r>
      <w:r w:rsidRPr="0025589C">
        <w:fldChar w:fldCharType="end"/>
      </w:r>
      <w:r w:rsidRPr="0025589C">
        <w:t xml:space="preserve">; for a derivation of eq. 1 and further details, see </w:t>
      </w:r>
      <w:r w:rsidRPr="001803EA">
        <w:rPr>
          <w:b/>
          <w:bCs/>
        </w:rPr>
        <w:t xml:space="preserve">Appendix </w:t>
      </w:r>
      <w:r>
        <w:rPr>
          <w:b/>
          <w:bCs/>
        </w:rPr>
        <w:t>A</w:t>
      </w:r>
      <w:r w:rsidRPr="0025589C">
        <w:t>):</w:t>
      </w:r>
    </w:p>
    <w:p w14:paraId="41B7D2E1" w14:textId="77777777" w:rsidR="007C5E66" w:rsidRPr="0025589C" w:rsidRDefault="00880E6B" w:rsidP="007C5E66">
      <w:pPr>
        <w:jc w:val="right"/>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α</m:t>
        </m:r>
        <m:d>
          <m:dPr>
            <m:ctrlPr>
              <w:rPr>
                <w:rFonts w:ascii="Cambria Math" w:hAnsi="Cambria Math"/>
                <w:i/>
              </w:rPr>
            </m:ctrlPr>
          </m:dPr>
          <m:e>
            <m:r>
              <w:rPr>
                <w:rFonts w:ascii="Cambria Math" w:hAnsi="Cambria Math"/>
              </w:rPr>
              <m:t>t</m:t>
            </m:r>
          </m:e>
        </m:d>
        <m:r>
          <w:rPr>
            <w:rFonts w:ascii="MS Mincho" w:eastAsia="MS Mincho" w:hAnsi="MS Mincho" w:cs="MS Mincho"/>
          </w:rPr>
          <m:t>⋅</m:t>
        </m:r>
        <m:r>
          <w:rPr>
            <w:rFonts w:ascii="Cambria Math" w:hAnsi="Cambria Math"/>
          </w:rPr>
          <m:t>N</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r>
          <w:rPr>
            <w:rFonts w:ascii="Cambria Math" w:hAnsi="Cambria Math"/>
          </w:rPr>
          <m:t>,</m:t>
        </m:r>
      </m:oMath>
      <w:r w:rsidR="007C5E66" w:rsidRPr="0025589C">
        <w:t xml:space="preserve">                                           </w:t>
      </w:r>
      <w:r w:rsidR="007C5E66">
        <w:t>(1)</w:t>
      </w:r>
    </w:p>
    <w:p w14:paraId="4421E997" w14:textId="77777777" w:rsidR="007C5E66" w:rsidRPr="0025589C" w:rsidRDefault="007C5E66" w:rsidP="007C5E66">
      <w:pPr>
        <w:ind w:firstLine="0"/>
      </w:pPr>
      <w:r w:rsidRPr="00876E70">
        <w:t xml:space="preserve">where </w:t>
      </w:r>
      <m:oMath>
        <m:r>
          <w:rPr>
            <w:rFonts w:ascii="Cambria Math" w:hAnsi="Cambria Math"/>
          </w:rPr>
          <m:t>t</m:t>
        </m:r>
      </m:oMath>
      <w:r w:rsidRPr="00876E70">
        <w:t xml:space="preserve"> is time, </w:t>
      </w:r>
      <m:oMath>
        <m:r>
          <w:rPr>
            <w:rFonts w:ascii="Cambria Math" w:hAnsi="Cambria Math"/>
          </w:rPr>
          <m:t>N=N(t)</m:t>
        </m:r>
      </m:oMath>
      <w:r w:rsidRPr="00876E70">
        <w:t xml:space="preserve"> is the cell density at time </w:t>
      </w:r>
      <m:oMath>
        <m:r>
          <w:rPr>
            <w:rFonts w:ascii="Cambria Math" w:hAnsi="Cambria Math"/>
          </w:rPr>
          <m:t>t</m:t>
        </m:r>
      </m:oMath>
      <w:r w:rsidRPr="00876E70">
        <w:t xml:space="preserve">, </w:t>
      </w:r>
      <m:oMath>
        <m:r>
          <w:rPr>
            <w:rFonts w:ascii="Cambria Math" w:hAnsi="Cambria Math"/>
          </w:rPr>
          <m:t>r</m:t>
        </m:r>
      </m:oMath>
      <w:r w:rsidRPr="00876E70">
        <w:t xml:space="preserve"> is the specific growth rate at low density, </w:t>
      </w:r>
      <m:oMath>
        <m:r>
          <w:rPr>
            <w:rFonts w:ascii="Cambria Math" w:hAnsi="Cambria Math"/>
          </w:rPr>
          <m:t>K</m:t>
        </m:r>
      </m:oMath>
      <w:r w:rsidRPr="00876E70">
        <w:t xml:space="preserve"> is the maximum cell density, </w:t>
      </w:r>
      <m:oMath>
        <m:r>
          <w:rPr>
            <w:rFonts w:ascii="Cambria Math" w:hAnsi="Cambria Math"/>
          </w:rPr>
          <m:t>ν</m:t>
        </m:r>
      </m:oMath>
      <w:r w:rsidRPr="00876E70">
        <w:t xml:space="preserve"> </w:t>
      </w:r>
      <w:r w:rsidRPr="00876E70">
        <w:rPr>
          <w:iCs/>
        </w:rPr>
        <w:t xml:space="preserve">is a deceleration parameter, and </w:t>
      </w:r>
      <m:oMath>
        <m:r>
          <w:rPr>
            <w:rFonts w:ascii="Cambria Math" w:hAnsi="Cambria Math"/>
          </w:rPr>
          <m:t>α</m:t>
        </m:r>
        <m:d>
          <m:dPr>
            <m:ctrlPr>
              <w:rPr>
                <w:rFonts w:ascii="Cambria Math" w:hAnsi="Cambria Math"/>
                <w:i/>
              </w:rPr>
            </m:ctrlPr>
          </m:dPr>
          <m:e>
            <m:r>
              <w:rPr>
                <w:rFonts w:ascii="Cambria Math" w:hAnsi="Cambria Math"/>
              </w:rPr>
              <m:t>t</m:t>
            </m:r>
          </m:e>
        </m:d>
      </m:oMath>
      <w:r w:rsidRPr="00876E70">
        <w:t xml:space="preserve"> is the adjustment function </w:t>
      </w:r>
      <m:oMath>
        <m:d>
          <m:dPr>
            <m:ctrlPr>
              <w:rPr>
                <w:rFonts w:ascii="Cambria Math" w:hAnsi="Cambria Math"/>
                <w:i/>
              </w:rPr>
            </m:ctrlPr>
          </m:dPr>
          <m:e>
            <m:r>
              <w:rPr>
                <w:rFonts w:ascii="Cambria Math" w:hAnsi="Cambria Math"/>
              </w:rPr>
              <m:t>0≤α</m:t>
            </m:r>
            <m:d>
              <m:dPr>
                <m:ctrlPr>
                  <w:rPr>
                    <w:rFonts w:ascii="Cambria Math" w:hAnsi="Cambria Math"/>
                    <w:i/>
                  </w:rPr>
                </m:ctrlPr>
              </m:dPr>
              <m:e>
                <m:r>
                  <w:rPr>
                    <w:rFonts w:ascii="Cambria Math" w:hAnsi="Cambria Math"/>
                  </w:rPr>
                  <m:t>t</m:t>
                </m:r>
              </m:e>
            </m:d>
            <m:r>
              <w:rPr>
                <w:rFonts w:ascii="Cambria Math" w:eastAsia="Helvetica" w:hAnsi="Cambria Math" w:cs="Helvetica"/>
              </w:rPr>
              <m:t>≤</m:t>
            </m:r>
            <m:r>
              <w:rPr>
                <w:rFonts w:ascii="Cambria Math" w:hAnsi="Cambria Math"/>
              </w:rPr>
              <m:t>1</m:t>
            </m:r>
          </m:e>
        </m:d>
      </m:oMath>
      <w:r w:rsidRPr="00876E70">
        <w:t xml:space="preserve">, which describes the fraction of the population that has adjusted to the new growth conditions by time </w:t>
      </w:r>
      <m:oMath>
        <m:r>
          <w:rPr>
            <w:rFonts w:ascii="Cambria Math" w:hAnsi="Cambria Math"/>
          </w:rPr>
          <m:t>t</m:t>
        </m:r>
      </m:oMath>
      <w:r w:rsidRPr="00876E70">
        <w:t>. In</w:t>
      </w:r>
      <w:r w:rsidRPr="0025589C">
        <w:t xml:space="preserve"> microbial experiments, an overnight liquid culture of microorganisms that has reached stationary phase is typically diluted into fresh media. Following dilution, cells enter lag phase until they adjust to the new growth conditions. We chose the specific adjustment function suggested by </w:t>
      </w:r>
      <w:proofErr w:type="spellStart"/>
      <w:r w:rsidRPr="0025589C">
        <w:t>Baranyi</w:t>
      </w:r>
      <w:proofErr w:type="spellEnd"/>
      <w:r w:rsidRPr="0025589C">
        <w:t xml:space="preserve"> and Roberts </w:t>
      </w:r>
      <w:r w:rsidRPr="0025589C">
        <w:fldChar w:fldCharType="begin" w:fldLock="1"/>
      </w:r>
      <w: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suppress-author":1,"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Pr="00DB2152">
        <w:rPr>
          <w:noProof/>
        </w:rPr>
        <w:t>(15)</w:t>
      </w:r>
      <w:r w:rsidRPr="0025589C">
        <w:fldChar w:fldCharType="end"/>
      </w:r>
      <w:r w:rsidRPr="0025589C">
        <w:t xml:space="preserve">, which is both computationally convenient and biologically  </w:t>
      </w:r>
      <w:r w:rsidRPr="00876E70">
        <w:t xml:space="preserve">interpretable: </w:t>
      </w:r>
      <m:oMath>
        <m:r>
          <w:rPr>
            <w:rFonts w:ascii="Cambria Math" w:hAnsi="Cambria Math"/>
          </w:rPr>
          <m:t>α(t)=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r>
                  <w:rPr>
                    <w:rFonts w:ascii="Cambria Math" w:hAnsi="Cambria Math"/>
                  </w:rPr>
                  <m:t>mt</m:t>
                </m:r>
              </m:sup>
            </m:sSup>
          </m:den>
        </m:f>
      </m:oMath>
      <w:r w:rsidRPr="00876E70">
        <w:t xml:space="preserve">, where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Pr="00876E70">
        <w:t xml:space="preserve"> characterizes the physiological state of the initial population, and </w:t>
      </w:r>
      <m:oMath>
        <m:r>
          <w:rPr>
            <w:rFonts w:ascii="Cambria Math" w:hAnsi="Cambria Math"/>
          </w:rPr>
          <m:t>m</m:t>
        </m:r>
      </m:oMath>
      <w:r w:rsidRPr="00876E70">
        <w:t xml:space="preserve"> is</w:t>
      </w:r>
      <w:r w:rsidRPr="0025589C">
        <w:t xml:space="preserve"> the rate at which the physiological state adjusts to the new growth conditions.</w:t>
      </w:r>
    </w:p>
    <w:p w14:paraId="640B1640" w14:textId="77777777" w:rsidR="007C5E66" w:rsidRPr="0025589C" w:rsidRDefault="007C5E66" w:rsidP="007C5E66">
      <w:r w:rsidRPr="0025589C">
        <w:t xml:space="preserve">The </w:t>
      </w:r>
      <w:proofErr w:type="spellStart"/>
      <w:r w:rsidRPr="0025589C">
        <w:t>Baranyi</w:t>
      </w:r>
      <w:proofErr w:type="spellEnd"/>
      <w:r w:rsidRPr="0025589C">
        <w:t>-Roberts differential equation (eq. 1) has a closed form solutio</w:t>
      </w:r>
      <w:r>
        <w:t>n</w:t>
      </w:r>
      <w:r w:rsidRPr="0025589C">
        <w:t>:</w:t>
      </w:r>
    </w:p>
    <w:p w14:paraId="186191A2" w14:textId="54A7F3E6" w:rsidR="007C5E66" w:rsidRPr="0025589C" w:rsidRDefault="007C5E66" w:rsidP="007C5E66">
      <w:pPr>
        <w:jc w:val="right"/>
      </w:pPr>
      <m:oMath>
        <m:r>
          <w:rPr>
            <w:rFonts w:ascii="Cambria Math" w:hAnsi="Cambria Math"/>
          </w:rPr>
          <m:t>N</m:t>
        </m:r>
        <m:d>
          <m:dPr>
            <m:ctrlPr>
              <w:rPr>
                <w:rFonts w:ascii="Cambria Math" w:hAnsi="Cambria Math"/>
              </w:rPr>
            </m:ctrlPr>
          </m:dPr>
          <m:e>
            <m:r>
              <w:rPr>
                <w:rFonts w:ascii="Cambria Math" w:hAnsi="Cambria Math"/>
              </w:rPr>
              <m:t>t</m:t>
            </m:r>
          </m:e>
        </m:d>
        <m:r>
          <m:rPr>
            <m:sty m:val="p"/>
          </m:rPr>
          <w:rPr>
            <w:rFonts w:ascii="Cambria Math" w:hAnsi="Cambria Math"/>
          </w:rPr>
          <m:t>=</m:t>
        </m:r>
        <m:f>
          <m:fPr>
            <m:type m:val="lin"/>
            <m:ctrlPr>
              <w:rPr>
                <w:rFonts w:ascii="Cambria Math" w:hAnsi="Cambria Math"/>
              </w:rPr>
            </m:ctrlPr>
          </m:fPr>
          <m:num>
            <m:r>
              <w:rPr>
                <w:rFonts w:ascii="Cambria Math" w:hAnsi="Cambria Math"/>
              </w:rPr>
              <m:t>K</m:t>
            </m:r>
          </m:num>
          <m:den>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m:t>
                    </m:r>
                    <m:r>
                      <m:rPr>
                        <m:sty m:val="p"/>
                      </m:rPr>
                      <w:rPr>
                        <w:rFonts w:ascii="Helvetica" w:eastAsia="Helvetica" w:hAnsi="Helvetica" w:cs="Helvetica"/>
                      </w:rPr>
                      <m:t>-</m:t>
                    </m:r>
                    <m:d>
                      <m:dPr>
                        <m:ctrlPr>
                          <w:rPr>
                            <w:rFonts w:ascii="Cambria Math" w:hAnsi="Cambria Math"/>
                          </w:rPr>
                        </m:ctrlPr>
                      </m:dPr>
                      <m:e>
                        <m:r>
                          <m:rPr>
                            <m:sty m:val="p"/>
                          </m:rPr>
                          <w:rPr>
                            <w:rFonts w:ascii="Cambria Math" w:hAnsi="Cambria Math"/>
                          </w:rPr>
                          <m:t>1</m:t>
                        </m:r>
                        <m:r>
                          <m:rPr>
                            <m:sty m:val="p"/>
                          </m:rPr>
                          <w:rPr>
                            <w:rFonts w:ascii="Helvetica" w:eastAsia="Helvetica" w:hAnsi="Helvetica" w:cs="Helvetica"/>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K</m:t>
                                    </m:r>
                                  </m:num>
                                  <m:den>
                                    <m:sSub>
                                      <m:sSubPr>
                                        <m:ctrlPr>
                                          <w:rPr>
                                            <w:rFonts w:ascii="Cambria Math" w:hAnsi="Cambria Math"/>
                                          </w:rPr>
                                        </m:ctrlPr>
                                      </m:sSubPr>
                                      <m:e>
                                        <m:r>
                                          <w:rPr>
                                            <w:rFonts w:ascii="Cambria Math" w:hAnsi="Cambria Math"/>
                                          </w:rPr>
                                          <m:t>N</m:t>
                                        </m:r>
                                      </m:e>
                                      <m:sub>
                                        <m:r>
                                          <m:rPr>
                                            <m:sty m:val="p"/>
                                          </m:rPr>
                                          <w:rPr>
                                            <w:rFonts w:ascii="Cambria Math" w:hAnsi="Cambria Math"/>
                                          </w:rPr>
                                          <m:t>0</m:t>
                                        </m:r>
                                      </m:sub>
                                    </m:sSub>
                                  </m:den>
                                </m:f>
                              </m:e>
                            </m:d>
                          </m:e>
                          <m:sup>
                            <m:r>
                              <w:rPr>
                                <w:rFonts w:ascii="Cambria Math" w:hAnsi="Cambria Math"/>
                              </w:rPr>
                              <m:t>ν</m:t>
                            </m:r>
                          </m:sup>
                        </m:sSup>
                      </m:e>
                    </m:d>
                    <m:sSup>
                      <m:sSupPr>
                        <m:ctrlPr>
                          <w:rPr>
                            <w:rFonts w:ascii="Cambria Math" w:hAnsi="Cambria Math"/>
                          </w:rPr>
                        </m:ctrlPr>
                      </m:sSupPr>
                      <m:e>
                        <m:r>
                          <w:rPr>
                            <w:rFonts w:ascii="Cambria Math" w:hAnsi="Cambria Math"/>
                          </w:rPr>
                          <m:t>e</m:t>
                        </m:r>
                      </m:e>
                      <m:sup>
                        <m:r>
                          <m:rPr>
                            <m:sty m:val="p"/>
                          </m:rPr>
                          <w:rPr>
                            <w:rFonts w:ascii="Helvetica" w:eastAsia="Helvetica" w:hAnsi="Helvetica" w:cs="Helvetica"/>
                          </w:rPr>
                          <m:t>-</m:t>
                        </m:r>
                        <m:r>
                          <w:rPr>
                            <w:rFonts w:ascii="Cambria Math" w:hAnsi="Cambria Math"/>
                          </w:rPr>
                          <m:t>r</m:t>
                        </m:r>
                        <m:r>
                          <w:ins w:id="64" w:author="Yoav Ram" w:date="2019-02-05T11:10:00Z">
                            <w:rPr>
                              <w:rFonts w:ascii="Cambria Math" w:hAnsi="Cambria Math"/>
                            </w:rPr>
                            <m:t>⋅</m:t>
                          </w:ins>
                        </m:r>
                        <m:r>
                          <w:del w:id="65" w:author="Yoav Ram" w:date="2019-02-05T11:09:00Z">
                            <m:rPr>
                              <m:sty m:val="p"/>
                            </m:rPr>
                            <w:rPr>
                              <w:rFonts w:ascii="Cambria Math" w:hAnsi="Cambria Math"/>
                            </w:rPr>
                            <m:t xml:space="preserve"> </m:t>
                          </w:del>
                        </m:r>
                        <m:r>
                          <w:rPr>
                            <w:rFonts w:ascii="Cambria Math" w:hAnsi="Cambria Math"/>
                          </w:rPr>
                          <m:t>ν</m:t>
                        </m:r>
                        <m:r>
                          <w:ins w:id="66" w:author="Yoav Ram" w:date="2019-02-05T11:10:00Z">
                            <w:rPr>
                              <w:rFonts w:ascii="Cambria Math" w:hAnsi="Cambria Math"/>
                            </w:rPr>
                            <m:t>⋅</m:t>
                          </w:ins>
                        </m:r>
                        <m:r>
                          <w:rPr>
                            <w:rFonts w:ascii="Cambria Math" w:hAnsi="Cambria Math"/>
                          </w:rPr>
                          <m:t>A</m:t>
                        </m:r>
                        <m:d>
                          <m:dPr>
                            <m:ctrlPr>
                              <w:rPr>
                                <w:rFonts w:ascii="Cambria Math" w:hAnsi="Cambria Math"/>
                              </w:rPr>
                            </m:ctrlPr>
                          </m:dPr>
                          <m:e>
                            <m:r>
                              <w:rPr>
                                <w:rFonts w:ascii="Cambria Math" w:hAnsi="Cambria Math"/>
                              </w:rPr>
                              <m:t>t</m:t>
                            </m:r>
                          </m:e>
                        </m:d>
                      </m:sup>
                    </m:sSup>
                    <m:r>
                      <m:rPr>
                        <m:sty m:val="p"/>
                      </m:rPr>
                      <w:rPr>
                        <w:rFonts w:ascii="Cambria Math" w:hAnsi="Cambria Math"/>
                      </w:rPr>
                      <m:t xml:space="preserve"> </m:t>
                    </m:r>
                  </m:e>
                </m:d>
              </m:e>
              <m:sup>
                <m:f>
                  <m:fPr>
                    <m:type m:val="skw"/>
                    <m:ctrlPr>
                      <w:rPr>
                        <w:rFonts w:ascii="Cambria Math" w:hAnsi="Cambria Math"/>
                      </w:rPr>
                    </m:ctrlPr>
                  </m:fPr>
                  <m:num>
                    <m:r>
                      <m:rPr>
                        <m:sty m:val="p"/>
                      </m:rPr>
                      <w:rPr>
                        <w:rFonts w:ascii="Cambria Math" w:hAnsi="Cambria Math"/>
                      </w:rPr>
                      <m:t>1</m:t>
                    </m:r>
                  </m:num>
                  <m:den>
                    <m:r>
                      <w:rPr>
                        <w:rFonts w:ascii="Cambria Math" w:hAnsi="Cambria Math"/>
                      </w:rPr>
                      <m:t>ν</m:t>
                    </m:r>
                  </m:den>
                </m:f>
              </m:sup>
            </m:sSup>
            <m:r>
              <w:rPr>
                <w:rFonts w:ascii="Cambria Math" w:hAnsi="Cambria Math"/>
              </w:rPr>
              <m:t>,</m:t>
            </m:r>
          </m:den>
        </m:f>
        <m:r>
          <w:rPr>
            <w:rFonts w:ascii="Cambria Math" w:hAnsi="Cambria Math"/>
          </w:rPr>
          <m:t xml:space="preserve">                             </m:t>
        </m:r>
      </m:oMath>
      <w:r>
        <w:t>(</w:t>
      </w:r>
      <w:r w:rsidRPr="0025589C">
        <w:t>2</w:t>
      </w:r>
      <w:r>
        <w:t>a)</w:t>
      </w:r>
    </w:p>
    <w:p w14:paraId="721CBB68" w14:textId="77777777" w:rsidR="007C5E66" w:rsidRPr="005F568D" w:rsidRDefault="007C5E66" w:rsidP="007C5E66">
      <w:pPr>
        <w:ind w:firstLine="0"/>
      </w:pPr>
      <w:r>
        <w:t>where</w:t>
      </w:r>
    </w:p>
    <w:p w14:paraId="534E7087" w14:textId="235EE6C1" w:rsidR="007C5E66" w:rsidRDefault="007C5E66" w:rsidP="007C5E66">
      <w:pPr>
        <w:jc w:val="right"/>
      </w:pPr>
      <m:oMath>
        <m:r>
          <w:rPr>
            <w:rFonts w:ascii="Cambria Math" w:hAnsi="Cambria Math"/>
          </w:rPr>
          <m:t>A</m:t>
        </m:r>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eastAsia="Helvetica" w:hAnsi="Cambria Math" w:cs="Helvetica"/>
                <w:i/>
              </w:rPr>
            </m:ctrlPr>
          </m:naryPr>
          <m:sub>
            <m:r>
              <w:rPr>
                <w:rFonts w:ascii="Cambria Math" w:eastAsia="Helvetica" w:hAnsi="Cambria Math" w:cs="Helvetica"/>
              </w:rPr>
              <m:t>0</m:t>
            </m:r>
          </m:sub>
          <m:sup>
            <m:r>
              <w:rPr>
                <w:rFonts w:ascii="Cambria Math" w:eastAsia="Helvetica" w:hAnsi="Cambria Math" w:cs="Helvetica"/>
              </w:rPr>
              <m:t>t</m:t>
            </m:r>
          </m:sup>
          <m:e>
            <m:r>
              <w:rPr>
                <w:rFonts w:ascii="Cambria Math" w:eastAsia="Helvetica" w:hAnsi="Cambria Math" w:cs="Helvetica"/>
              </w:rPr>
              <m:t>α</m:t>
            </m:r>
            <m:d>
              <m:dPr>
                <m:ctrlPr>
                  <w:rPr>
                    <w:rFonts w:ascii="Cambria Math" w:eastAsia="Helvetica" w:hAnsi="Cambria Math" w:cs="Helvetica"/>
                    <w:i/>
                  </w:rPr>
                </m:ctrlPr>
              </m:dPr>
              <m:e>
                <m:r>
                  <w:rPr>
                    <w:rFonts w:ascii="Cambria Math" w:eastAsia="Helvetica" w:hAnsi="Cambria Math" w:cs="Helvetica"/>
                  </w:rPr>
                  <m:t>t</m:t>
                </m:r>
              </m:e>
            </m:d>
            <m:r>
              <w:rPr>
                <w:rFonts w:ascii="Cambria Math" w:eastAsia="Helvetica" w:hAnsi="Cambria Math" w:cs="Helvetica"/>
              </w:rPr>
              <m:t>dt</m:t>
            </m:r>
          </m:e>
        </m:nary>
        <m:r>
          <w:rPr>
            <w:rFonts w:ascii="Cambria Math" w:eastAsia="Helvetica" w:hAnsi="Cambria Math" w:cs="Helvetica"/>
          </w:rPr>
          <m:t>=t+</m:t>
        </m:r>
        <m:f>
          <m:fPr>
            <m:ctrlPr>
              <w:rPr>
                <w:rFonts w:ascii="Cambria Math" w:eastAsia="Helvetica" w:hAnsi="Cambria Math" w:cs="Helvetica"/>
                <w:i/>
              </w:rPr>
            </m:ctrlPr>
          </m:fPr>
          <m:num>
            <m:r>
              <w:rPr>
                <w:rFonts w:ascii="Cambria Math" w:eastAsia="Helvetica" w:hAnsi="Cambria Math" w:cs="Helvetica"/>
              </w:rPr>
              <m:t>1</m:t>
            </m:r>
          </m:num>
          <m:den>
            <m:r>
              <w:del w:id="67" w:author="Yoav Ram" w:date="2019-02-05T11:10:00Z">
                <w:rPr>
                  <w:rFonts w:ascii="Cambria Math" w:eastAsia="Helvetica" w:hAnsi="Cambria Math" w:cs="Helvetica"/>
                </w:rPr>
                <m:t>v</m:t>
              </w:del>
            </m:r>
            <m:r>
              <w:ins w:id="68" w:author="Yoav Ram" w:date="2019-02-05T11:10:00Z">
                <w:rPr>
                  <w:rFonts w:ascii="Cambria Math" w:eastAsia="Helvetica" w:hAnsi="Cambria Math" w:cs="Helvetica"/>
                </w:rPr>
                <m:t>m</m:t>
              </w:ins>
            </m:r>
          </m:den>
        </m:f>
        <m:func>
          <m:funcPr>
            <m:ctrlPr>
              <w:rPr>
                <w:rFonts w:ascii="Cambria Math" w:eastAsia="Helvetica" w:hAnsi="Cambria Math" w:cs="Helvetica"/>
                <w:i/>
              </w:rPr>
            </m:ctrlPr>
          </m:funcPr>
          <m:fName>
            <m:r>
              <m:rPr>
                <m:sty m:val="p"/>
              </m:rPr>
              <w:rPr>
                <w:rFonts w:ascii="Cambria Math" w:eastAsia="Helvetica" w:hAnsi="Cambria Math" w:cs="Helvetica"/>
              </w:rPr>
              <m:t>log</m:t>
            </m:r>
          </m:fName>
          <m:e>
            <m:d>
              <m:dPr>
                <m:ctrlPr>
                  <w:rPr>
                    <w:rFonts w:ascii="Cambria Math" w:eastAsia="Helvetica" w:hAnsi="Cambria Math" w:cs="Helvetica"/>
                    <w:i/>
                  </w:rPr>
                </m:ctrlPr>
              </m:dPr>
              <m:e>
                <m:f>
                  <m:fPr>
                    <m:ctrlPr>
                      <w:rPr>
                        <w:rFonts w:ascii="Cambria Math" w:eastAsia="Helvetica" w:hAnsi="Cambria Math" w:cs="Helvetica"/>
                        <w:i/>
                      </w:rPr>
                    </m:ctrlPr>
                  </m:fPr>
                  <m:num>
                    <m:sSup>
                      <m:sSupPr>
                        <m:ctrlPr>
                          <w:rPr>
                            <w:rFonts w:ascii="Cambria Math" w:eastAsia="Helvetica" w:hAnsi="Cambria Math" w:cs="Helvetica"/>
                            <w:i/>
                          </w:rPr>
                        </m:ctrlPr>
                      </m:sSupPr>
                      <m:e>
                        <m:r>
                          <w:rPr>
                            <w:rFonts w:ascii="Cambria Math" w:eastAsia="Helvetica" w:hAnsi="Cambria Math" w:cs="Helvetica"/>
                          </w:rPr>
                          <m:t>e</m:t>
                        </m:r>
                      </m:e>
                      <m:sup>
                        <m:r>
                          <w:rPr>
                            <w:rFonts w:ascii="Cambria Math" w:eastAsia="Helvetica" w:hAnsi="Cambria Math" w:cs="Helvetica"/>
                          </w:rPr>
                          <m:t>-</m:t>
                        </m:r>
                        <m:r>
                          <w:ins w:id="69" w:author="Yoav Ram" w:date="2019-02-05T11:10:00Z">
                            <w:rPr>
                              <w:rFonts w:ascii="Cambria Math" w:eastAsia="Helvetica" w:hAnsi="Cambria Math" w:cs="Helvetica"/>
                            </w:rPr>
                            <m:t>m</m:t>
                          </w:ins>
                        </m:r>
                        <m:r>
                          <w:ins w:id="70" w:author="Yoav Ram" w:date="2019-02-05T11:10:00Z">
                            <w:rPr>
                              <w:rFonts w:ascii="Cambria Math" w:hAnsi="Cambria Math"/>
                            </w:rPr>
                            <m:t>⋅</m:t>
                          </w:ins>
                        </m:r>
                        <m:r>
                          <w:del w:id="71" w:author="Yoav Ram" w:date="2019-02-05T11:10:00Z">
                            <w:rPr>
                              <w:rFonts w:ascii="Cambria Math" w:eastAsia="Helvetica" w:hAnsi="Cambria Math" w:cs="Helvetica"/>
                            </w:rPr>
                            <m:t>v</m:t>
                          </w:del>
                        </m:r>
                        <m:r>
                          <w:rPr>
                            <w:rFonts w:ascii="Cambria Math" w:eastAsia="Helvetica" w:hAnsi="Cambria Math" w:cs="Helvetica"/>
                          </w:rPr>
                          <m:t>t</m:t>
                        </m:r>
                      </m:sup>
                    </m:sSup>
                    <m:r>
                      <w:rPr>
                        <w:rFonts w:ascii="Cambria Math" w:eastAsia="Helvetica" w:hAnsi="Cambria Math" w:cs="Helvetica"/>
                      </w:rPr>
                      <m:t>+</m:t>
                    </m:r>
                    <m:sSub>
                      <m:sSubPr>
                        <m:ctrlPr>
                          <w:rPr>
                            <w:rFonts w:ascii="Cambria Math" w:eastAsia="Helvetica" w:hAnsi="Cambria Math" w:cs="Helvetica"/>
                            <w:i/>
                          </w:rPr>
                        </m:ctrlPr>
                      </m:sSubPr>
                      <m:e>
                        <m:r>
                          <w:rPr>
                            <w:rFonts w:ascii="Cambria Math" w:eastAsia="Helvetica" w:hAnsi="Cambria Math" w:cs="Helvetica"/>
                          </w:rPr>
                          <m:t>q</m:t>
                        </m:r>
                      </m:e>
                      <m:sub>
                        <m:r>
                          <w:rPr>
                            <w:rFonts w:ascii="Cambria Math" w:eastAsia="Helvetica" w:hAnsi="Cambria Math" w:cs="Helvetica"/>
                          </w:rPr>
                          <m:t>0</m:t>
                        </m:r>
                      </m:sub>
                    </m:sSub>
                  </m:num>
                  <m:den>
                    <m:r>
                      <w:rPr>
                        <w:rFonts w:ascii="Cambria Math" w:eastAsia="Helvetica" w:hAnsi="Cambria Math" w:cs="Helvetica"/>
                      </w:rPr>
                      <m:t>1+</m:t>
                    </m:r>
                    <m:sSub>
                      <m:sSubPr>
                        <m:ctrlPr>
                          <w:rPr>
                            <w:rFonts w:ascii="Cambria Math" w:eastAsia="Helvetica" w:hAnsi="Cambria Math" w:cs="Helvetica"/>
                            <w:i/>
                          </w:rPr>
                        </m:ctrlPr>
                      </m:sSubPr>
                      <m:e>
                        <m:r>
                          <w:rPr>
                            <w:rFonts w:ascii="Cambria Math" w:eastAsia="Helvetica" w:hAnsi="Cambria Math" w:cs="Helvetica"/>
                          </w:rPr>
                          <m:t>q</m:t>
                        </m:r>
                      </m:e>
                      <m:sub>
                        <m:r>
                          <w:rPr>
                            <w:rFonts w:ascii="Cambria Math" w:eastAsia="Helvetica" w:hAnsi="Cambria Math" w:cs="Helvetica"/>
                          </w:rPr>
                          <m:t>0</m:t>
                        </m:r>
                      </m:sub>
                    </m:sSub>
                  </m:den>
                </m:f>
              </m:e>
            </m:d>
          </m:e>
        </m:func>
        <m:r>
          <w:rPr>
            <w:rFonts w:ascii="Cambria Math" w:hAnsi="Cambria Math"/>
          </w:rPr>
          <m:t xml:space="preserve">                             </m:t>
        </m:r>
      </m:oMath>
      <w:r>
        <w:t>(</w:t>
      </w:r>
      <w:r w:rsidRPr="0025589C">
        <w:t>2</w:t>
      </w:r>
      <w:r>
        <w:t>b)</w:t>
      </w:r>
    </w:p>
    <w:p w14:paraId="033FCCAE" w14:textId="40AD993A" w:rsidR="007C5E66" w:rsidRDefault="007C5E66" w:rsidP="007C5E66">
      <w:pPr>
        <w:ind w:firstLine="0"/>
      </w:pPr>
      <w:r>
        <w:t xml:space="preserve">with parameters as defined above and with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=N(0)</m:t>
        </m:r>
      </m:oMath>
      <w:r>
        <w:t xml:space="preserve">, </w:t>
      </w:r>
      <w:r w:rsidRPr="00876E70">
        <w:t>the initial population</w:t>
      </w:r>
      <w:r w:rsidRPr="0025589C">
        <w:t xml:space="preserve"> density. For a derivation of </w:t>
      </w:r>
      <w:proofErr w:type="spellStart"/>
      <w:r w:rsidRPr="0025589C">
        <w:t>eq</w:t>
      </w:r>
      <w:r>
        <w:t>s</w:t>
      </w:r>
      <w:proofErr w:type="spellEnd"/>
      <w:r w:rsidRPr="0025589C">
        <w:t xml:space="preserve">. 2 from eq. 1, see </w:t>
      </w:r>
      <w:r w:rsidRPr="00876E70">
        <w:rPr>
          <w:b/>
          <w:bCs/>
        </w:rPr>
        <w:t xml:space="preserve">Appendix </w:t>
      </w:r>
      <w:r>
        <w:rPr>
          <w:b/>
          <w:bCs/>
        </w:rPr>
        <w:t>A</w:t>
      </w:r>
      <w:r w:rsidRPr="0025589C">
        <w:t>.</w:t>
      </w:r>
      <w:r>
        <w:t xml:space="preserve"> We used this growth model (</w:t>
      </w:r>
      <w:proofErr w:type="spellStart"/>
      <w:r w:rsidRPr="0025589C">
        <w:t>eq</w:t>
      </w:r>
      <w:r>
        <w:t>s</w:t>
      </w:r>
      <w:proofErr w:type="spellEnd"/>
      <w:r w:rsidRPr="0025589C">
        <w:t>. 2</w:t>
      </w:r>
      <w:r>
        <w:t>) to estimate growth parameters, which we then used in a competition model (</w:t>
      </w:r>
      <w:proofErr w:type="spellStart"/>
      <w:r w:rsidRPr="0025589C">
        <w:t>eq</w:t>
      </w:r>
      <w:r>
        <w:t>s</w:t>
      </w:r>
      <w:proofErr w:type="spellEnd"/>
      <w:r w:rsidRPr="0025589C">
        <w:t xml:space="preserve">. </w:t>
      </w:r>
      <w:r>
        <w:t>3 below) to infer relative growth in a mixed culture.</w:t>
      </w:r>
      <w:ins w:id="72" w:author="Yoav Ram" w:date="2019-02-05T13:05:00Z">
        <w:r w:rsidR="005744E1">
          <w:t xml:space="preserve"> Note that </w:t>
        </w:r>
      </w:ins>
      <w:ins w:id="73" w:author="Yoav Ram" w:date="2019-02-05T13:06:00Z">
        <w:r w:rsidR="005744E1">
          <w:t xml:space="preserve">alternative </w:t>
        </w:r>
      </w:ins>
      <w:ins w:id="74" w:author="Yoav Ram" w:date="2019-02-05T13:05:00Z">
        <w:r w:rsidR="005744E1">
          <w:t>m</w:t>
        </w:r>
      </w:ins>
      <w:ins w:id="75" w:author="Yoav Ram" w:date="2019-02-05T13:06:00Z">
        <w:r w:rsidR="005744E1">
          <w:t xml:space="preserve">odels </w:t>
        </w:r>
      </w:ins>
      <w:ins w:id="76" w:author="Yoav Ram" w:date="2019-02-05T14:58:00Z">
        <w:r w:rsidR="00E92FEB">
          <w:t>could</w:t>
        </w:r>
      </w:ins>
      <w:ins w:id="77" w:author="Yoav Ram" w:date="2019-02-05T13:06:00Z">
        <w:r w:rsidR="005744E1">
          <w:t xml:space="preserve"> be used with our approach, for example when analyzing bi-phasic growth curves</w:t>
        </w:r>
      </w:ins>
      <w:ins w:id="78" w:author="Yoav Ram" w:date="2019-02-05T13:10:00Z">
        <w:r w:rsidR="00662866">
          <w:t xml:space="preserve"> </w:t>
        </w:r>
        <w:r w:rsidR="00662866">
          <w:fldChar w:fldCharType="begin" w:fldLock="1"/>
        </w:r>
      </w:ins>
      <w:r w:rsidR="00662866">
        <w:instrText>ADDIN CSL_CITATION {"citationItems":[{"id":"ITEM-1","itemData":{"DOI":"10.1002/bit.260170905","ISSN":"0006-3592","PMID":"1182280","abstract":"A model is developed to predict batch and continuous culture behavior of fermentations on two different carbon and energy sources. The basic assumption of the model is that the permease for the favored substrate is constitutive, whereas the premease for the second substrate is subject to induction and catabolite repression. Simulations of the model show features of diauxic growth described in the literature.","author":[{"dropping-particle":"","family":"Dedem","given":"G","non-dropping-particle":"Van","parse-names":false,"suffix":""},{"dropping-particle":"","family":"Moo-Young","given":"M","non-dropping-particle":"","parse-names":false,"suffix":""}],"container-title":"Biotechnology and bioengineering","id":"ITEM-1","issue":"9","issued":{"date-parts":[["1975"]]},"page":"1301-1312","title":"A model for diauxic growth.","type":"article-journal","volume":"17"},"uris":["http://www.mendeley.com/documents/?uuid=39f07896-ee64-4eaf-aac0-be153d586679"]}],"mendeley":{"formattedCitation":"(17)","plainTextFormattedCitation":"(17)","previouslyFormattedCitation":"(17)"},"properties":{"noteIndex":0},"schema":"https://github.com/citation-style-language/schema/raw/master/csl-citation.json"}</w:instrText>
      </w:r>
      <w:r w:rsidR="00662866">
        <w:fldChar w:fldCharType="separate"/>
      </w:r>
      <w:r w:rsidR="00662866" w:rsidRPr="00662866">
        <w:rPr>
          <w:noProof/>
        </w:rPr>
        <w:t>(17)</w:t>
      </w:r>
      <w:ins w:id="79" w:author="Yoav Ram" w:date="2019-02-05T13:10:00Z">
        <w:r w:rsidR="00662866">
          <w:fldChar w:fldCharType="end"/>
        </w:r>
      </w:ins>
      <w:ins w:id="80" w:author="Yoav Ram" w:date="2019-02-05T13:06:00Z">
        <w:r w:rsidR="005744E1">
          <w:t xml:space="preserve">. </w:t>
        </w:r>
      </w:ins>
    </w:p>
    <w:p w14:paraId="419BD653" w14:textId="45EF0CD1" w:rsidR="007C5E66" w:rsidRDefault="007C5E66" w:rsidP="007C5E66">
      <w:r w:rsidRPr="00221500">
        <w:rPr>
          <w:b/>
          <w:bCs/>
        </w:rPr>
        <w:t>Model fitting.</w:t>
      </w:r>
      <w:r>
        <w:rPr>
          <w:b/>
          <w:bCs/>
        </w:rPr>
        <w:t xml:space="preserve"> </w:t>
      </w:r>
      <w:r>
        <w:t>G</w:t>
      </w:r>
      <w:r w:rsidRPr="0025589C">
        <w:t xml:space="preserve">rowth model parameters </w:t>
      </w:r>
      <w:r>
        <w:t xml:space="preserve">were estimated </w:t>
      </w:r>
      <w:r w:rsidRPr="0025589C">
        <w:t xml:space="preserve">by fitting the </w:t>
      </w:r>
      <w:ins w:id="81" w:author="Yoav Ram" w:date="2019-02-05T14:58:00Z">
        <w:r w:rsidR="00E92FEB">
          <w:t xml:space="preserve">growth </w:t>
        </w:r>
      </w:ins>
      <w:r w:rsidRPr="0025589C">
        <w:t>model (</w:t>
      </w:r>
      <w:proofErr w:type="spellStart"/>
      <w:r w:rsidRPr="0025589C">
        <w:t>eq</w:t>
      </w:r>
      <w:r>
        <w:t>s</w:t>
      </w:r>
      <w:proofErr w:type="spellEnd"/>
      <w:r w:rsidRPr="0025589C">
        <w:t>. 2) to the mono</w:t>
      </w:r>
      <w:r>
        <w:t>-</w:t>
      </w:r>
      <w:r w:rsidRPr="0025589C">
        <w:t>culture growth curve data of each strain</w:t>
      </w:r>
      <w:r>
        <w:t xml:space="preserve"> (</w:t>
      </w:r>
      <w:r>
        <w:rPr>
          <w:b/>
          <w:bCs/>
        </w:rPr>
        <w:t>Figure 1A</w:t>
      </w:r>
      <w:r w:rsidRPr="00AA2374">
        <w:t>)</w:t>
      </w:r>
      <w:r w:rsidRPr="0025589C">
        <w:t>. The best-fit models (lines) and experimental data (markers) are shown in</w:t>
      </w:r>
      <w:r>
        <w:t xml:space="preserve"> </w:t>
      </w:r>
      <w:r>
        <w:rPr>
          <w:b/>
          <w:bCs/>
        </w:rPr>
        <w:t>Figure 3</w:t>
      </w:r>
      <w:r w:rsidRPr="0025589C">
        <w:t xml:space="preserve">; </w:t>
      </w:r>
      <w:r>
        <w:t xml:space="preserve">see </w:t>
      </w:r>
      <w:r>
        <w:rPr>
          <w:b/>
          <w:bCs/>
        </w:rPr>
        <w:t>Table S1</w:t>
      </w:r>
      <w:r w:rsidRPr="0025589C">
        <w:t xml:space="preserve"> for the estimated growth parameters. From these best-fit models</w:t>
      </w:r>
      <w:r>
        <w:t>,</w:t>
      </w:r>
      <w:r w:rsidRPr="0025589C">
        <w:t xml:space="preserve"> we also estimated the maximum specific growth </w:t>
      </w:r>
      <w:r w:rsidRPr="00876E70">
        <w:t xml:space="preserve">rate </w:t>
      </w:r>
      <m:oMath>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eastAsia="MS Mincho" w:hAnsi="Cambria Math" w:cs="MS Mincho"/>
                      </w:rPr>
                      <m:t>⋅</m:t>
                    </m:r>
                    <m:f>
                      <m:fPr>
                        <m:ctrlPr>
                          <w:rPr>
                            <w:rFonts w:ascii="Cambria Math" w:hAnsi="Cambria Math"/>
                            <w:i/>
                          </w:rPr>
                        </m:ctrlPr>
                      </m:fPr>
                      <m:num>
                        <m:r>
                          <w:rPr>
                            <w:rFonts w:ascii="Cambria Math" w:hAnsi="Cambria Math"/>
                          </w:rPr>
                          <m:t>dN</m:t>
                        </m:r>
                      </m:num>
                      <m:den>
                        <m:r>
                          <w:rPr>
                            <w:rFonts w:ascii="Cambria Math" w:hAnsi="Cambria Math"/>
                          </w:rPr>
                          <m:t>dt</m:t>
                        </m:r>
                      </m:den>
                    </m:f>
                  </m:e>
                </m:d>
                <m:r>
                  <w:rPr>
                    <w:rFonts w:ascii="Cambria Math" w:hAnsi="Cambria Math"/>
                  </w:rPr>
                  <m:t xml:space="preserve"> </m:t>
                </m:r>
              </m:e>
            </m:func>
          </m:e>
        </m:d>
      </m:oMath>
      <w:r w:rsidRPr="00876E70">
        <w:t>, the minimal</w:t>
      </w:r>
      <w:r w:rsidRPr="0025589C">
        <w:t xml:space="preserve"> specific doubling time (minimal time required for cell density to </w:t>
      </w:r>
      <w:r w:rsidRPr="0025589C">
        <w:lastRenderedPageBreak/>
        <w:t>double), and the lag duration</w:t>
      </w:r>
      <w:ins w:id="82" w:author="Yoav Ram" w:date="2019-02-05T14:58:00Z">
        <w:r w:rsidR="00E92FEB">
          <w:t xml:space="preserve"> (time </w:t>
        </w:r>
      </w:ins>
      <w:ins w:id="83" w:author="Yoav Ram" w:date="2019-02-05T14:59:00Z">
        <w:r w:rsidR="00E92FEB">
          <w:t>required to adjust to new environment)</w:t>
        </w:r>
      </w:ins>
      <w:r w:rsidRPr="0025589C">
        <w:t xml:space="preserve">; see </w:t>
      </w:r>
      <w:r w:rsidRPr="00BF5556">
        <w:rPr>
          <w:b/>
          <w:bCs/>
        </w:rPr>
        <w:t>Table 1</w:t>
      </w:r>
      <w:ins w:id="84" w:author="Yoav Ram" w:date="2019-02-05T14:59:00Z">
        <w:r w:rsidR="00E92FEB">
          <w:rPr>
            <w:b/>
            <w:bCs/>
          </w:rPr>
          <w:t xml:space="preserve"> </w:t>
        </w:r>
        <w:r w:rsidR="00E92FEB" w:rsidRPr="00E92FEB">
          <w:rPr>
            <w:rPrChange w:id="85" w:author="Yoav Ram" w:date="2019-02-05T14:59:00Z">
              <w:rPr>
                <w:b/>
                <w:bCs/>
              </w:rPr>
            </w:rPrChange>
          </w:rPr>
          <w:t>and</w:t>
        </w:r>
        <w:r w:rsidR="00E92FEB">
          <w:rPr>
            <w:b/>
            <w:bCs/>
          </w:rPr>
          <w:t xml:space="preserve"> </w:t>
        </w:r>
        <w:r w:rsidR="00E92FEB">
          <w:rPr>
            <w:b/>
            <w:bCs/>
          </w:rPr>
          <w:t>Materials and Methods</w:t>
        </w:r>
      </w:ins>
      <w:r>
        <w:t>.</w:t>
      </w:r>
      <w:r w:rsidRPr="0025589C">
        <w:t xml:space="preserve"> </w:t>
      </w:r>
      <w:r>
        <w:t xml:space="preserve">Different </w:t>
      </w:r>
      <w:r w:rsidRPr="0025589C">
        <w:t>strains differ in their growth parameters: for example, strain</w:t>
      </w:r>
      <w:r>
        <w:t xml:space="preserve"> A1 (red strain in experiment A) </w:t>
      </w:r>
      <w:r w:rsidRPr="0025589C">
        <w:t xml:space="preserve">grows 41% </w:t>
      </w:r>
      <w:r w:rsidRPr="00BF5556">
        <w:t>faster than the strain A2 (green), has 23% higher maximum density, and a 60% shorter lag phase (</w:t>
      </w:r>
      <w:bookmarkStart w:id="86" w:name="_Ref439852214"/>
      <w:r>
        <w:rPr>
          <w:b/>
          <w:bCs/>
        </w:rPr>
        <w:t>Figure 3</w:t>
      </w:r>
      <w:r>
        <w:t>).</w:t>
      </w:r>
    </w:p>
    <w:p w14:paraId="127A00F4" w14:textId="77777777" w:rsidR="007C5E66" w:rsidRDefault="007C5E66" w:rsidP="007C5E66"/>
    <w:p w14:paraId="6D83501A" w14:textId="77777777" w:rsidR="007C5E66" w:rsidRPr="00D26566" w:rsidRDefault="007C5E66" w:rsidP="007C5E66"/>
    <w:p w14:paraId="61A4EFE0" w14:textId="77777777" w:rsidR="007C5E66" w:rsidRPr="00BF5556" w:rsidRDefault="007C5E66" w:rsidP="007C5E66"/>
    <w:p w14:paraId="0F935D16" w14:textId="08885756" w:rsidR="007C5E66" w:rsidRPr="00BF5556" w:rsidRDefault="007C5E66" w:rsidP="007C5E66">
      <w:pPr>
        <w:pStyle w:val="Caption"/>
        <w:keepNext/>
        <w:spacing w:line="360" w:lineRule="auto"/>
        <w:jc w:val="center"/>
        <w:rPr>
          <w:sz w:val="24"/>
          <w:szCs w:val="24"/>
        </w:rPr>
      </w:pPr>
      <w:bookmarkStart w:id="87" w:name="_Ref453680217"/>
      <w:bookmarkEnd w:id="86"/>
      <w:del w:id="88" w:author="Yoav Ram" w:date="2019-02-05T13:04:00Z">
        <w:r w:rsidDel="005744E1">
          <w:rPr>
            <w:noProof/>
            <w:sz w:val="24"/>
            <w:szCs w:val="24"/>
          </w:rPr>
          <w:drawing>
            <wp:inline distT="0" distB="0" distL="0" distR="0" wp14:anchorId="541FBADF" wp14:editId="6B567578">
              <wp:extent cx="6188710" cy="26873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model_fitting.png"/>
                      <pic:cNvPicPr/>
                    </pic:nvPicPr>
                    <pic:blipFill>
                      <a:blip r:embed="rId13"/>
                      <a:stretch>
                        <a:fillRect/>
                      </a:stretch>
                    </pic:blipFill>
                    <pic:spPr>
                      <a:xfrm>
                        <a:off x="0" y="0"/>
                        <a:ext cx="6188710" cy="2687320"/>
                      </a:xfrm>
                      <a:prstGeom prst="rect">
                        <a:avLst/>
                      </a:prstGeom>
                    </pic:spPr>
                  </pic:pic>
                </a:graphicData>
              </a:graphic>
            </wp:inline>
          </w:drawing>
        </w:r>
      </w:del>
      <w:ins w:id="89" w:author="Yoav Ram" w:date="2019-02-05T13:04:00Z">
        <w:r w:rsidR="005744E1">
          <w:rPr>
            <w:noProof/>
            <w:sz w:val="24"/>
            <w:szCs w:val="24"/>
          </w:rPr>
          <w:drawing>
            <wp:inline distT="0" distB="0" distL="0" distR="0" wp14:anchorId="718B3E61" wp14:editId="756D852A">
              <wp:extent cx="6188710" cy="26873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model_fittin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88710" cy="2687320"/>
                      </a:xfrm>
                      <a:prstGeom prst="rect">
                        <a:avLst/>
                      </a:prstGeom>
                    </pic:spPr>
                  </pic:pic>
                </a:graphicData>
              </a:graphic>
            </wp:inline>
          </w:drawing>
        </w:r>
      </w:ins>
    </w:p>
    <w:p w14:paraId="2366E05F" w14:textId="09065EA0" w:rsidR="007C5E66" w:rsidRPr="003E4705" w:rsidRDefault="007C5E66" w:rsidP="007C5E66">
      <w:pPr>
        <w:pStyle w:val="Caption"/>
        <w:spacing w:line="360" w:lineRule="auto"/>
      </w:pPr>
      <w:r w:rsidRPr="004D715C">
        <w:rPr>
          <w:color w:val="000000" w:themeColor="text1"/>
          <w:sz w:val="22"/>
          <w:szCs w:val="22"/>
        </w:rPr>
        <w:t xml:space="preserve">Figure </w:t>
      </w:r>
      <w:r w:rsidRPr="004D715C">
        <w:rPr>
          <w:color w:val="000000" w:themeColor="text1"/>
          <w:sz w:val="22"/>
          <w:szCs w:val="22"/>
        </w:rPr>
        <w:fldChar w:fldCharType="begin"/>
      </w:r>
      <w:r w:rsidRPr="004D715C">
        <w:rPr>
          <w:color w:val="000000" w:themeColor="text1"/>
          <w:sz w:val="22"/>
          <w:szCs w:val="22"/>
        </w:rPr>
        <w:instrText xml:space="preserve"> SEQ Figure \* ARABIC </w:instrText>
      </w:r>
      <w:r w:rsidRPr="004D715C">
        <w:rPr>
          <w:color w:val="000000" w:themeColor="text1"/>
          <w:sz w:val="22"/>
          <w:szCs w:val="22"/>
        </w:rPr>
        <w:fldChar w:fldCharType="separate"/>
      </w:r>
      <w:r>
        <w:rPr>
          <w:noProof/>
          <w:color w:val="000000" w:themeColor="text1"/>
          <w:sz w:val="22"/>
          <w:szCs w:val="22"/>
        </w:rPr>
        <w:t>3</w:t>
      </w:r>
      <w:r w:rsidRPr="004D715C">
        <w:rPr>
          <w:color w:val="000000" w:themeColor="text1"/>
          <w:sz w:val="22"/>
          <w:szCs w:val="22"/>
        </w:rPr>
        <w:fldChar w:fldCharType="end"/>
      </w:r>
      <w:r w:rsidRPr="004D715C">
        <w:rPr>
          <w:color w:val="000000" w:themeColor="text1"/>
          <w:sz w:val="22"/>
          <w:szCs w:val="22"/>
        </w:rPr>
        <w:t xml:space="preserve">. </w:t>
      </w:r>
      <w:r w:rsidRPr="00876E70">
        <w:rPr>
          <w:color w:val="000000" w:themeColor="text1"/>
          <w:sz w:val="22"/>
          <w:szCs w:val="22"/>
        </w:rPr>
        <w:t>Fitting growth model</w:t>
      </w:r>
      <w:r>
        <w:rPr>
          <w:color w:val="000000" w:themeColor="text1"/>
          <w:sz w:val="22"/>
          <w:szCs w:val="22"/>
        </w:rPr>
        <w:t>s</w:t>
      </w:r>
      <w:r w:rsidRPr="00876E70">
        <w:rPr>
          <w:color w:val="000000" w:themeColor="text1"/>
          <w:sz w:val="22"/>
          <w:szCs w:val="22"/>
        </w:rPr>
        <w:t xml:space="preserve"> to mono-culture growth curve</w:t>
      </w:r>
      <w:r>
        <w:rPr>
          <w:color w:val="000000" w:themeColor="text1"/>
          <w:sz w:val="22"/>
          <w:szCs w:val="22"/>
        </w:rPr>
        <w:t>s</w:t>
      </w:r>
      <w:r w:rsidRPr="00876E70">
        <w:rPr>
          <w:color w:val="000000" w:themeColor="text1"/>
          <w:sz w:val="22"/>
          <w:szCs w:val="22"/>
        </w:rPr>
        <w:t>.</w:t>
      </w:r>
      <w:r w:rsidRPr="0087553C">
        <w:rPr>
          <w:b w:val="0"/>
          <w:bCs w:val="0"/>
          <w:color w:val="000000" w:themeColor="text1"/>
          <w:sz w:val="22"/>
          <w:szCs w:val="22"/>
        </w:rPr>
        <w:t xml:space="preserve"> The panels show mono-culture growth curve data (markers) and best-fit growth models (lines; </w:t>
      </w:r>
      <w:proofErr w:type="spellStart"/>
      <w:r w:rsidRPr="0087553C">
        <w:rPr>
          <w:b w:val="0"/>
          <w:bCs w:val="0"/>
          <w:color w:val="000000" w:themeColor="text1"/>
          <w:sz w:val="22"/>
          <w:szCs w:val="22"/>
        </w:rPr>
        <w:t>eq</w:t>
      </w:r>
      <w:r>
        <w:rPr>
          <w:b w:val="0"/>
          <w:bCs w:val="0"/>
          <w:color w:val="000000" w:themeColor="text1"/>
          <w:sz w:val="22"/>
          <w:szCs w:val="22"/>
        </w:rPr>
        <w:t>s</w:t>
      </w:r>
      <w:proofErr w:type="spellEnd"/>
      <w:r w:rsidRPr="0087553C">
        <w:rPr>
          <w:b w:val="0"/>
          <w:bCs w:val="0"/>
          <w:color w:val="000000" w:themeColor="text1"/>
          <w:sz w:val="22"/>
          <w:szCs w:val="22"/>
        </w:rPr>
        <w:t xml:space="preserve">. 2). </w:t>
      </w:r>
      <w:ins w:id="90" w:author="Yoav Ram" w:date="2019-02-05T15:00:00Z">
        <w:r w:rsidR="00E92FEB">
          <w:rPr>
            <w:b w:val="0"/>
            <w:bCs w:val="0"/>
            <w:color w:val="000000" w:themeColor="text1"/>
            <w:sz w:val="22"/>
            <w:szCs w:val="22"/>
          </w:rPr>
          <w:t xml:space="preserve">In </w:t>
        </w:r>
      </w:ins>
      <w:del w:id="91" w:author="Yoav Ram" w:date="2019-02-05T15:00:00Z">
        <w:r w:rsidRPr="0087553C" w:rsidDel="00E92FEB">
          <w:rPr>
            <w:b w:val="0"/>
            <w:bCs w:val="0"/>
            <w:color w:val="000000" w:themeColor="text1"/>
            <w:sz w:val="22"/>
            <w:szCs w:val="22"/>
          </w:rPr>
          <w:delText xml:space="preserve">Panel </w:delText>
        </w:r>
      </w:del>
      <w:ins w:id="92" w:author="Yoav Ram" w:date="2019-02-05T15:00:00Z">
        <w:r w:rsidR="00E92FEB">
          <w:rPr>
            <w:b w:val="0"/>
            <w:bCs w:val="0"/>
            <w:color w:val="000000" w:themeColor="text1"/>
            <w:sz w:val="22"/>
            <w:szCs w:val="22"/>
          </w:rPr>
          <w:t>p</w:t>
        </w:r>
        <w:r w:rsidR="00E92FEB" w:rsidRPr="0087553C">
          <w:rPr>
            <w:b w:val="0"/>
            <w:bCs w:val="0"/>
            <w:color w:val="000000" w:themeColor="text1"/>
            <w:sz w:val="22"/>
            <w:szCs w:val="22"/>
          </w:rPr>
          <w:t xml:space="preserve">anel </w:t>
        </w:r>
      </w:ins>
      <w:r w:rsidRPr="0087553C">
        <w:rPr>
          <w:b w:val="0"/>
          <w:bCs w:val="0"/>
          <w:color w:val="000000" w:themeColor="text1"/>
          <w:sz w:val="22"/>
          <w:szCs w:val="22"/>
        </w:rPr>
        <w:t xml:space="preserve">labels </w:t>
      </w:r>
      <w:del w:id="93" w:author="Yoav Ram" w:date="2019-02-05T15:00:00Z">
        <w:r w:rsidRPr="0087553C" w:rsidDel="00E92FEB">
          <w:rPr>
            <w:b w:val="0"/>
            <w:bCs w:val="0"/>
            <w:color w:val="000000" w:themeColor="text1"/>
            <w:sz w:val="22"/>
            <w:szCs w:val="22"/>
          </w:rPr>
          <w:delText xml:space="preserve">correspond to the measured strains, where </w:delText>
        </w:r>
      </w:del>
      <w:r w:rsidRPr="0087553C">
        <w:rPr>
          <w:b w:val="0"/>
          <w:bCs w:val="0"/>
          <w:color w:val="000000" w:themeColor="text1"/>
          <w:sz w:val="22"/>
          <w:szCs w:val="22"/>
        </w:rPr>
        <w:t>letters denote the experiment (A, B, and C) and numbers denote the strain (</w:t>
      </w:r>
      <w:ins w:id="94" w:author="Yoav Ram" w:date="2019-02-05T13:04:00Z">
        <w:r w:rsidR="005744E1">
          <w:rPr>
            <w:b w:val="0"/>
            <w:bCs w:val="0"/>
            <w:color w:val="000000" w:themeColor="text1"/>
            <w:sz w:val="22"/>
            <w:szCs w:val="22"/>
          </w:rPr>
          <w:t xml:space="preserve">1-4; </w:t>
        </w:r>
      </w:ins>
      <w:ins w:id="95" w:author="Yoav Ram" w:date="2019-02-05T12:37:00Z">
        <w:r w:rsidR="00B24D46">
          <w:rPr>
            <w:b w:val="0"/>
            <w:bCs w:val="0"/>
            <w:color w:val="000000" w:themeColor="text1"/>
            <w:sz w:val="22"/>
            <w:szCs w:val="22"/>
          </w:rPr>
          <w:t xml:space="preserve">red </w:t>
        </w:r>
      </w:ins>
      <w:ins w:id="96" w:author="Yoav Ram" w:date="2019-02-05T12:29:00Z">
        <w:r w:rsidR="00B219AA">
          <w:rPr>
            <w:b w:val="0"/>
            <w:bCs w:val="0"/>
            <w:color w:val="000000" w:themeColor="text1"/>
            <w:sz w:val="22"/>
            <w:szCs w:val="22"/>
          </w:rPr>
          <w:t xml:space="preserve">strains </w:t>
        </w:r>
      </w:ins>
      <w:del w:id="97" w:author="Yoav Ram" w:date="2019-02-05T12:29:00Z">
        <w:r w:rsidRPr="0087553C" w:rsidDel="00B219AA">
          <w:rPr>
            <w:b w:val="0"/>
            <w:bCs w:val="0"/>
            <w:color w:val="000000" w:themeColor="text1"/>
            <w:sz w:val="22"/>
            <w:szCs w:val="22"/>
          </w:rPr>
          <w:delText>1 and 2</w:delText>
        </w:r>
      </w:del>
      <w:ins w:id="98" w:author="Yoav Ram" w:date="2019-02-05T12:29:00Z">
        <w:r w:rsidR="00B219AA">
          <w:rPr>
            <w:b w:val="0"/>
            <w:bCs w:val="0"/>
            <w:color w:val="000000" w:themeColor="text1"/>
            <w:sz w:val="22"/>
            <w:szCs w:val="22"/>
          </w:rPr>
          <w:t xml:space="preserve">on top row, </w:t>
        </w:r>
      </w:ins>
      <w:ins w:id="99" w:author="Yoav Ram" w:date="2019-02-05T12:37:00Z">
        <w:r w:rsidR="00B24D46">
          <w:rPr>
            <w:b w:val="0"/>
            <w:bCs w:val="0"/>
            <w:color w:val="000000" w:themeColor="text1"/>
            <w:sz w:val="22"/>
            <w:szCs w:val="22"/>
          </w:rPr>
          <w:t xml:space="preserve">green </w:t>
        </w:r>
      </w:ins>
      <w:ins w:id="100" w:author="Yoav Ram" w:date="2019-02-05T12:29:00Z">
        <w:r w:rsidR="00B219AA">
          <w:rPr>
            <w:b w:val="0"/>
            <w:bCs w:val="0"/>
            <w:color w:val="000000" w:themeColor="text1"/>
            <w:sz w:val="22"/>
            <w:szCs w:val="22"/>
          </w:rPr>
          <w:t>strains on bottom row</w:t>
        </w:r>
      </w:ins>
      <w:r w:rsidRPr="0087553C">
        <w:rPr>
          <w:b w:val="0"/>
          <w:bCs w:val="0"/>
          <w:color w:val="000000" w:themeColor="text1"/>
          <w:sz w:val="22"/>
          <w:szCs w:val="22"/>
        </w:rPr>
        <w:t xml:space="preserve">); see </w:t>
      </w:r>
      <w:r w:rsidRPr="0087553C">
        <w:rPr>
          <w:color w:val="000000" w:themeColor="text1"/>
          <w:sz w:val="22"/>
          <w:szCs w:val="22"/>
        </w:rPr>
        <w:t>Experimental design</w:t>
      </w:r>
      <w:r w:rsidRPr="0087553C">
        <w:rPr>
          <w:b w:val="0"/>
          <w:bCs w:val="0"/>
          <w:color w:val="000000" w:themeColor="text1"/>
          <w:sz w:val="22"/>
          <w:szCs w:val="22"/>
        </w:rPr>
        <w:t xml:space="preserve">. See </w:t>
      </w:r>
      <w:r w:rsidRPr="0087553C">
        <w:rPr>
          <w:color w:val="000000" w:themeColor="text1"/>
          <w:sz w:val="22"/>
          <w:szCs w:val="22"/>
        </w:rPr>
        <w:t>Table 1</w:t>
      </w:r>
      <w:r w:rsidRPr="0087553C">
        <w:rPr>
          <w:b w:val="0"/>
          <w:bCs w:val="0"/>
          <w:color w:val="000000" w:themeColor="text1"/>
          <w:sz w:val="22"/>
          <w:szCs w:val="22"/>
        </w:rPr>
        <w:t xml:space="preserve"> for estimated growth parameters. 30-32 replicates per strain.</w:t>
      </w:r>
    </w:p>
    <w:p w14:paraId="3CBA6C03" w14:textId="77777777" w:rsidR="007C5E66" w:rsidRDefault="007C5E66" w:rsidP="007C5E66">
      <w:pPr>
        <w:spacing w:after="200" w:line="276" w:lineRule="auto"/>
        <w:ind w:firstLine="0"/>
        <w:rPr>
          <w:b/>
          <w:bCs/>
        </w:rPr>
      </w:pPr>
      <w:r>
        <w:rPr>
          <w:b/>
          <w:bCs/>
        </w:rPr>
        <w:br w:type="page"/>
      </w:r>
    </w:p>
    <w:p w14:paraId="56CE7E37" w14:textId="77777777" w:rsidR="007C5E66" w:rsidRPr="003602F8" w:rsidRDefault="007C5E66" w:rsidP="007C5E66">
      <w:pPr>
        <w:spacing w:after="200"/>
        <w:rPr>
          <w:b/>
          <w:bCs/>
        </w:rPr>
      </w:pPr>
      <w:bookmarkStart w:id="101" w:name="_Ref259353"/>
      <w:r w:rsidRPr="003602F8">
        <w:rPr>
          <w:b/>
          <w:bCs/>
        </w:rPr>
        <w:lastRenderedPageBreak/>
        <w:t xml:space="preserve">Table </w:t>
      </w:r>
      <w:r w:rsidRPr="003602F8">
        <w:rPr>
          <w:b/>
          <w:bCs/>
        </w:rPr>
        <w:fldChar w:fldCharType="begin"/>
      </w:r>
      <w:r w:rsidRPr="003602F8">
        <w:rPr>
          <w:b/>
          <w:bCs/>
        </w:rPr>
        <w:instrText xml:space="preserve"> SEQ Table \* ARABIC </w:instrText>
      </w:r>
      <w:r w:rsidRPr="003602F8">
        <w:rPr>
          <w:b/>
          <w:bCs/>
        </w:rPr>
        <w:fldChar w:fldCharType="separate"/>
      </w:r>
      <w:r>
        <w:rPr>
          <w:b/>
          <w:bCs/>
          <w:noProof/>
        </w:rPr>
        <w:t>1</w:t>
      </w:r>
      <w:r w:rsidRPr="003602F8">
        <w:rPr>
          <w:b/>
          <w:bCs/>
        </w:rPr>
        <w:fldChar w:fldCharType="end"/>
      </w:r>
      <w:bookmarkEnd w:id="87"/>
      <w:bookmarkEnd w:id="101"/>
      <w:r w:rsidRPr="003602F8">
        <w:rPr>
          <w:b/>
          <w:bCs/>
        </w:rPr>
        <w:t>. Estimated growth parameters.</w:t>
      </w:r>
    </w:p>
    <w:tbl>
      <w:tblPr>
        <w:tblStyle w:val="LightShading"/>
        <w:tblW w:w="8901" w:type="dxa"/>
        <w:jc w:val="center"/>
        <w:tblLayout w:type="fixed"/>
        <w:tblLook w:val="04A0" w:firstRow="1" w:lastRow="0" w:firstColumn="1" w:lastColumn="0" w:noHBand="0" w:noVBand="1"/>
      </w:tblPr>
      <w:tblGrid>
        <w:gridCol w:w="2269"/>
        <w:gridCol w:w="1086"/>
        <w:gridCol w:w="1110"/>
        <w:gridCol w:w="1109"/>
        <w:gridCol w:w="1109"/>
        <w:gridCol w:w="1109"/>
        <w:gridCol w:w="1109"/>
      </w:tblGrid>
      <w:tr w:rsidR="007C5E66" w:rsidRPr="0025589C" w14:paraId="75C421B7" w14:textId="77777777" w:rsidTr="0028225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tcPr>
          <w:p w14:paraId="4ACCD6A0" w14:textId="77777777" w:rsidR="007C5E66" w:rsidRPr="0025589C" w:rsidRDefault="007C5E66">
            <w:pPr>
              <w:jc w:val="center"/>
              <w:rPr>
                <w:sz w:val="18"/>
                <w:szCs w:val="18"/>
              </w:rPr>
            </w:pPr>
          </w:p>
        </w:tc>
        <w:tc>
          <w:tcPr>
            <w:tcW w:w="2196" w:type="dxa"/>
            <w:gridSpan w:val="2"/>
          </w:tcPr>
          <w:p w14:paraId="2F529F61" w14:textId="77777777" w:rsidR="007C5E66" w:rsidRPr="0025589C" w:rsidRDefault="007C5E66">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A</w:t>
            </w:r>
          </w:p>
        </w:tc>
        <w:tc>
          <w:tcPr>
            <w:tcW w:w="2218" w:type="dxa"/>
            <w:gridSpan w:val="2"/>
          </w:tcPr>
          <w:p w14:paraId="0FB90B42" w14:textId="77777777" w:rsidR="007C5E66" w:rsidRPr="0025589C" w:rsidRDefault="007C5E66">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B</w:t>
            </w:r>
          </w:p>
        </w:tc>
        <w:tc>
          <w:tcPr>
            <w:tcW w:w="2218" w:type="dxa"/>
            <w:gridSpan w:val="2"/>
          </w:tcPr>
          <w:p w14:paraId="48F18D3C" w14:textId="77777777" w:rsidR="007C5E66" w:rsidRPr="0025589C" w:rsidRDefault="007C5E66">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C</w:t>
            </w:r>
          </w:p>
        </w:tc>
      </w:tr>
      <w:tr w:rsidR="007C5E66" w:rsidRPr="0025589C" w14:paraId="678FE08A" w14:textId="77777777" w:rsidTr="002822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tcPr>
          <w:p w14:paraId="004E7168" w14:textId="77777777" w:rsidR="007C5E66" w:rsidRPr="0025589C" w:rsidRDefault="007C5E66">
            <w:pPr>
              <w:ind w:firstLine="0"/>
              <w:rPr>
                <w:i/>
                <w:iCs/>
                <w:sz w:val="18"/>
                <w:szCs w:val="18"/>
              </w:rPr>
            </w:pPr>
            <w:r w:rsidRPr="0025589C">
              <w:rPr>
                <w:i/>
                <w:iCs/>
                <w:sz w:val="18"/>
                <w:szCs w:val="18"/>
              </w:rPr>
              <w:t>Strain</w:t>
            </w:r>
          </w:p>
          <w:p w14:paraId="5C614313" w14:textId="77777777" w:rsidR="007C5E66" w:rsidRPr="0025589C" w:rsidRDefault="007C5E66">
            <w:pPr>
              <w:ind w:firstLine="0"/>
              <w:rPr>
                <w:sz w:val="18"/>
                <w:szCs w:val="18"/>
              </w:rPr>
            </w:pPr>
            <w:r w:rsidRPr="0025589C">
              <w:rPr>
                <w:i/>
                <w:iCs/>
                <w:sz w:val="18"/>
                <w:szCs w:val="18"/>
              </w:rPr>
              <w:t>Parameter</w:t>
            </w:r>
          </w:p>
        </w:tc>
        <w:tc>
          <w:tcPr>
            <w:tcW w:w="1086" w:type="dxa"/>
          </w:tcPr>
          <w:p w14:paraId="1A5714C3"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A1 (red)</w:t>
            </w:r>
          </w:p>
        </w:tc>
        <w:tc>
          <w:tcPr>
            <w:tcW w:w="1110" w:type="dxa"/>
          </w:tcPr>
          <w:p w14:paraId="19C42B13"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A2 (green)</w:t>
            </w:r>
          </w:p>
        </w:tc>
        <w:tc>
          <w:tcPr>
            <w:tcW w:w="1109" w:type="dxa"/>
          </w:tcPr>
          <w:p w14:paraId="15B52E27"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B1 (red)</w:t>
            </w:r>
          </w:p>
        </w:tc>
        <w:tc>
          <w:tcPr>
            <w:tcW w:w="1109" w:type="dxa"/>
          </w:tcPr>
          <w:p w14:paraId="62B85520"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B2 (green)</w:t>
            </w:r>
          </w:p>
        </w:tc>
        <w:tc>
          <w:tcPr>
            <w:tcW w:w="1109" w:type="dxa"/>
          </w:tcPr>
          <w:p w14:paraId="54A686FD"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C1 (red)</w:t>
            </w:r>
          </w:p>
        </w:tc>
        <w:tc>
          <w:tcPr>
            <w:tcW w:w="1109" w:type="dxa"/>
          </w:tcPr>
          <w:p w14:paraId="13957400"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C2 (green)</w:t>
            </w:r>
          </w:p>
        </w:tc>
      </w:tr>
      <w:tr w:rsidR="007C5E66" w:rsidRPr="0025589C" w14:paraId="20A2D5C4" w14:textId="77777777" w:rsidTr="00282251">
        <w:trPr>
          <w:jc w:val="center"/>
        </w:trPr>
        <w:tc>
          <w:tcPr>
            <w:cnfStyle w:val="001000000000" w:firstRow="0" w:lastRow="0" w:firstColumn="1" w:lastColumn="0" w:oddVBand="0" w:evenVBand="0" w:oddHBand="0" w:evenHBand="0" w:firstRowFirstColumn="0" w:firstRowLastColumn="0" w:lastRowFirstColumn="0" w:lastRowLastColumn="0"/>
            <w:tcW w:w="2269" w:type="dxa"/>
          </w:tcPr>
          <w:p w14:paraId="15A60559" w14:textId="77777777" w:rsidR="007C5E66" w:rsidRPr="0025589C" w:rsidRDefault="007C5E66">
            <w:pPr>
              <w:ind w:firstLine="0"/>
              <w:rPr>
                <w:sz w:val="18"/>
                <w:szCs w:val="18"/>
                <w:vertAlign w:val="subscript"/>
              </w:rPr>
            </w:pPr>
            <w:r w:rsidRPr="0025589C">
              <w:rPr>
                <w:color w:val="auto"/>
                <w:sz w:val="18"/>
                <w:szCs w:val="18"/>
              </w:rPr>
              <w:t xml:space="preserve">Initial density </w:t>
            </w:r>
            <m:oMath>
              <m:d>
                <m:dPr>
                  <m:ctrlPr>
                    <w:rPr>
                      <w:rFonts w:ascii="Cambria Math" w:hAnsi="Cambria Math"/>
                      <w:b w:val="0"/>
                      <w:bCs w:val="0"/>
                      <w:i/>
                      <w:sz w:val="18"/>
                      <w:szCs w:val="18"/>
                    </w:rPr>
                  </m:ctrlPr>
                </m:dPr>
                <m:e>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e>
              </m:d>
            </m:oMath>
          </w:p>
        </w:tc>
        <w:tc>
          <w:tcPr>
            <w:tcW w:w="1086" w:type="dxa"/>
          </w:tcPr>
          <w:p w14:paraId="1D27DA70"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0.124</w:t>
            </w:r>
          </w:p>
        </w:tc>
        <w:tc>
          <w:tcPr>
            <w:tcW w:w="1110" w:type="dxa"/>
          </w:tcPr>
          <w:p w14:paraId="1CF3A985"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0.125</w:t>
            </w:r>
          </w:p>
        </w:tc>
        <w:tc>
          <w:tcPr>
            <w:tcW w:w="1109" w:type="dxa"/>
          </w:tcPr>
          <w:p w14:paraId="4ABB1AF3"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0.23</w:t>
            </w:r>
          </w:p>
        </w:tc>
        <w:tc>
          <w:tcPr>
            <w:tcW w:w="1109" w:type="dxa"/>
          </w:tcPr>
          <w:p w14:paraId="0705A8A2"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0.286</w:t>
            </w:r>
          </w:p>
        </w:tc>
        <w:tc>
          <w:tcPr>
            <w:tcW w:w="1109" w:type="dxa"/>
          </w:tcPr>
          <w:p w14:paraId="7F2305D8"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0.204</w:t>
            </w:r>
          </w:p>
        </w:tc>
        <w:tc>
          <w:tcPr>
            <w:tcW w:w="1109" w:type="dxa"/>
          </w:tcPr>
          <w:p w14:paraId="7DA43C1B"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0.188</w:t>
            </w:r>
          </w:p>
        </w:tc>
      </w:tr>
      <w:tr w:rsidR="007C5E66" w:rsidRPr="0025589C" w14:paraId="4ADC0CDF" w14:textId="77777777" w:rsidTr="002822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tcPr>
          <w:p w14:paraId="21EF80B8" w14:textId="77777777" w:rsidR="007C5E66" w:rsidRPr="0025589C" w:rsidRDefault="007C5E66">
            <w:pPr>
              <w:ind w:firstLine="0"/>
              <w:rPr>
                <w:sz w:val="18"/>
                <w:szCs w:val="18"/>
              </w:rPr>
            </w:pPr>
            <w:r w:rsidRPr="0025589C">
              <w:rPr>
                <w:color w:val="auto"/>
                <w:sz w:val="18"/>
                <w:szCs w:val="18"/>
              </w:rPr>
              <w:t xml:space="preserve">Max density </w:t>
            </w:r>
            <m:oMath>
              <m:r>
                <m:rPr>
                  <m:sty m:val="bi"/>
                </m:rPr>
                <w:rPr>
                  <w:rFonts w:ascii="Cambria Math" w:hAnsi="Cambria Math"/>
                  <w:color w:val="auto"/>
                  <w:sz w:val="18"/>
                  <w:szCs w:val="18"/>
                </w:rPr>
                <m:t>(K)</m:t>
              </m:r>
            </m:oMath>
          </w:p>
        </w:tc>
        <w:tc>
          <w:tcPr>
            <w:tcW w:w="1086" w:type="dxa"/>
          </w:tcPr>
          <w:p w14:paraId="7C29D560"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0.650 (0.643, 0.658)</w:t>
            </w:r>
          </w:p>
        </w:tc>
        <w:tc>
          <w:tcPr>
            <w:tcW w:w="1110" w:type="dxa"/>
          </w:tcPr>
          <w:p w14:paraId="6BEBCF77"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0.528 (0.525, 0.532)</w:t>
            </w:r>
          </w:p>
        </w:tc>
        <w:tc>
          <w:tcPr>
            <w:tcW w:w="1109" w:type="dxa"/>
          </w:tcPr>
          <w:p w14:paraId="5082F15B"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0.628 (0.624, 0.632)</w:t>
            </w:r>
          </w:p>
        </w:tc>
        <w:tc>
          <w:tcPr>
            <w:tcW w:w="1109" w:type="dxa"/>
          </w:tcPr>
          <w:p w14:paraId="4A7203E7"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0.619 (0.612, 0.625)</w:t>
            </w:r>
          </w:p>
        </w:tc>
        <w:tc>
          <w:tcPr>
            <w:tcW w:w="1109" w:type="dxa"/>
          </w:tcPr>
          <w:p w14:paraId="130C9893"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0.741 (0.735, 0.746)</w:t>
            </w:r>
          </w:p>
        </w:tc>
        <w:tc>
          <w:tcPr>
            <w:tcW w:w="1109" w:type="dxa"/>
          </w:tcPr>
          <w:p w14:paraId="65460934"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0.633 (0.627, 0.638)</w:t>
            </w:r>
          </w:p>
        </w:tc>
      </w:tr>
      <w:tr w:rsidR="007C5E66" w:rsidRPr="0025589C" w14:paraId="17D590EC" w14:textId="77777777" w:rsidTr="00282251">
        <w:trPr>
          <w:jc w:val="center"/>
        </w:trPr>
        <w:tc>
          <w:tcPr>
            <w:cnfStyle w:val="001000000000" w:firstRow="0" w:lastRow="0" w:firstColumn="1" w:lastColumn="0" w:oddVBand="0" w:evenVBand="0" w:oddHBand="0" w:evenHBand="0" w:firstRowFirstColumn="0" w:firstRowLastColumn="0" w:lastRowFirstColumn="0" w:lastRowLastColumn="0"/>
            <w:tcW w:w="2269" w:type="dxa"/>
          </w:tcPr>
          <w:p w14:paraId="76E69FF3" w14:textId="719AAA02" w:rsidR="007C5E66" w:rsidRPr="0025589C" w:rsidRDefault="007C5E66">
            <w:pPr>
              <w:ind w:firstLine="0"/>
              <w:rPr>
                <w:rFonts w:eastAsia="MS Mincho"/>
                <w:sz w:val="18"/>
                <w:szCs w:val="18"/>
                <w:vertAlign w:val="superscript"/>
              </w:rPr>
            </w:pPr>
            <w:r w:rsidRPr="0025589C">
              <w:rPr>
                <w:color w:val="auto"/>
                <w:sz w:val="18"/>
                <w:szCs w:val="18"/>
              </w:rPr>
              <w:t>Max specific growth rate</w:t>
            </w:r>
          </w:p>
        </w:tc>
        <w:tc>
          <w:tcPr>
            <w:tcW w:w="1086" w:type="dxa"/>
          </w:tcPr>
          <w:p w14:paraId="08931E6C"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pPr>
            <w:r w:rsidRPr="0025589C">
              <w:rPr>
                <w:sz w:val="18"/>
                <w:szCs w:val="18"/>
              </w:rPr>
              <w:t>0.376 (0.371, 0.382)</w:t>
            </w:r>
          </w:p>
        </w:tc>
        <w:tc>
          <w:tcPr>
            <w:tcW w:w="1110" w:type="dxa"/>
          </w:tcPr>
          <w:p w14:paraId="0F02D381"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0.268 (0.262, 0.275)</w:t>
            </w:r>
          </w:p>
        </w:tc>
        <w:tc>
          <w:tcPr>
            <w:tcW w:w="1109" w:type="dxa"/>
          </w:tcPr>
          <w:p w14:paraId="7A78AD2A"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0.369 (0.355, 0.384)</w:t>
            </w:r>
          </w:p>
        </w:tc>
        <w:tc>
          <w:tcPr>
            <w:tcW w:w="1109" w:type="dxa"/>
          </w:tcPr>
          <w:p w14:paraId="02981208" w14:textId="77777777" w:rsidR="007C5E66" w:rsidRPr="0025589C" w:rsidRDefault="007C5E66">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0.256 (0.251, 0.261)</w:t>
            </w:r>
          </w:p>
        </w:tc>
        <w:tc>
          <w:tcPr>
            <w:tcW w:w="1109" w:type="dxa"/>
          </w:tcPr>
          <w:p w14:paraId="1EF8746E" w14:textId="77777777" w:rsidR="007C5E66" w:rsidRPr="0025589C" w:rsidRDefault="007C5E66">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0.42</w:t>
            </w:r>
            <w:r>
              <w:rPr>
                <w:sz w:val="18"/>
                <w:szCs w:val="18"/>
              </w:rPr>
              <w:t>0</w:t>
            </w:r>
            <w:r w:rsidRPr="0025589C">
              <w:rPr>
                <w:sz w:val="18"/>
                <w:szCs w:val="18"/>
              </w:rPr>
              <w:t xml:space="preserve"> (0.391, 0.426)</w:t>
            </w:r>
          </w:p>
        </w:tc>
        <w:tc>
          <w:tcPr>
            <w:tcW w:w="1109" w:type="dxa"/>
          </w:tcPr>
          <w:p w14:paraId="3C976A4B" w14:textId="77777777" w:rsidR="007C5E66" w:rsidRPr="0025589C" w:rsidRDefault="007C5E66">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0.228 (0.226, 0.231)</w:t>
            </w:r>
          </w:p>
        </w:tc>
      </w:tr>
      <w:tr w:rsidR="007C5E66" w:rsidRPr="0025589C" w14:paraId="1FD654C3" w14:textId="77777777" w:rsidTr="002822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tcPr>
          <w:p w14:paraId="772560C2" w14:textId="77777777" w:rsidR="007C5E66" w:rsidRPr="0025589C" w:rsidRDefault="007C5E66">
            <w:pPr>
              <w:ind w:firstLine="0"/>
              <w:rPr>
                <w:rFonts w:eastAsia="MS Mincho"/>
                <w:bCs w:val="0"/>
                <w:sz w:val="18"/>
                <w:szCs w:val="18"/>
              </w:rPr>
            </w:pPr>
            <w:r w:rsidRPr="0025589C">
              <w:rPr>
                <w:rFonts w:eastAsia="MS Mincho"/>
                <w:bCs w:val="0"/>
                <w:sz w:val="18"/>
                <w:szCs w:val="18"/>
              </w:rPr>
              <w:t>Min doubling time</w:t>
            </w:r>
          </w:p>
        </w:tc>
        <w:tc>
          <w:tcPr>
            <w:tcW w:w="1086" w:type="dxa"/>
          </w:tcPr>
          <w:p w14:paraId="6FFDE710"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1.844 (1.809, 1.88)</w:t>
            </w:r>
          </w:p>
        </w:tc>
        <w:tc>
          <w:tcPr>
            <w:tcW w:w="1110" w:type="dxa"/>
          </w:tcPr>
          <w:p w14:paraId="7A9642ED"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2.695 (2.636, 2.77)</w:t>
            </w:r>
          </w:p>
        </w:tc>
        <w:tc>
          <w:tcPr>
            <w:tcW w:w="1109" w:type="dxa"/>
          </w:tcPr>
          <w:p w14:paraId="71927083"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2.451 (2.397, 2.506)</w:t>
            </w:r>
          </w:p>
        </w:tc>
        <w:tc>
          <w:tcPr>
            <w:tcW w:w="1109" w:type="dxa"/>
          </w:tcPr>
          <w:p w14:paraId="19F33985" w14:textId="77777777" w:rsidR="007C5E66" w:rsidRPr="0025589C" w:rsidRDefault="007C5E66">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4.372 (4.269, 4.481)</w:t>
            </w:r>
          </w:p>
        </w:tc>
        <w:tc>
          <w:tcPr>
            <w:tcW w:w="1109" w:type="dxa"/>
          </w:tcPr>
          <w:p w14:paraId="22F25466" w14:textId="77777777" w:rsidR="007C5E66" w:rsidRPr="0025589C" w:rsidRDefault="007C5E66">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2.075 (2.035, 2.124)</w:t>
            </w:r>
          </w:p>
        </w:tc>
        <w:tc>
          <w:tcPr>
            <w:tcW w:w="1109" w:type="dxa"/>
          </w:tcPr>
          <w:p w14:paraId="459C7F8E" w14:textId="77777777" w:rsidR="007C5E66" w:rsidRPr="0025589C" w:rsidRDefault="007C5E66">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3.117 (3.087, 3.147)</w:t>
            </w:r>
          </w:p>
        </w:tc>
      </w:tr>
      <w:tr w:rsidR="007C5E66" w:rsidRPr="0025589C" w14:paraId="30380192" w14:textId="77777777" w:rsidTr="00282251">
        <w:trPr>
          <w:jc w:val="center"/>
        </w:trPr>
        <w:tc>
          <w:tcPr>
            <w:cnfStyle w:val="001000000000" w:firstRow="0" w:lastRow="0" w:firstColumn="1" w:lastColumn="0" w:oddVBand="0" w:evenVBand="0" w:oddHBand="0" w:evenHBand="0" w:firstRowFirstColumn="0" w:firstRowLastColumn="0" w:lastRowFirstColumn="0" w:lastRowLastColumn="0"/>
            <w:tcW w:w="2269" w:type="dxa"/>
          </w:tcPr>
          <w:p w14:paraId="7C7E7F13" w14:textId="77777777" w:rsidR="007C5E66" w:rsidRPr="0025589C" w:rsidRDefault="007C5E66">
            <w:pPr>
              <w:ind w:firstLine="0"/>
              <w:rPr>
                <w:rFonts w:eastAsia="MS Mincho"/>
                <w:sz w:val="18"/>
                <w:szCs w:val="18"/>
              </w:rPr>
            </w:pPr>
            <w:r w:rsidRPr="0025589C">
              <w:rPr>
                <w:color w:val="auto"/>
                <w:sz w:val="18"/>
                <w:szCs w:val="18"/>
              </w:rPr>
              <w:t>Lag duration</w:t>
            </w:r>
          </w:p>
        </w:tc>
        <w:tc>
          <w:tcPr>
            <w:tcW w:w="1086" w:type="dxa"/>
          </w:tcPr>
          <w:p w14:paraId="1BDDEB9F"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1.578 (1.513, 1.64)</w:t>
            </w:r>
          </w:p>
        </w:tc>
        <w:tc>
          <w:tcPr>
            <w:tcW w:w="1110" w:type="dxa"/>
          </w:tcPr>
          <w:p w14:paraId="2BA50602"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3.93</w:t>
            </w:r>
            <w:r>
              <w:rPr>
                <w:sz w:val="18"/>
                <w:szCs w:val="18"/>
              </w:rPr>
              <w:t xml:space="preserve">0 </w:t>
            </w:r>
            <w:r w:rsidRPr="0025589C">
              <w:rPr>
                <w:sz w:val="18"/>
                <w:szCs w:val="18"/>
              </w:rPr>
              <w:t xml:space="preserve"> (3.82, 4.028)</w:t>
            </w:r>
          </w:p>
        </w:tc>
        <w:tc>
          <w:tcPr>
            <w:tcW w:w="1109" w:type="dxa"/>
          </w:tcPr>
          <w:p w14:paraId="74E44CFF"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0.014 (0.002, 0.029)</w:t>
            </w:r>
          </w:p>
        </w:tc>
        <w:tc>
          <w:tcPr>
            <w:tcW w:w="1109" w:type="dxa"/>
          </w:tcPr>
          <w:p w14:paraId="756ABD68" w14:textId="77777777" w:rsidR="007C5E66" w:rsidRPr="0025589C" w:rsidRDefault="007C5E66">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0.004 (0.002, 0.013)</w:t>
            </w:r>
          </w:p>
        </w:tc>
        <w:tc>
          <w:tcPr>
            <w:tcW w:w="1109" w:type="dxa"/>
          </w:tcPr>
          <w:p w14:paraId="1AF138D8" w14:textId="77777777" w:rsidR="007C5E66" w:rsidRPr="0025589C" w:rsidRDefault="007C5E66">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0.039 (0.033, 0.081)</w:t>
            </w:r>
          </w:p>
        </w:tc>
        <w:tc>
          <w:tcPr>
            <w:tcW w:w="1109" w:type="dxa"/>
          </w:tcPr>
          <w:p w14:paraId="331E65E6" w14:textId="77777777" w:rsidR="007C5E66" w:rsidRPr="0025589C" w:rsidRDefault="007C5E66">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0.711 (0.684, 0.749)</w:t>
            </w:r>
          </w:p>
        </w:tc>
      </w:tr>
    </w:tbl>
    <w:p w14:paraId="6FA10FC9" w14:textId="77777777" w:rsidR="007C5E66" w:rsidRDefault="007C5E66" w:rsidP="007C5E66">
      <w:pPr>
        <w:pStyle w:val="Caption"/>
        <w:spacing w:line="360" w:lineRule="auto"/>
        <w:rPr>
          <w:b w:val="0"/>
          <w:bCs w:val="0"/>
          <w:color w:val="auto"/>
        </w:rPr>
      </w:pPr>
      <w:r>
        <w:rPr>
          <w:b w:val="0"/>
          <w:bCs w:val="0"/>
          <w:color w:val="auto"/>
        </w:rPr>
        <w:t xml:space="preserve">Parentheses provide </w:t>
      </w:r>
      <w:r w:rsidRPr="0025589C">
        <w:rPr>
          <w:b w:val="0"/>
          <w:bCs w:val="0"/>
          <w:color w:val="auto"/>
        </w:rPr>
        <w:t>95% confidence intervals</w:t>
      </w:r>
      <w:r>
        <w:rPr>
          <w:b w:val="0"/>
          <w:bCs w:val="0"/>
          <w:color w:val="auto"/>
        </w:rPr>
        <w:t xml:space="preserve"> (</w:t>
      </w:r>
      <w:r w:rsidRPr="0025589C">
        <w:rPr>
          <w:b w:val="0"/>
          <w:bCs w:val="0"/>
          <w:color w:val="auto"/>
        </w:rPr>
        <w:t>bootstrap</w:t>
      </w:r>
      <w:r>
        <w:rPr>
          <w:b w:val="0"/>
          <w:bCs w:val="0"/>
          <w:color w:val="auto"/>
        </w:rPr>
        <w:t xml:space="preserve">, </w:t>
      </w:r>
      <w:r w:rsidRPr="0025589C">
        <w:rPr>
          <w:b w:val="0"/>
          <w:bCs w:val="0"/>
          <w:color w:val="auto"/>
        </w:rPr>
        <w:t>1</w:t>
      </w:r>
      <w:r>
        <w:rPr>
          <w:b w:val="0"/>
          <w:bCs w:val="0"/>
          <w:color w:val="auto"/>
        </w:rPr>
        <w:t>,</w:t>
      </w:r>
      <w:r w:rsidRPr="0025589C">
        <w:rPr>
          <w:b w:val="0"/>
          <w:bCs w:val="0"/>
          <w:color w:val="auto"/>
        </w:rPr>
        <w:t>000 samples). Min doubling time is the minimal time required to double the population density. Densities are in OD</w:t>
      </w:r>
      <w:r w:rsidRPr="0025589C">
        <w:rPr>
          <w:b w:val="0"/>
          <w:bCs w:val="0"/>
          <w:color w:val="auto"/>
          <w:vertAlign w:val="subscript"/>
        </w:rPr>
        <w:t>595</w:t>
      </w:r>
      <w:r w:rsidRPr="0025589C">
        <w:rPr>
          <w:b w:val="0"/>
          <w:bCs w:val="0"/>
          <w:color w:val="auto"/>
        </w:rPr>
        <w:t>; growth rate in hours</w:t>
      </w:r>
      <w:r w:rsidRPr="0025589C">
        <w:rPr>
          <w:b w:val="0"/>
          <w:bCs w:val="0"/>
          <w:color w:val="auto"/>
          <w:vertAlign w:val="superscript"/>
        </w:rPr>
        <w:t>-1</w:t>
      </w:r>
      <w:r>
        <w:rPr>
          <w:b w:val="0"/>
          <w:bCs w:val="0"/>
          <w:color w:val="auto"/>
        </w:rPr>
        <w:t>;</w:t>
      </w:r>
      <w:r w:rsidRPr="0025589C">
        <w:rPr>
          <w:b w:val="0"/>
          <w:bCs w:val="0"/>
          <w:color w:val="auto"/>
        </w:rPr>
        <w:t xml:space="preserve"> doubling time and lag duration in hours. See</w:t>
      </w:r>
      <w:r>
        <w:rPr>
          <w:b w:val="0"/>
          <w:bCs w:val="0"/>
          <w:color w:val="auto"/>
        </w:rPr>
        <w:t xml:space="preserve"> </w:t>
      </w:r>
      <w:r w:rsidRPr="00087440">
        <w:rPr>
          <w:color w:val="auto"/>
        </w:rPr>
        <w:t>Table S2</w:t>
      </w:r>
      <w:r>
        <w:rPr>
          <w:b w:val="0"/>
          <w:bCs w:val="0"/>
          <w:color w:val="auto"/>
        </w:rPr>
        <w:t xml:space="preserve"> </w:t>
      </w:r>
      <w:r w:rsidRPr="0025589C">
        <w:rPr>
          <w:b w:val="0"/>
          <w:bCs w:val="0"/>
          <w:color w:val="auto"/>
        </w:rPr>
        <w:t>for additional parameter estimates.</w:t>
      </w:r>
    </w:p>
    <w:p w14:paraId="10E77261" w14:textId="77777777" w:rsidR="007C5E66" w:rsidRPr="007541FE" w:rsidRDefault="007C5E66" w:rsidP="007C5E66"/>
    <w:p w14:paraId="1A1BBD7F" w14:textId="77777777" w:rsidR="007C5E66" w:rsidRPr="0025589C" w:rsidRDefault="007C5E66" w:rsidP="007C5E66">
      <w:pPr>
        <w:pStyle w:val="Heading2"/>
        <w:spacing w:line="360" w:lineRule="auto"/>
        <w:ind w:firstLine="284"/>
      </w:pPr>
      <w:r w:rsidRPr="0025589C">
        <w:t>Estimat</w:t>
      </w:r>
      <w:r>
        <w:t>ing</w:t>
      </w:r>
      <w:r w:rsidRPr="0025589C">
        <w:t xml:space="preserve"> competition coefficients</w:t>
      </w:r>
    </w:p>
    <w:p w14:paraId="354164D7" w14:textId="00B8717A" w:rsidR="007C5E66" w:rsidRPr="0025589C" w:rsidRDefault="007C5E66" w:rsidP="007C5E66">
      <w:r w:rsidRPr="00BF6B81">
        <w:rPr>
          <w:b/>
          <w:bCs/>
        </w:rPr>
        <w:t>Competition model</w:t>
      </w:r>
      <w:r>
        <w:rPr>
          <w:b/>
          <w:bCs/>
        </w:rPr>
        <w:t xml:space="preserve">. </w:t>
      </w:r>
      <w:r w:rsidRPr="0025589C">
        <w:t xml:space="preserve">To model growth in a mixed culture, we assume that interactions between strains </w:t>
      </w:r>
      <w:del w:id="102" w:author="Yoav Ram" w:date="2019-02-05T11:43:00Z">
        <w:r w:rsidDel="00C552FE">
          <w:delText xml:space="preserve">in a mixed culture </w:delText>
        </w:r>
      </w:del>
      <w:r w:rsidRPr="0025589C">
        <w:t>are solely due to resource competition</w:t>
      </w:r>
      <w:ins w:id="103" w:author="Yoav Ram" w:date="2019-02-05T13:11:00Z">
        <w:r w:rsidR="00662866">
          <w:t xml:space="preserve"> (excluding</w:t>
        </w:r>
      </w:ins>
      <w:ins w:id="104" w:author="Yoav Ram" w:date="2019-02-05T13:17:00Z">
        <w:r w:rsidR="00662866">
          <w:t xml:space="preserve">, for example, </w:t>
        </w:r>
      </w:ins>
      <w:ins w:id="105" w:author="Yoav Ram" w:date="2019-02-05T13:38:00Z">
        <w:r w:rsidR="00746829">
          <w:t>production of</w:t>
        </w:r>
      </w:ins>
      <w:ins w:id="106" w:author="Yoav Ram" w:date="2019-02-05T13:12:00Z">
        <w:r w:rsidR="00662866">
          <w:t xml:space="preserve"> </w:t>
        </w:r>
      </w:ins>
      <w:ins w:id="107" w:author="Yoav Ram" w:date="2019-02-05T13:11:00Z">
        <w:r w:rsidR="00662866">
          <w:t>toxin</w:t>
        </w:r>
      </w:ins>
      <w:ins w:id="108" w:author="Yoav Ram" w:date="2019-02-05T13:38:00Z">
        <w:r w:rsidR="00746829">
          <w:t>s</w:t>
        </w:r>
      </w:ins>
      <w:ins w:id="109" w:author="Yoav Ram" w:date="2019-02-05T13:11:00Z">
        <w:r w:rsidR="00662866">
          <w:t xml:space="preserve"> </w:t>
        </w:r>
      </w:ins>
      <w:ins w:id="110" w:author="Yoav Ram" w:date="2019-02-05T13:17:00Z">
        <w:r w:rsidR="00662866">
          <w:fldChar w:fldCharType="begin" w:fldLock="1"/>
        </w:r>
      </w:ins>
      <w:r w:rsidR="00746829">
        <w:instrText>ADDIN CSL_CITATION {"citationItems":[{"id":"ITEM-1","itemData":{"DOI":"10.1038/ismej.2010.90","ISBN":"1751-7362","ISSN":"17517362","PMID":"20664553","abstract":"Explaining the coexistence of competing species is a major challenge in community ecology. In bacterial systems, competition is often driven by the production of bacteriocins, which are narrow- spectrum proteinaceous toxins that serve to kill closely related species, providing the producer better access to limited resources. Bacteriocin producers have been shown to competitively exclude sensitive, nonproducing strains. However, the dynamics between bacteriocin producers, each lethal to its competitor, are largely unknown. In this study, we used in vitro, in vivo and in silico models to study competitive interactions between bacteriocin producers. Two Escherichia coli strains were generated, each carrying a DNA-degrading bacteriocin (colicins E2 and E7). Using reporter-gene assays, we showed that each DNase bacteriocin is not only lethal to its opponent but, at lower doses, can also induce the expression of its opponent’s toxin. In a well-mixed habitat, the E2 producer outcompeted its adversary; however, in structured environments (on plates or in mice colons), the two producers coexisted in a spatially ‘frozen’ pattern. Coexistence occurred when the producers were initiated with a clumped spatial distribution. This suggests that a ‘clump’ of each producer can block invasion of the other producer. Agent-based simulation of bacteriocin-mediated competition further showed that mutual exclusion in a structured environment is a relatively robust result. These models imply that colicin-mediated colicin induction enables producers to success- fully compete and defend their niche against invaders. This suggests that localized interactions between producers of DNA-degrading toxins can lead to stable coexistence of heterogeneously distributed strains within the bacterial community and to the maintenance of diversity. The","author":[{"dropping-particle":"","family":"Majeed","given":"Hadeel","non-dropping-particle":"","parse-names":false,"suffix":""},{"dropping-particle":"","family":"Gillor","given":"Osnat","non-dropping-particle":"","parse-names":false,"suffix":""},{"dropping-particle":"","family":"Kerr","given":"Benjamin","non-dropping-particle":"","parse-names":false,"suffix":""},{"dropping-particle":"","family":"Riley","given":"Margaret A.","non-dropping-particle":"","parse-names":false,"suffix":""}],"container-title":"ISME Journal","id":"ITEM-1","issue":"1","issued":{"date-parts":[["2011"]]},"page":"71-81","publisher":"Nature Publishing Group","title":"Competitive interactions in &lt;i&gt;Escherichia coli&lt;/i&gt; populations: The role of bacteriocins","type":"article-journal","volume":"5"},"uris":["http://www.mendeley.com/documents/?uuid=382d6094-9f31-4ed2-803a-bfe286f5606e"]}],"mendeley":{"formattedCitation":"(18)","plainTextFormattedCitation":"(18)","previouslyFormattedCitation":"(18)"},"properties":{"noteIndex":0},"schema":"https://github.com/citation-style-language/schema/raw/master/csl-citation.json"}</w:instrText>
      </w:r>
      <w:r w:rsidR="00662866">
        <w:fldChar w:fldCharType="separate"/>
      </w:r>
      <w:r w:rsidR="00662866" w:rsidRPr="00662866">
        <w:rPr>
          <w:noProof/>
        </w:rPr>
        <w:t>(18)</w:t>
      </w:r>
      <w:ins w:id="111" w:author="Yoav Ram" w:date="2019-02-05T13:17:00Z">
        <w:r w:rsidR="00662866">
          <w:fldChar w:fldCharType="end"/>
        </w:r>
      </w:ins>
      <w:ins w:id="112" w:author="Yoav Ram" w:date="2019-02-05T13:38:00Z">
        <w:r w:rsidR="00746829">
          <w:t xml:space="preserve"> or </w:t>
        </w:r>
      </w:ins>
      <w:ins w:id="113" w:author="Yoav Ram" w:date="2019-02-05T13:11:00Z">
        <w:r w:rsidR="00662866">
          <w:t>pub</w:t>
        </w:r>
      </w:ins>
      <w:ins w:id="114" w:author="Yoav Ram" w:date="2019-02-05T13:38:00Z">
        <w:r w:rsidR="00746829">
          <w:t xml:space="preserve">lic goods </w:t>
        </w:r>
        <w:r w:rsidR="00746829">
          <w:fldChar w:fldCharType="begin" w:fldLock="1"/>
        </w:r>
      </w:ins>
      <w:r w:rsidR="00746829">
        <w:instrText>ADDIN CSL_CITATION {"citationItems":[{"id":"ITEM-1","itemData":{"DOI":"10.1016/j.cub.2018.04.093","ISBN":"09609822","ISSN":"09609822","PMID":"30008329","abstract":"Özkaya et al. show that bacteria population collapse caused by social mutants can be induced or prevented by manipulating population composition or environmental constraints. Social interactions among cheaters and cooperators are governed by the proportions of costs and benefits of the social traits involved and dictate the fate of the population.","author":[{"dropping-particle":"","family":"Özkaya","given":"Özhan","non-dropping-particle":"","parse-names":false,"suffix":""},{"dropping-particle":"","family":"Balbontín","given":"Roberto","non-dropping-particle":"","parse-names":false,"suffix":""},{"dropping-particle":"","family":"Gordo","given":"Isabel","non-dropping-particle":"","parse-names":false,"suffix":""},{"dropping-particle":"","family":"Xavier","given":"Karina B.","non-dropping-particle":"","parse-names":false,"suffix":""}],"container-title":"Current Biology","id":"ITEM-1","issue":"13","issued":{"date-parts":[["2018"]]},"page":"2070-2080.e6","title":"Cheating on Cheaters Stabilizes Cooperation in &lt;i&gt;Pseudomonas aeruginosa&lt;/i&gt;","type":"article-journal","volume":"28"},"uris":["http://www.mendeley.com/documents/?uuid=63c98042-d62d-402f-bfd0-54a5a23b5d11"]}],"mendeley":{"formattedCitation":"(19)","plainTextFormattedCitation":"(19)"},"properties":{"noteIndex":0},"schema":"https://github.com/citation-style-language/schema/raw/master/csl-citation.json"}</w:instrText>
      </w:r>
      <w:r w:rsidR="00746829">
        <w:fldChar w:fldCharType="separate"/>
      </w:r>
      <w:r w:rsidR="00746829" w:rsidRPr="00746829">
        <w:rPr>
          <w:noProof/>
        </w:rPr>
        <w:t>(19)</w:t>
      </w:r>
      <w:ins w:id="115" w:author="Yoav Ram" w:date="2019-02-05T13:38:00Z">
        <w:r w:rsidR="00746829">
          <w:fldChar w:fldCharType="end"/>
        </w:r>
      </w:ins>
      <w:ins w:id="116" w:author="Yoav Ram" w:date="2019-02-05T13:39:00Z">
        <w:r w:rsidR="00746829">
          <w:t>)</w:t>
        </w:r>
      </w:ins>
      <w:ins w:id="117" w:author="Yoav Ram" w:date="2019-02-05T13:11:00Z">
        <w:r w:rsidR="00662866">
          <w:t xml:space="preserve"> </w:t>
        </w:r>
      </w:ins>
      <w:r w:rsidRPr="0025589C">
        <w:t>. Therefore, all interactions are described by the deceleration of the growth rate of each strain in response to</w:t>
      </w:r>
      <w:r>
        <w:t xml:space="preserve"> the depletion of resources due to</w:t>
      </w:r>
      <w:r w:rsidRPr="0025589C">
        <w:t xml:space="preserve"> growth of </w:t>
      </w:r>
      <w:r>
        <w:t xml:space="preserve">both </w:t>
      </w:r>
      <w:r w:rsidRPr="0025589C">
        <w:t>strain</w:t>
      </w:r>
      <w:r>
        <w:t>s</w:t>
      </w:r>
      <w:r w:rsidRPr="0025589C">
        <w:t xml:space="preserve">. We </w:t>
      </w:r>
      <w:r>
        <w:t xml:space="preserve">have </w:t>
      </w:r>
      <w:r w:rsidRPr="0025589C">
        <w:t xml:space="preserve">derived a two-strain </w:t>
      </w:r>
      <w:proofErr w:type="spellStart"/>
      <w:r w:rsidRPr="0025589C">
        <w:t>Lotka</w:t>
      </w:r>
      <w:proofErr w:type="spellEnd"/>
      <w:r w:rsidRPr="0025589C">
        <w:t xml:space="preserve">-Volterra competition model </w:t>
      </w:r>
      <w:r w:rsidRPr="0025589C">
        <w:fldChar w:fldCharType="begin" w:fldLock="1"/>
      </w:r>
      <w:r w:rsidR="00746829">
        <w:instrText>ADDIN CSL_CITATION {"citationItems":[{"id":"ITEM-1","itemData":{"ISBN":"9780691123448","abstract":"Thirty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available","author":[{"dropping-particle":"","family":"Otto","given":"Sarah P.","non-dropping-particle":"","parse-names":false,"suffix":""},{"dropping-particle":"","family":"Day","given":"Troy","non-dropping-particle":"","parse-names":false,"suffix":""}],"id":"ITEM-1","issued":{"date-parts":[["2007"]]},"number-of-pages":"732","publisher":"Princeton University Press","title":"A biologist's guide to mathematical modeling in ecology and evolution","type":"book"},"label":"chapter","locator":"4.1","uris":["http://www.mendeley.com/documents/?uuid=91ac0d0d-0f84-4010-9875-cd3905074155"]}],"mendeley":{"formattedCitation":"(20)","plainTextFormattedCitation":"(20)","previouslyFormattedCitation":"(19)"},"properties":{"noteIndex":0},"schema":"https://github.com/citation-style-language/schema/raw/master/csl-citation.json"}</w:instrText>
      </w:r>
      <w:r w:rsidRPr="0025589C">
        <w:fldChar w:fldCharType="separate"/>
      </w:r>
      <w:r w:rsidR="00746829" w:rsidRPr="00746829">
        <w:rPr>
          <w:noProof/>
        </w:rPr>
        <w:t>(20)</w:t>
      </w:r>
      <w:r w:rsidRPr="0025589C">
        <w:fldChar w:fldCharType="end"/>
      </w:r>
      <w:r w:rsidRPr="0025589C">
        <w:t xml:space="preserve"> based on resource consumption (see </w:t>
      </w:r>
      <w:r w:rsidRPr="00DB4111">
        <w:rPr>
          <w:b/>
          <w:bCs/>
        </w:rPr>
        <w:t xml:space="preserve">Appendix </w:t>
      </w:r>
      <w:r>
        <w:rPr>
          <w:b/>
          <w:bCs/>
        </w:rPr>
        <w:t>B</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53C4AC0A" w14:textId="77777777" w:rsidTr="00282251">
        <w:tc>
          <w:tcPr>
            <w:tcW w:w="1951" w:type="dxa"/>
            <w:vAlign w:val="center"/>
          </w:tcPr>
          <w:p w14:paraId="28C64C52" w14:textId="77777777" w:rsidR="007C5E66" w:rsidRPr="0025589C" w:rsidRDefault="007C5E66" w:rsidP="00282251">
            <w:pPr>
              <w:jc w:val="right"/>
              <w:rPr>
                <w:i/>
                <w:iCs/>
              </w:rPr>
            </w:pPr>
          </w:p>
        </w:tc>
        <w:tc>
          <w:tcPr>
            <w:tcW w:w="5103" w:type="dxa"/>
            <w:vAlign w:val="center"/>
          </w:tcPr>
          <w:p w14:paraId="5A6AB2D0" w14:textId="77777777" w:rsidR="007C5E66" w:rsidRPr="0025589C" w:rsidRDefault="00880E6B" w:rsidP="00282251">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0,1</m:t>
                                </m:r>
                              </m:sub>
                            </m:sSub>
                          </m:num>
                          <m:den>
                            <m:sSub>
                              <m:sSubPr>
                                <m:ctrlPr>
                                  <w:rPr>
                                    <w:rFonts w:ascii="Cambria Math" w:hAnsi="Cambria Math"/>
                                    <w:i/>
                                  </w:rPr>
                                </m:ctrlPr>
                              </m:sSubPr>
                              <m:e>
                                <m:r>
                                  <w:rPr>
                                    <w:rFonts w:ascii="Cambria Math" w:hAnsi="Cambria Math"/>
                                  </w:rPr>
                                  <m:t>q</m:t>
                                </m:r>
                              </m:e>
                              <m:sub>
                                <m:r>
                                  <w:rPr>
                                    <w:rFonts w:ascii="Cambria Math" w:hAnsi="Cambria Math"/>
                                  </w:rPr>
                                  <m:t>0,1</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1</m:t>
                                    </m:r>
                                  </m:sub>
                                </m:sSub>
                                <m:r>
                                  <w:rPr>
                                    <w:rFonts w:ascii="Cambria Math" w:hAnsi="Cambria Math"/>
                                  </w:rPr>
                                  <m:t>t</m:t>
                                </m:r>
                              </m:sup>
                            </m:sSup>
                          </m:den>
                        </m:f>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r>
                              <w:rPr>
                                <w:rFonts w:ascii="Cambria Math" w:eastAsia="Helvetica" w:hAnsi="Cambria Math"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Cambria Math" w:eastAsia="Helvetica" w:hAnsi="Cambria Math" w:cs="Helvetica"/>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eastAsia="MS Mincho" w:hAnsi="Cambria Math"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r>
                          <w:rPr>
                            <w:rFonts w:ascii="Cambria Math" w:hAnsi="Cambria Math"/>
                          </w:rPr>
                          <m:t xml:space="preserve"> </m:t>
                        </m:r>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0,2</m:t>
                                </m:r>
                              </m:sub>
                            </m:sSub>
                          </m:num>
                          <m:den>
                            <m:sSub>
                              <m:sSubPr>
                                <m:ctrlPr>
                                  <w:rPr>
                                    <w:rFonts w:ascii="Cambria Math" w:hAnsi="Cambria Math"/>
                                    <w:i/>
                                  </w:rPr>
                                </m:ctrlPr>
                              </m:sSubPr>
                              <m:e>
                                <m:r>
                                  <w:rPr>
                                    <w:rFonts w:ascii="Cambria Math" w:hAnsi="Cambria Math"/>
                                  </w:rPr>
                                  <m:t>q</m:t>
                                </m:r>
                              </m:e>
                              <m:sub>
                                <m:r>
                                  <w:rPr>
                                    <w:rFonts w:ascii="Cambria Math" w:hAnsi="Cambria Math"/>
                                  </w:rPr>
                                  <m:t>0,2</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2</m:t>
                                    </m:r>
                                  </m:sub>
                                </m:sSub>
                                <m:r>
                                  <w:rPr>
                                    <w:rFonts w:ascii="Cambria Math" w:hAnsi="Cambria Math"/>
                                  </w:rPr>
                                  <m:t>t</m:t>
                                </m:r>
                              </m:sup>
                            </m:sSup>
                          </m:den>
                        </m:f>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r>
                              <w:rPr>
                                <w:rFonts w:ascii="Cambria Math" w:eastAsia="Helvetica" w:hAnsi="Cambria Math" w:cs="Helvetica"/>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eastAsia="MS Mincho" w:hAnsi="Cambria Math"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Cambria Math" w:eastAsia="Helvetica" w:hAnsi="Cambria Math"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4A5ACB46" w14:textId="77777777" w:rsidR="007C5E66" w:rsidRPr="0025589C" w:rsidRDefault="007C5E66" w:rsidP="00282251">
            <w:pPr>
              <w:jc w:val="right"/>
            </w:pPr>
            <w:r>
              <w:t>(</w:t>
            </w:r>
            <w:r w:rsidRPr="0025589C">
              <w:t>3a</w:t>
            </w:r>
            <w:r>
              <w:t>)</w:t>
            </w:r>
          </w:p>
          <w:p w14:paraId="183523FC" w14:textId="77777777" w:rsidR="007C5E66" w:rsidRPr="0025589C" w:rsidRDefault="007C5E66" w:rsidP="00282251">
            <w:pPr>
              <w:jc w:val="right"/>
            </w:pPr>
          </w:p>
          <w:p w14:paraId="49B22F12" w14:textId="77777777" w:rsidR="007C5E66" w:rsidRPr="0025589C" w:rsidRDefault="007C5E66" w:rsidP="00282251">
            <w:pPr>
              <w:jc w:val="right"/>
            </w:pPr>
            <w:r>
              <w:t>(</w:t>
            </w:r>
            <w:r w:rsidRPr="0025589C">
              <w:t>3b</w:t>
            </w:r>
            <w:r>
              <w:t>)</w:t>
            </w:r>
          </w:p>
        </w:tc>
      </w:tr>
    </w:tbl>
    <w:p w14:paraId="3B08E80E" w14:textId="77777777" w:rsidR="007C5E66" w:rsidRPr="0025589C" w:rsidRDefault="007C5E66" w:rsidP="007C5E66">
      <w:pPr>
        <w:ind w:firstLine="0"/>
      </w:pPr>
      <w:r w:rsidRPr="00876E70">
        <w:t xml:space="preserve">where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Pr="00876E70">
        <w:t xml:space="preserve"> is the density of strain </w:t>
      </w:r>
      <m:oMath>
        <m:r>
          <w:rPr>
            <w:rFonts w:ascii="Cambria Math" w:hAnsi="Cambria Math"/>
          </w:rPr>
          <m:t>i=1,2</m:t>
        </m:r>
      </m:oMath>
      <w:r w:rsidRPr="00876E70">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oMath>
      <w:r w:rsidRPr="00876E70">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876E70">
        <w:t xml:space="preserve"> are</w:t>
      </w:r>
      <w:r w:rsidRPr="0025589C">
        <w:t xml:space="preserve"> the values of the corresponding parameters for strain </w:t>
      </w:r>
      <m:oMath>
        <m:r>
          <w:rPr>
            <w:rFonts w:ascii="Cambria Math" w:hAnsi="Cambria Math"/>
          </w:rPr>
          <m:t>i</m:t>
        </m:r>
      </m:oMath>
      <w:r>
        <w:t xml:space="preserve">, </w:t>
      </w:r>
      <w:r w:rsidRPr="0025589C">
        <w:t>obtained from fitting the growth model (</w:t>
      </w:r>
      <w:proofErr w:type="spellStart"/>
      <w:r w:rsidRPr="0025589C">
        <w:t>eq</w:t>
      </w:r>
      <w:r>
        <w:t>s</w:t>
      </w:r>
      <w:proofErr w:type="spellEnd"/>
      <w:r w:rsidRPr="0025589C">
        <w:t>. 2) to mono</w:t>
      </w:r>
      <w:r>
        <w:t>-</w:t>
      </w:r>
      <w:r w:rsidRPr="0025589C">
        <w:t xml:space="preserve">culture growth curve data, </w:t>
      </w:r>
      <w:r w:rsidRPr="00876E70">
        <w:t xml:space="preserve">and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876E70">
        <w:t xml:space="preserve"> are</w:t>
      </w:r>
      <w:r w:rsidRPr="0025589C">
        <w:t xml:space="preserve"> competition coefficients, the ratios between inter- and intra-strain competitive effects. Note that </w:t>
      </w:r>
      <w:r>
        <w:t xml:space="preserve">in resource competition, </w:t>
      </w:r>
      <w:r w:rsidRPr="0025589C">
        <w:t xml:space="preserve">each strain can </w:t>
      </w:r>
      <w:r>
        <w:t>be</w:t>
      </w:r>
      <w:r w:rsidRPr="0025589C">
        <w:t xml:space="preserve"> limit</w:t>
      </w:r>
      <w:r>
        <w:t xml:space="preserve">ed by a different </w:t>
      </w:r>
      <w:r w:rsidRPr="0025589C">
        <w:t>resource</w:t>
      </w:r>
      <w:r>
        <w:t xml:space="preserve">, </w:t>
      </w:r>
      <w:r w:rsidRPr="0025589C">
        <w:t xml:space="preserve">and </w:t>
      </w:r>
      <w:r>
        <w:t xml:space="preserve">strains may vary in their </w:t>
      </w:r>
      <w:r w:rsidRPr="0025589C">
        <w:t>efficiency</w:t>
      </w:r>
      <w:r>
        <w:t xml:space="preserve"> of </w:t>
      </w:r>
      <w:r w:rsidRPr="0025589C">
        <w:t xml:space="preserve">resource </w:t>
      </w:r>
      <w:r>
        <w:t xml:space="preserve">utilization (i.e. uptake and conversion rates, see </w:t>
      </w:r>
      <w:r>
        <w:rPr>
          <w:b/>
          <w:bCs/>
        </w:rPr>
        <w:t>Appendix A</w:t>
      </w:r>
      <w:r w:rsidRPr="00874402">
        <w:t>)</w:t>
      </w:r>
      <w:r w:rsidRPr="0025589C">
        <w:t>.</w:t>
      </w:r>
    </w:p>
    <w:p w14:paraId="5FBB348E" w14:textId="77777777" w:rsidR="007C5E66" w:rsidRPr="004E2D88" w:rsidRDefault="007C5E66" w:rsidP="007C5E66">
      <w:r w:rsidRPr="00BF6B81">
        <w:rPr>
          <w:b/>
          <w:bCs/>
        </w:rPr>
        <w:lastRenderedPageBreak/>
        <w:t>Model fitting.</w:t>
      </w:r>
      <w:r>
        <w:rPr>
          <w:b/>
          <w:bCs/>
        </w:rPr>
        <w:t xml:space="preserve"> </w:t>
      </w:r>
      <w:r w:rsidRPr="0025589C">
        <w:t>The competition model (</w:t>
      </w:r>
      <w:proofErr w:type="spellStart"/>
      <w:r w:rsidRPr="0025589C">
        <w:t>eq</w:t>
      </w:r>
      <w:r>
        <w:t>s</w:t>
      </w:r>
      <w:proofErr w:type="spellEnd"/>
      <w:r w:rsidRPr="0025589C">
        <w:t xml:space="preserve">. 3) was fitted to growth curve data from the mixed culture, in which the </w:t>
      </w:r>
      <w:r>
        <w:t>total</w:t>
      </w:r>
      <w:r w:rsidRPr="0025589C">
        <w:t xml:space="preserve"> OD of both strains</w:t>
      </w:r>
      <w:r>
        <w:t xml:space="preserve"> in mixed culture</w:t>
      </w:r>
      <w:r w:rsidRPr="0025589C">
        <w:t xml:space="preserve"> was recorded over time (i.e. the </w:t>
      </w:r>
      <w:r>
        <w:t>bulk</w:t>
      </w:r>
      <w:r w:rsidRPr="0025589C">
        <w:t xml:space="preserve"> density, not the frequency or density of individual strains</w:t>
      </w:r>
      <w:r>
        <w:t xml:space="preserve">, see </w:t>
      </w:r>
      <w:r w:rsidRPr="00ED3476">
        <w:rPr>
          <w:b/>
          <w:bCs/>
          <w:color w:val="000000" w:themeColor="text1"/>
          <w:sz w:val="22"/>
          <w:szCs w:val="22"/>
        </w:rPr>
        <w:fldChar w:fldCharType="begin"/>
      </w:r>
      <w:r w:rsidRPr="00ED3476">
        <w:rPr>
          <w:b/>
          <w:bCs/>
          <w:color w:val="000000" w:themeColor="text1"/>
          <w:sz w:val="22"/>
          <w:szCs w:val="22"/>
        </w:rPr>
        <w:instrText xml:space="preserve"> REF _Ref512333581 \h  \* MERGEFORMAT </w:instrText>
      </w:r>
      <w:r w:rsidRPr="00ED3476">
        <w:rPr>
          <w:b/>
          <w:bCs/>
          <w:color w:val="000000" w:themeColor="text1"/>
          <w:sz w:val="22"/>
          <w:szCs w:val="22"/>
        </w:rPr>
      </w:r>
      <w:r w:rsidRPr="00ED3476">
        <w:rPr>
          <w:b/>
          <w:bCs/>
          <w:color w:val="000000" w:themeColor="text1"/>
          <w:sz w:val="22"/>
          <w:szCs w:val="22"/>
        </w:rPr>
        <w:fldChar w:fldCharType="separate"/>
      </w:r>
      <w:r w:rsidRPr="00E66975">
        <w:rPr>
          <w:b/>
          <w:bCs/>
          <w:color w:val="000000" w:themeColor="text1"/>
          <w:sz w:val="22"/>
          <w:szCs w:val="22"/>
        </w:rPr>
        <w:t>Figure 2</w:t>
      </w:r>
      <w:r w:rsidRPr="00ED3476">
        <w:rPr>
          <w:b/>
          <w:bCs/>
          <w:color w:val="000000" w:themeColor="text1"/>
          <w:sz w:val="22"/>
          <w:szCs w:val="22"/>
        </w:rPr>
        <w:fldChar w:fldCharType="end"/>
      </w:r>
      <w:r w:rsidRPr="00ED3476">
        <w:rPr>
          <w:b/>
          <w:bCs/>
          <w:color w:val="000000" w:themeColor="text1"/>
          <w:sz w:val="22"/>
          <w:szCs w:val="22"/>
        </w:rPr>
        <w:t>B</w:t>
      </w:r>
      <w:r>
        <w:rPr>
          <w:color w:val="000000" w:themeColor="text1"/>
          <w:sz w:val="22"/>
          <w:szCs w:val="22"/>
        </w:rPr>
        <w:t>).</w:t>
      </w:r>
      <w:r>
        <w:t xml:space="preserve">The growth </w:t>
      </w:r>
      <w:r w:rsidRPr="00876E70">
        <w:t>parameters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0,i</m:t>
            </m:r>
          </m:sub>
        </m:sSub>
      </m:oMath>
      <w:r w:rsidRPr="00876E70">
        <w:t xml:space="preserve">) were fixed to the values estimated from the mono-culture growth curves at the previous stage, and the fitting at this stage only provided estimates for the competition coefficients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876E70">
        <w:t xml:space="preserve">. Fitting was performed by minimizing the squared differences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rsidRPr="00876E70">
        <w:t xml:space="preserve"> (th</w:t>
      </w:r>
      <w:r w:rsidRPr="0025589C">
        <w:t xml:space="preserve">e sum of the </w:t>
      </w:r>
      <w:r>
        <w:t>solutions</w:t>
      </w:r>
      <w:r w:rsidRPr="0025589C">
        <w:t xml:space="preserve"> of </w:t>
      </w:r>
      <w:proofErr w:type="spellStart"/>
      <w:r w:rsidRPr="0025589C">
        <w:t>eq</w:t>
      </w:r>
      <w:r>
        <w:t>s</w:t>
      </w:r>
      <w:proofErr w:type="spellEnd"/>
      <w:r w:rsidRPr="0025589C">
        <w:t>.</w:t>
      </w:r>
      <w:r>
        <w:t> </w:t>
      </w:r>
      <w:r w:rsidRPr="0025589C">
        <w:t>3</w:t>
      </w:r>
      <w:r>
        <w:t>; integrals solved numerically using LSODA solver</w:t>
      </w:r>
      <w:r w:rsidRPr="0025589C">
        <w:t>) and the total OD from the mixed culture</w:t>
      </w:r>
      <w:r>
        <w:t xml:space="preserve"> (</w:t>
      </w:r>
      <w:r>
        <w:rPr>
          <w:b/>
          <w:bCs/>
        </w:rPr>
        <w:t>Figure 4</w:t>
      </w:r>
      <w:r>
        <w:t>). Part of the strength of this approach stems from its use of measurements of the total density of mixed cultures, which is usually ignored when estimating fitness from growth curves </w:t>
      </w:r>
      <w:r>
        <w:fldChar w:fldCharType="begin" w:fldLock="1"/>
      </w:r>
      <w:r>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fldChar w:fldCharType="separate"/>
      </w:r>
      <w:r w:rsidRPr="00CA59A5">
        <w:rPr>
          <w:noProof/>
        </w:rPr>
        <w:t>(5)</w:t>
      </w:r>
      <w:r>
        <w:fldChar w:fldCharType="end"/>
      </w:r>
      <w:r>
        <w:t xml:space="preserve">. </w:t>
      </w:r>
      <w:r w:rsidRPr="00C02787">
        <w:t xml:space="preserve">However, </w:t>
      </w:r>
      <w:r>
        <w:t>when such</w:t>
      </w:r>
      <w:r w:rsidRPr="005F568D">
        <w:t xml:space="preserve"> measurements are not </w:t>
      </w:r>
      <w:r>
        <w:t xml:space="preserve">available, competition coefficients can be set to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w:r>
        <w:t>.</w:t>
      </w:r>
      <w:r w:rsidRPr="005F568D">
        <w:t xml:space="preserve"> </w:t>
      </w:r>
      <w:r>
        <w:t xml:space="preserve">This is the case for the </w:t>
      </w:r>
      <w:proofErr w:type="spellStart"/>
      <w:r>
        <w:rPr>
          <w:i/>
          <w:iCs/>
        </w:rPr>
        <w:t>lacI</w:t>
      </w:r>
      <w:proofErr w:type="spellEnd"/>
      <w:r>
        <w:t xml:space="preserve"> experiments. See </w:t>
      </w:r>
      <w:r w:rsidRPr="00DB4111">
        <w:rPr>
          <w:b/>
          <w:bCs/>
        </w:rPr>
        <w:t>Materials and Methods</w:t>
      </w:r>
      <w:r>
        <w:t xml:space="preserve"> for additional details</w:t>
      </w:r>
      <w:r w:rsidRPr="0025589C">
        <w:t>.</w:t>
      </w:r>
    </w:p>
    <w:p w14:paraId="2BDC12C4" w14:textId="77777777" w:rsidR="007C5E66" w:rsidRDefault="007C5E66" w:rsidP="007C5E66">
      <w:pPr>
        <w:spacing w:after="200" w:line="276" w:lineRule="auto"/>
        <w:ind w:firstLine="0"/>
      </w:pPr>
    </w:p>
    <w:p w14:paraId="34C8A140" w14:textId="77777777" w:rsidR="007C5E66" w:rsidRDefault="007C5E66" w:rsidP="007C5E66">
      <w:pPr>
        <w:spacing w:after="200" w:line="276" w:lineRule="auto"/>
        <w:ind w:firstLine="0"/>
      </w:pPr>
    </w:p>
    <w:p w14:paraId="0FDEE8FF" w14:textId="77777777" w:rsidR="007C5E66" w:rsidRPr="00F3419E" w:rsidRDefault="007C5E66" w:rsidP="007C5E66">
      <w:pPr>
        <w:spacing w:after="200"/>
        <w:rPr>
          <w:b/>
          <w:bCs/>
          <w:sz w:val="22"/>
          <w:szCs w:val="22"/>
        </w:rPr>
      </w:pPr>
      <w:r>
        <w:rPr>
          <w:b/>
          <w:bCs/>
          <w:noProof/>
          <w:sz w:val="22"/>
          <w:szCs w:val="22"/>
        </w:rPr>
        <w:drawing>
          <wp:inline distT="0" distB="0" distL="0" distR="0" wp14:anchorId="1A82A186" wp14:editId="207B429C">
            <wp:extent cx="6188710" cy="13754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Competition_fitting.png"/>
                    <pic:cNvPicPr/>
                  </pic:nvPicPr>
                  <pic:blipFill>
                    <a:blip r:embed="rId15"/>
                    <a:stretch>
                      <a:fillRect/>
                    </a:stretch>
                  </pic:blipFill>
                  <pic:spPr>
                    <a:xfrm>
                      <a:off x="0" y="0"/>
                      <a:ext cx="6188710" cy="1375410"/>
                    </a:xfrm>
                    <a:prstGeom prst="rect">
                      <a:avLst/>
                    </a:prstGeom>
                  </pic:spPr>
                </pic:pic>
              </a:graphicData>
            </a:graphic>
          </wp:inline>
        </w:drawing>
      </w:r>
    </w:p>
    <w:p w14:paraId="759D42D2" w14:textId="1D1BBF4E" w:rsidR="007C5E66" w:rsidRDefault="007C5E66" w:rsidP="007C5E66">
      <w:pPr>
        <w:pStyle w:val="Caption"/>
        <w:spacing w:line="360" w:lineRule="auto"/>
        <w:rPr>
          <w:b w:val="0"/>
          <w:bCs w:val="0"/>
          <w:color w:val="auto"/>
          <w:sz w:val="22"/>
          <w:szCs w:val="22"/>
        </w:rPr>
      </w:pPr>
      <w:bookmarkStart w:id="118" w:name="_Ref512334571"/>
      <w:r w:rsidRPr="00B07CF2">
        <w:rPr>
          <w:color w:val="auto"/>
          <w:sz w:val="22"/>
          <w:szCs w:val="22"/>
        </w:rPr>
        <w:t xml:space="preserve">Figure </w:t>
      </w:r>
      <w:r w:rsidRPr="00B07CF2">
        <w:rPr>
          <w:sz w:val="22"/>
          <w:szCs w:val="22"/>
        </w:rPr>
        <w:fldChar w:fldCharType="begin"/>
      </w:r>
      <w:r w:rsidRPr="00B07CF2">
        <w:rPr>
          <w:color w:val="auto"/>
          <w:sz w:val="22"/>
          <w:szCs w:val="22"/>
        </w:rPr>
        <w:instrText xml:space="preserve"> SEQ Figure \* ARABIC </w:instrText>
      </w:r>
      <w:r w:rsidRPr="00B07CF2">
        <w:rPr>
          <w:sz w:val="22"/>
          <w:szCs w:val="22"/>
        </w:rPr>
        <w:fldChar w:fldCharType="separate"/>
      </w:r>
      <w:r>
        <w:rPr>
          <w:noProof/>
          <w:color w:val="auto"/>
          <w:sz w:val="22"/>
          <w:szCs w:val="22"/>
        </w:rPr>
        <w:t>4</w:t>
      </w:r>
      <w:r w:rsidRPr="00B07CF2">
        <w:rPr>
          <w:sz w:val="22"/>
          <w:szCs w:val="22"/>
        </w:rPr>
        <w:fldChar w:fldCharType="end"/>
      </w:r>
      <w:bookmarkEnd w:id="118"/>
      <w:r w:rsidRPr="00B07CF2">
        <w:rPr>
          <w:color w:val="auto"/>
          <w:sz w:val="22"/>
          <w:szCs w:val="22"/>
        </w:rPr>
        <w:t xml:space="preserve">. Fitting </w:t>
      </w:r>
      <w:r>
        <w:rPr>
          <w:color w:val="auto"/>
          <w:sz w:val="22"/>
          <w:szCs w:val="22"/>
        </w:rPr>
        <w:t>competition</w:t>
      </w:r>
      <w:r w:rsidRPr="00B07CF2">
        <w:rPr>
          <w:color w:val="auto"/>
          <w:sz w:val="22"/>
          <w:szCs w:val="22"/>
        </w:rPr>
        <w:t xml:space="preserve"> model</w:t>
      </w:r>
      <w:r>
        <w:rPr>
          <w:color w:val="auto"/>
          <w:sz w:val="22"/>
          <w:szCs w:val="22"/>
        </w:rPr>
        <w:t>s</w:t>
      </w:r>
      <w:r w:rsidRPr="00B07CF2">
        <w:rPr>
          <w:color w:val="auto"/>
          <w:sz w:val="22"/>
          <w:szCs w:val="22"/>
        </w:rPr>
        <w:t xml:space="preserve"> to </w:t>
      </w:r>
      <w:r>
        <w:rPr>
          <w:color w:val="auto"/>
          <w:sz w:val="22"/>
          <w:szCs w:val="22"/>
        </w:rPr>
        <w:t>mixed culture growth curves</w:t>
      </w:r>
      <w:r w:rsidRPr="00B07CF2">
        <w:rPr>
          <w:color w:val="auto"/>
          <w:sz w:val="22"/>
          <w:szCs w:val="22"/>
        </w:rPr>
        <w:t>.</w:t>
      </w:r>
      <w:r w:rsidRPr="00B07CF2">
        <w:rPr>
          <w:b w:val="0"/>
          <w:bCs w:val="0"/>
          <w:color w:val="auto"/>
          <w:sz w:val="22"/>
          <w:szCs w:val="22"/>
        </w:rPr>
        <w:t xml:space="preserve"> </w:t>
      </w:r>
      <w:r>
        <w:rPr>
          <w:b w:val="0"/>
          <w:bCs w:val="0"/>
          <w:color w:val="auto"/>
          <w:sz w:val="22"/>
          <w:szCs w:val="22"/>
        </w:rPr>
        <w:t xml:space="preserve">The panels show mixed-culture growth curves (blue </w:t>
      </w:r>
      <w:del w:id="119" w:author="Yoav Ram" w:date="2019-02-05T11:44:00Z">
        <w:r w:rsidDel="00505F44">
          <w:rPr>
            <w:b w:val="0"/>
            <w:bCs w:val="0"/>
            <w:color w:val="auto"/>
            <w:sz w:val="22"/>
            <w:szCs w:val="22"/>
          </w:rPr>
          <w:delText xml:space="preserve">markers </w:delText>
        </w:r>
      </w:del>
      <w:ins w:id="120" w:author="Yoav Ram" w:date="2019-02-05T11:44:00Z">
        <w:r w:rsidR="00505F44">
          <w:rPr>
            <w:b w:val="0"/>
            <w:bCs w:val="0"/>
            <w:color w:val="auto"/>
            <w:sz w:val="22"/>
            <w:szCs w:val="22"/>
          </w:rPr>
          <w:t xml:space="preserve">symbols </w:t>
        </w:r>
      </w:ins>
      <w:r>
        <w:rPr>
          <w:b w:val="0"/>
          <w:bCs w:val="0"/>
          <w:color w:val="auto"/>
          <w:sz w:val="22"/>
          <w:szCs w:val="22"/>
        </w:rPr>
        <w:t xml:space="preserve">show </w:t>
      </w:r>
      <w:ins w:id="121" w:author="Yoav Ram" w:date="2019-02-05T11:44:00Z">
        <w:r w:rsidR="009B66A3">
          <w:rPr>
            <w:b w:val="0"/>
            <w:bCs w:val="0"/>
            <w:color w:val="auto"/>
            <w:sz w:val="22"/>
            <w:szCs w:val="22"/>
          </w:rPr>
          <w:t xml:space="preserve">measured </w:t>
        </w:r>
      </w:ins>
      <w:r>
        <w:rPr>
          <w:b w:val="0"/>
          <w:bCs w:val="0"/>
          <w:color w:val="auto"/>
          <w:sz w:val="22"/>
          <w:szCs w:val="22"/>
        </w:rPr>
        <w:t>total densit</w:t>
      </w:r>
      <w:ins w:id="122" w:author="Yoav Ram" w:date="2019-02-05T11:44:00Z">
        <w:r w:rsidR="009B66A3">
          <w:rPr>
            <w:b w:val="0"/>
            <w:bCs w:val="0"/>
            <w:color w:val="auto"/>
            <w:sz w:val="22"/>
            <w:szCs w:val="22"/>
          </w:rPr>
          <w:t>ies</w:t>
        </w:r>
      </w:ins>
      <w:del w:id="123" w:author="Yoav Ram" w:date="2019-02-05T11:44:00Z">
        <w:r w:rsidDel="009B66A3">
          <w:rPr>
            <w:b w:val="0"/>
            <w:bCs w:val="0"/>
            <w:color w:val="auto"/>
            <w:sz w:val="22"/>
            <w:szCs w:val="22"/>
          </w:rPr>
          <w:delText>y</w:delText>
        </w:r>
      </w:del>
      <w:r>
        <w:rPr>
          <w:b w:val="0"/>
          <w:bCs w:val="0"/>
          <w:color w:val="auto"/>
          <w:sz w:val="22"/>
          <w:szCs w:val="22"/>
        </w:rPr>
        <w:t xml:space="preserve">) and best-fit competition models (solid blue lines; </w:t>
      </w:r>
      <w:proofErr w:type="spellStart"/>
      <w:r w:rsidRPr="00B07CF2">
        <w:rPr>
          <w:b w:val="0"/>
          <w:bCs w:val="0"/>
          <w:color w:val="auto"/>
          <w:sz w:val="22"/>
          <w:szCs w:val="22"/>
        </w:rPr>
        <w:t>eq</w:t>
      </w:r>
      <w:r>
        <w:rPr>
          <w:b w:val="0"/>
          <w:bCs w:val="0"/>
          <w:color w:val="auto"/>
          <w:sz w:val="22"/>
          <w:szCs w:val="22"/>
        </w:rPr>
        <w:t>s</w:t>
      </w:r>
      <w:proofErr w:type="spellEnd"/>
      <w:r w:rsidRPr="00B07CF2">
        <w:rPr>
          <w:b w:val="0"/>
          <w:bCs w:val="0"/>
          <w:color w:val="auto"/>
          <w:sz w:val="22"/>
          <w:szCs w:val="22"/>
        </w:rPr>
        <w:t>.</w:t>
      </w:r>
      <w:r>
        <w:rPr>
          <w:b w:val="0"/>
          <w:bCs w:val="0"/>
          <w:color w:val="auto"/>
          <w:sz w:val="22"/>
          <w:szCs w:val="22"/>
        </w:rPr>
        <w:t> </w:t>
      </w:r>
      <w:r w:rsidRPr="00B07CF2">
        <w:rPr>
          <w:b w:val="0"/>
          <w:bCs w:val="0"/>
          <w:color w:val="auto"/>
          <w:sz w:val="22"/>
          <w:szCs w:val="22"/>
        </w:rPr>
        <w:t>3</w:t>
      </w:r>
      <w:r>
        <w:rPr>
          <w:b w:val="0"/>
          <w:bCs w:val="0"/>
          <w:color w:val="auto"/>
          <w:sz w:val="22"/>
          <w:szCs w:val="22"/>
        </w:rPr>
        <w:t>) from experiments A, B, and C (i.e. from the mixed growth sub-experiments). 32 replicates per experiment. D</w:t>
      </w:r>
      <w:r w:rsidRPr="00B07CF2">
        <w:rPr>
          <w:b w:val="0"/>
          <w:bCs w:val="0"/>
          <w:color w:val="auto"/>
          <w:sz w:val="22"/>
          <w:szCs w:val="22"/>
        </w:rPr>
        <w:t>ashed black lines show the prediction</w:t>
      </w:r>
      <w:r>
        <w:rPr>
          <w:b w:val="0"/>
          <w:bCs w:val="0"/>
          <w:color w:val="auto"/>
          <w:sz w:val="22"/>
          <w:szCs w:val="22"/>
        </w:rPr>
        <w:t xml:space="preserve"> </w:t>
      </w:r>
      <w:r w:rsidRPr="00553E22">
        <w:rPr>
          <w:b w:val="0"/>
          <w:bCs w:val="0"/>
          <w:color w:val="auto"/>
          <w:sz w:val="22"/>
          <w:szCs w:val="22"/>
        </w:rPr>
        <w:t xml:space="preserve">of </w:t>
      </w:r>
      <w:r w:rsidRPr="005E59D0">
        <w:rPr>
          <w:b w:val="0"/>
          <w:bCs w:val="0"/>
          <w:color w:val="auto"/>
          <w:sz w:val="22"/>
          <w:szCs w:val="22"/>
        </w:rPr>
        <w:t>a</w:t>
      </w:r>
      <w:r w:rsidRPr="005A63A6">
        <w:rPr>
          <w:b w:val="0"/>
          <w:bCs w:val="0"/>
          <w:color w:val="auto"/>
          <w:sz w:val="22"/>
          <w:szCs w:val="22"/>
        </w:rPr>
        <w:t xml:space="preserve">n </w:t>
      </w:r>
      <w:r w:rsidRPr="00A97878">
        <w:rPr>
          <w:b w:val="0"/>
          <w:bCs w:val="0"/>
          <w:color w:val="auto"/>
          <w:sz w:val="22"/>
          <w:szCs w:val="22"/>
        </w:rPr>
        <w:t xml:space="preserve">exponential model with </w:t>
      </w:r>
      <m:oMath>
        <m:sSub>
          <m:sSubPr>
            <m:ctrlPr>
              <w:rPr>
                <w:rFonts w:ascii="Cambria Math" w:hAnsi="Cambria Math"/>
                <w:b w:val="0"/>
                <w:bCs w:val="0"/>
                <w:i/>
                <w:color w:val="auto"/>
                <w:sz w:val="22"/>
                <w:szCs w:val="22"/>
              </w:rPr>
            </m:ctrlPr>
          </m:sSubPr>
          <m:e>
            <m:r>
              <w:rPr>
                <w:rFonts w:ascii="Cambria Math" w:hAnsi="Cambria Math"/>
                <w:color w:val="auto"/>
                <w:sz w:val="22"/>
                <w:szCs w:val="22"/>
                <w:rPrChange w:id="124" w:author="Yoav Ram" w:date="2019-02-05T15:02:00Z">
                  <w:rPr>
                    <w:rFonts w:ascii="Cambria Math" w:hAnsi="Cambria Math"/>
                    <w:color w:val="auto"/>
                    <w:sz w:val="22"/>
                    <w:szCs w:val="22"/>
                  </w:rPr>
                </w:rPrChange>
              </w:rPr>
              <m:t>N</m:t>
            </m:r>
          </m:e>
          <m:sub>
            <m:r>
              <w:rPr>
                <w:rFonts w:ascii="Cambria Math" w:hAnsi="Cambria Math"/>
                <w:color w:val="auto"/>
                <w:sz w:val="22"/>
                <w:szCs w:val="22"/>
                <w:rPrChange w:id="125" w:author="Yoav Ram" w:date="2019-02-05T15:02:00Z">
                  <w:rPr>
                    <w:rFonts w:ascii="Cambria Math" w:hAnsi="Cambria Math"/>
                    <w:color w:val="auto"/>
                    <w:sz w:val="22"/>
                    <w:szCs w:val="22"/>
                  </w:rPr>
                </w:rPrChange>
              </w:rPr>
              <m:t>1</m:t>
            </m:r>
          </m:sub>
        </m:sSub>
        <m:r>
          <w:rPr>
            <w:rFonts w:ascii="Cambria Math" w:hAnsi="Cambria Math"/>
            <w:color w:val="auto"/>
            <w:sz w:val="22"/>
            <w:szCs w:val="22"/>
            <w:rPrChange w:id="126" w:author="Yoav Ram" w:date="2019-02-05T15:02:00Z">
              <w:rPr>
                <w:rFonts w:ascii="Cambria Math" w:hAnsi="Cambria Math"/>
                <w:color w:val="auto"/>
                <w:sz w:val="22"/>
                <w:szCs w:val="22"/>
              </w:rPr>
            </w:rPrChange>
          </w:rPr>
          <m:t>(t)+</m:t>
        </m:r>
        <m:sSub>
          <m:sSubPr>
            <m:ctrlPr>
              <w:rPr>
                <w:rFonts w:ascii="Cambria Math" w:hAnsi="Cambria Math"/>
                <w:b w:val="0"/>
                <w:bCs w:val="0"/>
                <w:i/>
                <w:color w:val="auto"/>
                <w:sz w:val="22"/>
                <w:szCs w:val="22"/>
              </w:rPr>
            </m:ctrlPr>
          </m:sSubPr>
          <m:e>
            <m:r>
              <w:rPr>
                <w:rFonts w:ascii="Cambria Math" w:hAnsi="Cambria Math"/>
                <w:color w:val="auto"/>
                <w:sz w:val="22"/>
                <w:szCs w:val="22"/>
                <w:rPrChange w:id="127" w:author="Yoav Ram" w:date="2019-02-05T15:02:00Z">
                  <w:rPr>
                    <w:rFonts w:ascii="Cambria Math" w:hAnsi="Cambria Math"/>
                    <w:color w:val="auto"/>
                    <w:sz w:val="22"/>
                    <w:szCs w:val="22"/>
                  </w:rPr>
                </w:rPrChange>
              </w:rPr>
              <m:t>N</m:t>
            </m:r>
          </m:e>
          <m:sub>
            <m:r>
              <w:rPr>
                <w:rFonts w:ascii="Cambria Math" w:hAnsi="Cambria Math"/>
                <w:color w:val="auto"/>
                <w:sz w:val="22"/>
                <w:szCs w:val="22"/>
                <w:rPrChange w:id="128" w:author="Yoav Ram" w:date="2019-02-05T15:02:00Z">
                  <w:rPr>
                    <w:rFonts w:ascii="Cambria Math" w:hAnsi="Cambria Math"/>
                    <w:color w:val="auto"/>
                    <w:sz w:val="22"/>
                    <w:szCs w:val="22"/>
                  </w:rPr>
                </w:rPrChange>
              </w:rPr>
              <m:t>2</m:t>
            </m:r>
          </m:sub>
        </m:sSub>
        <m:r>
          <w:rPr>
            <w:rFonts w:ascii="Cambria Math" w:hAnsi="Cambria Math"/>
            <w:color w:val="auto"/>
            <w:sz w:val="22"/>
            <w:szCs w:val="22"/>
            <w:rPrChange w:id="129" w:author="Yoav Ram" w:date="2019-02-05T15:02:00Z">
              <w:rPr>
                <w:rFonts w:ascii="Cambria Math" w:hAnsi="Cambria Math"/>
                <w:color w:val="auto"/>
                <w:sz w:val="22"/>
                <w:szCs w:val="22"/>
              </w:rPr>
            </w:rPrChange>
          </w:rPr>
          <m:t>(t)=</m:t>
        </m:r>
        <m:sSub>
          <m:sSubPr>
            <m:ctrlPr>
              <w:rPr>
                <w:rFonts w:ascii="Cambria Math" w:hAnsi="Cambria Math"/>
                <w:b w:val="0"/>
                <w:bCs w:val="0"/>
                <w:i/>
                <w:color w:val="auto"/>
                <w:sz w:val="22"/>
                <w:szCs w:val="22"/>
              </w:rPr>
            </m:ctrlPr>
          </m:sSubPr>
          <m:e>
            <m:r>
              <w:rPr>
                <w:rFonts w:ascii="Cambria Math" w:hAnsi="Cambria Math"/>
                <w:color w:val="auto"/>
                <w:sz w:val="22"/>
                <w:szCs w:val="22"/>
                <w:rPrChange w:id="130" w:author="Yoav Ram" w:date="2019-02-05T15:02:00Z">
                  <w:rPr>
                    <w:rFonts w:ascii="Cambria Math" w:hAnsi="Cambria Math"/>
                    <w:color w:val="auto"/>
                    <w:sz w:val="22"/>
                    <w:szCs w:val="22"/>
                  </w:rPr>
                </w:rPrChange>
              </w:rPr>
              <m:t>N</m:t>
            </m:r>
          </m:e>
          <m:sub>
            <m:r>
              <w:rPr>
                <w:rFonts w:ascii="Cambria Math" w:hAnsi="Cambria Math"/>
                <w:color w:val="auto"/>
                <w:sz w:val="22"/>
                <w:szCs w:val="22"/>
                <w:rPrChange w:id="131" w:author="Yoav Ram" w:date="2019-02-05T15:02:00Z">
                  <w:rPr>
                    <w:rFonts w:ascii="Cambria Math" w:hAnsi="Cambria Math"/>
                    <w:color w:val="auto"/>
                    <w:sz w:val="22"/>
                    <w:szCs w:val="22"/>
                  </w:rPr>
                </w:rPrChange>
              </w:rPr>
              <m:t>0</m:t>
            </m:r>
          </m:sub>
        </m:sSub>
        <m:d>
          <m:dPr>
            <m:ctrlPr>
              <w:rPr>
                <w:rFonts w:ascii="Cambria Math" w:hAnsi="Cambria Math"/>
                <w:b w:val="0"/>
                <w:bCs w:val="0"/>
                <w:i/>
                <w:color w:val="auto"/>
                <w:sz w:val="22"/>
                <w:szCs w:val="22"/>
                <w:rPrChange w:id="132" w:author="Yoav Ram" w:date="2019-02-05T15:02:00Z">
                  <w:rPr>
                    <w:rFonts w:ascii="Cambria Math" w:hAnsi="Cambria Math"/>
                    <w:b w:val="0"/>
                    <w:bCs w:val="0"/>
                    <w:i/>
                    <w:color w:val="auto"/>
                    <w:sz w:val="22"/>
                    <w:szCs w:val="22"/>
                  </w:rPr>
                </w:rPrChange>
              </w:rPr>
            </m:ctrlPr>
          </m:dPr>
          <m:e>
            <m:sSup>
              <m:sSupPr>
                <m:ctrlPr>
                  <w:rPr>
                    <w:rFonts w:ascii="Cambria Math" w:hAnsi="Cambria Math"/>
                    <w:b w:val="0"/>
                    <w:bCs w:val="0"/>
                    <w:i/>
                    <w:color w:val="auto"/>
                    <w:sz w:val="22"/>
                    <w:szCs w:val="22"/>
                    <w:rPrChange w:id="133" w:author="Yoav Ram" w:date="2019-02-05T15:02:00Z">
                      <w:rPr>
                        <w:rFonts w:ascii="Cambria Math" w:hAnsi="Cambria Math"/>
                        <w:b w:val="0"/>
                        <w:bCs w:val="0"/>
                        <w:i/>
                        <w:color w:val="auto"/>
                        <w:sz w:val="22"/>
                        <w:szCs w:val="22"/>
                      </w:rPr>
                    </w:rPrChange>
                  </w:rPr>
                </m:ctrlPr>
              </m:sSupPr>
              <m:e>
                <m:r>
                  <w:rPr>
                    <w:rFonts w:ascii="Cambria Math" w:hAnsi="Cambria Math"/>
                    <w:color w:val="auto"/>
                    <w:sz w:val="22"/>
                    <w:szCs w:val="22"/>
                    <w:rPrChange w:id="134" w:author="Yoav Ram" w:date="2019-02-05T15:02:00Z">
                      <w:rPr>
                        <w:rFonts w:ascii="Cambria Math" w:hAnsi="Cambria Math"/>
                        <w:color w:val="auto"/>
                        <w:sz w:val="22"/>
                        <w:szCs w:val="22"/>
                      </w:rPr>
                    </w:rPrChange>
                  </w:rPr>
                  <m:t>e</m:t>
                </m:r>
              </m:e>
              <m:sup>
                <m:sSub>
                  <m:sSubPr>
                    <m:ctrlPr>
                      <w:rPr>
                        <w:rFonts w:ascii="Cambria Math" w:hAnsi="Cambria Math"/>
                        <w:b w:val="0"/>
                        <w:bCs w:val="0"/>
                        <w:i/>
                        <w:color w:val="auto"/>
                        <w:sz w:val="22"/>
                        <w:szCs w:val="22"/>
                        <w:rPrChange w:id="135" w:author="Yoav Ram" w:date="2019-02-05T15:02:00Z">
                          <w:rPr>
                            <w:rFonts w:ascii="Cambria Math" w:hAnsi="Cambria Math"/>
                            <w:b w:val="0"/>
                            <w:bCs w:val="0"/>
                            <w:i/>
                            <w:color w:val="auto"/>
                            <w:sz w:val="22"/>
                            <w:szCs w:val="22"/>
                          </w:rPr>
                        </w:rPrChange>
                      </w:rPr>
                    </m:ctrlPr>
                  </m:sSubPr>
                  <m:e>
                    <m:r>
                      <w:rPr>
                        <w:rFonts w:ascii="Cambria Math" w:hAnsi="Cambria Math"/>
                        <w:color w:val="auto"/>
                        <w:sz w:val="22"/>
                        <w:szCs w:val="22"/>
                        <w:rPrChange w:id="136" w:author="Yoav Ram" w:date="2019-02-05T15:02:00Z">
                          <w:rPr>
                            <w:rFonts w:ascii="Cambria Math" w:hAnsi="Cambria Math"/>
                            <w:color w:val="auto"/>
                            <w:sz w:val="22"/>
                            <w:szCs w:val="22"/>
                          </w:rPr>
                        </w:rPrChange>
                      </w:rPr>
                      <m:t>r</m:t>
                    </m:r>
                  </m:e>
                  <m:sub>
                    <m:r>
                      <w:rPr>
                        <w:rFonts w:ascii="Cambria Math" w:hAnsi="Cambria Math"/>
                        <w:color w:val="auto"/>
                        <w:sz w:val="22"/>
                        <w:szCs w:val="22"/>
                        <w:rPrChange w:id="137" w:author="Yoav Ram" w:date="2019-02-05T15:02:00Z">
                          <w:rPr>
                            <w:rFonts w:ascii="Cambria Math" w:hAnsi="Cambria Math"/>
                            <w:color w:val="auto"/>
                            <w:sz w:val="22"/>
                            <w:szCs w:val="22"/>
                          </w:rPr>
                        </w:rPrChange>
                      </w:rPr>
                      <m:t>1</m:t>
                    </m:r>
                  </m:sub>
                </m:sSub>
                <m:r>
                  <w:rPr>
                    <w:rFonts w:ascii="Cambria Math" w:hAnsi="Cambria Math"/>
                    <w:color w:val="auto"/>
                    <w:sz w:val="22"/>
                    <w:szCs w:val="22"/>
                    <w:rPrChange w:id="138" w:author="Yoav Ram" w:date="2019-02-05T15:02:00Z">
                      <w:rPr>
                        <w:rFonts w:ascii="Cambria Math" w:hAnsi="Cambria Math"/>
                        <w:color w:val="auto"/>
                        <w:sz w:val="22"/>
                        <w:szCs w:val="22"/>
                      </w:rPr>
                    </w:rPrChange>
                  </w:rPr>
                  <m:t>t</m:t>
                </m:r>
              </m:sup>
            </m:sSup>
            <m:r>
              <w:rPr>
                <w:rFonts w:ascii="Cambria Math" w:hAnsi="Cambria Math"/>
                <w:color w:val="auto"/>
                <w:sz w:val="22"/>
                <w:szCs w:val="22"/>
                <w:rPrChange w:id="139" w:author="Yoav Ram" w:date="2019-02-05T15:02:00Z">
                  <w:rPr>
                    <w:rFonts w:ascii="Cambria Math" w:hAnsi="Cambria Math"/>
                    <w:color w:val="auto"/>
                    <w:sz w:val="22"/>
                    <w:szCs w:val="22"/>
                  </w:rPr>
                </w:rPrChange>
              </w:rPr>
              <m:t>+</m:t>
            </m:r>
            <m:sSup>
              <m:sSupPr>
                <m:ctrlPr>
                  <w:rPr>
                    <w:rFonts w:ascii="Cambria Math" w:hAnsi="Cambria Math"/>
                    <w:b w:val="0"/>
                    <w:bCs w:val="0"/>
                    <w:i/>
                    <w:color w:val="auto"/>
                    <w:sz w:val="22"/>
                    <w:szCs w:val="22"/>
                    <w:rPrChange w:id="140" w:author="Yoav Ram" w:date="2019-02-05T15:02:00Z">
                      <w:rPr>
                        <w:rFonts w:ascii="Cambria Math" w:hAnsi="Cambria Math"/>
                        <w:b w:val="0"/>
                        <w:bCs w:val="0"/>
                        <w:i/>
                        <w:color w:val="auto"/>
                        <w:sz w:val="22"/>
                        <w:szCs w:val="22"/>
                      </w:rPr>
                    </w:rPrChange>
                  </w:rPr>
                </m:ctrlPr>
              </m:sSupPr>
              <m:e>
                <m:r>
                  <w:rPr>
                    <w:rFonts w:ascii="Cambria Math" w:hAnsi="Cambria Math"/>
                    <w:color w:val="auto"/>
                    <w:sz w:val="22"/>
                    <w:szCs w:val="22"/>
                    <w:rPrChange w:id="141" w:author="Yoav Ram" w:date="2019-02-05T15:02:00Z">
                      <w:rPr>
                        <w:rFonts w:ascii="Cambria Math" w:hAnsi="Cambria Math"/>
                        <w:color w:val="auto"/>
                        <w:sz w:val="22"/>
                        <w:szCs w:val="22"/>
                      </w:rPr>
                    </w:rPrChange>
                  </w:rPr>
                  <m:t>e</m:t>
                </m:r>
              </m:e>
              <m:sup>
                <m:sSub>
                  <m:sSubPr>
                    <m:ctrlPr>
                      <w:rPr>
                        <w:rFonts w:ascii="Cambria Math" w:hAnsi="Cambria Math"/>
                        <w:b w:val="0"/>
                        <w:bCs w:val="0"/>
                        <w:i/>
                        <w:color w:val="auto"/>
                        <w:sz w:val="22"/>
                        <w:szCs w:val="22"/>
                        <w:rPrChange w:id="142" w:author="Yoav Ram" w:date="2019-02-05T15:02:00Z">
                          <w:rPr>
                            <w:rFonts w:ascii="Cambria Math" w:hAnsi="Cambria Math"/>
                            <w:b w:val="0"/>
                            <w:bCs w:val="0"/>
                            <w:i/>
                            <w:color w:val="auto"/>
                            <w:sz w:val="22"/>
                            <w:szCs w:val="22"/>
                          </w:rPr>
                        </w:rPrChange>
                      </w:rPr>
                    </m:ctrlPr>
                  </m:sSubPr>
                  <m:e>
                    <m:r>
                      <w:rPr>
                        <w:rFonts w:ascii="Cambria Math" w:hAnsi="Cambria Math"/>
                        <w:color w:val="auto"/>
                        <w:sz w:val="22"/>
                        <w:szCs w:val="22"/>
                        <w:rPrChange w:id="143" w:author="Yoav Ram" w:date="2019-02-05T15:02:00Z">
                          <w:rPr>
                            <w:rFonts w:ascii="Cambria Math" w:hAnsi="Cambria Math"/>
                            <w:color w:val="auto"/>
                            <w:sz w:val="22"/>
                            <w:szCs w:val="22"/>
                          </w:rPr>
                        </w:rPrChange>
                      </w:rPr>
                      <m:t>r</m:t>
                    </m:r>
                  </m:e>
                  <m:sub>
                    <m:r>
                      <w:rPr>
                        <w:rFonts w:ascii="Cambria Math" w:hAnsi="Cambria Math"/>
                        <w:color w:val="auto"/>
                        <w:sz w:val="22"/>
                        <w:szCs w:val="22"/>
                        <w:rPrChange w:id="144" w:author="Yoav Ram" w:date="2019-02-05T15:02:00Z">
                          <w:rPr>
                            <w:rFonts w:ascii="Cambria Math" w:hAnsi="Cambria Math"/>
                            <w:color w:val="auto"/>
                            <w:sz w:val="22"/>
                            <w:szCs w:val="22"/>
                          </w:rPr>
                        </w:rPrChange>
                      </w:rPr>
                      <m:t>2</m:t>
                    </m:r>
                  </m:sub>
                </m:sSub>
                <m:r>
                  <w:rPr>
                    <w:rFonts w:ascii="Cambria Math" w:hAnsi="Cambria Math"/>
                    <w:color w:val="auto"/>
                    <w:sz w:val="22"/>
                    <w:szCs w:val="22"/>
                    <w:rPrChange w:id="145" w:author="Yoav Ram" w:date="2019-02-05T15:02:00Z">
                      <w:rPr>
                        <w:rFonts w:ascii="Cambria Math" w:hAnsi="Cambria Math"/>
                        <w:color w:val="auto"/>
                        <w:sz w:val="22"/>
                        <w:szCs w:val="22"/>
                      </w:rPr>
                    </w:rPrChange>
                  </w:rPr>
                  <m:t>t</m:t>
                </m:r>
              </m:sup>
            </m:sSup>
          </m:e>
        </m:d>
      </m:oMath>
      <w:r w:rsidRPr="00A97878">
        <w:rPr>
          <w:b w:val="0"/>
          <w:bCs w:val="0"/>
          <w:color w:val="auto"/>
          <w:sz w:val="22"/>
          <w:szCs w:val="22"/>
        </w:rPr>
        <w:t xml:space="preserve"> (</w:t>
      </w:r>
      <w:r>
        <w:rPr>
          <w:b w:val="0"/>
          <w:bCs w:val="0"/>
          <w:color w:val="auto"/>
          <w:sz w:val="22"/>
          <w:szCs w:val="22"/>
        </w:rPr>
        <w:t xml:space="preserve">see </w:t>
      </w:r>
      <w:r w:rsidRPr="00AA2374">
        <w:rPr>
          <w:color w:val="auto"/>
          <w:sz w:val="22"/>
          <w:szCs w:val="22"/>
        </w:rPr>
        <w:t xml:space="preserve">Figure </w:t>
      </w:r>
      <w:r>
        <w:rPr>
          <w:color w:val="auto"/>
          <w:sz w:val="22"/>
          <w:szCs w:val="22"/>
        </w:rPr>
        <w:t>1</w:t>
      </w:r>
      <w:r w:rsidRPr="00560BED">
        <w:rPr>
          <w:b w:val="0"/>
          <w:bCs w:val="0"/>
          <w:color w:val="auto"/>
          <w:sz w:val="22"/>
          <w:szCs w:val="22"/>
        </w:rPr>
        <w:t>)</w:t>
      </w:r>
      <w:r>
        <w:rPr>
          <w:b w:val="0"/>
          <w:bCs w:val="0"/>
          <w:color w:val="auto"/>
          <w:sz w:val="22"/>
          <w:szCs w:val="22"/>
        </w:rPr>
        <w:t xml:space="preserve">. </w:t>
      </w:r>
    </w:p>
    <w:p w14:paraId="2D19575E" w14:textId="77777777" w:rsidR="007C5E66" w:rsidRPr="007541FE" w:rsidRDefault="007C5E66" w:rsidP="007C5E66"/>
    <w:p w14:paraId="40398C56" w14:textId="77777777" w:rsidR="007C5E66" w:rsidRDefault="007C5E66" w:rsidP="007C5E66">
      <w:pPr>
        <w:spacing w:after="200" w:line="276" w:lineRule="auto"/>
        <w:ind w:firstLine="0"/>
        <w:rPr>
          <w:rFonts w:eastAsiaTheme="majorEastAsia"/>
          <w:b/>
          <w:bCs/>
        </w:rPr>
      </w:pPr>
      <w:r>
        <w:br w:type="page"/>
      </w:r>
    </w:p>
    <w:p w14:paraId="7AC99B40" w14:textId="77777777" w:rsidR="007C5E66" w:rsidRPr="0025589C" w:rsidRDefault="007C5E66" w:rsidP="007C5E66">
      <w:pPr>
        <w:pStyle w:val="Heading2"/>
        <w:spacing w:line="360" w:lineRule="auto"/>
        <w:ind w:firstLine="284"/>
      </w:pPr>
      <w:r w:rsidRPr="0025589C">
        <w:lastRenderedPageBreak/>
        <w:t>Prediction and validation</w:t>
      </w:r>
    </w:p>
    <w:p w14:paraId="2355E88D" w14:textId="77777777" w:rsidR="007C5E66" w:rsidRPr="00876E70" w:rsidRDefault="007C5E66" w:rsidP="007C5E66">
      <w:r w:rsidRPr="00BF6B81">
        <w:rPr>
          <w:b/>
          <w:bCs/>
        </w:rPr>
        <w:t>Model prediction</w:t>
      </w:r>
      <w:r>
        <w:rPr>
          <w:b/>
          <w:bCs/>
        </w:rPr>
        <w:t xml:space="preserve">. </w:t>
      </w:r>
      <w:r>
        <w:t xml:space="preserve">We </w:t>
      </w:r>
      <w:r w:rsidRPr="0025589C">
        <w:t>solved the competition model (</w:t>
      </w:r>
      <w:proofErr w:type="spellStart"/>
      <w:r w:rsidRPr="0025589C">
        <w:t>eq</w:t>
      </w:r>
      <w:r>
        <w:t>s</w:t>
      </w:r>
      <w:proofErr w:type="spellEnd"/>
      <w:r w:rsidRPr="0025589C">
        <w:t>. 3)</w:t>
      </w:r>
      <w:r w:rsidRPr="002130A0">
        <w:t xml:space="preserve"> </w:t>
      </w:r>
      <w:r>
        <w:t>using</w:t>
      </w:r>
      <w:r w:rsidRPr="0025589C">
        <w:t xml:space="preserve"> estimates of all the competition model parameters, </w:t>
      </w:r>
      <w:r>
        <w:t>and</w:t>
      </w:r>
      <w:r w:rsidRPr="0025589C">
        <w:t xml:space="preserve"> numerical integration</w:t>
      </w:r>
      <w:r>
        <w:t xml:space="preserve"> (LSODA solver)</w:t>
      </w:r>
      <w:r w:rsidRPr="0025589C">
        <w:t xml:space="preserve">, </w:t>
      </w:r>
      <w:r>
        <w:t>thereby</w:t>
      </w:r>
      <w:r w:rsidRPr="0025589C">
        <w:t xml:space="preserve"> providing a prediction for the cell </w:t>
      </w:r>
      <w:r w:rsidRPr="00876E70">
        <w:t xml:space="preserve">densities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(t)</m:t>
        </m:r>
      </m:oMath>
      <w:r w:rsidRPr="00876E70">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oMath>
      <w:r w:rsidRPr="00876E70">
        <w:t xml:space="preserve"> of the two strains growing in a mixed culture. From these predicted densities, the relative frequencies of each strain over time were estimated as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den>
        </m:f>
      </m:oMath>
      <w:r w:rsidRPr="00876E70">
        <w:t>.</w:t>
      </w:r>
    </w:p>
    <w:p w14:paraId="31C73E44" w14:textId="5693158E" w:rsidR="007C5E66" w:rsidRDefault="007C5E66" w:rsidP="007C5E66">
      <w:r w:rsidRPr="00BF6B81">
        <w:rPr>
          <w:b/>
          <w:bCs/>
        </w:rPr>
        <w:t>Experimental validation</w:t>
      </w:r>
      <w:r>
        <w:rPr>
          <w:b/>
          <w:bCs/>
        </w:rPr>
        <w:t>: relative growth</w:t>
      </w:r>
      <w:r w:rsidRPr="00BF6B81">
        <w:rPr>
          <w:b/>
          <w:bCs/>
        </w:rPr>
        <w:t>.</w:t>
      </w:r>
      <w:r>
        <w:rPr>
          <w:b/>
          <w:bCs/>
        </w:rPr>
        <w:t xml:space="preserve"> </w:t>
      </w:r>
      <w:r w:rsidRPr="00D45D2D">
        <w:t>We</w:t>
      </w:r>
      <w:r>
        <w:rPr>
          <w:b/>
          <w:bCs/>
        </w:rPr>
        <w:t xml:space="preserve"> </w:t>
      </w:r>
      <w:r w:rsidRPr="00D45D2D">
        <w:t>compare</w:t>
      </w:r>
      <w:r>
        <w:t xml:space="preserve">d the model </w:t>
      </w:r>
      <w:r w:rsidRPr="00876E70">
        <w:t xml:space="preserve">predictions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oMath>
      <w:r w:rsidRPr="00876E70">
        <w:t xml:space="preserve"> to experimental</w:t>
      </w:r>
      <w:r>
        <w:t xml:space="preserve"> relative frequencies obtained using flow cytometry from mixed culture samples in the fluorescent experiments. E</w:t>
      </w:r>
      <w:r w:rsidRPr="0025589C">
        <w:t xml:space="preserve">xperimental </w:t>
      </w:r>
      <w:r>
        <w:t xml:space="preserve">results </w:t>
      </w:r>
      <w:del w:id="146" w:author="Yoav Ram" w:date="2019-02-05T11:45:00Z">
        <w:r w:rsidDel="00FE0CF4">
          <w:delText xml:space="preserve">(green and red dots) </w:delText>
        </w:r>
      </w:del>
      <w:r>
        <w:t xml:space="preserve">and </w:t>
      </w:r>
      <w:r w:rsidRPr="0025589C">
        <w:t xml:space="preserve">model predictions </w:t>
      </w:r>
      <w:del w:id="147" w:author="Yoav Ram" w:date="2019-02-05T11:45:00Z">
        <w:r w:rsidDel="00FE0CF4">
          <w:delText xml:space="preserve">(green and red dashed lines) </w:delText>
        </w:r>
      </w:del>
      <w:r>
        <w:t xml:space="preserve">are shown in </w:t>
      </w:r>
      <w:r>
        <w:rPr>
          <w:b/>
          <w:bCs/>
        </w:rPr>
        <w:t>Figure 5</w:t>
      </w:r>
      <w:r w:rsidRPr="005C5B17">
        <w:t>,</w:t>
      </w:r>
      <w:r>
        <w:t xml:space="preserve"> </w:t>
      </w:r>
      <w:r w:rsidRPr="0025589C">
        <w:t>to</w:t>
      </w:r>
      <w:r>
        <w:t>gether with the</w:t>
      </w:r>
      <w:r w:rsidRPr="0025589C">
        <w:t xml:space="preserve"> exponential model predictions </w:t>
      </w:r>
      <w:r>
        <w:t>(</w:t>
      </w:r>
      <w:del w:id="148" w:author="Yoav Ram" w:date="2019-02-05T11:46:00Z">
        <w:r w:rsidRPr="0025589C" w:rsidDel="00FE0CF4">
          <w:delText>black dashed lines</w:delText>
        </w:r>
        <w:r w:rsidDel="00FE0CF4">
          <w:delText xml:space="preserve">; </w:delText>
        </w: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sup>
              </m:sSup>
            </m:den>
          </m:f>
        </m:oMath>
        <w:r w:rsidDel="00FE0CF4">
          <w:delText xml:space="preserve"> and </w:delText>
        </w: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t</m:t>
              </m:r>
            </m:e>
          </m:d>
        </m:oMath>
        <w:r w:rsidDel="00FE0CF4">
          <w:delText xml:space="preserve">; </w:delText>
        </w:r>
        <w:r w:rsidRPr="0025589C" w:rsidDel="00FE0CF4">
          <w:delText>see</w:delText>
        </w:r>
        <w:r w:rsidDel="00FE0CF4">
          <w:delText xml:space="preserve"> </w:delText>
        </w:r>
        <w:r w:rsidRPr="0005062D" w:rsidDel="00FE0CF4">
          <w:rPr>
            <w:b/>
            <w:bCs/>
          </w:rPr>
          <w:delText xml:space="preserve">Figure </w:delText>
        </w:r>
        <w:r w:rsidDel="00FE0CF4">
          <w:rPr>
            <w:b/>
            <w:bCs/>
          </w:rPr>
          <w:delText>1</w:delText>
        </w:r>
        <w:r w:rsidRPr="0025589C" w:rsidDel="00FE0CF4">
          <w:delText xml:space="preserve"> for details on the exponential model</w:delText>
        </w:r>
        <w:r w:rsidDel="00FE0CF4">
          <w:delText xml:space="preserve">, </w:delText>
        </w:r>
      </w:del>
      <w:r>
        <w:t>which effectively use</w:t>
      </w:r>
      <w:del w:id="149" w:author="Yoav Ram" w:date="2019-02-05T15:02:00Z">
        <w:r w:rsidDel="00E92FEB">
          <w:delText>s</w:delText>
        </w:r>
      </w:del>
      <w:r>
        <w:t xml:space="preserve"> the growth rate as a proxy for fitness</w:t>
      </w:r>
      <w:r w:rsidRPr="0025589C">
        <w:t xml:space="preserve">). </w:t>
      </w:r>
      <w:del w:id="150" w:author="Yoav Ram" w:date="2019-02-05T11:45:00Z">
        <w:r w:rsidDel="00FE0CF4">
          <w:delText>The</w:delText>
        </w:r>
        <w:r w:rsidRPr="0025589C" w:rsidDel="00FE0CF4">
          <w:delText xml:space="preserve"> </w:delText>
        </w:r>
      </w:del>
      <w:ins w:id="151" w:author="Yoav Ram" w:date="2019-02-05T11:45:00Z">
        <w:r w:rsidR="00FE0CF4">
          <w:t>Our</w:t>
        </w:r>
        <w:r w:rsidR="00FE0CF4" w:rsidRPr="0025589C">
          <w:t xml:space="preserve"> </w:t>
        </w:r>
      </w:ins>
      <w:r w:rsidRPr="0025589C">
        <w:t>model perform</w:t>
      </w:r>
      <w:r>
        <w:t>ed</w:t>
      </w:r>
      <w:r w:rsidRPr="0025589C">
        <w:t xml:space="preserve"> well and clearly improve</w:t>
      </w:r>
      <w:r>
        <w:t>d</w:t>
      </w:r>
      <w:r w:rsidRPr="0025589C">
        <w:t xml:space="preserve"> upon the exponential model for predicting competition dynamics in a mixed culture.</w:t>
      </w:r>
    </w:p>
    <w:p w14:paraId="43AC96C3" w14:textId="77777777" w:rsidR="007C5E66" w:rsidRDefault="007C5E66" w:rsidP="007C5E66"/>
    <w:p w14:paraId="4F208B6F" w14:textId="77777777" w:rsidR="007C5E66" w:rsidRPr="00634C42" w:rsidRDefault="007C5E66" w:rsidP="007C5E66"/>
    <w:p w14:paraId="2E91FDF0" w14:textId="77777777" w:rsidR="007C5E66" w:rsidRDefault="007C5E66" w:rsidP="007C5E66">
      <w:pPr>
        <w:spacing w:after="200" w:line="276" w:lineRule="auto"/>
        <w:ind w:firstLine="0"/>
        <w:jc w:val="center"/>
      </w:pPr>
      <w:r>
        <w:rPr>
          <w:noProof/>
        </w:rPr>
        <w:drawing>
          <wp:inline distT="0" distB="0" distL="0" distR="0" wp14:anchorId="33B7259A" wp14:editId="142A5100">
            <wp:extent cx="5278120" cy="117284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Competition_prediction.pd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8120" cy="1172845"/>
                    </a:xfrm>
                    <a:prstGeom prst="rect">
                      <a:avLst/>
                    </a:prstGeom>
                  </pic:spPr>
                </pic:pic>
              </a:graphicData>
            </a:graphic>
          </wp:inline>
        </w:drawing>
      </w:r>
    </w:p>
    <w:p w14:paraId="31C7A725" w14:textId="4B440DCC" w:rsidR="007C5E66" w:rsidRDefault="007C5E66" w:rsidP="007C5E66">
      <w:pPr>
        <w:pStyle w:val="Caption"/>
        <w:spacing w:line="360" w:lineRule="auto"/>
        <w:rPr>
          <w:b w:val="0"/>
          <w:bCs w:val="0"/>
          <w:color w:val="auto"/>
          <w:sz w:val="22"/>
          <w:szCs w:val="22"/>
        </w:rPr>
      </w:pPr>
      <w:bookmarkStart w:id="152" w:name="_Ref509481405"/>
      <w:r w:rsidRPr="00F3419E">
        <w:rPr>
          <w:color w:val="000000" w:themeColor="text1"/>
          <w:sz w:val="22"/>
          <w:szCs w:val="22"/>
        </w:rPr>
        <w:t xml:space="preserve">Figure </w:t>
      </w:r>
      <w:r w:rsidRPr="00F3419E">
        <w:rPr>
          <w:b w:val="0"/>
          <w:bCs w:val="0"/>
          <w:color w:val="000000" w:themeColor="text1"/>
          <w:sz w:val="22"/>
          <w:szCs w:val="22"/>
        </w:rPr>
        <w:fldChar w:fldCharType="begin"/>
      </w:r>
      <w:r w:rsidRPr="00F3419E">
        <w:rPr>
          <w:color w:val="000000" w:themeColor="text1"/>
          <w:sz w:val="22"/>
          <w:szCs w:val="22"/>
        </w:rPr>
        <w:instrText xml:space="preserve"> SEQ Figure \* ARABIC </w:instrText>
      </w:r>
      <w:r w:rsidRPr="00F3419E">
        <w:rPr>
          <w:b w:val="0"/>
          <w:bCs w:val="0"/>
          <w:color w:val="000000" w:themeColor="text1"/>
          <w:sz w:val="22"/>
          <w:szCs w:val="22"/>
        </w:rPr>
        <w:fldChar w:fldCharType="separate"/>
      </w:r>
      <w:r>
        <w:rPr>
          <w:noProof/>
          <w:color w:val="000000" w:themeColor="text1"/>
          <w:sz w:val="22"/>
          <w:szCs w:val="22"/>
        </w:rPr>
        <w:t>5</w:t>
      </w:r>
      <w:r w:rsidRPr="00F3419E">
        <w:rPr>
          <w:b w:val="0"/>
          <w:bCs w:val="0"/>
          <w:color w:val="000000" w:themeColor="text1"/>
          <w:sz w:val="22"/>
          <w:szCs w:val="22"/>
        </w:rPr>
        <w:fldChar w:fldCharType="end"/>
      </w:r>
      <w:bookmarkEnd w:id="152"/>
      <w:r w:rsidRPr="00F3419E">
        <w:rPr>
          <w:color w:val="000000" w:themeColor="text1"/>
          <w:sz w:val="22"/>
          <w:szCs w:val="22"/>
        </w:rPr>
        <w:t xml:space="preserve">. </w:t>
      </w:r>
      <w:r w:rsidRPr="00F3419E">
        <w:rPr>
          <w:color w:val="auto"/>
          <w:sz w:val="22"/>
          <w:szCs w:val="22"/>
        </w:rPr>
        <w:t>Predicting</w:t>
      </w:r>
      <w:r w:rsidRPr="00B07CF2">
        <w:rPr>
          <w:color w:val="auto"/>
          <w:sz w:val="22"/>
          <w:szCs w:val="22"/>
        </w:rPr>
        <w:t xml:space="preserve"> </w:t>
      </w:r>
      <w:r>
        <w:rPr>
          <w:color w:val="auto"/>
          <w:sz w:val="22"/>
          <w:szCs w:val="22"/>
        </w:rPr>
        <w:t>competition results</w:t>
      </w:r>
      <w:r w:rsidRPr="00B07CF2">
        <w:rPr>
          <w:color w:val="auto"/>
          <w:sz w:val="22"/>
          <w:szCs w:val="22"/>
        </w:rPr>
        <w:t>.</w:t>
      </w:r>
      <w:r w:rsidRPr="00B07CF2">
        <w:rPr>
          <w:b w:val="0"/>
          <w:bCs w:val="0"/>
          <w:color w:val="auto"/>
          <w:sz w:val="22"/>
          <w:szCs w:val="22"/>
        </w:rPr>
        <w:t xml:space="preserve"> Comparison of experimental data (</w:t>
      </w:r>
      <w:del w:id="153" w:author="Yoav Ram" w:date="2019-02-05T15:02:00Z">
        <w:r w:rsidDel="00E92FEB">
          <w:rPr>
            <w:b w:val="0"/>
            <w:bCs w:val="0"/>
            <w:color w:val="auto"/>
            <w:sz w:val="22"/>
            <w:szCs w:val="22"/>
          </w:rPr>
          <w:delText>dots</w:delText>
        </w:r>
      </w:del>
      <w:ins w:id="154" w:author="Yoav Ram" w:date="2019-02-05T15:02:00Z">
        <w:r w:rsidR="00E92FEB">
          <w:rPr>
            <w:b w:val="0"/>
            <w:bCs w:val="0"/>
            <w:color w:val="auto"/>
            <w:sz w:val="22"/>
            <w:szCs w:val="22"/>
          </w:rPr>
          <w:t>markers</w:t>
        </w:r>
      </w:ins>
      <w:r w:rsidRPr="00B07CF2">
        <w:rPr>
          <w:b w:val="0"/>
          <w:bCs w:val="0"/>
          <w:color w:val="auto"/>
          <w:sz w:val="22"/>
          <w:szCs w:val="22"/>
        </w:rPr>
        <w:t>) and model prediction (dashed lines; see</w:t>
      </w:r>
      <w:r w:rsidRPr="00F3419E">
        <w:rPr>
          <w:color w:val="000000" w:themeColor="text1"/>
          <w:sz w:val="22"/>
          <w:szCs w:val="22"/>
        </w:rPr>
        <w:t xml:space="preserve"> Figure</w:t>
      </w:r>
      <w:r>
        <w:rPr>
          <w:color w:val="000000" w:themeColor="text1"/>
          <w:sz w:val="22"/>
          <w:szCs w:val="22"/>
        </w:rPr>
        <w:t xml:space="preserve"> S3 </w:t>
      </w:r>
      <w:r w:rsidRPr="00B07CF2">
        <w:rPr>
          <w:b w:val="0"/>
          <w:bCs w:val="0"/>
          <w:color w:val="auto"/>
          <w:sz w:val="22"/>
          <w:szCs w:val="22"/>
        </w:rPr>
        <w:t xml:space="preserve">for confidence intervals) of relative strain frequencies in a mixed culture. </w:t>
      </w:r>
      <w:r>
        <w:rPr>
          <w:b w:val="0"/>
          <w:bCs w:val="0"/>
          <w:color w:val="auto"/>
          <w:sz w:val="22"/>
          <w:szCs w:val="22"/>
        </w:rPr>
        <w:t>Red</w:t>
      </w:r>
      <w:r w:rsidRPr="00B07CF2">
        <w:rPr>
          <w:b w:val="0"/>
          <w:bCs w:val="0"/>
          <w:color w:val="auto"/>
          <w:sz w:val="22"/>
          <w:szCs w:val="22"/>
        </w:rPr>
        <w:t xml:space="preserve"> and </w:t>
      </w:r>
      <w:r>
        <w:rPr>
          <w:b w:val="0"/>
          <w:bCs w:val="0"/>
          <w:color w:val="auto"/>
          <w:sz w:val="22"/>
          <w:szCs w:val="22"/>
        </w:rPr>
        <w:t xml:space="preserve">green </w:t>
      </w:r>
      <w:r w:rsidRPr="00B07CF2">
        <w:rPr>
          <w:b w:val="0"/>
          <w:bCs w:val="0"/>
          <w:color w:val="auto"/>
          <w:sz w:val="22"/>
          <w:szCs w:val="22"/>
        </w:rPr>
        <w:t>dashed lines show our model predictions</w:t>
      </w:r>
      <w:r>
        <w:rPr>
          <w:b w:val="0"/>
          <w:bCs w:val="0"/>
          <w:color w:val="auto"/>
          <w:sz w:val="22"/>
          <w:szCs w:val="22"/>
        </w:rPr>
        <w:t xml:space="preserve"> for the </w:t>
      </w:r>
      <w:del w:id="155" w:author="Yoav Ram" w:date="2019-02-05T12:32:00Z">
        <w:r w:rsidDel="000A2E15">
          <w:rPr>
            <w:b w:val="0"/>
            <w:bCs w:val="0"/>
            <w:color w:val="auto"/>
            <w:sz w:val="22"/>
            <w:szCs w:val="22"/>
          </w:rPr>
          <w:delText xml:space="preserve">red </w:delText>
        </w:r>
      </w:del>
      <w:ins w:id="156" w:author="Yoav Ram" w:date="2019-02-05T12:36:00Z">
        <w:r w:rsidR="00B24D46">
          <w:rPr>
            <w:b w:val="0"/>
            <w:bCs w:val="0"/>
            <w:color w:val="auto"/>
            <w:sz w:val="22"/>
            <w:szCs w:val="22"/>
          </w:rPr>
          <w:t>red</w:t>
        </w:r>
      </w:ins>
      <w:ins w:id="157" w:author="Yoav Ram" w:date="2019-02-05T12:32:00Z">
        <w:r w:rsidR="000A2E15">
          <w:rPr>
            <w:b w:val="0"/>
            <w:bCs w:val="0"/>
            <w:color w:val="auto"/>
            <w:sz w:val="22"/>
            <w:szCs w:val="22"/>
          </w:rPr>
          <w:t xml:space="preserve"> </w:t>
        </w:r>
      </w:ins>
      <w:r>
        <w:rPr>
          <w:b w:val="0"/>
          <w:bCs w:val="0"/>
          <w:color w:val="auto"/>
          <w:sz w:val="22"/>
          <w:szCs w:val="22"/>
        </w:rPr>
        <w:t xml:space="preserve">and </w:t>
      </w:r>
      <w:del w:id="158" w:author="Yoav Ram" w:date="2019-02-05T12:32:00Z">
        <w:r w:rsidDel="000A2E15">
          <w:rPr>
            <w:b w:val="0"/>
            <w:bCs w:val="0"/>
            <w:color w:val="auto"/>
            <w:sz w:val="22"/>
            <w:szCs w:val="22"/>
          </w:rPr>
          <w:delText xml:space="preserve">green </w:delText>
        </w:r>
      </w:del>
      <w:ins w:id="159" w:author="Yoav Ram" w:date="2019-02-05T12:36:00Z">
        <w:r w:rsidR="00B24D46">
          <w:rPr>
            <w:b w:val="0"/>
            <w:bCs w:val="0"/>
            <w:color w:val="auto"/>
            <w:sz w:val="22"/>
            <w:szCs w:val="22"/>
          </w:rPr>
          <w:t>green</w:t>
        </w:r>
      </w:ins>
      <w:ins w:id="160" w:author="Yoav Ram" w:date="2019-02-05T12:32:00Z">
        <w:r w:rsidR="000A2E15">
          <w:rPr>
            <w:b w:val="0"/>
            <w:bCs w:val="0"/>
            <w:color w:val="auto"/>
            <w:sz w:val="22"/>
            <w:szCs w:val="22"/>
          </w:rPr>
          <w:t xml:space="preserve"> </w:t>
        </w:r>
      </w:ins>
      <w:r>
        <w:rPr>
          <w:b w:val="0"/>
          <w:bCs w:val="0"/>
          <w:color w:val="auto"/>
          <w:sz w:val="22"/>
          <w:szCs w:val="22"/>
        </w:rPr>
        <w:t>strains (</w:t>
      </w:r>
      <w:del w:id="161" w:author="Yoav Ram" w:date="2019-02-05T12:32:00Z">
        <w:r w:rsidDel="000A2E15">
          <w:rPr>
            <w:b w:val="0"/>
            <w:bCs w:val="0"/>
            <w:color w:val="auto"/>
            <w:sz w:val="22"/>
            <w:szCs w:val="22"/>
          </w:rPr>
          <w:delText>strains 1 and 2 of each experiment</w:delText>
        </w:r>
      </w:del>
      <w:ins w:id="162" w:author="Yoav Ram" w:date="2019-02-05T12:36:00Z">
        <w:r w:rsidR="00B24D46">
          <w:rPr>
            <w:b w:val="0"/>
            <w:bCs w:val="0"/>
            <w:color w:val="auto"/>
            <w:sz w:val="22"/>
            <w:szCs w:val="22"/>
          </w:rPr>
          <w:t>red</w:t>
        </w:r>
      </w:ins>
      <w:ins w:id="163" w:author="Yoav Ram" w:date="2019-02-05T12:32:00Z">
        <w:r w:rsidR="000A2E15">
          <w:rPr>
            <w:b w:val="0"/>
            <w:bCs w:val="0"/>
            <w:color w:val="auto"/>
            <w:sz w:val="22"/>
            <w:szCs w:val="22"/>
          </w:rPr>
          <w:t xml:space="preserve"> strains eventually win in all experiments</w:t>
        </w:r>
      </w:ins>
      <w:r>
        <w:rPr>
          <w:b w:val="0"/>
          <w:bCs w:val="0"/>
          <w:color w:val="auto"/>
          <w:sz w:val="22"/>
          <w:szCs w:val="22"/>
        </w:rPr>
        <w:t>)</w:t>
      </w:r>
      <w:ins w:id="164" w:author="Yoav Ram" w:date="2019-02-05T15:04:00Z">
        <w:r w:rsidR="002E1970">
          <w:rPr>
            <w:b w:val="0"/>
            <w:bCs w:val="0"/>
            <w:color w:val="auto"/>
            <w:sz w:val="22"/>
            <w:szCs w:val="22"/>
          </w:rPr>
          <w:t>.</w:t>
        </w:r>
      </w:ins>
      <w:del w:id="165" w:author="Yoav Ram" w:date="2019-02-05T15:04:00Z">
        <w:r w:rsidRPr="00B07CF2" w:rsidDel="002E1970">
          <w:rPr>
            <w:b w:val="0"/>
            <w:bCs w:val="0"/>
            <w:color w:val="auto"/>
            <w:sz w:val="22"/>
            <w:szCs w:val="22"/>
          </w:rPr>
          <w:delText>;</w:delText>
        </w:r>
      </w:del>
      <w:r w:rsidRPr="00B07CF2">
        <w:rPr>
          <w:b w:val="0"/>
          <w:bCs w:val="0"/>
          <w:color w:val="auto"/>
          <w:sz w:val="22"/>
          <w:szCs w:val="22"/>
        </w:rPr>
        <w:t xml:space="preserve"> </w:t>
      </w:r>
      <w:del w:id="166" w:author="Yoav Ram" w:date="2019-02-05T15:04:00Z">
        <w:r w:rsidRPr="00B07CF2" w:rsidDel="002E1970">
          <w:rPr>
            <w:b w:val="0"/>
            <w:bCs w:val="0"/>
            <w:color w:val="auto"/>
            <w:sz w:val="22"/>
            <w:szCs w:val="22"/>
          </w:rPr>
          <w:delText xml:space="preserve">dashed </w:delText>
        </w:r>
      </w:del>
      <w:ins w:id="167" w:author="Yoav Ram" w:date="2019-02-05T15:04:00Z">
        <w:r w:rsidR="002E1970">
          <w:rPr>
            <w:b w:val="0"/>
            <w:bCs w:val="0"/>
            <w:color w:val="auto"/>
            <w:sz w:val="22"/>
            <w:szCs w:val="22"/>
          </w:rPr>
          <w:t>D</w:t>
        </w:r>
        <w:r w:rsidR="002E1970" w:rsidRPr="00B07CF2">
          <w:rPr>
            <w:b w:val="0"/>
            <w:bCs w:val="0"/>
            <w:color w:val="auto"/>
            <w:sz w:val="22"/>
            <w:szCs w:val="22"/>
          </w:rPr>
          <w:t xml:space="preserve">ashed </w:t>
        </w:r>
      </w:ins>
      <w:r w:rsidRPr="00B07CF2">
        <w:rPr>
          <w:b w:val="0"/>
          <w:bCs w:val="0"/>
          <w:color w:val="auto"/>
          <w:sz w:val="22"/>
          <w:szCs w:val="22"/>
        </w:rPr>
        <w:t>black lines show exponential model predictio</w:t>
      </w:r>
      <w:r w:rsidRPr="0063203F">
        <w:rPr>
          <w:b w:val="0"/>
          <w:bCs w:val="0"/>
          <w:color w:val="000000" w:themeColor="text1"/>
          <w:sz w:val="22"/>
          <w:szCs w:val="22"/>
        </w:rPr>
        <w:t>ns (</w:t>
      </w:r>
      <m:oMath>
        <m:sSub>
          <m:sSubPr>
            <m:ctrlPr>
              <w:rPr>
                <w:rFonts w:ascii="Cambria Math" w:hAnsi="Cambria Math"/>
                <w:b w:val="0"/>
                <w:bCs w:val="0"/>
                <w:i/>
                <w:color w:val="000000" w:themeColor="text1"/>
              </w:rPr>
            </m:ctrlPr>
          </m:sSubPr>
          <m:e>
            <m:r>
              <w:rPr>
                <w:rFonts w:ascii="Cambria Math" w:hAnsi="Cambria Math"/>
                <w:color w:val="000000" w:themeColor="text1"/>
                <w:rPrChange w:id="168" w:author="Yoav Ram" w:date="2019-02-05T15:04:00Z">
                  <w:rPr>
                    <w:rFonts w:ascii="Cambria Math" w:hAnsi="Cambria Math"/>
                    <w:color w:val="000000" w:themeColor="text1"/>
                  </w:rPr>
                </w:rPrChange>
              </w:rPr>
              <m:t>f</m:t>
            </m:r>
          </m:e>
          <m:sub>
            <m:r>
              <w:rPr>
                <w:rFonts w:ascii="Cambria Math" w:hAnsi="Cambria Math"/>
                <w:color w:val="000000" w:themeColor="text1"/>
                <w:rPrChange w:id="169" w:author="Yoav Ram" w:date="2019-02-05T15:04:00Z">
                  <w:rPr>
                    <w:rFonts w:ascii="Cambria Math" w:hAnsi="Cambria Math"/>
                    <w:color w:val="000000" w:themeColor="text1"/>
                  </w:rPr>
                </w:rPrChange>
              </w:rPr>
              <m:t>1</m:t>
            </m:r>
          </m:sub>
        </m:sSub>
        <m:d>
          <m:dPr>
            <m:ctrlPr>
              <w:rPr>
                <w:rFonts w:ascii="Cambria Math" w:hAnsi="Cambria Math"/>
                <w:b w:val="0"/>
                <w:bCs w:val="0"/>
                <w:i/>
                <w:color w:val="000000" w:themeColor="text1"/>
              </w:rPr>
            </m:ctrlPr>
          </m:dPr>
          <m:e>
            <m:r>
              <w:rPr>
                <w:rFonts w:ascii="Cambria Math" w:hAnsi="Cambria Math"/>
                <w:color w:val="000000" w:themeColor="text1"/>
                <w:rPrChange w:id="170" w:author="Yoav Ram" w:date="2019-02-05T15:04:00Z">
                  <w:rPr>
                    <w:rFonts w:ascii="Cambria Math" w:hAnsi="Cambria Math"/>
                    <w:color w:val="000000" w:themeColor="text1"/>
                  </w:rPr>
                </w:rPrChange>
              </w:rPr>
              <m:t>t</m:t>
            </m:r>
          </m:e>
        </m:d>
        <m:r>
          <w:rPr>
            <w:rFonts w:ascii="Cambria Math" w:hAnsi="Cambria Math"/>
            <w:color w:val="000000" w:themeColor="text1"/>
            <w:rPrChange w:id="171" w:author="Yoav Ram" w:date="2019-02-05T15:04:00Z">
              <w:rPr>
                <w:rFonts w:ascii="Cambria Math" w:hAnsi="Cambria Math"/>
                <w:color w:val="000000" w:themeColor="text1"/>
              </w:rPr>
            </w:rPrChange>
          </w:rPr>
          <m:t>=</m:t>
        </m:r>
        <m:f>
          <m:fPr>
            <m:ctrlPr>
              <w:rPr>
                <w:rFonts w:ascii="Cambria Math" w:hAnsi="Cambria Math"/>
                <w:b w:val="0"/>
                <w:bCs w:val="0"/>
                <w:i/>
                <w:color w:val="000000" w:themeColor="text1"/>
              </w:rPr>
            </m:ctrlPr>
          </m:fPr>
          <m:num>
            <m:r>
              <w:rPr>
                <w:rFonts w:ascii="Cambria Math" w:hAnsi="Cambria Math"/>
                <w:color w:val="000000" w:themeColor="text1"/>
                <w:rPrChange w:id="172" w:author="Yoav Ram" w:date="2019-02-05T15:04:00Z">
                  <w:rPr>
                    <w:rFonts w:ascii="Cambria Math" w:hAnsi="Cambria Math"/>
                    <w:color w:val="000000" w:themeColor="text1"/>
                  </w:rPr>
                </w:rPrChange>
              </w:rPr>
              <m:t>1</m:t>
            </m:r>
          </m:num>
          <m:den>
            <m:r>
              <w:rPr>
                <w:rFonts w:ascii="Cambria Math" w:hAnsi="Cambria Math"/>
                <w:color w:val="000000" w:themeColor="text1"/>
                <w:rPrChange w:id="173" w:author="Yoav Ram" w:date="2019-02-05T15:04:00Z">
                  <w:rPr>
                    <w:rFonts w:ascii="Cambria Math" w:hAnsi="Cambria Math"/>
                    <w:color w:val="000000" w:themeColor="text1"/>
                  </w:rPr>
                </w:rPrChange>
              </w:rPr>
              <m:t>1+</m:t>
            </m:r>
            <m:sSup>
              <m:sSupPr>
                <m:ctrlPr>
                  <w:rPr>
                    <w:rFonts w:ascii="Cambria Math" w:hAnsi="Cambria Math"/>
                    <w:b w:val="0"/>
                    <w:bCs w:val="0"/>
                    <w:i/>
                    <w:color w:val="000000" w:themeColor="text1"/>
                  </w:rPr>
                </m:ctrlPr>
              </m:sSupPr>
              <m:e>
                <m:r>
                  <w:rPr>
                    <w:rFonts w:ascii="Cambria Math" w:hAnsi="Cambria Math"/>
                    <w:color w:val="000000" w:themeColor="text1"/>
                    <w:rPrChange w:id="174" w:author="Yoav Ram" w:date="2019-02-05T15:04:00Z">
                      <w:rPr>
                        <w:rFonts w:ascii="Cambria Math" w:hAnsi="Cambria Math"/>
                        <w:color w:val="000000" w:themeColor="text1"/>
                      </w:rPr>
                    </w:rPrChange>
                  </w:rPr>
                  <m:t>e</m:t>
                </m:r>
              </m:e>
              <m:sup>
                <m:r>
                  <w:rPr>
                    <w:rFonts w:ascii="Cambria Math" w:hAnsi="Cambria Math"/>
                    <w:color w:val="000000" w:themeColor="text1"/>
                    <w:rPrChange w:id="175" w:author="Yoav Ram" w:date="2019-02-05T15:04:00Z">
                      <w:rPr>
                        <w:rFonts w:ascii="Cambria Math" w:hAnsi="Cambria Math"/>
                        <w:color w:val="000000" w:themeColor="text1"/>
                      </w:rPr>
                    </w:rPrChange>
                  </w:rPr>
                  <m:t>-</m:t>
                </m:r>
                <m:d>
                  <m:dPr>
                    <m:ctrlPr>
                      <w:rPr>
                        <w:rFonts w:ascii="Cambria Math" w:hAnsi="Cambria Math"/>
                        <w:b w:val="0"/>
                        <w:bCs w:val="0"/>
                        <w:i/>
                        <w:color w:val="000000" w:themeColor="text1"/>
                      </w:rPr>
                    </m:ctrlPr>
                  </m:dPr>
                  <m:e>
                    <m:sSub>
                      <m:sSubPr>
                        <m:ctrlPr>
                          <w:rPr>
                            <w:rFonts w:ascii="Cambria Math" w:hAnsi="Cambria Math"/>
                            <w:b w:val="0"/>
                            <w:bCs w:val="0"/>
                            <w:i/>
                            <w:color w:val="000000" w:themeColor="text1"/>
                          </w:rPr>
                        </m:ctrlPr>
                      </m:sSubPr>
                      <m:e>
                        <m:r>
                          <w:rPr>
                            <w:rFonts w:ascii="Cambria Math" w:hAnsi="Cambria Math"/>
                            <w:color w:val="000000" w:themeColor="text1"/>
                            <w:rPrChange w:id="176" w:author="Yoav Ram" w:date="2019-02-05T15:04:00Z">
                              <w:rPr>
                                <w:rFonts w:ascii="Cambria Math" w:hAnsi="Cambria Math"/>
                                <w:color w:val="000000" w:themeColor="text1"/>
                              </w:rPr>
                            </w:rPrChange>
                          </w:rPr>
                          <m:t>r</m:t>
                        </m:r>
                      </m:e>
                      <m:sub>
                        <m:r>
                          <w:rPr>
                            <w:rFonts w:ascii="Cambria Math" w:hAnsi="Cambria Math"/>
                            <w:color w:val="000000" w:themeColor="text1"/>
                            <w:rPrChange w:id="177" w:author="Yoav Ram" w:date="2019-02-05T15:04:00Z">
                              <w:rPr>
                                <w:rFonts w:ascii="Cambria Math" w:hAnsi="Cambria Math"/>
                                <w:color w:val="000000" w:themeColor="text1"/>
                              </w:rPr>
                            </w:rPrChange>
                          </w:rPr>
                          <m:t>1</m:t>
                        </m:r>
                      </m:sub>
                    </m:sSub>
                    <m:r>
                      <w:rPr>
                        <w:rFonts w:ascii="Cambria Math" w:hAnsi="Cambria Math"/>
                        <w:color w:val="000000" w:themeColor="text1"/>
                        <w:rPrChange w:id="178" w:author="Yoav Ram" w:date="2019-02-05T15:04:00Z">
                          <w:rPr>
                            <w:rFonts w:ascii="Cambria Math" w:hAnsi="Cambria Math"/>
                            <w:color w:val="000000" w:themeColor="text1"/>
                          </w:rPr>
                        </w:rPrChange>
                      </w:rPr>
                      <m:t>-</m:t>
                    </m:r>
                    <m:sSub>
                      <m:sSubPr>
                        <m:ctrlPr>
                          <w:rPr>
                            <w:rFonts w:ascii="Cambria Math" w:hAnsi="Cambria Math"/>
                            <w:b w:val="0"/>
                            <w:bCs w:val="0"/>
                            <w:i/>
                            <w:color w:val="000000" w:themeColor="text1"/>
                          </w:rPr>
                        </m:ctrlPr>
                      </m:sSubPr>
                      <m:e>
                        <m:r>
                          <w:rPr>
                            <w:rFonts w:ascii="Cambria Math" w:hAnsi="Cambria Math"/>
                            <w:color w:val="000000" w:themeColor="text1"/>
                            <w:rPrChange w:id="179" w:author="Yoav Ram" w:date="2019-02-05T15:04:00Z">
                              <w:rPr>
                                <w:rFonts w:ascii="Cambria Math" w:hAnsi="Cambria Math"/>
                                <w:color w:val="000000" w:themeColor="text1"/>
                              </w:rPr>
                            </w:rPrChange>
                          </w:rPr>
                          <m:t>r</m:t>
                        </m:r>
                      </m:e>
                      <m:sub>
                        <m:r>
                          <w:rPr>
                            <w:rFonts w:ascii="Cambria Math" w:hAnsi="Cambria Math"/>
                            <w:color w:val="000000" w:themeColor="text1"/>
                            <w:rPrChange w:id="180" w:author="Yoav Ram" w:date="2019-02-05T15:04:00Z">
                              <w:rPr>
                                <w:rFonts w:ascii="Cambria Math" w:hAnsi="Cambria Math"/>
                                <w:color w:val="000000" w:themeColor="text1"/>
                              </w:rPr>
                            </w:rPrChange>
                          </w:rPr>
                          <m:t>2</m:t>
                        </m:r>
                      </m:sub>
                    </m:sSub>
                  </m:e>
                </m:d>
                <m:ctrlPr>
                  <w:rPr>
                    <w:rFonts w:ascii="Cambria Math" w:hAnsi="Cambria Math"/>
                    <w:b w:val="0"/>
                    <w:bCs w:val="0"/>
                    <w:i/>
                    <w:color w:val="000000" w:themeColor="text1"/>
                    <w:rPrChange w:id="181" w:author="Yoav Ram" w:date="2019-02-05T15:04:00Z">
                      <w:rPr>
                        <w:rFonts w:ascii="Cambria Math" w:hAnsi="Cambria Math"/>
                        <w:b w:val="0"/>
                        <w:bCs w:val="0"/>
                        <w:i/>
                        <w:color w:val="000000" w:themeColor="text1"/>
                      </w:rPr>
                    </w:rPrChange>
                  </w:rPr>
                </m:ctrlPr>
              </m:sup>
            </m:sSup>
            <m:ctrlPr>
              <w:rPr>
                <w:rFonts w:ascii="Cambria Math" w:hAnsi="Cambria Math"/>
                <w:b w:val="0"/>
                <w:bCs w:val="0"/>
                <w:i/>
                <w:color w:val="000000" w:themeColor="text1"/>
                <w:rPrChange w:id="182" w:author="Yoav Ram" w:date="2019-02-05T15:04:00Z">
                  <w:rPr>
                    <w:rFonts w:ascii="Cambria Math" w:hAnsi="Cambria Math"/>
                    <w:b w:val="0"/>
                    <w:bCs w:val="0"/>
                    <w:i/>
                    <w:color w:val="000000" w:themeColor="text1"/>
                  </w:rPr>
                </w:rPrChange>
              </w:rPr>
            </m:ctrlPr>
          </m:den>
        </m:f>
      </m:oMath>
      <w:r w:rsidRPr="00E92FEB">
        <w:rPr>
          <w:b w:val="0"/>
          <w:bCs w:val="0"/>
          <w:color w:val="000000" w:themeColor="text1"/>
        </w:rPr>
        <w:t xml:space="preserve"> and </w:t>
      </w:r>
      <m:oMath>
        <m:sSub>
          <m:sSubPr>
            <m:ctrlPr>
              <w:rPr>
                <w:rFonts w:ascii="Cambria Math" w:hAnsi="Cambria Math"/>
                <w:b w:val="0"/>
                <w:bCs w:val="0"/>
                <w:i/>
                <w:color w:val="000000" w:themeColor="text1"/>
              </w:rPr>
            </m:ctrlPr>
          </m:sSubPr>
          <m:e>
            <m:r>
              <w:rPr>
                <w:rFonts w:ascii="Cambria Math" w:hAnsi="Cambria Math"/>
                <w:color w:val="000000" w:themeColor="text1"/>
                <w:rPrChange w:id="183" w:author="Yoav Ram" w:date="2019-02-05T15:04:00Z">
                  <w:rPr>
                    <w:rFonts w:ascii="Cambria Math" w:hAnsi="Cambria Math"/>
                    <w:color w:val="000000" w:themeColor="text1"/>
                  </w:rPr>
                </w:rPrChange>
              </w:rPr>
              <m:t>f</m:t>
            </m:r>
          </m:e>
          <m:sub>
            <m:r>
              <w:rPr>
                <w:rFonts w:ascii="Cambria Math" w:hAnsi="Cambria Math"/>
                <w:color w:val="000000" w:themeColor="text1"/>
                <w:rPrChange w:id="184" w:author="Yoav Ram" w:date="2019-02-05T15:04:00Z">
                  <w:rPr>
                    <w:rFonts w:ascii="Cambria Math" w:hAnsi="Cambria Math"/>
                    <w:color w:val="000000" w:themeColor="text1"/>
                  </w:rPr>
                </w:rPrChange>
              </w:rPr>
              <m:t>2</m:t>
            </m:r>
          </m:sub>
        </m:sSub>
        <m:d>
          <m:dPr>
            <m:ctrlPr>
              <w:rPr>
                <w:rFonts w:ascii="Cambria Math" w:hAnsi="Cambria Math"/>
                <w:b w:val="0"/>
                <w:bCs w:val="0"/>
                <w:i/>
                <w:color w:val="000000" w:themeColor="text1"/>
              </w:rPr>
            </m:ctrlPr>
          </m:dPr>
          <m:e>
            <m:r>
              <w:rPr>
                <w:rFonts w:ascii="Cambria Math" w:hAnsi="Cambria Math"/>
                <w:color w:val="000000" w:themeColor="text1"/>
                <w:rPrChange w:id="185" w:author="Yoav Ram" w:date="2019-02-05T15:04:00Z">
                  <w:rPr>
                    <w:rFonts w:ascii="Cambria Math" w:hAnsi="Cambria Math"/>
                    <w:color w:val="000000" w:themeColor="text1"/>
                  </w:rPr>
                </w:rPrChange>
              </w:rPr>
              <m:t>t</m:t>
            </m:r>
          </m:e>
        </m:d>
        <m:r>
          <w:rPr>
            <w:rFonts w:ascii="Cambria Math" w:hAnsi="Cambria Math"/>
            <w:color w:val="000000" w:themeColor="text1"/>
            <w:rPrChange w:id="186" w:author="Yoav Ram" w:date="2019-02-05T15:04:00Z">
              <w:rPr>
                <w:rFonts w:ascii="Cambria Math" w:hAnsi="Cambria Math"/>
                <w:color w:val="000000" w:themeColor="text1"/>
              </w:rPr>
            </w:rPrChange>
          </w:rPr>
          <m:t>=1-</m:t>
        </m:r>
        <m:sSub>
          <m:sSubPr>
            <m:ctrlPr>
              <w:rPr>
                <w:rFonts w:ascii="Cambria Math" w:hAnsi="Cambria Math"/>
                <w:b w:val="0"/>
                <w:bCs w:val="0"/>
                <w:i/>
                <w:color w:val="000000" w:themeColor="text1"/>
              </w:rPr>
            </m:ctrlPr>
          </m:sSubPr>
          <m:e>
            <m:r>
              <w:rPr>
                <w:rFonts w:ascii="Cambria Math" w:hAnsi="Cambria Math"/>
                <w:color w:val="000000" w:themeColor="text1"/>
                <w:rPrChange w:id="187" w:author="Yoav Ram" w:date="2019-02-05T15:04:00Z">
                  <w:rPr>
                    <w:rFonts w:ascii="Cambria Math" w:hAnsi="Cambria Math"/>
                    <w:color w:val="000000" w:themeColor="text1"/>
                  </w:rPr>
                </w:rPrChange>
              </w:rPr>
              <m:t>f</m:t>
            </m:r>
          </m:e>
          <m:sub>
            <m:r>
              <w:rPr>
                <w:rFonts w:ascii="Cambria Math" w:hAnsi="Cambria Math"/>
                <w:color w:val="000000" w:themeColor="text1"/>
                <w:rPrChange w:id="188" w:author="Yoav Ram" w:date="2019-02-05T15:04:00Z">
                  <w:rPr>
                    <w:rFonts w:ascii="Cambria Math" w:hAnsi="Cambria Math"/>
                    <w:color w:val="000000" w:themeColor="text1"/>
                  </w:rPr>
                </w:rPrChange>
              </w:rPr>
              <m:t>1</m:t>
            </m:r>
          </m:sub>
        </m:sSub>
        <m:d>
          <m:dPr>
            <m:ctrlPr>
              <w:rPr>
                <w:rFonts w:ascii="Cambria Math" w:hAnsi="Cambria Math"/>
                <w:b w:val="0"/>
                <w:bCs w:val="0"/>
                <w:i/>
                <w:color w:val="000000" w:themeColor="text1"/>
              </w:rPr>
            </m:ctrlPr>
          </m:dPr>
          <m:e>
            <m:r>
              <w:rPr>
                <w:rFonts w:ascii="Cambria Math" w:hAnsi="Cambria Math"/>
                <w:color w:val="000000" w:themeColor="text1"/>
                <w:rPrChange w:id="189" w:author="Yoav Ram" w:date="2019-02-05T15:04:00Z">
                  <w:rPr>
                    <w:rFonts w:ascii="Cambria Math" w:hAnsi="Cambria Math"/>
                    <w:color w:val="000000" w:themeColor="text1"/>
                  </w:rPr>
                </w:rPrChange>
              </w:rPr>
              <m:t>t</m:t>
            </m:r>
          </m:e>
        </m:d>
      </m:oMath>
      <w:r w:rsidRPr="00E92FEB">
        <w:rPr>
          <w:b w:val="0"/>
          <w:bCs w:val="0"/>
          <w:color w:val="000000" w:themeColor="text1"/>
        </w:rPr>
        <w:t xml:space="preserve">; </w:t>
      </w:r>
      <w:r w:rsidRPr="0063203F">
        <w:rPr>
          <w:b w:val="0"/>
          <w:bCs w:val="0"/>
          <w:color w:val="000000" w:themeColor="text1"/>
          <w:sz w:val="22"/>
          <w:szCs w:val="22"/>
        </w:rPr>
        <w:t>s</w:t>
      </w:r>
      <w:r w:rsidRPr="00B07CF2">
        <w:rPr>
          <w:b w:val="0"/>
          <w:bCs w:val="0"/>
          <w:color w:val="auto"/>
          <w:sz w:val="22"/>
          <w:szCs w:val="22"/>
        </w:rPr>
        <w:t xml:space="preserve">ee </w:t>
      </w:r>
      <w:r w:rsidRPr="00F3419E">
        <w:rPr>
          <w:color w:val="auto"/>
          <w:sz w:val="22"/>
          <w:szCs w:val="22"/>
        </w:rPr>
        <w:t xml:space="preserve">Figure </w:t>
      </w:r>
      <w:r>
        <w:rPr>
          <w:color w:val="auto"/>
          <w:sz w:val="22"/>
          <w:szCs w:val="22"/>
        </w:rPr>
        <w:t>1</w:t>
      </w:r>
      <w:r w:rsidRPr="00B07CF2">
        <w:rPr>
          <w:b w:val="0"/>
          <w:bCs w:val="0"/>
          <w:color w:val="auto"/>
          <w:sz w:val="22"/>
          <w:szCs w:val="22"/>
        </w:rPr>
        <w:t xml:space="preserve">). Error bars show standard deviation (hardly seen in </w:t>
      </w:r>
      <w:r>
        <w:rPr>
          <w:b w:val="0"/>
          <w:bCs w:val="0"/>
          <w:color w:val="auto"/>
          <w:sz w:val="22"/>
          <w:szCs w:val="22"/>
        </w:rPr>
        <w:t>A</w:t>
      </w:r>
      <w:r w:rsidRPr="00B07CF2">
        <w:rPr>
          <w:b w:val="0"/>
          <w:bCs w:val="0"/>
          <w:color w:val="auto"/>
          <w:sz w:val="22"/>
          <w:szCs w:val="22"/>
        </w:rPr>
        <w:t xml:space="preserve"> and </w:t>
      </w:r>
      <w:r>
        <w:rPr>
          <w:b w:val="0"/>
          <w:bCs w:val="0"/>
          <w:color w:val="auto"/>
          <w:sz w:val="22"/>
          <w:szCs w:val="22"/>
        </w:rPr>
        <w:t>C</w:t>
      </w:r>
      <w:r w:rsidRPr="00B07CF2">
        <w:rPr>
          <w:b w:val="0"/>
          <w:bCs w:val="0"/>
          <w:color w:val="auto"/>
          <w:sz w:val="22"/>
          <w:szCs w:val="22"/>
        </w:rPr>
        <w:t xml:space="preserve">). </w:t>
      </w:r>
    </w:p>
    <w:p w14:paraId="536410CE" w14:textId="77777777" w:rsidR="007C5E66" w:rsidRPr="0093604D" w:rsidRDefault="007C5E66" w:rsidP="007C5E66"/>
    <w:p w14:paraId="40E58AEC" w14:textId="2DED2D7A" w:rsidR="007C5E66" w:rsidRPr="001C0C2F" w:rsidRDefault="007C5E66">
      <w:r>
        <w:rPr>
          <w:b/>
          <w:bCs/>
        </w:rPr>
        <w:br w:type="page"/>
      </w:r>
      <w:r w:rsidRPr="00BF6B81">
        <w:rPr>
          <w:b/>
          <w:bCs/>
        </w:rPr>
        <w:lastRenderedPageBreak/>
        <w:t>Experimental validation</w:t>
      </w:r>
      <w:r>
        <w:rPr>
          <w:b/>
          <w:bCs/>
        </w:rPr>
        <w:t>: relative fitness</w:t>
      </w:r>
      <w:r w:rsidRPr="00BF6B81">
        <w:rPr>
          <w:b/>
          <w:bCs/>
        </w:rPr>
        <w:t>.</w:t>
      </w:r>
      <w:r>
        <w:rPr>
          <w:b/>
          <w:bCs/>
        </w:rPr>
        <w:t xml:space="preserve"> </w:t>
      </w:r>
      <w:r>
        <w:t xml:space="preserve">We validated the use of this new approach for estimation of relative fitness using </w:t>
      </w:r>
      <w:ins w:id="190" w:author="Yoav Ram" w:date="2019-02-05T11:56:00Z">
        <w:r w:rsidR="0026707A">
          <w:t xml:space="preserve">eight </w:t>
        </w:r>
      </w:ins>
      <w:r>
        <w:t xml:space="preserve">pairs of </w:t>
      </w:r>
      <w:proofErr w:type="spellStart"/>
      <w:r>
        <w:rPr>
          <w:i/>
          <w:iCs/>
        </w:rPr>
        <w:t>lacI</w:t>
      </w:r>
      <w:proofErr w:type="spellEnd"/>
      <w:r>
        <w:t>+</w:t>
      </w:r>
      <w:r>
        <w:rPr>
          <w:vertAlign w:val="subscript"/>
        </w:rPr>
        <w:t xml:space="preserve"> </w:t>
      </w:r>
      <w:r>
        <w:t xml:space="preserve"> and </w:t>
      </w:r>
      <w:proofErr w:type="spellStart"/>
      <w:r>
        <w:rPr>
          <w:i/>
          <w:iCs/>
        </w:rPr>
        <w:t>lacI</w:t>
      </w:r>
      <w:proofErr w:type="spellEnd"/>
      <w:r>
        <w:t>-</w:t>
      </w:r>
      <w:r>
        <w:rPr>
          <w:vertAlign w:val="subscript"/>
        </w:rPr>
        <w:t xml:space="preserve"> </w:t>
      </w:r>
      <w:r>
        <w:t>strains</w:t>
      </w:r>
      <w:del w:id="191" w:author="Yoav Ram" w:date="2019-02-05T11:57:00Z">
        <w:r w:rsidDel="0026707A">
          <w:delText>.</w:delText>
        </w:r>
      </w:del>
      <w:ins w:id="192" w:author="Yoav Ram" w:date="2019-02-05T11:59:00Z">
        <w:r w:rsidR="0026707A">
          <w:t>. In each pair, the</w:t>
        </w:r>
      </w:ins>
      <w:ins w:id="193" w:author="Yoav Ram" w:date="2019-02-05T11:57:00Z">
        <w:r w:rsidR="0026707A">
          <w:t xml:space="preserve"> </w:t>
        </w:r>
      </w:ins>
      <w:proofErr w:type="spellStart"/>
      <w:ins w:id="194" w:author="Yoav Ram" w:date="2019-02-05T11:56:00Z">
        <w:r w:rsidR="0026707A">
          <w:rPr>
            <w:i/>
            <w:iCs/>
          </w:rPr>
          <w:t>lacI</w:t>
        </w:r>
        <w:proofErr w:type="spellEnd"/>
        <w:r w:rsidR="0026707A">
          <w:rPr>
            <w:i/>
            <w:iCs/>
          </w:rPr>
          <w:t>+</w:t>
        </w:r>
        <w:r w:rsidR="0026707A">
          <w:t xml:space="preserve"> strain</w:t>
        </w:r>
      </w:ins>
      <w:ins w:id="195" w:author="Yoav Ram" w:date="2019-02-05T11:57:00Z">
        <w:r w:rsidR="0026707A">
          <w:t xml:space="preserve"> </w:t>
        </w:r>
      </w:ins>
      <w:ins w:id="196" w:author="Yoav Ram" w:date="2019-02-05T15:05:00Z">
        <w:r w:rsidR="002E1970">
          <w:t xml:space="preserve">had previously </w:t>
        </w:r>
      </w:ins>
      <w:ins w:id="197" w:author="Yoav Ram" w:date="2019-02-05T11:57:00Z">
        <w:r w:rsidR="0026707A">
          <w:t xml:space="preserve">evolved in </w:t>
        </w:r>
      </w:ins>
      <w:ins w:id="198" w:author="Yoav Ram" w:date="2019-02-05T15:05:00Z">
        <w:r w:rsidR="002E1970">
          <w:t xml:space="preserve">a </w:t>
        </w:r>
      </w:ins>
      <w:ins w:id="199" w:author="Yoav Ram" w:date="2019-02-05T11:57:00Z">
        <w:r w:rsidR="0026707A">
          <w:t xml:space="preserve">lactose-containing environment </w:t>
        </w:r>
        <w:r w:rsidR="0026707A">
          <w:fldChar w:fldCharType="begin" w:fldLock="1"/>
        </w:r>
      </w:ins>
      <w:r w:rsidR="0026707A">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ins w:id="200" w:author="Yoav Ram" w:date="2019-02-05T11:57:00Z">
        <w:r w:rsidR="0026707A">
          <w:fldChar w:fldCharType="separate"/>
        </w:r>
        <w:r w:rsidR="0026707A" w:rsidRPr="00DB2152">
          <w:rPr>
            <w:noProof/>
          </w:rPr>
          <w:t>(14)</w:t>
        </w:r>
        <w:r w:rsidR="0026707A">
          <w:fldChar w:fldCharType="end"/>
        </w:r>
      </w:ins>
      <w:ins w:id="201" w:author="Yoav Ram" w:date="2019-02-05T11:59:00Z">
        <w:r w:rsidR="0026707A">
          <w:t xml:space="preserve"> and the </w:t>
        </w:r>
      </w:ins>
      <w:proofErr w:type="spellStart"/>
      <w:ins w:id="202" w:author="Yoav Ram" w:date="2019-02-05T11:58:00Z">
        <w:r w:rsidR="0026707A">
          <w:rPr>
            <w:i/>
            <w:iCs/>
          </w:rPr>
          <w:t>lacI</w:t>
        </w:r>
        <w:proofErr w:type="spellEnd"/>
        <w:r w:rsidR="0026707A">
          <w:rPr>
            <w:i/>
            <w:iCs/>
          </w:rPr>
          <w:t>-</w:t>
        </w:r>
        <w:r w:rsidR="0026707A">
          <w:t xml:space="preserve"> strain </w:t>
        </w:r>
      </w:ins>
      <w:ins w:id="203" w:author="Yoav Ram" w:date="2019-02-05T11:59:00Z">
        <w:r w:rsidR="0026707A">
          <w:t xml:space="preserve">was produced by introducing a mutation </w:t>
        </w:r>
      </w:ins>
      <w:ins w:id="204" w:author="Yoav Ram" w:date="2019-02-05T12:00:00Z">
        <w:r w:rsidR="0026707A">
          <w:t xml:space="preserve">that causes </w:t>
        </w:r>
        <w:r w:rsidR="0026707A">
          <w:rPr>
            <w:i/>
            <w:iCs/>
          </w:rPr>
          <w:t>lac</w:t>
        </w:r>
        <w:r w:rsidR="0026707A">
          <w:t xml:space="preserve"> genes to be constitutively expressed at a high level.</w:t>
        </w:r>
      </w:ins>
      <w:r>
        <w:t xml:space="preserve"> For each </w:t>
      </w:r>
      <w:proofErr w:type="spellStart"/>
      <w:ins w:id="205" w:author="Yoav Ram" w:date="2019-02-05T12:00:00Z">
        <w:r w:rsidR="0026707A">
          <w:rPr>
            <w:i/>
            <w:iCs/>
          </w:rPr>
          <w:t>lacI</w:t>
        </w:r>
        <w:proofErr w:type="spellEnd"/>
        <w:r w:rsidR="0026707A">
          <w:rPr>
            <w:i/>
            <w:iCs/>
          </w:rPr>
          <w:t>+/</w:t>
        </w:r>
        <w:proofErr w:type="spellStart"/>
        <w:r w:rsidR="0026707A">
          <w:rPr>
            <w:i/>
            <w:iCs/>
          </w:rPr>
          <w:t>lacI</w:t>
        </w:r>
        <w:proofErr w:type="spellEnd"/>
        <w:r w:rsidR="0026707A">
          <w:rPr>
            <w:i/>
            <w:iCs/>
          </w:rPr>
          <w:t xml:space="preserve">- </w:t>
        </w:r>
        <w:r w:rsidR="0026707A">
          <w:t xml:space="preserve">strain </w:t>
        </w:r>
      </w:ins>
      <w:del w:id="206" w:author="Yoav Ram" w:date="2019-02-05T12:00:00Z">
        <w:r w:rsidDel="0026707A">
          <w:delText xml:space="preserve">strain </w:delText>
        </w:r>
      </w:del>
      <w:r>
        <w:t>pair, growth curves were measured in a mono-culture</w:t>
      </w:r>
      <w:del w:id="207" w:author="Yoav Ram" w:date="2019-02-05T12:00:00Z">
        <w:r w:rsidDel="0026707A">
          <w:delText>,</w:delText>
        </w:r>
      </w:del>
      <w:r>
        <w:t xml:space="preserve"> and </w:t>
      </w:r>
      <w:del w:id="208" w:author="Yoav Ram" w:date="2019-02-05T12:00:00Z">
        <w:r w:rsidDel="0026707A">
          <w:delText xml:space="preserve">were then </w:delText>
        </w:r>
      </w:del>
      <w:r>
        <w:t>used to predict growth in mixed culture </w:t>
      </w:r>
      <w:r w:rsidRPr="0025589C">
        <w:t>(</w:t>
      </w:r>
      <w:proofErr w:type="spellStart"/>
      <w:r w:rsidRPr="0025589C">
        <w:t>eq</w:t>
      </w:r>
      <w:r>
        <w:t>s</w:t>
      </w:r>
      <w:proofErr w:type="spellEnd"/>
      <w:r w:rsidRPr="0025589C">
        <w:t>.</w:t>
      </w:r>
      <w:r>
        <w:t> </w:t>
      </w:r>
      <w:r w:rsidRPr="0025589C">
        <w:t>3</w:t>
      </w:r>
      <w:ins w:id="209" w:author="Yoav Ram" w:date="2019-02-05T13:45:00Z">
        <w:r w:rsidR="003F186E">
          <w:t xml:space="preserve">; competition parameters were set to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w:r w:rsidR="003F186E">
          <w:t xml:space="preserve"> rather than estimated from growth in a mixed culture</w:t>
        </w:r>
      </w:ins>
      <w:r w:rsidRPr="0025589C">
        <w:t>)</w:t>
      </w:r>
      <w:r>
        <w:t xml:space="preserve">. In addition, competition experiments were conducted in mixed culture. The relative fitness </w:t>
      </w:r>
      <w:r>
        <w:rPr>
          <w:i/>
          <w:iCs/>
        </w:rPr>
        <w:t>W</w:t>
      </w:r>
      <w:r>
        <w:t xml:space="preserve"> of </w:t>
      </w:r>
      <w:proofErr w:type="spellStart"/>
      <w:ins w:id="210" w:author="Yoav Ram" w:date="2019-02-05T12:01:00Z">
        <w:r w:rsidR="0026707A">
          <w:rPr>
            <w:i/>
            <w:iCs/>
          </w:rPr>
          <w:t>lacI</w:t>
        </w:r>
        <w:proofErr w:type="spellEnd"/>
        <w:r w:rsidR="0026707A">
          <w:rPr>
            <w:i/>
            <w:iCs/>
          </w:rPr>
          <w:t>-</w:t>
        </w:r>
        <w:r w:rsidR="0026707A">
          <w:t xml:space="preserve"> </w:t>
        </w:r>
      </w:ins>
      <w:r>
        <w:t xml:space="preserve">strain </w:t>
      </w:r>
      <w:del w:id="211" w:author="Yoav Ram" w:date="2019-02-05T12:01:00Z">
        <w:r w:rsidDel="0026707A">
          <w:delText xml:space="preserve">1 </w:delText>
        </w:r>
      </w:del>
      <w:r>
        <w:t xml:space="preserve">relative to </w:t>
      </w:r>
      <w:proofErr w:type="spellStart"/>
      <w:ins w:id="212" w:author="Yoav Ram" w:date="2019-02-05T12:01:00Z">
        <w:r w:rsidR="0026707A">
          <w:rPr>
            <w:i/>
            <w:iCs/>
          </w:rPr>
          <w:t>lacI</w:t>
        </w:r>
        <w:proofErr w:type="spellEnd"/>
        <w:r w:rsidR="0026707A">
          <w:rPr>
            <w:i/>
            <w:iCs/>
          </w:rPr>
          <w:t xml:space="preserve">+ </w:t>
        </w:r>
      </w:ins>
      <w:r>
        <w:t xml:space="preserve">strain </w:t>
      </w:r>
      <w:del w:id="213" w:author="Yoav Ram" w:date="2019-02-05T12:01:00Z">
        <w:r w:rsidDel="0026707A">
          <w:delText xml:space="preserve">2 </w:delText>
        </w:r>
      </w:del>
      <w:r>
        <w:t xml:space="preserve">was estimated from the experimental and predicted densities </w:t>
      </w:r>
      <w:del w:id="214" w:author="Yoav Ram" w:date="2019-02-05T12:01:00Z">
        <w:r w:rsidRPr="0048114F" w:rsidDel="0026707A">
          <w:rPr>
            <w:i/>
            <w:iCs/>
          </w:rPr>
          <w:delText>N</w:delText>
        </w:r>
        <w:r w:rsidRPr="0048114F" w:rsidDel="0026707A">
          <w:rPr>
            <w:i/>
            <w:iCs/>
            <w:vertAlign w:val="subscript"/>
          </w:rPr>
          <w:delText>1</w:delText>
        </w:r>
        <w:r w:rsidDel="0026707A">
          <w:delText xml:space="preserve"> </w:delText>
        </w:r>
      </w:del>
      <w:proofErr w:type="spellStart"/>
      <w:ins w:id="215" w:author="Yoav Ram" w:date="2019-02-05T12:01:00Z">
        <w:r w:rsidR="0026707A" w:rsidRPr="0048114F">
          <w:rPr>
            <w:i/>
            <w:iCs/>
          </w:rPr>
          <w:t>N</w:t>
        </w:r>
        <w:r w:rsidR="0026707A">
          <w:rPr>
            <w:i/>
            <w:iCs/>
            <w:vertAlign w:val="subscript"/>
          </w:rPr>
          <w:t>lacI</w:t>
        </w:r>
        <w:proofErr w:type="spellEnd"/>
        <w:r w:rsidR="0026707A">
          <w:rPr>
            <w:i/>
            <w:iCs/>
            <w:vertAlign w:val="subscript"/>
          </w:rPr>
          <w:t>-</w:t>
        </w:r>
        <w:r w:rsidR="0026707A">
          <w:t xml:space="preserve"> </w:t>
        </w:r>
      </w:ins>
      <w:r>
        <w:t xml:space="preserve">and </w:t>
      </w:r>
      <w:r w:rsidRPr="0048114F">
        <w:rPr>
          <w:i/>
          <w:iCs/>
        </w:rPr>
        <w:t>N</w:t>
      </w:r>
      <w:ins w:id="216" w:author="Yoav Ram" w:date="2019-02-05T12:01:00Z">
        <w:r w:rsidR="0026707A" w:rsidRPr="0026707A">
          <w:rPr>
            <w:i/>
            <w:iCs/>
            <w:vertAlign w:val="subscript"/>
          </w:rPr>
          <w:t xml:space="preserve"> </w:t>
        </w:r>
        <w:proofErr w:type="spellStart"/>
        <w:r w:rsidR="0026707A">
          <w:rPr>
            <w:i/>
            <w:iCs/>
            <w:vertAlign w:val="subscript"/>
          </w:rPr>
          <w:t>lacI</w:t>
        </w:r>
        <w:proofErr w:type="spellEnd"/>
        <w:r w:rsidR="0026707A">
          <w:rPr>
            <w:i/>
            <w:iCs/>
            <w:vertAlign w:val="subscript"/>
          </w:rPr>
          <w:t>+</w:t>
        </w:r>
      </w:ins>
      <w:del w:id="217" w:author="Yoav Ram" w:date="2019-02-05T12:01:00Z">
        <w:r w:rsidRPr="0048114F" w:rsidDel="0026707A">
          <w:rPr>
            <w:i/>
            <w:iCs/>
            <w:vertAlign w:val="subscript"/>
          </w:rPr>
          <w:delText>2</w:delText>
        </w:r>
      </w:del>
      <w:r>
        <w:t xml:space="preserve"> following Lenski et. al. </w:t>
      </w:r>
      <w:r>
        <w:fldChar w:fldCharType="begin" w:fldLock="1"/>
      </w:r>
      <w:r>
        <w:instrText>ADDIN CSL_CITATION {"citationItems":[{"id":"ITEM-1","itemData":{"DOI":"10.1086/285289","ISBN":"0003-0147","ISSN":"0003-0147","PMID":"19425949","abstract":"We assess the degree to which adaptation to a uniform environment among indepen- dently evolving asexual populations is associated with increasing divergence of those popula- tions. In addition, we are concerned with the pattern of adaptation itself, particularly whether the rate of increase in mean fitness tends to decline with the number of generations of selection in a constant environment. The correspondence between the rate of increase in mean fitness and the within-population genetic variance of fitness, as expected from Fisher's fundamental theorem, is also addressed. Twelve Escherichlia coli populations were founded from a single clonal ancestor and allowed to evolve for 2,000 generations. Mean fitness increased by about 37%. However, the rate of increase in mean fitness was slower in later generations. There was no statistically significant within-population genetic variance of fitness, but there was significant between-population variance. Although the estimated genetic variation in fitness within popula- tions was not statistically significant, it was consistent in magnitude with theoretical expecta- tions. Similarly, the variance of mean fitness between populations was consistent with a model that incorporated stochastic variation in the timing and order of substitutions at a finite number of nonepistatic loci, coupled with substitutional delays and interference between substitutions arising from clonality. These results, taken as a whole, are consistent with theoretical expecta- tions that do not invoke divergence due to multiple fitness peaks in a Wrightian evolutionary landscape.","author":[{"dropping-particle":"","family":"Lenski","given":"Richard E.","non-dropping-particle":"","parse-names":false,"suffix":""},{"dropping-particle":"","family":"Rose","given":"Michael R.","non-dropping-particle":"","parse-names":false,"suffix":""},{"dropping-particle":"","family":"Simpson","given":"Suzanne C.","non-dropping-particle":"","parse-names":false,"suffix":""},{"dropping-particle":"","family":"Tadler","given":"Scott C.","non-dropping-particle":"","parse-names":false,"suffix":""}],"container-title":"The American Naturalist","id":"ITEM-1","issue":"6","issued":{"date-parts":[["1991","12"]]},"page":"1315","title":"Long-Term Experimental Evolution in Escherichia coli. I. Adaptation and Divergence During 2,000 Generations","type":"article-journal","volume":"138"},"suppress-author":1,"uris":["http://www.mendeley.com/documents/?uuid=6f197087-5f37-4758-9877-d80ff78f71aa"]}],"mendeley":{"formattedCitation":"(7)","plainTextFormattedCitation":"(7)","previouslyFormattedCitation":"(7)"},"properties":{"noteIndex":0},"schema":"https://github.com/citation-style-language/schema/raw/master/csl-citation.json"}</w:instrText>
      </w:r>
      <w:r>
        <w:fldChar w:fldCharType="separate"/>
      </w:r>
      <w:r w:rsidRPr="00B66EEC">
        <w:rPr>
          <w:noProof/>
        </w:rPr>
        <w:t>(7)</w:t>
      </w:r>
      <w:r>
        <w:fldChar w:fldCharType="end"/>
      </w:r>
      <w:r>
        <w:t xml:space="preserve">, where </w:t>
      </w:r>
      <w:r>
        <w:rPr>
          <w:i/>
          <w:iCs/>
        </w:rPr>
        <w:t>N</w:t>
      </w:r>
      <w:r>
        <w:rPr>
          <w:i/>
          <w:iCs/>
          <w:vertAlign w:val="subscript"/>
        </w:rPr>
        <w:t>i</w:t>
      </w:r>
      <w:r>
        <w:rPr>
          <w:i/>
          <w:iCs/>
        </w:rPr>
        <w:t>(t)</w:t>
      </w:r>
      <w:r>
        <w:t xml:space="preserve"> is the density of strain </w:t>
      </w:r>
      <w:proofErr w:type="spellStart"/>
      <w:r>
        <w:rPr>
          <w:i/>
          <w:iCs/>
        </w:rPr>
        <w:t>i</w:t>
      </w:r>
      <w:proofErr w:type="spellEnd"/>
      <w:r>
        <w:t xml:space="preserve"> after </w:t>
      </w:r>
      <w:r>
        <w:rPr>
          <w:i/>
          <w:iCs/>
        </w:rPr>
        <w:t>t</w:t>
      </w:r>
      <w:r>
        <w:t xml:space="preserve"> hours</w:t>
      </w:r>
      <w:ins w:id="218" w:author="Yoav Ram" w:date="2019-02-05T15:06:00Z">
        <w:r w:rsidR="002E1970">
          <w:t>, and</w:t>
        </w:r>
      </w:ins>
      <w:del w:id="219" w:author="Yoav Ram" w:date="2019-02-05T15:06:00Z">
        <w:r w:rsidDel="002E1970">
          <w:delText>:</w:delText>
        </w:r>
      </w:del>
    </w:p>
    <w:p w14:paraId="410F62A4" w14:textId="30E03E39" w:rsidR="007C5E66" w:rsidRDefault="007C5E66" w:rsidP="007C5E66">
      <w:pPr>
        <w:jc w:val="right"/>
      </w:pPr>
      <m:oMath>
        <m:r>
          <w:rPr>
            <w:rFonts w:ascii="Cambria Math" w:hAnsi="Cambria Math"/>
          </w:rPr>
          <m:t>W=</m:t>
        </m:r>
        <m:f>
          <m:fPr>
            <m:type m:val="lin"/>
            <m:ctrlPr>
              <w:rPr>
                <w:rFonts w:ascii="Cambria Math" w:hAnsi="Cambria Math"/>
                <w:i/>
                <w:iCs/>
              </w:rPr>
            </m:ctrlPr>
          </m:fPr>
          <m:num>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ins w:id="220" w:author="Yoav Ram" w:date="2019-02-05T12:02:00Z">
                                <w:rPr>
                                  <w:rFonts w:ascii="Cambria Math" w:hAnsi="Cambria Math"/>
                                  <w:vertAlign w:val="subscript"/>
                                </w:rPr>
                                <m:t>lacI-</m:t>
                              </w:ins>
                            </m:r>
                            <m:r>
                              <w:del w:id="221" w:author="Yoav Ram" w:date="2019-02-05T12:02:00Z">
                                <w:rPr>
                                  <w:rFonts w:ascii="Cambria Math" w:hAnsi="Cambria Math"/>
                                </w:rPr>
                                <m:t>1</m:t>
                              </w:del>
                            </m:r>
                          </m:sub>
                        </m:sSub>
                        <m:d>
                          <m:dPr>
                            <m:ctrlPr>
                              <w:rPr>
                                <w:rFonts w:ascii="Cambria Math" w:hAnsi="Cambria Math"/>
                                <w:i/>
                                <w:iCs/>
                              </w:rPr>
                            </m:ctrlPr>
                          </m:dPr>
                          <m:e>
                            <m:r>
                              <w:rPr>
                                <w:rFonts w:ascii="Cambria Math" w:hAnsi="Cambria Math"/>
                              </w:rPr>
                              <m:t>24</m:t>
                            </m:r>
                          </m:e>
                        </m:d>
                      </m:num>
                      <m:den>
                        <m:sSub>
                          <m:sSubPr>
                            <m:ctrlPr>
                              <w:rPr>
                                <w:rFonts w:ascii="Cambria Math" w:hAnsi="Cambria Math"/>
                                <w:i/>
                                <w:iCs/>
                              </w:rPr>
                            </m:ctrlPr>
                          </m:sSubPr>
                          <m:e>
                            <m:r>
                              <w:rPr>
                                <w:rFonts w:ascii="Cambria Math" w:hAnsi="Cambria Math"/>
                              </w:rPr>
                              <m:t>N</m:t>
                            </m:r>
                          </m:e>
                          <m:sub>
                            <m:r>
                              <w:ins w:id="222" w:author="Yoav Ram" w:date="2019-02-05T12:02:00Z">
                                <w:rPr>
                                  <w:rFonts w:ascii="Cambria Math" w:hAnsi="Cambria Math"/>
                                  <w:vertAlign w:val="subscript"/>
                                </w:rPr>
                                <m:t>lacI-</m:t>
                              </w:ins>
                            </m:r>
                            <m:r>
                              <w:del w:id="223" w:author="Yoav Ram" w:date="2019-02-05T12:02:00Z">
                                <w:rPr>
                                  <w:rFonts w:ascii="Cambria Math" w:hAnsi="Cambria Math"/>
                                </w:rPr>
                                <m:t>1</m:t>
                              </w:del>
                            </m:r>
                          </m:sub>
                        </m:sSub>
                        <m:d>
                          <m:dPr>
                            <m:ctrlPr>
                              <w:rPr>
                                <w:rFonts w:ascii="Cambria Math" w:hAnsi="Cambria Math"/>
                                <w:i/>
                                <w:iCs/>
                              </w:rPr>
                            </m:ctrlPr>
                          </m:dPr>
                          <m:e>
                            <m:r>
                              <w:rPr>
                                <w:rFonts w:ascii="Cambria Math" w:hAnsi="Cambria Math"/>
                              </w:rPr>
                              <m:t>0</m:t>
                            </m:r>
                          </m:e>
                        </m:d>
                      </m:den>
                    </m:f>
                  </m:e>
                </m:d>
              </m:e>
            </m:func>
          </m:num>
          <m:den>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ins w:id="224" w:author="Yoav Ram" w:date="2019-02-05T12:02:00Z">
                                <w:rPr>
                                  <w:rFonts w:ascii="Cambria Math" w:hAnsi="Cambria Math"/>
                                  <w:vertAlign w:val="subscript"/>
                                </w:rPr>
                                <m:t>lacI+</m:t>
                              </w:ins>
                            </m:r>
                            <m:r>
                              <w:del w:id="225" w:author="Yoav Ram" w:date="2019-02-05T12:02:00Z">
                                <w:rPr>
                                  <w:rFonts w:ascii="Cambria Math" w:hAnsi="Cambria Math"/>
                                </w:rPr>
                                <m:t>2</m:t>
                              </w:del>
                            </m:r>
                          </m:sub>
                        </m:sSub>
                        <m:d>
                          <m:dPr>
                            <m:ctrlPr>
                              <w:rPr>
                                <w:rFonts w:ascii="Cambria Math" w:hAnsi="Cambria Math"/>
                                <w:i/>
                                <w:iCs/>
                              </w:rPr>
                            </m:ctrlPr>
                          </m:dPr>
                          <m:e>
                            <m:r>
                              <w:rPr>
                                <w:rFonts w:ascii="Cambria Math" w:hAnsi="Cambria Math"/>
                              </w:rPr>
                              <m:t>24</m:t>
                            </m:r>
                          </m:e>
                        </m:d>
                      </m:num>
                      <m:den>
                        <m:sSub>
                          <m:sSubPr>
                            <m:ctrlPr>
                              <w:rPr>
                                <w:rFonts w:ascii="Cambria Math" w:hAnsi="Cambria Math"/>
                                <w:i/>
                                <w:iCs/>
                              </w:rPr>
                            </m:ctrlPr>
                          </m:sSubPr>
                          <m:e>
                            <m:r>
                              <w:rPr>
                                <w:rFonts w:ascii="Cambria Math" w:hAnsi="Cambria Math"/>
                              </w:rPr>
                              <m:t>N</m:t>
                            </m:r>
                          </m:e>
                          <m:sub>
                            <m:r>
                              <w:ins w:id="226" w:author="Yoav Ram" w:date="2019-02-05T12:02:00Z">
                                <w:rPr>
                                  <w:rFonts w:ascii="Cambria Math" w:hAnsi="Cambria Math"/>
                                  <w:vertAlign w:val="subscript"/>
                                </w:rPr>
                                <m:t>lacI+</m:t>
                              </w:ins>
                            </m:r>
                            <m:r>
                              <w:del w:id="227" w:author="Yoav Ram" w:date="2019-02-05T12:02:00Z">
                                <w:rPr>
                                  <w:rFonts w:ascii="Cambria Math" w:hAnsi="Cambria Math"/>
                                </w:rPr>
                                <m:t>2</m:t>
                              </w:del>
                            </m:r>
                          </m:sub>
                        </m:sSub>
                        <m:d>
                          <m:dPr>
                            <m:ctrlPr>
                              <w:rPr>
                                <w:rFonts w:ascii="Cambria Math" w:hAnsi="Cambria Math"/>
                                <w:i/>
                                <w:iCs/>
                              </w:rPr>
                            </m:ctrlPr>
                          </m:dPr>
                          <m:e>
                            <m:r>
                              <w:rPr>
                                <w:rFonts w:ascii="Cambria Math" w:hAnsi="Cambria Math"/>
                              </w:rPr>
                              <m:t>0</m:t>
                            </m:r>
                          </m:e>
                        </m:d>
                      </m:den>
                    </m:f>
                  </m:e>
                </m:d>
              </m:e>
            </m:func>
          </m:den>
        </m:f>
        <m:r>
          <w:rPr>
            <w:rFonts w:ascii="Cambria Math" w:hAnsi="Cambria Math"/>
          </w:rPr>
          <m:t>.</m:t>
        </m:r>
      </m:oMath>
      <w:r w:rsidRPr="0025589C">
        <w:t xml:space="preserve">                                    </w:t>
      </w:r>
      <w:r>
        <w:tab/>
      </w:r>
      <w:r>
        <w:tab/>
      </w:r>
      <w:r w:rsidRPr="0025589C">
        <w:t xml:space="preserve">    </w:t>
      </w:r>
      <w:r>
        <w:t>(4)</w:t>
      </w:r>
    </w:p>
    <w:p w14:paraId="0647FE6E" w14:textId="3CA428D2" w:rsidR="007C5E66" w:rsidRDefault="007C5E66" w:rsidP="007C5E66">
      <w:pPr>
        <w:ind w:firstLine="0"/>
      </w:pPr>
      <w:r w:rsidRPr="0026707A">
        <w:rPr>
          <w:b/>
          <w:bCs/>
        </w:rPr>
        <w:fldChar w:fldCharType="begin"/>
      </w:r>
      <w:r w:rsidRPr="0026707A">
        <w:rPr>
          <w:b/>
          <w:bCs/>
        </w:rPr>
        <w:instrText xml:space="preserve"> REF _Ref529887764 \h  \* MERGEFORMAT </w:instrText>
      </w:r>
      <w:r w:rsidRPr="0026707A">
        <w:rPr>
          <w:b/>
          <w:bCs/>
        </w:rPr>
      </w:r>
      <w:r w:rsidRPr="0026707A">
        <w:rPr>
          <w:b/>
          <w:bCs/>
          <w:rPrChange w:id="228" w:author="Yoav Ram" w:date="2019-02-05T12:02:00Z">
            <w:rPr>
              <w:b/>
              <w:bCs/>
            </w:rPr>
          </w:rPrChange>
        </w:rPr>
        <w:fldChar w:fldCharType="separate"/>
      </w:r>
      <w:r w:rsidRPr="0026707A">
        <w:rPr>
          <w:b/>
          <w:bCs/>
          <w:color w:val="000000" w:themeColor="text1"/>
          <w:rPrChange w:id="229" w:author="Yoav Ram" w:date="2019-02-05T12:02:00Z">
            <w:rPr>
              <w:b/>
              <w:bCs/>
              <w:color w:val="000000" w:themeColor="text1"/>
              <w:sz w:val="22"/>
              <w:szCs w:val="22"/>
            </w:rPr>
          </w:rPrChange>
        </w:rPr>
        <w:t>Figure 6</w:t>
      </w:r>
      <w:r w:rsidRPr="0026707A">
        <w:rPr>
          <w:b/>
          <w:bCs/>
        </w:rPr>
        <w:fldChar w:fldCharType="end"/>
      </w:r>
      <w:r w:rsidRPr="0026707A">
        <w:t xml:space="preserve"> compares the relative fitness </w:t>
      </w:r>
      <w:ins w:id="230" w:author="Yoav Ram" w:date="2019-02-05T12:03:00Z">
        <w:r w:rsidR="0026707A">
          <w:rPr>
            <w:i/>
            <w:iCs/>
          </w:rPr>
          <w:t xml:space="preserve">W </w:t>
        </w:r>
      </w:ins>
      <w:r w:rsidRPr="0026707A">
        <w:t xml:space="preserve">of </w:t>
      </w:r>
      <w:proofErr w:type="spellStart"/>
      <w:r w:rsidRPr="0026707A">
        <w:rPr>
          <w:i/>
          <w:iCs/>
        </w:rPr>
        <w:t>lacI</w:t>
      </w:r>
      <w:proofErr w:type="spellEnd"/>
      <w:r w:rsidRPr="0026707A">
        <w:rPr>
          <w:i/>
          <w:iCs/>
        </w:rPr>
        <w:t>-</w:t>
      </w:r>
      <w:r w:rsidRPr="0026707A">
        <w:t xml:space="preserve"> mutants from competition experiments</w:t>
      </w:r>
      <w:del w:id="231" w:author="Yoav Ram" w:date="2019-02-05T12:03:00Z">
        <w:r w:rsidRPr="0026707A" w:rsidDel="0026707A">
          <w:delText xml:space="preserve"> (filled circles)</w:delText>
        </w:r>
      </w:del>
      <w:r w:rsidRPr="0026707A">
        <w:t xml:space="preserve"> </w:t>
      </w:r>
      <w:r>
        <w:t>and from model predictions</w:t>
      </w:r>
      <w:del w:id="232" w:author="Yoav Ram" w:date="2019-02-05T12:03:00Z">
        <w:r w:rsidDel="0026707A">
          <w:delText xml:space="preserve"> (open circles)</w:delText>
        </w:r>
      </w:del>
      <w:r>
        <w:t xml:space="preserve"> in eight strain</w:t>
      </w:r>
      <w:ins w:id="233" w:author="Yoav Ram" w:date="2019-02-05T15:07:00Z">
        <w:r w:rsidR="002E1970">
          <w:t xml:space="preserve"> pair</w:t>
        </w:r>
      </w:ins>
      <w:r>
        <w:t>s. Clearly, estimates from experiments and from model predictions are very similar.</w:t>
      </w:r>
      <w:del w:id="234" w:author="Yoav Ram" w:date="2019-02-05T12:05:00Z">
        <w:r w:rsidDel="00825D88">
          <w:delText xml:space="preserve"> Note that d</w:delText>
        </w:r>
        <w:r w:rsidRPr="00872EE1" w:rsidDel="00825D88">
          <w:delText xml:space="preserve">ue to noise in the growth curve data, model fitting was unstable and some </w:delText>
        </w:r>
        <w:r w:rsidDel="00825D88">
          <w:delText xml:space="preserve">predicted </w:delText>
        </w:r>
        <w:r w:rsidRPr="00872EE1" w:rsidDel="00825D88">
          <w:delText>competitions resulted in no growt</w:delText>
        </w:r>
        <w:r w:rsidDel="00825D88">
          <w:delText xml:space="preserve">h, </w:delText>
        </w:r>
        <w:r w:rsidRPr="00872EE1" w:rsidDel="00825D88">
          <w:delText>or even a decrease in OD</w:delText>
        </w:r>
        <w:r w:rsidDel="00825D88">
          <w:delText>,</w:delText>
        </w:r>
        <w:r w:rsidRPr="00872EE1" w:rsidDel="00825D88">
          <w:delText xml:space="preserve"> for one strain</w:delText>
        </w:r>
        <w:r w:rsidDel="00825D88">
          <w:delText>.</w:delText>
        </w:r>
        <w:r w:rsidRPr="00872EE1" w:rsidDel="00825D88">
          <w:delText xml:space="preserve"> </w:delText>
        </w:r>
        <w:r w:rsidDel="00825D88">
          <w:delText>S</w:delText>
        </w:r>
        <w:r w:rsidRPr="00872EE1" w:rsidDel="00825D88">
          <w:delText xml:space="preserve">uch outliers </w:delText>
        </w:r>
        <w:r w:rsidDel="00825D88">
          <w:delText>were excluded from the analysis.</w:delText>
        </w:r>
      </w:del>
    </w:p>
    <w:p w14:paraId="12F87511" w14:textId="77777777" w:rsidR="007C5E66" w:rsidRPr="00577A2C" w:rsidRDefault="007C5E66" w:rsidP="007C5E66">
      <w:pPr>
        <w:ind w:firstLine="0"/>
      </w:pPr>
    </w:p>
    <w:p w14:paraId="60AFBC01" w14:textId="50915494" w:rsidR="007C5E66" w:rsidRDefault="007C5E66" w:rsidP="007C5E66">
      <w:pPr>
        <w:keepNext/>
        <w:jc w:val="center"/>
      </w:pPr>
      <w:r>
        <w:rPr>
          <w:noProof/>
        </w:rPr>
        <w:drawing>
          <wp:inline distT="0" distB="0" distL="0" distR="0" wp14:anchorId="36722E7D" wp14:editId="556E41CF">
            <wp:extent cx="3780000" cy="25200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LacI_Fitness.png"/>
                    <pic:cNvPicPr/>
                  </pic:nvPicPr>
                  <pic:blipFill>
                    <a:blip r:embed="rId17"/>
                    <a:stretch>
                      <a:fillRect/>
                    </a:stretch>
                  </pic:blipFill>
                  <pic:spPr>
                    <a:xfrm>
                      <a:off x="0" y="0"/>
                      <a:ext cx="3780000" cy="2520000"/>
                    </a:xfrm>
                    <a:prstGeom prst="rect">
                      <a:avLst/>
                    </a:prstGeom>
                  </pic:spPr>
                </pic:pic>
              </a:graphicData>
            </a:graphic>
          </wp:inline>
        </w:drawing>
      </w:r>
    </w:p>
    <w:p w14:paraId="50CC605B" w14:textId="0EC7A667" w:rsidR="007C5E66" w:rsidRDefault="007C5E66" w:rsidP="007C5E66">
      <w:pPr>
        <w:pStyle w:val="Caption"/>
        <w:rPr>
          <w:b w:val="0"/>
          <w:bCs w:val="0"/>
          <w:color w:val="000000" w:themeColor="text1"/>
          <w:sz w:val="22"/>
          <w:szCs w:val="22"/>
        </w:rPr>
      </w:pPr>
      <w:bookmarkStart w:id="235" w:name="_Ref529887764"/>
      <w:r w:rsidRPr="00C34C28">
        <w:rPr>
          <w:color w:val="000000" w:themeColor="text1"/>
          <w:sz w:val="22"/>
          <w:szCs w:val="22"/>
        </w:rPr>
        <w:t xml:space="preserve">Figure </w:t>
      </w:r>
      <w:r w:rsidRPr="00C34C28">
        <w:rPr>
          <w:color w:val="000000" w:themeColor="text1"/>
          <w:sz w:val="22"/>
          <w:szCs w:val="22"/>
        </w:rPr>
        <w:fldChar w:fldCharType="begin"/>
      </w:r>
      <w:r w:rsidRPr="00C34C28">
        <w:rPr>
          <w:color w:val="000000" w:themeColor="text1"/>
          <w:sz w:val="22"/>
          <w:szCs w:val="22"/>
        </w:rPr>
        <w:instrText xml:space="preserve"> SEQ Figure \* ARABIC </w:instrText>
      </w:r>
      <w:r w:rsidRPr="00C34C28">
        <w:rPr>
          <w:color w:val="000000" w:themeColor="text1"/>
          <w:sz w:val="22"/>
          <w:szCs w:val="22"/>
        </w:rPr>
        <w:fldChar w:fldCharType="separate"/>
      </w:r>
      <w:r>
        <w:rPr>
          <w:noProof/>
          <w:color w:val="000000" w:themeColor="text1"/>
          <w:sz w:val="22"/>
          <w:szCs w:val="22"/>
        </w:rPr>
        <w:t>6</w:t>
      </w:r>
      <w:r w:rsidRPr="00C34C28">
        <w:rPr>
          <w:color w:val="000000" w:themeColor="text1"/>
          <w:sz w:val="22"/>
          <w:szCs w:val="22"/>
        </w:rPr>
        <w:fldChar w:fldCharType="end"/>
      </w:r>
      <w:bookmarkEnd w:id="235"/>
      <w:r>
        <w:rPr>
          <w:color w:val="000000" w:themeColor="text1"/>
          <w:sz w:val="22"/>
          <w:szCs w:val="22"/>
        </w:rPr>
        <w:t xml:space="preserve">. Predicting relative fitness. </w:t>
      </w:r>
      <w:r>
        <w:rPr>
          <w:b w:val="0"/>
          <w:bCs w:val="0"/>
          <w:color w:val="000000" w:themeColor="text1"/>
          <w:sz w:val="22"/>
          <w:szCs w:val="22"/>
        </w:rPr>
        <w:t xml:space="preserve">Comparison of experimental and model estimates of the fitness (eq. 4) of </w:t>
      </w:r>
      <w:proofErr w:type="spellStart"/>
      <w:r>
        <w:rPr>
          <w:b w:val="0"/>
          <w:bCs w:val="0"/>
          <w:i/>
          <w:iCs/>
          <w:color w:val="000000" w:themeColor="text1"/>
          <w:sz w:val="22"/>
          <w:szCs w:val="22"/>
        </w:rPr>
        <w:t>lacI</w:t>
      </w:r>
      <w:proofErr w:type="spellEnd"/>
      <w:r>
        <w:rPr>
          <w:b w:val="0"/>
          <w:bCs w:val="0"/>
          <w:i/>
          <w:iCs/>
          <w:color w:val="000000" w:themeColor="text1"/>
          <w:sz w:val="22"/>
          <w:szCs w:val="22"/>
        </w:rPr>
        <w:t>-</w:t>
      </w:r>
      <w:r>
        <w:rPr>
          <w:b w:val="0"/>
          <w:bCs w:val="0"/>
          <w:color w:val="000000" w:themeColor="text1"/>
          <w:sz w:val="22"/>
          <w:szCs w:val="22"/>
        </w:rPr>
        <w:t xml:space="preserve"> mutants relative to </w:t>
      </w:r>
      <w:proofErr w:type="spellStart"/>
      <w:r>
        <w:rPr>
          <w:b w:val="0"/>
          <w:bCs w:val="0"/>
          <w:i/>
          <w:iCs/>
          <w:color w:val="000000" w:themeColor="text1"/>
          <w:sz w:val="22"/>
          <w:szCs w:val="22"/>
        </w:rPr>
        <w:t>lacI</w:t>
      </w:r>
      <w:proofErr w:type="spellEnd"/>
      <w:r>
        <w:rPr>
          <w:b w:val="0"/>
          <w:bCs w:val="0"/>
          <w:i/>
          <w:iCs/>
          <w:color w:val="000000" w:themeColor="text1"/>
          <w:sz w:val="22"/>
          <w:szCs w:val="22"/>
        </w:rPr>
        <w:t>+</w:t>
      </w:r>
      <w:r>
        <w:rPr>
          <w:b w:val="0"/>
          <w:bCs w:val="0"/>
          <w:color w:val="000000" w:themeColor="text1"/>
          <w:sz w:val="22"/>
          <w:szCs w:val="22"/>
          <w:vertAlign w:val="subscript"/>
        </w:rPr>
        <w:t xml:space="preserve"> </w:t>
      </w:r>
      <w:r>
        <w:rPr>
          <w:b w:val="0"/>
          <w:bCs w:val="0"/>
          <w:color w:val="000000" w:themeColor="text1"/>
          <w:sz w:val="22"/>
          <w:szCs w:val="22"/>
        </w:rPr>
        <w:t xml:space="preserve">wildtypes for eight different </w:t>
      </w:r>
      <w:r w:rsidRPr="00C34C28">
        <w:rPr>
          <w:b w:val="0"/>
          <w:bCs w:val="0"/>
          <w:i/>
          <w:iCs/>
          <w:color w:val="000000" w:themeColor="text1"/>
          <w:sz w:val="22"/>
          <w:szCs w:val="22"/>
        </w:rPr>
        <w:t>E. coli</w:t>
      </w:r>
      <w:r>
        <w:rPr>
          <w:b w:val="0"/>
          <w:bCs w:val="0"/>
          <w:color w:val="000000" w:themeColor="text1"/>
          <w:sz w:val="22"/>
          <w:szCs w:val="22"/>
        </w:rPr>
        <w:t xml:space="preserve"> strains (strain identifiers on x-axis). </w:t>
      </w:r>
      <w:del w:id="236" w:author="Yoav Ram" w:date="2019-02-05T12:03:00Z">
        <w:r w:rsidDel="0026707A">
          <w:rPr>
            <w:b w:val="0"/>
            <w:bCs w:val="0"/>
            <w:color w:val="000000" w:themeColor="text1"/>
            <w:sz w:val="22"/>
            <w:szCs w:val="22"/>
          </w:rPr>
          <w:delText xml:space="preserve">Filled </w:delText>
        </w:r>
      </w:del>
      <w:ins w:id="237" w:author="Yoav Ram" w:date="2019-02-05T12:03:00Z">
        <w:r w:rsidR="0026707A">
          <w:rPr>
            <w:b w:val="0"/>
            <w:bCs w:val="0"/>
            <w:color w:val="000000" w:themeColor="text1"/>
            <w:sz w:val="22"/>
            <w:szCs w:val="22"/>
          </w:rPr>
          <w:t xml:space="preserve">Open </w:t>
        </w:r>
      </w:ins>
      <w:r>
        <w:rPr>
          <w:b w:val="0"/>
          <w:bCs w:val="0"/>
          <w:color w:val="000000" w:themeColor="text1"/>
          <w:sz w:val="22"/>
          <w:szCs w:val="22"/>
        </w:rPr>
        <w:t>circles (</w:t>
      </w:r>
      <w:ins w:id="238" w:author="Yoav Ram" w:date="2019-02-05T12:04:00Z">
        <w:r w:rsidR="0026707A" w:rsidRPr="00FB52FE">
          <w:rPr>
            <w:rFonts w:hint="eastAsia"/>
            <w:b w:val="0"/>
            <w:bCs w:val="0"/>
            <w:color w:val="000000" w:themeColor="text1"/>
          </w:rPr>
          <w:t>○</w:t>
        </w:r>
      </w:ins>
      <w:del w:id="239" w:author="Yoav Ram" w:date="2019-02-05T12:04:00Z">
        <w:r w:rsidRPr="00FB52FE" w:rsidDel="0026707A">
          <w:rPr>
            <w:rFonts w:hint="eastAsia"/>
            <w:b w:val="0"/>
            <w:bCs w:val="0"/>
            <w:color w:val="000000" w:themeColor="text1"/>
          </w:rPr>
          <w:delText>●</w:delText>
        </w:r>
      </w:del>
      <w:r>
        <w:rPr>
          <w:b w:val="0"/>
          <w:bCs w:val="0"/>
          <w:color w:val="000000" w:themeColor="text1"/>
          <w:sz w:val="22"/>
          <w:szCs w:val="22"/>
        </w:rPr>
        <w:t xml:space="preserve">) show experimental estimates. </w:t>
      </w:r>
      <w:del w:id="240" w:author="Yoav Ram" w:date="2019-02-05T12:03:00Z">
        <w:r w:rsidDel="0026707A">
          <w:rPr>
            <w:b w:val="0"/>
            <w:bCs w:val="0"/>
            <w:color w:val="000000" w:themeColor="text1"/>
            <w:sz w:val="22"/>
            <w:szCs w:val="22"/>
          </w:rPr>
          <w:delText xml:space="preserve">Open </w:delText>
        </w:r>
      </w:del>
      <w:ins w:id="241" w:author="Yoav Ram" w:date="2019-02-05T12:03:00Z">
        <w:r w:rsidR="0026707A">
          <w:rPr>
            <w:b w:val="0"/>
            <w:bCs w:val="0"/>
            <w:color w:val="000000" w:themeColor="text1"/>
            <w:sz w:val="22"/>
            <w:szCs w:val="22"/>
          </w:rPr>
          <w:t xml:space="preserve">Filled </w:t>
        </w:r>
      </w:ins>
      <w:r>
        <w:rPr>
          <w:b w:val="0"/>
          <w:bCs w:val="0"/>
          <w:color w:val="000000" w:themeColor="text1"/>
          <w:sz w:val="22"/>
          <w:szCs w:val="22"/>
        </w:rPr>
        <w:t>circles (</w:t>
      </w:r>
      <w:ins w:id="242" w:author="Yoav Ram" w:date="2019-02-05T12:04:00Z">
        <w:r w:rsidR="0026707A" w:rsidRPr="00FB52FE">
          <w:rPr>
            <w:rFonts w:hint="eastAsia"/>
            <w:b w:val="0"/>
            <w:bCs w:val="0"/>
            <w:color w:val="000000" w:themeColor="text1"/>
          </w:rPr>
          <w:t>●</w:t>
        </w:r>
      </w:ins>
      <w:del w:id="243" w:author="Yoav Ram" w:date="2019-02-05T12:04:00Z">
        <w:r w:rsidRPr="00FB52FE" w:rsidDel="0026707A">
          <w:rPr>
            <w:rFonts w:hint="eastAsia"/>
            <w:b w:val="0"/>
            <w:bCs w:val="0"/>
            <w:color w:val="000000" w:themeColor="text1"/>
          </w:rPr>
          <w:delText>○</w:delText>
        </w:r>
      </w:del>
      <w:r>
        <w:rPr>
          <w:rFonts w:hint="eastAsia"/>
          <w:b w:val="0"/>
          <w:bCs w:val="0"/>
          <w:color w:val="000000" w:themeColor="text1"/>
          <w:sz w:val="22"/>
          <w:szCs w:val="22"/>
        </w:rPr>
        <w:t>)</w:t>
      </w:r>
      <w:r>
        <w:rPr>
          <w:b w:val="0"/>
          <w:bCs w:val="0"/>
          <w:color w:val="000000" w:themeColor="text1"/>
          <w:sz w:val="22"/>
          <w:szCs w:val="22"/>
        </w:rPr>
        <w:t xml:space="preserve"> show model predictions based only on mono-culture growth curve data. Errors bars show 95% confidence intervals.</w:t>
      </w:r>
      <w:ins w:id="244" w:author="Yoav Ram" w:date="2019-02-05T12:05:00Z">
        <w:r w:rsidR="00825D88">
          <w:rPr>
            <w:b w:val="0"/>
            <w:bCs w:val="0"/>
            <w:color w:val="000000" w:themeColor="text1"/>
            <w:sz w:val="22"/>
            <w:szCs w:val="22"/>
          </w:rPr>
          <w:t xml:space="preserve"> D</w:t>
        </w:r>
        <w:r w:rsidR="00825D88" w:rsidRPr="00825D88">
          <w:rPr>
            <w:b w:val="0"/>
            <w:bCs w:val="0"/>
            <w:color w:val="000000" w:themeColor="text1"/>
            <w:sz w:val="22"/>
            <w:szCs w:val="22"/>
          </w:rPr>
          <w:t>ue to noise in the growth curve data, model fitting was unstable and some predicted competitions resulted in no growth, or even a decrease in OD, for one strain. Such outliers were excluded from the analysis.</w:t>
        </w:r>
      </w:ins>
    </w:p>
    <w:p w14:paraId="4B9975C6" w14:textId="77777777" w:rsidR="007C5E66" w:rsidRPr="00C34C28" w:rsidRDefault="007C5E66" w:rsidP="007C5E66">
      <w:pPr>
        <w:ind w:firstLine="0"/>
        <w:rPr>
          <w:b/>
          <w:bCs/>
        </w:rPr>
      </w:pPr>
    </w:p>
    <w:p w14:paraId="59480A4A" w14:textId="77777777" w:rsidR="007C5E66" w:rsidRDefault="007C5E66" w:rsidP="007C5E66">
      <w:pPr>
        <w:spacing w:after="200" w:line="276" w:lineRule="auto"/>
        <w:ind w:firstLine="0"/>
        <w:rPr>
          <w:rFonts w:eastAsiaTheme="majorEastAsia"/>
          <w:b/>
          <w:bCs/>
        </w:rPr>
      </w:pPr>
      <w:r>
        <w:br w:type="page"/>
      </w:r>
    </w:p>
    <w:p w14:paraId="3BBF9F29" w14:textId="77777777" w:rsidR="007C5E66" w:rsidRPr="00634C42" w:rsidRDefault="007C5E66" w:rsidP="007C5E66">
      <w:pPr>
        <w:pStyle w:val="Heading2"/>
        <w:spacing w:line="360" w:lineRule="auto"/>
        <w:ind w:firstLine="284"/>
      </w:pPr>
      <w:r w:rsidRPr="00634C42">
        <w:lastRenderedPageBreak/>
        <w:t xml:space="preserve">Application: </w:t>
      </w:r>
      <w:r>
        <w:t>predicting</w:t>
      </w:r>
      <w:r w:rsidRPr="00634C42">
        <w:t xml:space="preserve"> the </w:t>
      </w:r>
      <w:r>
        <w:t xml:space="preserve">effect of </w:t>
      </w:r>
      <w:r w:rsidRPr="00634C42">
        <w:rPr>
          <w:i/>
          <w:iCs/>
        </w:rPr>
        <w:t>lac</w:t>
      </w:r>
      <w:r w:rsidRPr="00634C42">
        <w:t xml:space="preserve"> operon</w:t>
      </w:r>
      <w:r>
        <w:t xml:space="preserve"> expression on relative fitness</w:t>
      </w:r>
    </w:p>
    <w:p w14:paraId="4149BF69" w14:textId="7D0DFAEB" w:rsidR="007C5E66" w:rsidRDefault="007C5E66" w:rsidP="007C5E66">
      <w:r>
        <w:t xml:space="preserve">We </w:t>
      </w:r>
      <w:del w:id="245" w:author="Yoav Ram" w:date="2019-02-05T12:05:00Z">
        <w:r w:rsidDel="00825D88">
          <w:delText xml:space="preserve">then </w:delText>
        </w:r>
      </w:del>
      <w:ins w:id="246" w:author="Yoav Ram" w:date="2019-02-05T12:05:00Z">
        <w:r w:rsidR="00825D88">
          <w:t xml:space="preserve">next </w:t>
        </w:r>
      </w:ins>
      <w:r>
        <w:t xml:space="preserve">tested an application of </w:t>
      </w:r>
      <w:del w:id="247" w:author="Yoav Ram" w:date="2019-02-05T12:05:00Z">
        <w:r w:rsidDel="00825D88">
          <w:delText xml:space="preserve">the </w:delText>
        </w:r>
      </w:del>
      <w:ins w:id="248" w:author="Yoav Ram" w:date="2019-02-05T12:05:00Z">
        <w:r w:rsidR="00825D88">
          <w:t xml:space="preserve">our </w:t>
        </w:r>
      </w:ins>
      <w:r>
        <w:t>computational approach</w:t>
      </w:r>
      <w:del w:id="249" w:author="Yoav Ram" w:date="2019-02-05T12:06:00Z">
        <w:r w:rsidDel="00825D88">
          <w:delText>. Specifically, we estimated</w:delText>
        </w:r>
      </w:del>
      <w:ins w:id="250" w:author="Yoav Ram" w:date="2019-02-05T12:06:00Z">
        <w:r w:rsidR="00825D88">
          <w:t xml:space="preserve"> by estimating</w:t>
        </w:r>
      </w:ins>
      <w:r>
        <w:t xml:space="preserve"> the effect of </w:t>
      </w:r>
      <w:r>
        <w:rPr>
          <w:i/>
          <w:iCs/>
        </w:rPr>
        <w:t>lac</w:t>
      </w:r>
      <w:r>
        <w:t xml:space="preserve"> operon expression on relative fitness in a strain of </w:t>
      </w:r>
      <w:r>
        <w:rPr>
          <w:i/>
          <w:iCs/>
        </w:rPr>
        <w:t>E. coli</w:t>
      </w:r>
      <w:del w:id="251" w:author="Yoav Ram" w:date="2019-02-05T12:10:00Z">
        <w:r w:rsidDel="00825D88">
          <w:rPr>
            <w:i/>
            <w:iCs/>
          </w:rPr>
          <w:delText xml:space="preserve"> </w:delText>
        </w:r>
      </w:del>
      <w:ins w:id="252" w:author="Yoav Ram" w:date="2019-02-05T12:07:00Z">
        <w:r w:rsidR="00825D88">
          <w:t xml:space="preserve"> </w:t>
        </w:r>
      </w:ins>
      <w:r>
        <w:t xml:space="preserve">that evolved in a distinct lactose-containing environment </w:t>
      </w:r>
      <w:r>
        <w:fldChar w:fldCharType="begin" w:fldLock="1"/>
      </w:r>
      <w:r>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fldChar w:fldCharType="separate"/>
      </w:r>
      <w:r w:rsidRPr="00DB2152">
        <w:rPr>
          <w:noProof/>
        </w:rPr>
        <w:t>(14)</w:t>
      </w:r>
      <w:r>
        <w:fldChar w:fldCharType="end"/>
      </w:r>
      <w:r>
        <w:t xml:space="preserve">. </w:t>
      </w:r>
      <w:del w:id="253" w:author="Yoav Ram" w:date="2019-02-05T12:08:00Z">
        <w:r w:rsidDel="00825D88">
          <w:delText xml:space="preserve">Experimental estimation of relative fitness requires that isogenic strains with different expression levels be grown together in a mixed culture. </w:delText>
        </w:r>
      </w:del>
      <w:ins w:id="254" w:author="Yoav Ram" w:date="2019-02-05T12:07:00Z">
        <w:r w:rsidR="00825D88">
          <w:t xml:space="preserve">Quantitative </w:t>
        </w:r>
      </w:ins>
      <w:del w:id="255" w:author="Yoav Ram" w:date="2019-02-05T12:07:00Z">
        <w:r w:rsidDel="00825D88">
          <w:delText xml:space="preserve">Manipulation </w:delText>
        </w:r>
      </w:del>
      <w:ins w:id="256" w:author="Yoav Ram" w:date="2019-02-05T12:07:00Z">
        <w:r w:rsidR="00825D88">
          <w:t xml:space="preserve">manipulation </w:t>
        </w:r>
      </w:ins>
      <w:r>
        <w:t xml:space="preserve">of </w:t>
      </w:r>
      <w:del w:id="257" w:author="Yoav Ram" w:date="2019-02-05T12:07:00Z">
        <w:r w:rsidRPr="00825D88" w:rsidDel="00825D88">
          <w:rPr>
            <w:i/>
            <w:iCs/>
            <w:rPrChange w:id="258" w:author="Yoav Ram" w:date="2019-02-05T12:07:00Z">
              <w:rPr/>
            </w:rPrChange>
          </w:rPr>
          <w:delText>the</w:delText>
        </w:r>
        <w:r w:rsidDel="00825D88">
          <w:delText xml:space="preserve"> </w:delText>
        </w:r>
      </w:del>
      <w:ins w:id="259" w:author="Yoav Ram" w:date="2019-02-05T12:07:00Z">
        <w:r w:rsidR="00825D88">
          <w:rPr>
            <w:i/>
            <w:iCs/>
          </w:rPr>
          <w:t>lac</w:t>
        </w:r>
        <w:r w:rsidR="00825D88">
          <w:t xml:space="preserve"> </w:t>
        </w:r>
      </w:ins>
      <w:r>
        <w:t>expression level is done by changing either the genotype or the environmental concentration of an inducer</w:t>
      </w:r>
      <w:ins w:id="260" w:author="Yoav Ram" w:date="2019-02-05T12:09:00Z">
        <w:r w:rsidR="00825D88">
          <w:t>. With the latter,</w:t>
        </w:r>
      </w:ins>
      <w:ins w:id="261" w:author="Yoav Ram" w:date="2019-02-05T12:07:00Z">
        <w:r w:rsidR="00825D88">
          <w:t xml:space="preserve"> it is not possible to perform direct fitness competitions between s</w:t>
        </w:r>
      </w:ins>
      <w:ins w:id="262" w:author="Yoav Ram" w:date="2019-02-05T12:08:00Z">
        <w:r w:rsidR="00825D88">
          <w:t xml:space="preserve">trains expressing the </w:t>
        </w:r>
        <w:r w:rsidR="00825D88">
          <w:rPr>
            <w:i/>
            <w:iCs/>
          </w:rPr>
          <w:t>lac</w:t>
        </w:r>
        <w:r w:rsidR="00825D88">
          <w:t xml:space="preserve"> operon at different levels</w:t>
        </w:r>
      </w:ins>
      <w:r>
        <w:t>.</w:t>
      </w:r>
      <w:del w:id="263" w:author="Yoav Ram" w:date="2019-02-05T12:08:00Z">
        <w:r w:rsidDel="00825D88">
          <w:delText xml:space="preserve"> Caveats include potential pleiotropic effects of gene deletions on fitness, and the homogeneous inducer concentrations present in the shared environment of a mixed culture.</w:delText>
        </w:r>
      </w:del>
      <w:r>
        <w:t xml:space="preserve"> </w:t>
      </w:r>
    </w:p>
    <w:p w14:paraId="4540FEFA" w14:textId="21214359" w:rsidR="007C5E66" w:rsidRPr="00575468" w:rsidRDefault="007C5E66" w:rsidP="007C5E66">
      <w:r>
        <w:t xml:space="preserve">To </w:t>
      </w:r>
      <w:del w:id="264" w:author="Yoav Ram" w:date="2019-02-05T12:10:00Z">
        <w:r w:rsidDel="00825D88">
          <w:delText xml:space="preserve">resolve this problem and to </w:delText>
        </w:r>
      </w:del>
      <w:r>
        <w:t xml:space="preserve">estimate the effect of </w:t>
      </w:r>
      <w:r>
        <w:rPr>
          <w:i/>
          <w:iCs/>
        </w:rPr>
        <w:t>lac</w:t>
      </w:r>
      <w:r>
        <w:t xml:space="preserve"> operon expression on relative fitness, growth curves of </w:t>
      </w:r>
      <w:ins w:id="265" w:author="Yoav Ram" w:date="2019-02-05T12:10:00Z">
        <w:r w:rsidR="00825D88">
          <w:t xml:space="preserve"> </w:t>
        </w:r>
      </w:ins>
      <w:del w:id="266" w:author="Yoav Ram" w:date="2019-02-05T12:10:00Z">
        <w:r w:rsidDel="00825D88">
          <w:delText xml:space="preserve">a </w:delText>
        </w:r>
      </w:del>
      <w:ins w:id="267" w:author="Yoav Ram" w:date="2019-02-05T15:08:00Z">
        <w:r w:rsidR="002E1970">
          <w:t xml:space="preserve">a </w:t>
        </w:r>
      </w:ins>
      <w:proofErr w:type="spellStart"/>
      <w:r>
        <w:rPr>
          <w:i/>
          <w:iCs/>
        </w:rPr>
        <w:t>lacI</w:t>
      </w:r>
      <w:proofErr w:type="spellEnd"/>
      <w:r>
        <w:rPr>
          <w:i/>
          <w:iCs/>
        </w:rPr>
        <w:t xml:space="preserve">+ </w:t>
      </w:r>
      <w:r>
        <w:t>strain</w:t>
      </w:r>
      <w:ins w:id="268" w:author="Yoav Ram" w:date="2019-02-05T15:08:00Z">
        <w:r w:rsidR="002E1970">
          <w:t xml:space="preserve">, namely strain </w:t>
        </w:r>
        <w:r w:rsidR="002E1970">
          <w:t>GL2</w:t>
        </w:r>
        <w:r w:rsidR="002E1970">
          <w:t xml:space="preserve">, </w:t>
        </w:r>
      </w:ins>
      <w:del w:id="269" w:author="Yoav Ram" w:date="2019-02-05T15:08:00Z">
        <w:r w:rsidDel="002E1970">
          <w:delText xml:space="preserve"> </w:delText>
        </w:r>
      </w:del>
      <w:r>
        <w:t xml:space="preserve">were measured in mono-culture </w:t>
      </w:r>
      <w:del w:id="270" w:author="Yoav Ram" w:date="2019-02-05T12:11:00Z">
        <w:r w:rsidDel="00825D88">
          <w:delText>with and without</w:delText>
        </w:r>
      </w:del>
      <w:ins w:id="271" w:author="Yoav Ram" w:date="2019-02-05T12:11:00Z">
        <w:r w:rsidR="00825D88">
          <w:t>at a range of concentrations of</w:t>
        </w:r>
      </w:ins>
      <w:r>
        <w:t xml:space="preserve"> IPTG (</w:t>
      </w:r>
      <w:r w:rsidRPr="003F0C07">
        <w:t>Isopropyl-</w:t>
      </w:r>
      <w:r>
        <w:rPr>
          <w:lang w:val="el-GR"/>
        </w:rPr>
        <w:t>β</w:t>
      </w:r>
      <w:r w:rsidRPr="003F0C07">
        <w:t>-D-</w:t>
      </w:r>
      <w:proofErr w:type="spellStart"/>
      <w:r w:rsidRPr="003F0C07">
        <w:t>thiogalactoside</w:t>
      </w:r>
      <w:proofErr w:type="spellEnd"/>
      <w:r>
        <w:t xml:space="preserve">), </w:t>
      </w:r>
      <w:r w:rsidRPr="003F0C07">
        <w:t>a molecular analog of allolactose</w:t>
      </w:r>
      <w:r>
        <w:t xml:space="preserve"> that induces the </w:t>
      </w:r>
      <w:r w:rsidRPr="00ED3476">
        <w:rPr>
          <w:i/>
          <w:iCs/>
        </w:rPr>
        <w:t>lac</w:t>
      </w:r>
      <w:r>
        <w:t xml:space="preserve"> operon (experiment</w:t>
      </w:r>
      <w:ins w:id="272" w:author="Yoav Ram" w:date="2019-02-05T15:08:00Z">
        <w:r w:rsidR="002E1970">
          <w:t>al condition</w:t>
        </w:r>
      </w:ins>
      <w:r>
        <w:t xml:space="preserve">s were similar to the </w:t>
      </w:r>
      <w:proofErr w:type="spellStart"/>
      <w:r>
        <w:rPr>
          <w:i/>
          <w:iCs/>
        </w:rPr>
        <w:t>lacI</w:t>
      </w:r>
      <w:proofErr w:type="spellEnd"/>
      <w:r>
        <w:rPr>
          <w:i/>
          <w:iCs/>
        </w:rPr>
        <w:t xml:space="preserve"> </w:t>
      </w:r>
      <w:r w:rsidRPr="002E1970">
        <w:rPr>
          <w:rPrChange w:id="273" w:author="Yoav Ram" w:date="2019-02-05T15:08:00Z">
            <w:rPr>
              <w:i/>
              <w:iCs/>
            </w:rPr>
          </w:rPrChange>
        </w:rPr>
        <w:t>experiments</w:t>
      </w:r>
      <w:r>
        <w:t xml:space="preserve"> used for experimental validation, see above).</w:t>
      </w:r>
      <w:ins w:id="274" w:author="Yoav Ram" w:date="2019-02-05T12:11:00Z">
        <w:r w:rsidR="00825D88">
          <w:t xml:space="preserve"> The growth medium contained glycerol as a sole carbon source so that expression of </w:t>
        </w:r>
      </w:ins>
      <w:ins w:id="275" w:author="Yoav Ram" w:date="2019-02-05T15:08:00Z">
        <w:r w:rsidR="002E1970">
          <w:t xml:space="preserve">the </w:t>
        </w:r>
      </w:ins>
      <w:ins w:id="276" w:author="Yoav Ram" w:date="2019-02-05T12:11:00Z">
        <w:r w:rsidR="00825D88">
          <w:rPr>
            <w:i/>
            <w:iCs/>
          </w:rPr>
          <w:t xml:space="preserve">lac </w:t>
        </w:r>
        <w:r w:rsidR="00825D88">
          <w:t>op</w:t>
        </w:r>
      </w:ins>
      <w:ins w:id="277" w:author="Yoav Ram" w:date="2019-02-05T12:12:00Z">
        <w:r w:rsidR="00825D88">
          <w:t xml:space="preserve">eron was expected to confer a fitness cost. The effect of each IPTG concentration on </w:t>
        </w:r>
        <w:r w:rsidR="00825D88" w:rsidRPr="002E1970">
          <w:rPr>
            <w:i/>
            <w:iCs/>
            <w:rPrChange w:id="278" w:author="Yoav Ram" w:date="2019-02-05T15:08:00Z">
              <w:rPr/>
            </w:rPrChange>
          </w:rPr>
          <w:t>lac</w:t>
        </w:r>
        <w:r w:rsidR="00825D88">
          <w:t xml:space="preserve"> expression was determined directly using Miller assays. </w:t>
        </w:r>
      </w:ins>
      <w:del w:id="279" w:author="Yoav Ram" w:date="2019-02-05T12:11:00Z">
        <w:r w:rsidDel="00825D88">
          <w:delText xml:space="preserve"> </w:delText>
        </w:r>
      </w:del>
      <w:r>
        <w:t xml:space="preserve">The mono-culture growth curves were </w:t>
      </w:r>
      <w:r w:rsidRPr="00825D88">
        <w:t>used to predict growth in a mixed culture</w:t>
      </w:r>
      <w:r w:rsidRPr="00575468">
        <w:t xml:space="preserve"> and then to estimate the relative fitne</w:t>
      </w:r>
      <w:r w:rsidRPr="00C84171">
        <w:t>ss</w:t>
      </w:r>
      <w:ins w:id="280" w:author="Yoav Ram" w:date="2019-02-05T15:09:00Z">
        <w:r w:rsidR="002E1970">
          <w:t xml:space="preserve"> </w:t>
        </w:r>
        <w:r w:rsidR="002E1970">
          <w:rPr>
            <w:i/>
            <w:iCs/>
          </w:rPr>
          <w:t>W</w:t>
        </w:r>
      </w:ins>
      <w:r w:rsidRPr="00C84171">
        <w:t xml:space="preserve"> of cells growing with</w:t>
      </w:r>
      <w:ins w:id="281" w:author="Yoav Ram" w:date="2019-02-05T12:13:00Z">
        <w:r w:rsidR="00825D88" w:rsidRPr="005744E1">
          <w:t xml:space="preserve"> ea</w:t>
        </w:r>
        <w:r w:rsidR="00825D88" w:rsidRPr="00662866">
          <w:t>ch</w:t>
        </w:r>
        <w:r w:rsidR="00825D88" w:rsidRPr="00746829">
          <w:t xml:space="preserve"> leve</w:t>
        </w:r>
        <w:r w:rsidR="00825D88" w:rsidRPr="003F186E">
          <w:t>l o</w:t>
        </w:r>
        <w:r w:rsidR="00825D88" w:rsidRPr="00825D88">
          <w:t>f</w:t>
        </w:r>
      </w:ins>
      <w:r w:rsidRPr="00825D88">
        <w:t xml:space="preserve"> </w:t>
      </w:r>
      <w:ins w:id="282" w:author="Yoav Ram" w:date="2019-02-05T12:13:00Z">
        <w:r w:rsidR="00825D88" w:rsidRPr="00825D88">
          <w:t xml:space="preserve">IPTG, and therefore </w:t>
        </w:r>
        <w:r w:rsidR="00825D88" w:rsidRPr="00825D88">
          <w:rPr>
            <w:i/>
            <w:iCs/>
          </w:rPr>
          <w:t xml:space="preserve">lac </w:t>
        </w:r>
        <w:r w:rsidR="00825D88" w:rsidRPr="00825D88">
          <w:t xml:space="preserve">expression, </w:t>
        </w:r>
      </w:ins>
      <w:del w:id="283" w:author="Yoav Ram" w:date="2019-02-05T12:13:00Z">
        <w:r w:rsidRPr="00825D88" w:rsidDel="00825D88">
          <w:delText xml:space="preserve">IPTG </w:delText>
        </w:r>
      </w:del>
      <w:r w:rsidRPr="00825D88">
        <w:t>relative to cells growing without IPTG</w:t>
      </w:r>
      <w:ins w:id="284" w:author="Yoav Ram" w:date="2019-02-05T12:13:00Z">
        <w:r w:rsidR="00825D88" w:rsidRPr="00825D88">
          <w:t xml:space="preserve"> that did not express the </w:t>
        </w:r>
        <w:r w:rsidR="00825D88" w:rsidRPr="00825D88">
          <w:rPr>
            <w:i/>
            <w:iCs/>
          </w:rPr>
          <w:t xml:space="preserve">lac </w:t>
        </w:r>
        <w:r w:rsidR="00825D88" w:rsidRPr="00825D88">
          <w:t xml:space="preserve">operon </w:t>
        </w:r>
      </w:ins>
      <w:del w:id="285" w:author="Yoav Ram" w:date="2019-02-05T12:13:00Z">
        <w:r w:rsidRPr="00825D88" w:rsidDel="00825D88">
          <w:delText xml:space="preserve">. We tested multiple IPTG concentrations and collected </w:delText>
        </w:r>
        <w:r w:rsidRPr="00825D88" w:rsidDel="00825D88">
          <w:rPr>
            <w:i/>
            <w:iCs/>
          </w:rPr>
          <w:delText>lac</w:delText>
        </w:r>
        <w:r w:rsidRPr="00825D88" w:rsidDel="00825D88">
          <w:delText xml:space="preserve"> expression measurements, which provided fitness-expression curves for the </w:delText>
        </w:r>
        <w:r w:rsidRPr="00825D88" w:rsidDel="00825D88">
          <w:rPr>
            <w:i/>
            <w:iCs/>
          </w:rPr>
          <w:delText>lac</w:delText>
        </w:r>
        <w:r w:rsidRPr="00825D88" w:rsidDel="00825D88">
          <w:delText xml:space="preserve"> operon </w:delText>
        </w:r>
      </w:del>
      <w:r w:rsidRPr="00825D88">
        <w:t>(</w:t>
      </w:r>
      <w:r w:rsidRPr="00575468">
        <w:rPr>
          <w:b/>
          <w:bCs/>
        </w:rPr>
        <w:fldChar w:fldCharType="begin"/>
      </w:r>
      <w:r w:rsidRPr="00825D88">
        <w:rPr>
          <w:b/>
          <w:bCs/>
        </w:rPr>
        <w:instrText xml:space="preserve"> REF _Ref533670848 \h  \* MERGEFORMAT </w:instrText>
      </w:r>
      <w:r w:rsidRPr="00575468">
        <w:rPr>
          <w:b/>
          <w:bCs/>
        </w:rPr>
      </w:r>
      <w:r w:rsidRPr="00575468">
        <w:rPr>
          <w:b/>
          <w:bCs/>
          <w:rPrChange w:id="286" w:author="Yoav Ram" w:date="2019-02-05T12:14:00Z">
            <w:rPr>
              <w:b/>
              <w:bCs/>
            </w:rPr>
          </w:rPrChange>
        </w:rPr>
        <w:fldChar w:fldCharType="separate"/>
      </w:r>
      <w:r w:rsidRPr="00825D88">
        <w:rPr>
          <w:b/>
          <w:bCs/>
          <w:color w:val="000000" w:themeColor="text1"/>
          <w:rPrChange w:id="287" w:author="Yoav Ram" w:date="2019-02-05T12:14:00Z">
            <w:rPr>
              <w:b/>
              <w:bCs/>
              <w:color w:val="000000" w:themeColor="text1"/>
              <w:sz w:val="22"/>
              <w:szCs w:val="22"/>
            </w:rPr>
          </w:rPrChange>
        </w:rPr>
        <w:t>Figure 7</w:t>
      </w:r>
      <w:r w:rsidRPr="00575468">
        <w:rPr>
          <w:b/>
          <w:bCs/>
        </w:rPr>
        <w:fldChar w:fldCharType="end"/>
      </w:r>
      <w:r w:rsidRPr="00825D88">
        <w:t>).</w:t>
      </w:r>
    </w:p>
    <w:p w14:paraId="6982A2DF" w14:textId="77777777" w:rsidR="007C5E66" w:rsidRPr="00C94948" w:rsidRDefault="007C5E66" w:rsidP="007C5E66"/>
    <w:p w14:paraId="53AF2DFC" w14:textId="77777777" w:rsidR="007C5E66" w:rsidRDefault="007C5E66" w:rsidP="007C5E66">
      <w:pPr>
        <w:keepNext/>
        <w:spacing w:after="200" w:line="276" w:lineRule="auto"/>
        <w:ind w:firstLine="0"/>
        <w:jc w:val="center"/>
      </w:pPr>
      <w:r>
        <w:rPr>
          <w:noProof/>
        </w:rPr>
        <w:drawing>
          <wp:inline distT="0" distB="0" distL="0" distR="0" wp14:anchorId="01DF7839" wp14:editId="7513C3E6">
            <wp:extent cx="3780000" cy="25200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LacI_Expression.png"/>
                    <pic:cNvPicPr/>
                  </pic:nvPicPr>
                  <pic:blipFill>
                    <a:blip r:embed="rId18"/>
                    <a:stretch>
                      <a:fillRect/>
                    </a:stretch>
                  </pic:blipFill>
                  <pic:spPr>
                    <a:xfrm>
                      <a:off x="0" y="0"/>
                      <a:ext cx="3780000" cy="2520000"/>
                    </a:xfrm>
                    <a:prstGeom prst="rect">
                      <a:avLst/>
                    </a:prstGeom>
                  </pic:spPr>
                </pic:pic>
              </a:graphicData>
            </a:graphic>
          </wp:inline>
        </w:drawing>
      </w:r>
    </w:p>
    <w:p w14:paraId="028408BF" w14:textId="13BCAF09" w:rsidR="007C5E66" w:rsidRPr="00FC275C" w:rsidRDefault="007C5E66" w:rsidP="007C5E66">
      <w:pPr>
        <w:pStyle w:val="Caption"/>
        <w:jc w:val="center"/>
        <w:rPr>
          <w:color w:val="000000" w:themeColor="text1"/>
          <w:sz w:val="22"/>
          <w:szCs w:val="22"/>
        </w:rPr>
      </w:pPr>
      <w:bookmarkStart w:id="288" w:name="_Ref533670848"/>
      <w:r w:rsidRPr="00FC275C">
        <w:rPr>
          <w:color w:val="000000" w:themeColor="text1"/>
          <w:sz w:val="22"/>
          <w:szCs w:val="22"/>
        </w:rPr>
        <w:t xml:space="preserve">Figure </w:t>
      </w:r>
      <w:r w:rsidRPr="00FC275C">
        <w:rPr>
          <w:color w:val="000000" w:themeColor="text1"/>
          <w:sz w:val="22"/>
          <w:szCs w:val="22"/>
        </w:rPr>
        <w:fldChar w:fldCharType="begin"/>
      </w:r>
      <w:r w:rsidRPr="00FC275C">
        <w:rPr>
          <w:color w:val="000000" w:themeColor="text1"/>
          <w:sz w:val="22"/>
          <w:szCs w:val="22"/>
        </w:rPr>
        <w:instrText xml:space="preserve"> SEQ Figure \* ARABIC </w:instrText>
      </w:r>
      <w:r w:rsidRPr="00FC275C">
        <w:rPr>
          <w:color w:val="000000" w:themeColor="text1"/>
          <w:sz w:val="22"/>
          <w:szCs w:val="22"/>
        </w:rPr>
        <w:fldChar w:fldCharType="separate"/>
      </w:r>
      <w:r w:rsidRPr="00FC275C">
        <w:rPr>
          <w:color w:val="000000" w:themeColor="text1"/>
          <w:sz w:val="22"/>
          <w:szCs w:val="22"/>
        </w:rPr>
        <w:t>7</w:t>
      </w:r>
      <w:r w:rsidRPr="00FC275C">
        <w:rPr>
          <w:color w:val="000000" w:themeColor="text1"/>
          <w:sz w:val="22"/>
          <w:szCs w:val="22"/>
        </w:rPr>
        <w:fldChar w:fldCharType="end"/>
      </w:r>
      <w:bookmarkEnd w:id="288"/>
      <w:r>
        <w:rPr>
          <w:color w:val="000000" w:themeColor="text1"/>
          <w:sz w:val="22"/>
          <w:szCs w:val="22"/>
        </w:rPr>
        <w:t xml:space="preserve">. Predicting relative fitness of </w:t>
      </w:r>
      <w:r w:rsidRPr="00FC275C">
        <w:rPr>
          <w:i/>
          <w:iCs/>
          <w:color w:val="000000" w:themeColor="text1"/>
          <w:sz w:val="22"/>
          <w:szCs w:val="22"/>
        </w:rPr>
        <w:t xml:space="preserve">lac </w:t>
      </w:r>
      <w:r w:rsidRPr="00FC275C">
        <w:rPr>
          <w:color w:val="000000" w:themeColor="text1"/>
          <w:sz w:val="22"/>
          <w:szCs w:val="22"/>
        </w:rPr>
        <w:t>operon</w:t>
      </w:r>
      <w:r w:rsidRPr="00FC275C">
        <w:rPr>
          <w:i/>
          <w:iCs/>
          <w:color w:val="000000" w:themeColor="text1"/>
          <w:sz w:val="22"/>
          <w:szCs w:val="22"/>
        </w:rPr>
        <w:t xml:space="preserve"> </w:t>
      </w:r>
      <w:r w:rsidRPr="00FC275C">
        <w:rPr>
          <w:color w:val="000000" w:themeColor="text1"/>
          <w:sz w:val="22"/>
          <w:szCs w:val="22"/>
        </w:rPr>
        <w:t>expression.</w:t>
      </w:r>
      <w:r w:rsidRPr="00FB52FE">
        <w:rPr>
          <w:b w:val="0"/>
          <w:bCs w:val="0"/>
          <w:color w:val="000000" w:themeColor="text1"/>
          <w:sz w:val="22"/>
          <w:szCs w:val="22"/>
        </w:rPr>
        <w:t xml:space="preserve"> Expression of the </w:t>
      </w:r>
      <w:r w:rsidRPr="00FB52FE">
        <w:rPr>
          <w:b w:val="0"/>
          <w:bCs w:val="0"/>
          <w:i/>
          <w:iCs/>
          <w:color w:val="000000" w:themeColor="text1"/>
          <w:sz w:val="22"/>
          <w:szCs w:val="22"/>
        </w:rPr>
        <w:t>lac</w:t>
      </w:r>
      <w:r w:rsidRPr="00FB52FE">
        <w:rPr>
          <w:b w:val="0"/>
          <w:bCs w:val="0"/>
          <w:color w:val="000000" w:themeColor="text1"/>
          <w:sz w:val="22"/>
          <w:szCs w:val="22"/>
        </w:rPr>
        <w:t xml:space="preserve"> operon is induced by IPTG </w:t>
      </w:r>
      <w:r>
        <w:rPr>
          <w:b w:val="0"/>
          <w:bCs w:val="0"/>
          <w:color w:val="000000" w:themeColor="text1"/>
          <w:sz w:val="22"/>
          <w:szCs w:val="22"/>
        </w:rPr>
        <w:t xml:space="preserve">concentration. Thus, competing strains that grow in a shared environment cannot have different expression levels. Our approach was therefore applied to growth curves from mono-cultures with and without IPTG to predict the fitness </w:t>
      </w:r>
      <w:r>
        <w:rPr>
          <w:b w:val="0"/>
          <w:bCs w:val="0"/>
          <w:i/>
          <w:iCs/>
          <w:color w:val="000000" w:themeColor="text1"/>
          <w:sz w:val="22"/>
          <w:szCs w:val="22"/>
        </w:rPr>
        <w:t>W</w:t>
      </w:r>
      <w:r w:rsidRPr="00634C42">
        <w:rPr>
          <w:b w:val="0"/>
          <w:bCs w:val="0"/>
          <w:color w:val="000000" w:themeColor="text1"/>
          <w:sz w:val="22"/>
          <w:szCs w:val="22"/>
        </w:rPr>
        <w:t xml:space="preserve"> </w:t>
      </w:r>
      <w:r>
        <w:rPr>
          <w:b w:val="0"/>
          <w:bCs w:val="0"/>
          <w:color w:val="000000" w:themeColor="text1"/>
          <w:sz w:val="22"/>
          <w:szCs w:val="22"/>
        </w:rPr>
        <w:t xml:space="preserve">of cells expressing </w:t>
      </w:r>
      <w:r>
        <w:rPr>
          <w:b w:val="0"/>
          <w:bCs w:val="0"/>
          <w:i/>
          <w:iCs/>
          <w:color w:val="000000" w:themeColor="text1"/>
          <w:sz w:val="22"/>
          <w:szCs w:val="22"/>
        </w:rPr>
        <w:t>lac</w:t>
      </w:r>
      <w:r>
        <w:rPr>
          <w:b w:val="0"/>
          <w:bCs w:val="0"/>
          <w:color w:val="000000" w:themeColor="text1"/>
          <w:sz w:val="22"/>
          <w:szCs w:val="22"/>
        </w:rPr>
        <w:t xml:space="preserve"> relative to cells that do</w:t>
      </w:r>
      <w:ins w:id="289" w:author="Yoav Ram" w:date="2019-02-05T15:09:00Z">
        <w:r w:rsidR="002E1970">
          <w:rPr>
            <w:b w:val="0"/>
            <w:bCs w:val="0"/>
            <w:color w:val="000000" w:themeColor="text1"/>
            <w:sz w:val="22"/>
            <w:szCs w:val="22"/>
          </w:rPr>
          <w:t xml:space="preserve"> </w:t>
        </w:r>
      </w:ins>
      <w:del w:id="290" w:author="Yoav Ram" w:date="2019-02-05T15:09:00Z">
        <w:r w:rsidDel="002E1970">
          <w:rPr>
            <w:b w:val="0"/>
            <w:bCs w:val="0"/>
            <w:color w:val="000000" w:themeColor="text1"/>
            <w:sz w:val="22"/>
            <w:szCs w:val="22"/>
          </w:rPr>
          <w:delText xml:space="preserve">n’t </w:delText>
        </w:r>
      </w:del>
      <w:ins w:id="291" w:author="Yoav Ram" w:date="2019-02-05T15:09:00Z">
        <w:r w:rsidR="002E1970">
          <w:rPr>
            <w:b w:val="0"/>
            <w:bCs w:val="0"/>
            <w:color w:val="000000" w:themeColor="text1"/>
            <w:sz w:val="22"/>
            <w:szCs w:val="22"/>
          </w:rPr>
          <w:t>n</w:t>
        </w:r>
        <w:r w:rsidR="002E1970">
          <w:rPr>
            <w:b w:val="0"/>
            <w:bCs w:val="0"/>
            <w:color w:val="000000" w:themeColor="text1"/>
            <w:sz w:val="22"/>
            <w:szCs w:val="22"/>
          </w:rPr>
          <w:t>o</w:t>
        </w:r>
        <w:r w:rsidR="002E1970">
          <w:rPr>
            <w:b w:val="0"/>
            <w:bCs w:val="0"/>
            <w:color w:val="000000" w:themeColor="text1"/>
            <w:sz w:val="22"/>
            <w:szCs w:val="22"/>
          </w:rPr>
          <w:t xml:space="preserve">t </w:t>
        </w:r>
      </w:ins>
      <w:r>
        <w:rPr>
          <w:b w:val="0"/>
          <w:bCs w:val="0"/>
          <w:color w:val="000000" w:themeColor="text1"/>
          <w:sz w:val="22"/>
          <w:szCs w:val="22"/>
        </w:rPr>
        <w:t xml:space="preserve">express </w:t>
      </w:r>
      <w:r>
        <w:rPr>
          <w:b w:val="0"/>
          <w:bCs w:val="0"/>
          <w:i/>
          <w:iCs/>
          <w:color w:val="000000" w:themeColor="text1"/>
          <w:sz w:val="22"/>
          <w:szCs w:val="22"/>
        </w:rPr>
        <w:t>lac</w:t>
      </w:r>
      <w:r>
        <w:rPr>
          <w:b w:val="0"/>
          <w:bCs w:val="0"/>
          <w:color w:val="000000" w:themeColor="text1"/>
          <w:sz w:val="22"/>
          <w:szCs w:val="22"/>
        </w:rPr>
        <w:t xml:space="preserve"> (</w:t>
      </w:r>
      <w:ins w:id="292" w:author="Yoav Ram" w:date="2019-02-05T15:09:00Z">
        <w:r w:rsidR="002E1970">
          <w:rPr>
            <w:b w:val="0"/>
            <w:bCs w:val="0"/>
            <w:color w:val="000000" w:themeColor="text1"/>
            <w:sz w:val="22"/>
            <w:szCs w:val="22"/>
          </w:rPr>
          <w:t xml:space="preserve">see </w:t>
        </w:r>
      </w:ins>
      <w:r w:rsidRPr="00634C42">
        <w:rPr>
          <w:b w:val="0"/>
          <w:bCs w:val="0"/>
          <w:color w:val="000000" w:themeColor="text1"/>
          <w:sz w:val="22"/>
          <w:szCs w:val="22"/>
        </w:rPr>
        <w:t>eq. 4</w:t>
      </w:r>
      <w:r>
        <w:rPr>
          <w:b w:val="0"/>
          <w:bCs w:val="0"/>
          <w:color w:val="000000" w:themeColor="text1"/>
          <w:sz w:val="22"/>
          <w:szCs w:val="22"/>
        </w:rPr>
        <w:t xml:space="preserve">). </w:t>
      </w:r>
      <w:del w:id="293" w:author="Yoav Ram" w:date="2019-02-05T12:14:00Z">
        <w:r w:rsidDel="00575468">
          <w:rPr>
            <w:b w:val="0"/>
            <w:bCs w:val="0"/>
            <w:color w:val="000000" w:themeColor="text1"/>
            <w:sz w:val="22"/>
            <w:szCs w:val="22"/>
          </w:rPr>
          <w:delText xml:space="preserve">Markers </w:delText>
        </w:r>
      </w:del>
      <w:ins w:id="294" w:author="Yoav Ram" w:date="2019-02-05T12:14:00Z">
        <w:r w:rsidR="00575468">
          <w:rPr>
            <w:b w:val="0"/>
            <w:bCs w:val="0"/>
            <w:color w:val="000000" w:themeColor="text1"/>
            <w:sz w:val="22"/>
            <w:szCs w:val="22"/>
          </w:rPr>
          <w:t xml:space="preserve">Symbols </w:t>
        </w:r>
      </w:ins>
      <w:r>
        <w:rPr>
          <w:b w:val="0"/>
          <w:bCs w:val="0"/>
          <w:color w:val="000000" w:themeColor="text1"/>
          <w:sz w:val="22"/>
          <w:szCs w:val="22"/>
        </w:rPr>
        <w:t xml:space="preserve">denote the </w:t>
      </w:r>
      <w:r w:rsidRPr="00A8011B">
        <w:rPr>
          <w:b w:val="0"/>
          <w:bCs w:val="0"/>
          <w:color w:val="000000" w:themeColor="text1"/>
          <w:sz w:val="22"/>
          <w:szCs w:val="22"/>
        </w:rPr>
        <w:t>estimated relative fitness (y-axis) for different expression levels</w:t>
      </w:r>
      <w:r>
        <w:rPr>
          <w:b w:val="0"/>
          <w:bCs w:val="0"/>
          <w:color w:val="000000" w:themeColor="text1"/>
          <w:sz w:val="22"/>
          <w:szCs w:val="22"/>
        </w:rPr>
        <w:t xml:space="preserve"> (x-axis, relative to a reference ancestor strain). Error bars show standard errors.</w:t>
      </w:r>
    </w:p>
    <w:p w14:paraId="1E5045F4" w14:textId="77777777" w:rsidR="007C5E66" w:rsidRDefault="007C5E66" w:rsidP="007C5E66">
      <w:pPr>
        <w:spacing w:after="200" w:line="276" w:lineRule="auto"/>
        <w:ind w:firstLine="0"/>
        <w:rPr>
          <w:rFonts w:eastAsiaTheme="majorEastAsia"/>
          <w:b/>
          <w:bCs/>
          <w:kern w:val="32"/>
          <w:sz w:val="28"/>
          <w:szCs w:val="28"/>
        </w:rPr>
      </w:pPr>
      <w:r>
        <w:br w:type="page"/>
      </w:r>
    </w:p>
    <w:p w14:paraId="08986ED3" w14:textId="77777777" w:rsidR="007C5E66" w:rsidRPr="0025589C" w:rsidRDefault="007C5E66" w:rsidP="007C5E66">
      <w:pPr>
        <w:pStyle w:val="Heading1"/>
        <w:spacing w:line="360" w:lineRule="auto"/>
        <w:ind w:firstLine="284"/>
      </w:pPr>
      <w:r w:rsidRPr="00674F4C">
        <w:lastRenderedPageBreak/>
        <w:t>Discussion</w:t>
      </w:r>
    </w:p>
    <w:p w14:paraId="5AE03C37" w14:textId="2869A211" w:rsidR="007C5E66" w:rsidRPr="00634C42" w:rsidRDefault="007C5E66" w:rsidP="007C5E66">
      <w:pPr>
        <w:rPr>
          <w:highlight w:val="yellow"/>
        </w:rPr>
      </w:pPr>
      <w:r w:rsidRPr="0025589C">
        <w:t xml:space="preserve">We developed a new computational approach to predict relative growth in a mixed culture from growth curves of mono- and mixed cultures, </w:t>
      </w:r>
      <w:r>
        <w:t xml:space="preserve">that removes the need to </w:t>
      </w:r>
      <w:r w:rsidRPr="0025589C">
        <w:t>measur</w:t>
      </w:r>
      <w:r>
        <w:t xml:space="preserve">e the </w:t>
      </w:r>
      <w:r w:rsidRPr="0025589C">
        <w:t xml:space="preserve">frequencies of single isolates within </w:t>
      </w:r>
      <w:r>
        <w:t>a</w:t>
      </w:r>
      <w:r w:rsidRPr="0025589C">
        <w:t xml:space="preserve"> mixed culture</w:t>
      </w:r>
      <w:r>
        <w:t xml:space="preserve"> (</w:t>
      </w:r>
      <w:r w:rsidRPr="00C34C28">
        <w:rPr>
          <w:b/>
          <w:bCs/>
        </w:rPr>
        <w:fldChar w:fldCharType="begin"/>
      </w:r>
      <w:r w:rsidRPr="00C34C28">
        <w:rPr>
          <w:b/>
          <w:bCs/>
        </w:rPr>
        <w:instrText xml:space="preserve"> REF _Ref512333581 \h </w:instrText>
      </w:r>
      <w:r>
        <w:rPr>
          <w:b/>
          <w:bCs/>
        </w:rPr>
        <w:instrText xml:space="preserve"> \* MERGEFORMAT </w:instrText>
      </w:r>
      <w:r w:rsidRPr="00C34C28">
        <w:rPr>
          <w:b/>
          <w:bCs/>
        </w:rPr>
      </w:r>
      <w:r w:rsidRPr="00C34C28">
        <w:rPr>
          <w:b/>
          <w:bCs/>
        </w:rPr>
        <w:fldChar w:fldCharType="separate"/>
      </w:r>
      <w:r w:rsidRPr="00C34C28">
        <w:rPr>
          <w:b/>
          <w:bCs/>
          <w:color w:val="000000" w:themeColor="text1"/>
          <w:sz w:val="22"/>
          <w:szCs w:val="22"/>
        </w:rPr>
        <w:t xml:space="preserve">Figure </w:t>
      </w:r>
      <w:r w:rsidRPr="00C34C28">
        <w:rPr>
          <w:b/>
          <w:bCs/>
          <w:noProof/>
          <w:color w:val="000000" w:themeColor="text1"/>
          <w:sz w:val="22"/>
          <w:szCs w:val="22"/>
        </w:rPr>
        <w:t>2</w:t>
      </w:r>
      <w:r w:rsidRPr="00C34C28">
        <w:rPr>
          <w:b/>
          <w:bCs/>
        </w:rPr>
        <w:fldChar w:fldCharType="end"/>
      </w:r>
      <w:r>
        <w:t>)</w:t>
      </w:r>
      <w:r w:rsidRPr="0025589C">
        <w:t xml:space="preserve">. </w:t>
      </w:r>
      <w:r>
        <w:t xml:space="preserve">The approach performed well in  two different experimental </w:t>
      </w:r>
      <w:r w:rsidRPr="00C828BF">
        <w:t>setups</w:t>
      </w:r>
      <w:r>
        <w:t xml:space="preserve"> </w:t>
      </w:r>
      <w:r w:rsidRPr="00C828BF">
        <w:t>(</w:t>
      </w:r>
      <w:r w:rsidRPr="00634C42">
        <w:rPr>
          <w:b/>
          <w:bCs/>
        </w:rPr>
        <w:fldChar w:fldCharType="begin"/>
      </w:r>
      <w:r w:rsidRPr="00C828BF">
        <w:rPr>
          <w:b/>
          <w:bCs/>
        </w:rPr>
        <w:instrText xml:space="preserve"> REF _Ref509481405 \h  \* MERGEFORMAT </w:instrText>
      </w:r>
      <w:r w:rsidRPr="00634C42">
        <w:rPr>
          <w:b/>
          <w:bCs/>
        </w:rPr>
      </w:r>
      <w:r w:rsidRPr="00634C42">
        <w:rPr>
          <w:b/>
          <w:bCs/>
        </w:rPr>
        <w:fldChar w:fldCharType="separate"/>
      </w:r>
      <w:r w:rsidRPr="00C828BF">
        <w:rPr>
          <w:b/>
          <w:bCs/>
          <w:color w:val="000000" w:themeColor="text1"/>
          <w:sz w:val="22"/>
          <w:szCs w:val="22"/>
        </w:rPr>
        <w:t xml:space="preserve">Figures </w:t>
      </w:r>
      <w:r w:rsidRPr="00C828BF">
        <w:rPr>
          <w:b/>
          <w:bCs/>
          <w:noProof/>
          <w:color w:val="000000" w:themeColor="text1"/>
          <w:sz w:val="22"/>
          <w:szCs w:val="22"/>
        </w:rPr>
        <w:t>5</w:t>
      </w:r>
      <w:r w:rsidRPr="00634C42">
        <w:rPr>
          <w:b/>
          <w:bCs/>
        </w:rPr>
        <w:fldChar w:fldCharType="end"/>
      </w:r>
      <w:r>
        <w:rPr>
          <w:b/>
          <w:bCs/>
        </w:rPr>
        <w:t>-</w:t>
      </w:r>
      <w:r w:rsidRPr="00634C42">
        <w:rPr>
          <w:b/>
          <w:bCs/>
        </w:rPr>
        <w:fldChar w:fldCharType="begin"/>
      </w:r>
      <w:r w:rsidRPr="00634C42">
        <w:rPr>
          <w:b/>
          <w:bCs/>
        </w:rPr>
        <w:instrText xml:space="preserve"> REF _Ref529887764 \h  \* MERGEFORMAT </w:instrText>
      </w:r>
      <w:r w:rsidRPr="00634C42">
        <w:rPr>
          <w:b/>
          <w:bCs/>
        </w:rPr>
      </w:r>
      <w:r w:rsidRPr="00634C42">
        <w:rPr>
          <w:b/>
          <w:bCs/>
        </w:rPr>
        <w:fldChar w:fldCharType="separate"/>
      </w:r>
      <w:r w:rsidRPr="00634C42">
        <w:rPr>
          <w:b/>
          <w:bCs/>
          <w:noProof/>
          <w:color w:val="000000" w:themeColor="text1"/>
          <w:sz w:val="22"/>
          <w:szCs w:val="22"/>
        </w:rPr>
        <w:t>6</w:t>
      </w:r>
      <w:r w:rsidRPr="00634C42">
        <w:rPr>
          <w:b/>
          <w:bCs/>
        </w:rPr>
        <w:fldChar w:fldCharType="end"/>
      </w:r>
      <w:r w:rsidRPr="00C828BF">
        <w:t>)</w:t>
      </w:r>
      <w:r>
        <w:t>, with results</w:t>
      </w:r>
      <w:r w:rsidRPr="00C828BF">
        <w:t xml:space="preserve"> far </w:t>
      </w:r>
      <w:r>
        <w:t>superior to</w:t>
      </w:r>
      <w:r w:rsidRPr="00C828BF">
        <w:t xml:space="preserve"> the </w:t>
      </w:r>
      <w:r>
        <w:t xml:space="preserve">current </w:t>
      </w:r>
      <w:r w:rsidRPr="00C828BF">
        <w:t xml:space="preserve">approach commonly </w:t>
      </w:r>
      <w:r>
        <w:t>used </w:t>
      </w:r>
      <w:r>
        <w:fldChar w:fldCharType="begin" w:fldLock="1"/>
      </w:r>
      <w:r w:rsidR="00F854D4">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id":"ITEM-2","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One","id":"ITEM-2","issue":"6","issued":{"date-parts":[["2015"]]},"page":"e0126915","title":"Malthusian Parameters as Estimators of the Fitness of Microbes: A Cautionary Tale about the Low Side of High Throughput","type":"article-journal","volume":"10"},"uris":["http://www.mendeley.com/documents/?uuid=ff5b14a1-2eed-4181-bbbe-e8e83a728fd8"]}],"mendeley":{"formattedCitation":"(3, 5)","plainTextFormattedCitation":"(3, 5)","previouslyFormattedCitation":"(3, 5)"},"properties":{"noteIndex":0},"schema":"https://github.com/citation-style-language/schema/raw/master/csl-citation.json"}</w:instrText>
      </w:r>
      <w:r>
        <w:fldChar w:fldCharType="separate"/>
      </w:r>
      <w:r w:rsidRPr="00747C34">
        <w:rPr>
          <w:noProof/>
        </w:rPr>
        <w:t>(3, 5)</w:t>
      </w:r>
      <w:r>
        <w:fldChar w:fldCharType="end"/>
      </w:r>
      <w:r w:rsidRPr="00C828BF">
        <w:t xml:space="preserve">. </w:t>
      </w:r>
      <w:r>
        <w:t>The two</w:t>
      </w:r>
      <w:r w:rsidRPr="00C828BF">
        <w:t xml:space="preserve"> experimental</w:t>
      </w:r>
      <w:r>
        <w:t xml:space="preserve"> validations provide strong support for the idea that our computational </w:t>
      </w:r>
      <w:r w:rsidRPr="00C828BF">
        <w:t>approach</w:t>
      </w:r>
      <w:r>
        <w:t xml:space="preserve"> provides a new way to simplify and reduce the cost of analyzing relative fitness</w:t>
      </w:r>
      <w:r w:rsidRPr="00C828BF">
        <w:t xml:space="preserve">. </w:t>
      </w:r>
      <w:r w:rsidRPr="00634C42">
        <w:t xml:space="preserve">Indeed, </w:t>
      </w:r>
      <w:r>
        <w:t>this</w:t>
      </w:r>
      <w:r w:rsidRPr="00634C42">
        <w:t xml:space="preserve"> approach has already been used to estimate relative fitness of an </w:t>
      </w:r>
      <w:r w:rsidRPr="00634C42">
        <w:rPr>
          <w:i/>
          <w:iCs/>
        </w:rPr>
        <w:t>E. coli</w:t>
      </w:r>
      <w:r w:rsidRPr="00634C42">
        <w:t xml:space="preserve"> strain in which the arginine codons CGU and CGC were edited to CGG in 60 highly-expressed genes </w:t>
      </w:r>
      <w:r w:rsidRPr="00634C42">
        <w:fldChar w:fldCharType="begin" w:fldLock="1"/>
      </w:r>
      <w:r w:rsidR="00746829">
        <w:instrText>ADDIN CSL_CITATION {"citationItems":[{"id":"ITEM-1","itemData":{"DOI":"10.1073/pnas.1719375115","ISSN":"0027-8424","PMID":"16005440","abstract":"BACKGROUND: Frequent electroencephalographic arousals or awakenings associated with periodic leg movements (PLM) might be responsible in part for the complaints of sleep disturbances made by patients treated with antidepressants. Past studies, however, have determined the effects of only certain limited antidepressants, generally in small numbers of subjects, and never in a head-to-head study. METHODS: A total of 274 consecutive patients taking antidepressants and 69 control subjects not taking antidepressants met criteria among patients referred for overnight diagnostic polysomnography. Periodic leg movements were visually counted and the PLM index (PLMI) was calculated. RESULTS: The venlafaxine and selective serotonin reuptake inhibitor (SSRI) groups had significantly higher mean PLMIs than control and bupropion groups. Periodic leg movement indexes at thresholds considered to be of potential clinical significance were more statistically prevalent in the SSRI and venlafaxine groups compared with the control and bupropion groups. The odds ratio of having a PLMI greater than 20 was 5.15 for the SSRI group and 5.24 for the venlafaxine group compared with the control group. CONCLUSIONS: Venlafaxine and SSRI-induced PLM are likely to be the result of enhanced serotonergic availability and secondarily decreased dopaminergic effects. The results of this study might assist in the selection of antidepressants, especially in patients with pronounced sleep complaints.","author":[{"dropping-particle":"","family":"Frumkin","given":"Idan","non-dropping-particle":"","parse-names":false,"suffix":""},{"dropping-particle":"","family":"Lajoie","given":"Marc J.","non-dropping-particle":"","parse-names":false,"suffix":""},{"dropping-particle":"","family":"Gregg","given":"Christopher J.","non-dropping-particle":"","parse-names":false,"suffix":""},{"dropping-particle":"","family":"Hornung","given":"Gil","non-dropping-particle":"","parse-names":false,"suffix":""},{"dropping-particle":"","family":"Church","given":"George M.","non-dropping-particle":"","parse-names":false,"suffix":""},{"dropping-particle":"","family":"Pilpel","given":"Yitzhak","non-dropping-particle":"","parse-names":false,"suffix":""}],"container-title":"Proceedings of the National Academy of Sciences","id":"ITEM-1","issue":"21","issued":{"date-parts":[["2018"]]},"page":"E4940-E4949","title":"Codon usage of highly expressed genes affects proteome-wide translation efficiency","type":"article-journal","volume":"115"},"uris":["http://www.mendeley.com/documents/?uuid=f9fc6e8d-2c78-4805-a19b-2bce3282e115"]}],"mendeley":{"formattedCitation":"(21)","plainTextFormattedCitation":"(21)","previouslyFormattedCitation":"(20)"},"properties":{"noteIndex":0},"schema":"https://github.com/citation-style-language/schema/raw/master/csl-citation.json"}</w:instrText>
      </w:r>
      <w:r w:rsidRPr="00634C42">
        <w:fldChar w:fldCharType="separate"/>
      </w:r>
      <w:r w:rsidR="00746829" w:rsidRPr="00746829">
        <w:rPr>
          <w:noProof/>
        </w:rPr>
        <w:t>(21)</w:t>
      </w:r>
      <w:r w:rsidRPr="00634C42">
        <w:fldChar w:fldCharType="end"/>
      </w:r>
      <w:r w:rsidRPr="00634C42">
        <w:t>.</w:t>
      </w:r>
    </w:p>
    <w:p w14:paraId="6772E039" w14:textId="7DCC5920" w:rsidR="007C5E66" w:rsidRPr="00643E5F" w:rsidRDefault="007C5E66" w:rsidP="007C5E66">
      <w:r w:rsidRPr="0025589C">
        <w:t xml:space="preserve">Our approach assumes only that the assayed strains </w:t>
      </w:r>
      <w:r>
        <w:t xml:space="preserve">will </w:t>
      </w:r>
      <w:r w:rsidRPr="0025589C">
        <w:t xml:space="preserve">grow in accordance with the growth and competition models: namely, that growth depends on availability </w:t>
      </w:r>
      <w:r>
        <w:t xml:space="preserve">of a limiting </w:t>
      </w:r>
      <w:r w:rsidRPr="0025589C">
        <w:t>resource. Therefore, this approach can be applied to data from a variety of organisms, experiments, and conditions.</w:t>
      </w:r>
      <w:r>
        <w:t xml:space="preserve"> </w:t>
      </w:r>
      <w:r w:rsidRPr="0025589C">
        <w:t xml:space="preserve">Growth curve experiments, in which only optical density is measured, require less effort and </w:t>
      </w:r>
      <w:r>
        <w:t xml:space="preserve">fewer </w:t>
      </w:r>
      <w:r w:rsidRPr="0025589C">
        <w:t xml:space="preserve">resources than pairwise competition experiments, in which the cell frequency or count of each strain must be determined </w:t>
      </w:r>
      <w:r w:rsidRPr="0025589C">
        <w:fldChar w:fldCharType="begin" w:fldLock="1"/>
      </w:r>
      <w:r w:rsidR="00746829">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id":"ITEM-2","itemData":{"DOI":"10.1371/journal.pone.0126210","ISSN":"1932-6203","author":[{"dropping-particle":"","family":"Wiser","given":"Michael J","non-dropping-particle":"","parse-names":false,"suffix":""},{"dropping-particle":"","family":"Lenski","given":"Richard E.","non-dropping-particle":"","parse-names":false,"suffix":""}],"container-title":"PLOS ONE","id":"ITEM-2","issue":"5","issued":{"date-parts":[["2015"]]},"page":"e0126210","title":"A Comparison of Methods to Measure Fitness in &lt;i&gt;Escherichia coli&lt;/i&gt;","type":"article-journal","volume":"10"},"uris":["http://www.mendeley.com/documents/?uuid=e02f4657-f10b-4980-a582-98ea370b5fce"]},{"id":"ITEM-3","itemData":{"DOI":"10.1126/science.1122469","ISSN":"1095-9203","PMID":"16543462","abstract":"Rapid evolution of asexual populations, such as that of cancer cells or of microorganisms developing drug resistance, can include the simultaneous spread of distinct beneficial mutations. We demonstrate that evolution in such cases is driven by the fitness effects and appearance times of only a small minority of favorable mutations. The complexity of the mutation-selection process is thereby greatly reduced, and much of the evolutionary dynamics can be encapsulated in two parameters-an effective selection coefficient and effective rate of beneficial mutations. We confirm this theoretical finding and estimate the effective parameters for evolving populations of fluorescently labeled Escherichia coli. The effective parameters constitute a simple description and provide a natural standard for comparing adaptation between species and across environments.","author":[{"dropping-particle":"","family":"Hegreness","given":"Matthew","non-dropping-particle":"","parse-names":false,"suffix":""},{"dropping-particle":"","family":"Shoresh","given":"Noam","non-dropping-particle":"","parse-names":false,"suffix":""},{"dropping-particle":"","family":"Hartl","given":"Daniel L.","non-dropping-particle":"","parse-names":false,"suffix":""},{"dropping-particle":"","family":"Kishony","given":"Roy","non-dropping-particle":"","parse-names":false,"suffix":""}],"container-title":"Science","id":"ITEM-3","issue":"5767","issued":{"date-parts":[["2006","3"]]},"note":"INTERESTING\n- Justification of the use of a standard selection coefficient in modeling asexual populations. \n- Measurements of the selection coefficient for laboratory e. coli \n- clonal interference\n- simulation - i dont understand, but what i see is that they use different distributions of mutations and get the same unimodal distribution of beneficial mutations. see Fig. 1 \n- competition of mutant clones of e coli - Fig 2. COOL.\n- comparing laboratory results with simulation\n-","page":"1615-7","title":"An equivalence principle for the incorporation of favorable mutations in asexual populations.","type":"article-journal","volume":"311"},"uris":["http://www.mendeley.com/documents/?uuid=df098aed-e9a8-43d7-8750-773e2a8a73f5"]},{"id":"ITEM-4","itemData":{"DOI":"10.1534/genetics.111.133454","ISSN":"1943-2631","PMID":"22042578","abstract":"Measuring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-4","issue":"1","issued":{"date-parts":[["2012","1"]]},"page":"175-86","title":"Measuring selection coefficients below 10&lt;sup&gt;-3&lt;/sup&gt;: method, questions, and prospects.","type":"article-journal","volume":"190"},"uris":["http://www.mendeley.com/documents/?uuid=cd2a6eab-05bb-4921-9afc-173b5ac40b8a"]}],"mendeley":{"formattedCitation":"(2, 3, 9, 22)","plainTextFormattedCitation":"(2, 3, 9, 22)","previouslyFormattedCitation":"(2, 3, 9, 21)"},"properties":{"noteIndex":0},"schema":"https://github.com/citation-style-language/schema/raw/master/csl-citation.json"}</w:instrText>
      </w:r>
      <w:r w:rsidRPr="0025589C">
        <w:fldChar w:fldCharType="separate"/>
      </w:r>
      <w:r w:rsidR="00746829" w:rsidRPr="00746829">
        <w:rPr>
          <w:noProof/>
        </w:rPr>
        <w:t>(2, 3, 9, 22)</w:t>
      </w:r>
      <w:r w:rsidRPr="0025589C">
        <w:fldChar w:fldCharType="end"/>
      </w:r>
      <w:r w:rsidRPr="0025589C">
        <w:t>. Current approaches to estimat</w:t>
      </w:r>
      <w:r>
        <w:t>e</w:t>
      </w:r>
      <w:r w:rsidRPr="0025589C">
        <w:t xml:space="preserve"> fitness from growth curves mostly use the growth rate </w:t>
      </w:r>
      <w:r>
        <w:t>and/</w:t>
      </w:r>
      <w:r w:rsidRPr="0025589C">
        <w:t>or the maximum population density as a proxy for fitness</w:t>
      </w:r>
      <w:r>
        <w:t xml:space="preserve"> </w:t>
      </w:r>
      <w:r>
        <w:fldChar w:fldCharType="begin" w:fldLock="1"/>
      </w:r>
      <w:r>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fldChar w:fldCharType="separate"/>
      </w:r>
      <w:r w:rsidRPr="00CA59A5">
        <w:rPr>
          <w:noProof/>
        </w:rPr>
        <w:t>(5)</w:t>
      </w:r>
      <w:r>
        <w:fldChar w:fldCharType="end"/>
      </w:r>
      <w:r w:rsidRPr="0025589C">
        <w:t>. However, the</w:t>
      </w:r>
      <w:r>
        <w:t>se</w:t>
      </w:r>
      <w:r w:rsidRPr="0025589C">
        <w:t xml:space="preserve"> proxies for fitness </w:t>
      </w:r>
      <w:r>
        <w:t xml:space="preserve">that are </w:t>
      </w:r>
      <w:r w:rsidRPr="0025589C">
        <w:t xml:space="preserve">based on a single growth parameter cannot capture the full scope of effects that contribute to differences in overall fitness </w:t>
      </w:r>
      <w:r w:rsidRPr="0025589C">
        <w:fldChar w:fldCharType="begin" w:fldLock="1"/>
      </w:r>
      <w:r w:rsidR="00746829">
        <w:instrText>ADDIN CSL_CITATION {"citationItems":[{"id":"ITEM-1","itemData":{"DOI":"10.1098/rspb.2009.2099","ISBN":"1471-2954 (Electronic)\\r0962-8452 (Linking)","ISSN":"0962-8452","PMID":"20129976","abstract":"The set of single-gene deletions in yeast can be used to evaluate the effect of mutation on fitness over the whole genome. The measurement of growth in pure culture or relative growth in mixtures has confirmed that most deletions have little effect in laboratory culture. Moreover, there is a sharp distinction between lethality and a very mild impairment of growth, with very few intermediate cases. Different components of fitness, such as growth rate and yield, are positively correlated. Growth is also positively correlated across environments, although new conditions of growth usually identify a few conditionally impaired strains. Double mutants on average show alleviating epistasis, although a few per cent of combinations are synthetic lethal. The properties of the yeast deletion set provide us with the first genome-wide account of fitness, although transferring these conclusions to the field is a task for the future.","author":[{"dropping-particle":"","family":"Bell","given":"Graham","non-dropping-particle":"","parse-names":false,"suffix":""}],"container-title":"Proceedings of the Royal Society B: Biological Sciences","id":"ITEM-1","issue":"1687","issued":{"date-parts":[["2010","5","22"]]},"page":"1459-1467","title":"Experimental genomics of fitness in yeast","type":"article-journal","volume":"277"},"uris":["http://www.mendeley.com/documents/?uuid=0d5cbc2a-de7d-4c8a-84cf-b6e928687089"]},{"id":"ITEM-2","itemData":{"DOI":"10.1016/j.cub.2018.01.009","ISSN":"09609822","PMID":"29429618","abstract":"Few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author":[{"dropping-particle":"","family":"Li","given":"Yuping","non-dropping-particle":"","parse-names":false,"suffix":""},{"dropping-particle":"","family":"Venkataram","given":"Sandeep","non-dropping-particle":"","parse-names":false,"suffix":""},{"dropping-particle":"","family":"Agarwala","given":"Atish","non-dropping-particle":"","parse-names":false,"suffix":""},{"dropping-particle":"","family":"Dunn","given":"Barbara","non-dropping-particle":"","parse-names":false,"suffix":""},{"dropping-particle":"","family":"Petrov","given":"Dmitri A.","non-dropping-particle":"","parse-names":false,"suffix":""},{"dropping-particle":"","family":"Sherlock","given":"Gavin","non-dropping-particle":"","parse-names":false,"suffix":""},{"dropping-particle":"","family":"Fisher","given":"Daniel S.","non-dropping-particle":"","parse-names":false,"suffix":""}],"container-title":"Current Biology","id":"ITEM-2","issue":"4","issued":{"date-parts":[["2018","2","19"]]},"page":"515-525.e6","publisher":"Elsevier Ltd.","title":"Hidden Complexity of Yeast Adaptation under Simple Evolutionary Conditions","type":"article-journal","volume":"28"},"uris":["http://www.mendeley.com/documents/?uuid=b8b76fa5-b417-4dcb-82b1-c6055257821a"]}],"mendeley":{"formattedCitation":"(13, 23)","plainTextFormattedCitation":"(13, 23)","previouslyFormattedCitation":"(13, 22)"},"properties":{"noteIndex":0},"schema":"https://github.com/citation-style-language/schema/raw/master/csl-citation.json"}</w:instrText>
      </w:r>
      <w:r w:rsidRPr="0025589C">
        <w:fldChar w:fldCharType="separate"/>
      </w:r>
      <w:r w:rsidR="00746829" w:rsidRPr="00746829">
        <w:rPr>
          <w:noProof/>
        </w:rPr>
        <w:t>(13, 23)</w:t>
      </w:r>
      <w:r w:rsidRPr="0025589C">
        <w:fldChar w:fldCharType="end"/>
      </w:r>
      <w:r w:rsidRPr="0025589C">
        <w:t>.</w:t>
      </w:r>
      <w:r>
        <w:t xml:space="preserve"> Most obviously, they fail to account for the lag and deceleration </w:t>
      </w:r>
      <w:r w:rsidRPr="00A9402F">
        <w:t xml:space="preserve">phases of growth. In contrast, our new approach integrates several growth phases, allowing more accurate estimation of relative growth and fitness from growth curve data. Different growth phases also </w:t>
      </w:r>
      <w:r>
        <w:t xml:space="preserve">can </w:t>
      </w:r>
      <w:r w:rsidRPr="00A9402F">
        <w:t xml:space="preserve">be integrated into a single parameter by measuring or calculating the </w:t>
      </w:r>
      <w:r w:rsidRPr="00A9402F">
        <w:rPr>
          <w:i/>
          <w:iCs/>
        </w:rPr>
        <w:t>area under the cur</w:t>
      </w:r>
      <w:r w:rsidRPr="00A9402F">
        <w:t xml:space="preserve">ve (AUC) </w:t>
      </w:r>
      <w:r>
        <w:t xml:space="preserve">for the mono-culture </w:t>
      </w:r>
      <w:r w:rsidRPr="00A9402F">
        <w:t>growth curve</w:t>
      </w:r>
      <w:r>
        <w:t>s</w:t>
      </w:r>
      <w:r w:rsidRPr="00A9402F">
        <w:t xml:space="preserve"> </w:t>
      </w:r>
      <w:r w:rsidRPr="00A9402F">
        <w:fldChar w:fldCharType="begin" w:fldLock="1"/>
      </w:r>
      <w:r w:rsidR="00746829">
        <w:instrText>ADDIN CSL_CITATION {"citationItems":[{"id":"ITEM-1","itemData":{"DOI":"10.1186/s12859-016-1016-7","ISSN":"14712105","PMID":"27094401","abstract":"BACKGROUND: Plate readers can measure the growth curves of many microbial strains in a high-throughput fashion. The hundreds of absorbance readings collected simultaneously for hundreds of samples create technical hurdles for data analysis.\\n\\nRESULTS: Growthcurver summarizes the growth characteristics of microbial growth curve experiments conducted in a plate reader. The data are fitted to a standard form of the logistic equation, and the parameters have clear interpretations on population-level characteristics, like doubling time, carrying capacity, and growth rate.\\n\\nCONCLUSIONS: Growthcurver is an easy-to-use R package available for installation from the Comprehensive R Archive Network (CRAN). The source code is available under the GNU General Public License and can be obtained from Github (Sprouffske K, Growthcurver sourcecode, 2016).","author":[{"dropping-particle":"","family":"Sprouffske","given":"Kathleen","non-dropping-particle":"","parse-names":false,"suffix":""},{"dropping-particle":"","family":"Wagner","given":"Andreas","non-dropping-particle":"","parse-names":false,"suffix":""}],"container-title":"BMC Bioinformatics","id":"ITEM-1","issue":"1","issued":{"date-parts":[["2016"]]},"page":"17-20","publisher":"BMC Bioinformatics","title":"Growthcurver: An R package for obtaining interpretable metrics from microbial growth curves","type":"article-journal","volume":"17"},"uris":["http://www.mendeley.com/documents/?uuid=a51127e5-1c9e-407b-9a68-3e7e3de0adf3"]}],"mendeley":{"formattedCitation":"(24)","plainTextFormattedCitation":"(24)","previouslyFormattedCitation":"(23)"},"properties":{"noteIndex":0},"schema":"https://github.com/citation-style-language/schema/raw/master/csl-citation.json"}</w:instrText>
      </w:r>
      <w:r w:rsidRPr="00A9402F">
        <w:fldChar w:fldCharType="separate"/>
      </w:r>
      <w:r w:rsidR="00746829" w:rsidRPr="00746829">
        <w:rPr>
          <w:noProof/>
        </w:rPr>
        <w:t>(24)</w:t>
      </w:r>
      <w:r w:rsidRPr="00A9402F">
        <w:fldChar w:fldCharType="end"/>
      </w:r>
      <w:r>
        <w:t xml:space="preserve">, see </w:t>
      </w:r>
      <w:r>
        <w:rPr>
          <w:b/>
          <w:bCs/>
        </w:rPr>
        <w:t>Figure 3</w:t>
      </w:r>
      <w:r w:rsidRPr="00A9402F">
        <w:t xml:space="preserve">. This approach is easy to understand and to implement, and the AUC seems to correlate with both the growth rate and the maximum density </w:t>
      </w:r>
      <w:r w:rsidRPr="00A9402F">
        <w:fldChar w:fldCharType="begin" w:fldLock="1"/>
      </w:r>
      <w:r w:rsidR="00746829">
        <w:instrText>ADDIN CSL_CITATION {"citationItems":[{"id":"ITEM-1","itemData":{"DOI":"10.1186/s12859-016-1016-7","ISSN":"14712105","PMID":"27094401","abstract":"BACKGROUND: Plate readers can measure the growth curves of many microbial strains in a high-throughput fashion. The hundreds of absorbance readings collected simultaneously for hundreds of samples create technical hurdles for data analysis.\\n\\nRESULTS: Growthcurver summarizes the growth characteristics of microbial growth curve experiments conducted in a plate reader. The data are fitted to a standard form of the logistic equation, and the parameters have clear interpretations on population-level characteristics, like doubling time, carrying capacity, and growth rate.\\n\\nCONCLUSIONS: Growthcurver is an easy-to-use R package available for installation from the Comprehensive R Archive Network (CRAN). The source code is available under the GNU General Public License and can be obtained from Github (Sprouffske K, Growthcurver sourcecode, 2016).","author":[{"dropping-particle":"","family":"Sprouffske","given":"Kathleen","non-dropping-particle":"","parse-names":false,"suffix":""},{"dropping-particle":"","family":"Wagner","given":"Andreas","non-dropping-particle":"","parse-names":false,"suffix":""}],"container-title":"BMC Bioinformatics","id":"ITEM-1","issue":"1","issued":{"date-parts":[["2016"]]},"page":"17-20","publisher":"BMC Bioinformatics","title":"Growthcurver: An R package for obtaining interpretable metrics from microbial growth curves","type":"article-journal","volume":"17"},"uris":["http://www.mendeley.com/documents/?uuid=a51127e5-1c9e-407b-9a68-3e7e3de0adf3"]}],"mendeley":{"formattedCitation":"(24)","plainTextFormattedCitation":"(24)","previouslyFormattedCitation":"(23)"},"properties":{"noteIndex":0},"schema":"https://github.com/citation-style-language/schema/raw/master/csl-citation.json"}</w:instrText>
      </w:r>
      <w:r w:rsidRPr="00A9402F">
        <w:fldChar w:fldCharType="separate"/>
      </w:r>
      <w:r w:rsidR="00746829" w:rsidRPr="00746829">
        <w:rPr>
          <w:noProof/>
        </w:rPr>
        <w:t>(24)</w:t>
      </w:r>
      <w:r w:rsidRPr="00A9402F">
        <w:fldChar w:fldCharType="end"/>
      </w:r>
      <w:r w:rsidRPr="00A9402F">
        <w:t xml:space="preserve">. </w:t>
      </w:r>
      <w:r>
        <w:t>However,</w:t>
      </w:r>
      <w:r w:rsidRPr="00A9402F">
        <w:t xml:space="preserve"> the biological interpretation of the AUC, how it is </w:t>
      </w:r>
      <w:r w:rsidRPr="00643E5F">
        <w:t xml:space="preserve">affected by the different growth parameters, and how it affects relative fitness and competition results, is unclear. </w:t>
      </w:r>
    </w:p>
    <w:p w14:paraId="3D10C72B" w14:textId="102610A9" w:rsidR="007C5E66" w:rsidRDefault="007C5E66" w:rsidP="007C5E66">
      <w:r w:rsidRPr="00634C42">
        <w:t xml:space="preserve">Our approach is useful even for laboratories that have considerable experience performing competition experiments. First, </w:t>
      </w:r>
      <w:r>
        <w:t>it</w:t>
      </w:r>
      <w:r w:rsidRPr="00634C42">
        <w:t xml:space="preserve"> </w:t>
      </w:r>
      <w:r>
        <w:t xml:space="preserve">can </w:t>
      </w:r>
      <w:r w:rsidRPr="00634C42">
        <w:t>predict</w:t>
      </w:r>
      <w:r>
        <w:t xml:space="preserve"> the</w:t>
      </w:r>
      <w:r w:rsidRPr="00634C42">
        <w:t xml:space="preserve"> results of </w:t>
      </w:r>
      <w:r>
        <w:t xml:space="preserve">hypothetical </w:t>
      </w:r>
      <w:r w:rsidRPr="00634C42">
        <w:t>competition</w:t>
      </w:r>
      <w:del w:id="295" w:author="Yoav Ram" w:date="2019-02-05T11:54:00Z">
        <w:r w:rsidRPr="00634C42" w:rsidDel="005B0259">
          <w:delText>s</w:delText>
        </w:r>
      </w:del>
      <w:r w:rsidRPr="00634C42">
        <w:t xml:space="preserve"> </w:t>
      </w:r>
      <w:r>
        <w:t>experiments</w:t>
      </w:r>
      <w:r w:rsidRPr="00634C42">
        <w:t xml:space="preserve">. We demonstrated this by measuring growth of </w:t>
      </w:r>
      <w:del w:id="296" w:author="Yoav Ram" w:date="2019-02-05T11:54:00Z">
        <w:r w:rsidRPr="00634C42" w:rsidDel="0026707A">
          <w:delText xml:space="preserve">an </w:delText>
        </w:r>
      </w:del>
      <w:r w:rsidRPr="00634C42">
        <w:rPr>
          <w:i/>
          <w:iCs/>
        </w:rPr>
        <w:t>E. coli</w:t>
      </w:r>
      <w:r w:rsidRPr="00634C42">
        <w:t xml:space="preserve"> strain</w:t>
      </w:r>
      <w:ins w:id="297" w:author="Yoav Ram" w:date="2019-02-05T11:54:00Z">
        <w:r w:rsidR="0026707A">
          <w:t>s</w:t>
        </w:r>
      </w:ins>
      <w:r w:rsidRPr="00634C42">
        <w:t xml:space="preserve"> </w:t>
      </w:r>
      <w:r>
        <w:t xml:space="preserve">at different concentrations of </w:t>
      </w:r>
      <w:r w:rsidRPr="00634C42">
        <w:t xml:space="preserve">IPTG, </w:t>
      </w:r>
      <w:r>
        <w:t>an</w:t>
      </w:r>
      <w:r w:rsidRPr="00634C42">
        <w:t xml:space="preserve"> induce</w:t>
      </w:r>
      <w:r>
        <w:t xml:space="preserve">r </w:t>
      </w:r>
      <w:r w:rsidRPr="00634C42">
        <w:t xml:space="preserve">of the </w:t>
      </w:r>
      <w:r w:rsidRPr="00634C42">
        <w:rPr>
          <w:i/>
          <w:iCs/>
        </w:rPr>
        <w:t>lac</w:t>
      </w:r>
      <w:r w:rsidRPr="00634C42">
        <w:t xml:space="preserve"> operon. We used our computational approach to predict how two populations of this strain would grow</w:t>
      </w:r>
      <w:r>
        <w:t>,</w:t>
      </w:r>
      <w:r w:rsidRPr="00634C42">
        <w:t xml:space="preserve"> if it was possible </w:t>
      </w:r>
      <w:r>
        <w:t>for them to</w:t>
      </w:r>
      <w:r w:rsidRPr="00634C42">
        <w:t xml:space="preserve"> compete in a mixed culture while keeping their IPTG exposures different. We then used this prediction to estimate the </w:t>
      </w:r>
      <w:r>
        <w:t>effect of</w:t>
      </w:r>
      <w:r w:rsidRPr="00634C42">
        <w:t xml:space="preserve"> protein</w:t>
      </w:r>
      <w:r>
        <w:t xml:space="preserve"> expression on relative fitness</w:t>
      </w:r>
      <w:r w:rsidRPr="00634C42">
        <w:t xml:space="preserve"> (</w:t>
      </w:r>
      <w:r w:rsidRPr="00432276">
        <w:rPr>
          <w:b/>
          <w:bCs/>
        </w:rPr>
        <w:fldChar w:fldCharType="begin"/>
      </w:r>
      <w:r w:rsidRPr="00432276">
        <w:rPr>
          <w:b/>
          <w:bCs/>
        </w:rPr>
        <w:instrText xml:space="preserve"> REF _Ref533670848 \h </w:instrText>
      </w:r>
      <w:r>
        <w:rPr>
          <w:b/>
          <w:bCs/>
        </w:rPr>
        <w:instrText xml:space="preserve"> \* MERGEFORMAT </w:instrText>
      </w:r>
      <w:r w:rsidRPr="00432276">
        <w:rPr>
          <w:b/>
          <w:bCs/>
        </w:rPr>
      </w:r>
      <w:r w:rsidRPr="00432276">
        <w:rPr>
          <w:b/>
          <w:bCs/>
        </w:rPr>
        <w:fldChar w:fldCharType="separate"/>
      </w:r>
      <w:r w:rsidRPr="00432276">
        <w:rPr>
          <w:b/>
          <w:bCs/>
          <w:color w:val="000000" w:themeColor="text1"/>
          <w:sz w:val="22"/>
          <w:szCs w:val="22"/>
        </w:rPr>
        <w:t>Figure 7</w:t>
      </w:r>
      <w:r w:rsidRPr="00432276">
        <w:rPr>
          <w:b/>
          <w:bCs/>
        </w:rPr>
        <w:fldChar w:fldCharType="end"/>
      </w:r>
      <w:r w:rsidRPr="000F4CD6">
        <w:rPr>
          <w:color w:val="000000" w:themeColor="text1"/>
          <w:sz w:val="22"/>
          <w:szCs w:val="22"/>
        </w:rPr>
        <w:t xml:space="preserve">). </w:t>
      </w:r>
      <w:r w:rsidRPr="00634C42">
        <w:t>We suggest that our approach be can similarly applied to predict the relative growth of strains experiencing different drug or nutrient concentrations.</w:t>
      </w:r>
      <w:r w:rsidRPr="00C828BF">
        <w:t xml:space="preserve"> </w:t>
      </w:r>
      <w:r>
        <w:t xml:space="preserve">Second, </w:t>
      </w:r>
      <w:r w:rsidRPr="001A67B6">
        <w:t xml:space="preserve">it can be </w:t>
      </w:r>
      <w:r w:rsidRPr="001A67B6">
        <w:lastRenderedPageBreak/>
        <w:t>used to predict mixed growth</w:t>
      </w:r>
      <w:r>
        <w:t>,</w:t>
      </w:r>
      <w:r w:rsidRPr="001A67B6">
        <w:t xml:space="preserve"> even if it is very hard or impossible to insert phenotypic or genetic markers </w:t>
      </w:r>
      <w:r>
        <w:t>in</w:t>
      </w:r>
      <w:r w:rsidRPr="001A67B6">
        <w:t xml:space="preserve">to the strains in question, </w:t>
      </w:r>
      <w:r>
        <w:t xml:space="preserve">e.g. </w:t>
      </w:r>
      <w:r w:rsidRPr="001A67B6">
        <w:t xml:space="preserve">with non-model organisms. </w:t>
      </w:r>
      <w:r w:rsidRPr="00C828BF">
        <w:t xml:space="preserve">Third, even when competition experiments can be performed, they </w:t>
      </w:r>
      <w:r>
        <w:t xml:space="preserve">are rarely designed in a way that gives insight into </w:t>
      </w:r>
      <w:r w:rsidRPr="00C828BF">
        <w:t xml:space="preserve">how differences in </w:t>
      </w:r>
      <w:r>
        <w:t>growth underlie</w:t>
      </w:r>
      <w:r w:rsidRPr="00643E5F">
        <w:t xml:space="preserve"> differences in </w:t>
      </w:r>
      <w:r>
        <w:t xml:space="preserve">fitness </w:t>
      </w:r>
      <w:r>
        <w:fldChar w:fldCharType="begin" w:fldLock="1"/>
      </w:r>
      <w:r>
        <w:instrText>ADDIN CSL_CITATION {"citationItems":[{"id":"ITEM-1","itemData":{"DOI":"10.1086/285685","ISBN":"0003-0147","ISSN":"0003-0147","abstract":"Twelve populations of the bacterium Escherichia coli were propagated for 2,000 generations in a seasonal environment, which consisted of alternating periods of feast and famine. The mean fitness of the derived genotypes increased by approximately 35% relative to their common ancestor, based on competition experiments in the same environment. The bacteria could have adapted, in principle, by decreasing their lag prior to growth upon transfer to fresh medium (L), increasing their maximum growth rate (V(m)), reducing the the concentration of resource required to support growth at half the maximum rate (K(s)), and reducing their death rate after the limiting resource was exhausted (D). We estimated these parameters for the ancestor and then calculated the opportunity for selection on each parameter. The inferred selection gradients for V(m) and L were much steeper than for K(s) and D. The derived genotypes showed significant improvement in V(m) and L but not in K(s) or D. Also, the numerical yield in pure culture of the derived genotypes was significantly lower than the yield of the common ancestor, but the average cell size was much larger. The independently derived genotypes are somewhat more variable in these life-history traits than in their relative fitnesses, which indicates that they acquired different genetic adaptations to the seasonal environment. Nonetheless, the evolutionary changes in life-history traits exhibit substantial parallelism among the replicate populations.","author":[{"dropping-particle":"","family":"Vasi","given":"Farida","non-dropping-particle":"","parse-names":false,"suffix":""},{"dropping-particle":"","family":"Travisano","given":"Michael","non-dropping-particle":"","parse-names":false,"suffix":""},{"dropping-particle":"","family":"Lenski","given":"Richard E.","non-dropping-particle":"","parse-names":false,"suffix":""}],"container-title":"American Naturalist","id":"ITEM-1","issue":"3","issued":{"date-parts":[["1994"]]},"page":"432-456","title":"Long-Term Experimental Evolution in &lt;I&gt;Escherichia-Coli&lt;/i&gt; .II. Changes in Life-History Traits During Adaptation To a Seasonal Environment","type":"article-journal","volume":"144"},"uris":["http://www.mendeley.com/documents/?uuid=e3ea64bb-ceb5-4d82-898c-6f6ae15ed371"]},{"id":"ITEM-2","itemData":{"DOI":"10.1016/j.cub.2018.01.009","ISSN":"09609822","PMID":"29429618","abstract":"Few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author":[{"dropping-particle":"","family":"Li","given":"Yuping","non-dropping-particle":"","parse-names":false,"suffix":""},{"dropping-particle":"","family":"Venkataram","given":"Sandeep","non-dropping-particle":"","parse-names":false,"suffix":""},{"dropping-particle":"","family":"Agarwala","given":"Atish","non-dropping-particle":"","parse-names":false,"suffix":""},{"dropping-particle":"","family":"Dunn","given":"Barbara","non-dropping-particle":"","parse-names":false,"suffix":""},{"dropping-particle":"","family":"Petrov","given":"Dmitri A.","non-dropping-particle":"","parse-names":false,"suffix":""},{"dropping-particle":"","family":"Sherlock","given":"Gavin","non-dropping-particle":"","parse-names":false,"suffix":""},{"dropping-particle":"","family":"Fisher","given":"Daniel S.","non-dropping-particle":"","parse-names":false,"suffix":""}],"container-title":"Current Biology","id":"ITEM-2","issue":"4","issued":{"date-parts":[["2018","2","19"]]},"page":"515-525.e6","publisher":"Elsevier Ltd.","title":"Hidden Complexity of Yeast Adaptation under Simple Evolutionary Conditions","type":"article-journal","volume":"28"},"uris":["http://www.mendeley.com/documents/?uuid=b8b76fa5-b417-4dcb-82b1-c6055257821a"]}],"mendeley":{"formattedCitation":"(12, 13)","plainTextFormattedCitation":"(12, 13)","previouslyFormattedCitation":"(12, 13)"},"properties":{"noteIndex":0},"schema":"https://github.com/citation-style-language/schema/raw/master/csl-citation.json"}</w:instrText>
      </w:r>
      <w:r>
        <w:fldChar w:fldCharType="separate"/>
      </w:r>
      <w:r w:rsidRPr="00181C68">
        <w:rPr>
          <w:noProof/>
        </w:rPr>
        <w:t>(12, 13)</w:t>
      </w:r>
      <w:r>
        <w:fldChar w:fldCharType="end"/>
      </w:r>
      <w:r w:rsidRPr="00643E5F">
        <w:t xml:space="preserve">: </w:t>
      </w:r>
      <w:r>
        <w:t>our approach can highlight whether</w:t>
      </w:r>
      <w:r w:rsidRPr="00643E5F">
        <w:t xml:space="preserve"> strain 1 </w:t>
      </w:r>
      <w:r>
        <w:t>is more fit</w:t>
      </w:r>
      <w:r w:rsidRPr="00643E5F">
        <w:t xml:space="preserve"> than strain 2 due to faster growth rate</w:t>
      </w:r>
      <w:r>
        <w:t>,</w:t>
      </w:r>
      <w:r w:rsidRPr="00643E5F">
        <w:t xml:space="preserve"> or due to </w:t>
      </w:r>
      <w:r>
        <w:t xml:space="preserve">a </w:t>
      </w:r>
      <w:r w:rsidRPr="00643E5F">
        <w:t>shorter lag phase</w:t>
      </w:r>
      <w:r>
        <w:t>, for example.</w:t>
      </w:r>
      <w:r w:rsidRPr="00643E5F">
        <w:t xml:space="preserve"> By inferring relative fitness from growth parameters, </w:t>
      </w:r>
      <w:r>
        <w:t>this</w:t>
      </w:r>
      <w:r w:rsidRPr="00643E5F">
        <w:t xml:space="preserve"> approach sheds light on the source of differences in fitness. Furthermore, one can change specific growth parameters and simulate competition, thereby predicting the effects of such changes on competition. </w:t>
      </w:r>
    </w:p>
    <w:p w14:paraId="47B59C01" w14:textId="77777777" w:rsidR="007C5E66" w:rsidRPr="0025589C" w:rsidRDefault="007C5E66" w:rsidP="007C5E66">
      <w:r w:rsidRPr="00F22259">
        <w:t xml:space="preserve">Another interesting approach </w:t>
      </w:r>
      <w:r>
        <w:t>to</w:t>
      </w:r>
      <w:r w:rsidRPr="00F22259">
        <w:t xml:space="preserve"> relating differences in growth during different growth phases to fitness has recently been described by Li et al. (11)</w:t>
      </w:r>
      <w:r>
        <w:t xml:space="preserve">, who </w:t>
      </w:r>
      <w:r w:rsidRPr="00F22259">
        <w:t>assume</w:t>
      </w:r>
      <w:r>
        <w:t>d</w:t>
      </w:r>
      <w:r w:rsidRPr="00F22259">
        <w:t xml:space="preserve"> that if a strain grows faster in a specific growth phase, prolonging that phase while keeping other phases fixed will increase the strain’s relative fitness. “Fitness profiles” – measurements of relative fitness with systematically varied growth phase durations – were characterized and used to find the underlying cause of fitness gain in strains that previously evolved </w:t>
      </w:r>
      <w:r>
        <w:t>in</w:t>
      </w:r>
      <w:r w:rsidRPr="00F22259">
        <w:t xml:space="preserve"> a glucose-limited environment.</w:t>
      </w:r>
      <w:r>
        <w:t xml:space="preserve"> While the fitness profiles </w:t>
      </w:r>
      <w:r w:rsidRPr="00643E5F">
        <w:t>approach</w:t>
      </w:r>
      <w:r>
        <w:t xml:space="preserve"> is very promising, it is also </w:t>
      </w:r>
      <w:r w:rsidRPr="00643E5F">
        <w:t>very labor intensive and expensive compared to our</w:t>
      </w:r>
      <w:r>
        <w:t>s</w:t>
      </w:r>
      <w:r w:rsidRPr="00643E5F">
        <w:t>.</w:t>
      </w:r>
    </w:p>
    <w:p w14:paraId="1D2EB4F9" w14:textId="6ED992A3" w:rsidR="007C5E66" w:rsidRPr="0025589C" w:rsidRDefault="007C5E66" w:rsidP="007C5E66">
      <w:r w:rsidRPr="0025589C">
        <w:t xml:space="preserve">We have released </w:t>
      </w:r>
      <w:r w:rsidRPr="0025589C">
        <w:rPr>
          <w:i/>
          <w:iCs/>
        </w:rPr>
        <w:t>Curveball</w:t>
      </w:r>
      <w:r w:rsidRPr="0025589C">
        <w:t>, an open-source software package which implements our new approach (</w:t>
      </w:r>
      <w:hyperlink r:id="rId19" w:history="1">
        <w:r w:rsidRPr="0025589C">
          <w:rPr>
            <w:rStyle w:val="Hyperlink"/>
          </w:rPr>
          <w:t>http://curveball.yoavram.com</w:t>
        </w:r>
      </w:hyperlink>
      <w:r w:rsidRPr="0025589C">
        <w:t xml:space="preserve">). This software is written in Python </w:t>
      </w:r>
      <w:r w:rsidRPr="0025589C">
        <w:fldChar w:fldCharType="begin" w:fldLock="1"/>
      </w:r>
      <w:r w:rsidR="00746829">
        <w:instrText>ADDIN CSL_CITATION {"citationItems":[{"id":"ITEM-1","itemData":{"author":[{"dropping-particle":"","family":"Rossum","given":"Guido","non-dropping-particle":"Van","parse-names":false,"suffix":""},{"dropping-particle":"","family":"others","given":"","non-dropping-particle":"","parse-names":false,"suffix":""}],"container-title":"USENIX Annual Technical Conference","id":"ITEM-1","issued":{"date-parts":[["2007"]]},"title":"Python Programming Language.","type":"paper-conference"},"uris":["http://www.mendeley.com/documents/?uuid=93df79a9-55dd-427f-8aa0-45b586c4be37"]}],"mendeley":{"formattedCitation":"(25)","plainTextFormattedCitation":"(25)","previouslyFormattedCitation":"(24)"},"properties":{"noteIndex":0},"schema":"https://github.com/citation-style-language/schema/raw/master/csl-citation.json"}</w:instrText>
      </w:r>
      <w:r w:rsidRPr="0025589C">
        <w:fldChar w:fldCharType="separate"/>
      </w:r>
      <w:r w:rsidR="00746829" w:rsidRPr="00746829">
        <w:rPr>
          <w:noProof/>
        </w:rPr>
        <w:t>(25)</w:t>
      </w:r>
      <w:r w:rsidRPr="0025589C">
        <w:fldChar w:fldCharType="end"/>
      </w:r>
      <w:r>
        <w:t>, an open-source and free programming language,</w:t>
      </w:r>
      <w:r w:rsidRPr="0025589C" w:rsidDel="00912FD4">
        <w:t xml:space="preserve"> </w:t>
      </w:r>
      <w:r w:rsidRPr="0025589C">
        <w:t xml:space="preserve">and includes a user interface that does not require prior knowledge </w:t>
      </w:r>
      <w:r>
        <w:t>of</w:t>
      </w:r>
      <w:r w:rsidRPr="0025589C">
        <w:t xml:space="preserve"> </w:t>
      </w:r>
      <w:r w:rsidRPr="00C828BF">
        <w:t xml:space="preserve">programming. </w:t>
      </w:r>
      <w:r w:rsidRPr="00634C42">
        <w:rPr>
          <w:i/>
          <w:iCs/>
        </w:rPr>
        <w:t>Curveball</w:t>
      </w:r>
      <w:r w:rsidRPr="00634C42">
        <w:t xml:space="preserve"> has already been used successfully to estimate relative fitness in </w:t>
      </w:r>
      <w:r w:rsidRPr="00634C42">
        <w:rPr>
          <w:i/>
          <w:iCs/>
        </w:rPr>
        <w:t xml:space="preserve">E. coli </w:t>
      </w:r>
      <w:r w:rsidRPr="00634C42">
        <w:fldChar w:fldCharType="begin" w:fldLock="1"/>
      </w:r>
      <w:r w:rsidR="00746829">
        <w:instrText>ADDIN CSL_CITATION {"citationItems":[{"id":"ITEM-1","itemData":{"DOI":"10.1073/pnas.1719375115","ISSN":"0027-8424","PMID":"16005440","abstract":"BACKGROUND: Frequent electroencephalographic arousals or awakenings associated with periodic leg movements (PLM) might be responsible in part for the complaints of sleep disturbances made by patients treated with antidepressants. Past studies, however, have determined the effects of only certain limited antidepressants, generally in small numbers of subjects, and never in a head-to-head study. METHODS: A total of 274 consecutive patients taking antidepressants and 69 control subjects not taking antidepressants met criteria among patients referred for overnight diagnostic polysomnography. Periodic leg movements were visually counted and the PLM index (PLMI) was calculated. RESULTS: The venlafaxine and selective serotonin reuptake inhibitor (SSRI) groups had significantly higher mean PLMIs than control and bupropion groups. Periodic leg movement indexes at thresholds considered to be of potential clinical significance were more statistically prevalent in the SSRI and venlafaxine groups compared with the control and bupropion groups. The odds ratio of having a PLMI greater than 20 was 5.15 for the SSRI group and 5.24 for the venlafaxine group compared with the control group. CONCLUSIONS: Venlafaxine and SSRI-induced PLM are likely to be the result of enhanced serotonergic availability and secondarily decreased dopaminergic effects. The results of this study might assist in the selection of antidepressants, especially in patients with pronounced sleep complaints.","author":[{"dropping-particle":"","family":"Frumkin","given":"Idan","non-dropping-particle":"","parse-names":false,"suffix":""},{"dropping-particle":"","family":"Lajoie","given":"Marc J.","non-dropping-particle":"","parse-names":false,"suffix":""},{"dropping-particle":"","family":"Gregg","given":"Christopher J.","non-dropping-particle":"","parse-names":false,"suffix":""},{"dropping-particle":"","family":"Hornung","given":"Gil","non-dropping-particle":"","parse-names":false,"suffix":""},{"dropping-particle":"","family":"Church","given":"George M.","non-dropping-particle":"","parse-names":false,"suffix":""},{"dropping-particle":"","family":"Pilpel","given":"Yitzhak","non-dropping-particle":"","parse-names":false,"suffix":""}],"container-title":"Proceedings of the National Academy of Sciences","id":"ITEM-1","issue":"21","issued":{"date-parts":[["2018"]]},"page":"E4940-E4949","title":"Codon usage of highly expressed genes affects proteome-wide translation efficiency","type":"article-journal","volume":"115"},"uris":["http://www.mendeley.com/documents/?uuid=f9fc6e8d-2c78-4805-a19b-2bce3282e115"]}],"mendeley":{"formattedCitation":"(21)","plainTextFormattedCitation":"(21)","previouslyFormattedCitation":"(20)"},"properties":{"noteIndex":0},"schema":"https://github.com/citation-style-language/schema/raw/master/csl-citation.json"}</w:instrText>
      </w:r>
      <w:r w:rsidRPr="00634C42">
        <w:fldChar w:fldCharType="separate"/>
      </w:r>
      <w:r w:rsidR="00746829" w:rsidRPr="00746829">
        <w:rPr>
          <w:noProof/>
        </w:rPr>
        <w:t>(21)</w:t>
      </w:r>
      <w:r w:rsidRPr="00634C42">
        <w:fldChar w:fldCharType="end"/>
      </w:r>
      <w:r w:rsidRPr="00634C42">
        <w:t>.</w:t>
      </w:r>
      <w:r w:rsidRPr="00C828BF">
        <w:t xml:space="preserve"> It is </w:t>
      </w:r>
      <w:r w:rsidRPr="00C828BF">
        <w:rPr>
          <w:i/>
          <w:iCs/>
        </w:rPr>
        <w:t>free</w:t>
      </w:r>
      <w:r w:rsidRPr="00C828BF">
        <w:t xml:space="preserve"> and</w:t>
      </w:r>
      <w:r w:rsidRPr="0025589C">
        <w:t xml:space="preserve"> </w:t>
      </w:r>
      <w:r w:rsidRPr="00D35BFD">
        <w:rPr>
          <w:i/>
          <w:iCs/>
        </w:rPr>
        <w:t>open</w:t>
      </w:r>
      <w:r>
        <w:t xml:space="preserve"> (i.e. </w:t>
      </w:r>
      <w:proofErr w:type="spellStart"/>
      <w:r>
        <w:rPr>
          <w:i/>
          <w:iCs/>
        </w:rPr>
        <w:t>libre</w:t>
      </w:r>
      <w:proofErr w:type="spellEnd"/>
      <w:r>
        <w:t xml:space="preserve"> and </w:t>
      </w:r>
      <w:r>
        <w:rPr>
          <w:i/>
          <w:iCs/>
        </w:rPr>
        <w:t>gratis</w:t>
      </w:r>
      <w:r>
        <w:t>)</w:t>
      </w:r>
      <w:r w:rsidRPr="0025589C">
        <w:t xml:space="preserve">, </w:t>
      </w:r>
      <w:r>
        <w:t>so</w:t>
      </w:r>
      <w:r w:rsidRPr="0025589C">
        <w:t xml:space="preserve"> that additional data formats, growth and competition models, and other analyses </w:t>
      </w:r>
      <w:r>
        <w:t>can</w:t>
      </w:r>
      <w:r w:rsidRPr="0025589C">
        <w:t xml:space="preserve"> be added by the community to extend its utility.</w:t>
      </w:r>
    </w:p>
    <w:p w14:paraId="23E1696F" w14:textId="77777777" w:rsidR="007C5E66" w:rsidRPr="0025589C" w:rsidRDefault="007C5E66" w:rsidP="007C5E66">
      <w:pPr>
        <w:pStyle w:val="Heading2"/>
        <w:spacing w:line="360" w:lineRule="auto"/>
        <w:ind w:firstLine="284"/>
      </w:pPr>
      <w:r w:rsidRPr="0025589C">
        <w:t>Conclusions</w:t>
      </w:r>
    </w:p>
    <w:p w14:paraId="19968AEA" w14:textId="77777777" w:rsidR="007C5E66" w:rsidRPr="0025589C" w:rsidRDefault="007C5E66" w:rsidP="007C5E66">
      <w:r w:rsidRPr="0025589C">
        <w:t xml:space="preserve">We developed and tested a new approach </w:t>
      </w:r>
      <w:r>
        <w:t>to</w:t>
      </w:r>
      <w:r w:rsidRPr="0025589C">
        <w:t xml:space="preserve"> analyz</w:t>
      </w:r>
      <w:r>
        <w:t>ing</w:t>
      </w:r>
      <w:r w:rsidRPr="0025589C">
        <w:t xml:space="preserve"> growth curve data, and applied it to predict </w:t>
      </w:r>
      <w:r>
        <w:t xml:space="preserve">the relative </w:t>
      </w:r>
      <w:r w:rsidRPr="0025589C">
        <w:t>growth</w:t>
      </w:r>
      <w:r>
        <w:t xml:space="preserve"> and fitness</w:t>
      </w:r>
      <w:r w:rsidRPr="0025589C">
        <w:t xml:space="preserve"> of individual strains within a mixed culture. This approach can improve fitness estimation from growth curve data, has a clear biological interpretation, and can be used to predict and interpret growth in a mixed culture and results of competition experiments.</w:t>
      </w:r>
      <w:bookmarkStart w:id="298" w:name="_Ref439853427"/>
    </w:p>
    <w:p w14:paraId="3F5BE057" w14:textId="77777777" w:rsidR="007C5E66" w:rsidRDefault="007C5E66" w:rsidP="007C5E66">
      <w:pPr>
        <w:spacing w:after="200"/>
        <w:rPr>
          <w:rFonts w:eastAsiaTheme="majorEastAsia"/>
          <w:b/>
          <w:bCs/>
          <w:kern w:val="32"/>
          <w:sz w:val="28"/>
          <w:szCs w:val="28"/>
        </w:rPr>
      </w:pPr>
      <w:bookmarkStart w:id="299" w:name="_Ref455590789"/>
      <w:r>
        <w:br w:type="page"/>
      </w:r>
    </w:p>
    <w:p w14:paraId="42BA3F53" w14:textId="77777777" w:rsidR="007C5E66" w:rsidRPr="0025589C" w:rsidRDefault="007C5E66" w:rsidP="007C5E66">
      <w:pPr>
        <w:pStyle w:val="Heading1"/>
        <w:spacing w:line="360" w:lineRule="auto"/>
        <w:ind w:firstLine="284"/>
      </w:pPr>
      <w:bookmarkStart w:id="300" w:name="_Ref529956456"/>
      <w:r w:rsidRPr="0025589C">
        <w:lastRenderedPageBreak/>
        <w:t>Materials and Methods</w:t>
      </w:r>
      <w:bookmarkEnd w:id="298"/>
      <w:bookmarkEnd w:id="299"/>
      <w:bookmarkEnd w:id="300"/>
    </w:p>
    <w:p w14:paraId="7E1C2532" w14:textId="00BBDCC4" w:rsidR="007C5E66" w:rsidRPr="00EC4487" w:rsidRDefault="007C5E66" w:rsidP="007C5E66">
      <w:r w:rsidRPr="0025589C">
        <w:rPr>
          <w:b/>
          <w:bCs/>
        </w:rPr>
        <w:t>Strains and plasmids</w:t>
      </w:r>
      <w:r>
        <w:rPr>
          <w:b/>
          <w:bCs/>
        </w:rPr>
        <w:t xml:space="preserve">. </w:t>
      </w:r>
      <w:r w:rsidRPr="00634C42">
        <w:rPr>
          <w:i/>
          <w:iCs/>
        </w:rPr>
        <w:t>Fluorescent experiment</w:t>
      </w:r>
      <w:r>
        <w:rPr>
          <w:i/>
          <w:iCs/>
        </w:rPr>
        <w:t>s</w:t>
      </w:r>
      <w:r w:rsidRPr="00634C42">
        <w:rPr>
          <w:i/>
          <w:iCs/>
        </w:rPr>
        <w:t>:</w:t>
      </w:r>
      <w:r>
        <w:rPr>
          <w:b/>
          <w:bCs/>
        </w:rPr>
        <w:t xml:space="preserve"> </w:t>
      </w:r>
      <w:r>
        <w:rPr>
          <w:i/>
          <w:iCs/>
        </w:rPr>
        <w:t>E.</w:t>
      </w:r>
      <w:r w:rsidRPr="0025589C">
        <w:rPr>
          <w:i/>
          <w:iCs/>
        </w:rPr>
        <w:t xml:space="preserve"> coli</w:t>
      </w:r>
      <w:r w:rsidRPr="0025589C">
        <w:t xml:space="preserve"> strains </w:t>
      </w:r>
      <w:ins w:id="301" w:author="Yoav Ram" w:date="2019-02-05T11:05:00Z">
        <w:r w:rsidR="000176DF">
          <w:t>1 and 2</w:t>
        </w:r>
      </w:ins>
      <w:ins w:id="302" w:author="Yoav Ram" w:date="2019-02-05T11:06:00Z">
        <w:r w:rsidR="000176DF">
          <w:t>, used in both experiment A and B,</w:t>
        </w:r>
      </w:ins>
      <w:ins w:id="303" w:author="Yoav Ram" w:date="2019-02-05T11:05:00Z">
        <w:r w:rsidR="000176DF">
          <w:t xml:space="preserve"> </w:t>
        </w:r>
      </w:ins>
      <w:del w:id="304" w:author="Yoav Ram" w:date="2019-02-05T11:05:00Z">
        <w:r w:rsidRPr="0025589C" w:rsidDel="000176DF">
          <w:delText xml:space="preserve">used </w:delText>
        </w:r>
      </w:del>
      <w:r w:rsidRPr="0025589C">
        <w:t>were DH5α</w:t>
      </w:r>
      <w:r>
        <w:t>-GFP</w:t>
      </w:r>
      <w:r w:rsidRPr="0025589C">
        <w:t xml:space="preserve"> (Berman lab, Tel-Aviv University)</w:t>
      </w:r>
      <w:r>
        <w:t xml:space="preserve"> and</w:t>
      </w:r>
      <w:r w:rsidRPr="0025589C">
        <w:t xml:space="preserve"> TG1</w:t>
      </w:r>
      <w:r>
        <w:t>-RFP</w:t>
      </w:r>
      <w:r w:rsidRPr="0025589C">
        <w:t xml:space="preserve"> (Ron lab, Tel-Aviv University)</w:t>
      </w:r>
      <w:ins w:id="305" w:author="Yoav Ram" w:date="2019-02-05T11:06:00Z">
        <w:r w:rsidR="000176DF">
          <w:t>, respectively</w:t>
        </w:r>
      </w:ins>
      <w:del w:id="306" w:author="Yoav Ram" w:date="2019-02-05T11:06:00Z">
        <w:r w:rsidDel="000176DF">
          <w:delText xml:space="preserve"> in experiments A and B</w:delText>
        </w:r>
      </w:del>
      <w:r>
        <w:t>;</w:t>
      </w:r>
      <w:ins w:id="307" w:author="Yoav Ram" w:date="2019-02-05T11:06:00Z">
        <w:r w:rsidR="000176DF">
          <w:t xml:space="preserve"> </w:t>
        </w:r>
        <w:r w:rsidR="000176DF">
          <w:rPr>
            <w:i/>
            <w:iCs/>
          </w:rPr>
          <w:t>E.</w:t>
        </w:r>
      </w:ins>
      <w:ins w:id="308" w:author="Yoav Ram" w:date="2019-02-05T11:07:00Z">
        <w:r w:rsidR="000176DF">
          <w:rPr>
            <w:i/>
            <w:iCs/>
          </w:rPr>
          <w:t xml:space="preserve"> coli </w:t>
        </w:r>
      </w:ins>
      <w:del w:id="309" w:author="Yoav Ram" w:date="2019-02-05T11:06:00Z">
        <w:r w:rsidDel="000176DF">
          <w:delText xml:space="preserve"> and</w:delText>
        </w:r>
      </w:del>
      <w:ins w:id="310" w:author="Yoav Ram" w:date="2019-02-05T11:06:00Z">
        <w:r w:rsidR="000176DF">
          <w:t>strains 3 and 4</w:t>
        </w:r>
      </w:ins>
      <w:ins w:id="311" w:author="Yoav Ram" w:date="2019-02-05T11:07:00Z">
        <w:r w:rsidR="000176DF">
          <w:t>, used in experiment C,</w:t>
        </w:r>
      </w:ins>
      <w:ins w:id="312" w:author="Yoav Ram" w:date="2019-02-05T11:06:00Z">
        <w:r w:rsidR="000176DF">
          <w:t xml:space="preserve"> were</w:t>
        </w:r>
      </w:ins>
      <w:r w:rsidRPr="0025589C">
        <w:t xml:space="preserve"> JM109</w:t>
      </w:r>
      <w:r>
        <w:t>-GFP</w:t>
      </w:r>
      <w:r w:rsidRPr="0025589C">
        <w:t xml:space="preserve"> (Nir lab, Tel-Aviv University)</w:t>
      </w:r>
      <w:r>
        <w:t xml:space="preserve"> </w:t>
      </w:r>
      <w:r w:rsidRPr="0025589C">
        <w:t>and K12 MG1655-Δfnr</w:t>
      </w:r>
      <w:r>
        <w:t>-RFP</w:t>
      </w:r>
      <w:r w:rsidRPr="0025589C">
        <w:t xml:space="preserve"> (Ron lab, Tel-Aviv University)</w:t>
      </w:r>
      <w:ins w:id="313" w:author="Yoav Ram" w:date="2019-02-05T11:07:00Z">
        <w:r w:rsidR="000176DF">
          <w:t>, respectively</w:t>
        </w:r>
      </w:ins>
      <w:del w:id="314" w:author="Yoav Ram" w:date="2019-02-05T11:07:00Z">
        <w:r w:rsidDel="000176DF">
          <w:delText xml:space="preserve"> in experiment C</w:delText>
        </w:r>
      </w:del>
      <w:r w:rsidRPr="0025589C">
        <w:t>. GFP or RFP gene</w:t>
      </w:r>
      <w:r>
        <w:t xml:space="preserve">s were introduced using plasmids that also included genes </w:t>
      </w:r>
      <w:r w:rsidRPr="0025589C">
        <w:t>conferring resistance to kanamycin (</w:t>
      </w:r>
      <w:proofErr w:type="spellStart"/>
      <w:r w:rsidRPr="0025589C">
        <w:t>Kan</w:t>
      </w:r>
      <w:r w:rsidRPr="0025589C">
        <w:rPr>
          <w:vertAlign w:val="superscript"/>
        </w:rPr>
        <w:t>R</w:t>
      </w:r>
      <w:proofErr w:type="spellEnd"/>
      <w:r w:rsidRPr="0025589C">
        <w:t>) and chloramphenicol (</w:t>
      </w:r>
      <w:proofErr w:type="spellStart"/>
      <w:r w:rsidRPr="0025589C">
        <w:t>Cap</w:t>
      </w:r>
      <w:r w:rsidRPr="0025589C">
        <w:rPr>
          <w:vertAlign w:val="superscript"/>
        </w:rPr>
        <w:t>R</w:t>
      </w:r>
      <w:proofErr w:type="spellEnd"/>
      <w:r w:rsidRPr="0025589C">
        <w:t xml:space="preserve">) (Milo lab, Weizmann </w:t>
      </w:r>
      <w:r w:rsidRPr="002347EB">
        <w:t xml:space="preserve">Institute of Science </w:t>
      </w:r>
      <w:r w:rsidRPr="00634C42">
        <w:fldChar w:fldCharType="begin" w:fldLock="1"/>
      </w:r>
      <w:r w:rsidR="00746829">
        <w:instrText>ADDIN CSL_CITATION {"citationItems":[{"id":"ITEM-1","itemData":{"DOI":"10.1093/nar/gkt151","ISSN":"0305-1048","author":[{"dropping-particle":"","family":"Zelcbuch","given":"L.","non-dropping-particle":"","parse-names":false,"suffix":""},{"dropping-particle":"","family":"Antonovsky","given":"N.","non-dropping-particle":"","parse-names":false,"suffix":""},{"dropping-particle":"","family":"Bar-Even","given":"Arren","non-dropping-particle":"","parse-names":false,"suffix":""},{"dropping-particle":"","family":"Levin-Karp","given":"A.","non-dropping-particle":"","parse-names":false,"suffix":""},{"dropping-particle":"","family":"Barenholz","given":"Uri","non-dropping-particle":"","parse-names":false,"suffix":""},{"dropping-particle":"","family":"Dayagi","given":"M.","non-dropping-particle":"","parse-names":false,"suffix":""},{"dropping-particle":"","family":"Liebermeister","given":"W.","non-dropping-particle":"","parse-names":false,"suffix":""},{"dropping-particle":"","family":"Flamholz","given":"A.","non-dropping-particle":"","parse-names":false,"suffix":""},{"dropping-particle":"","family":"Noor","given":"E.","non-dropping-particle":"","parse-names":false,"suffix":""},{"dropping-particle":"","family":"Amram","given":"S.","non-dropping-particle":"","parse-names":false,"suffix":""},{"dropping-particle":"","family":"Brandis","given":"A.","non-dropping-particle":"","parse-names":false,"suffix":""},{"dropping-particle":"","family":"Bareia","given":"T.","non-dropping-particle":"","parse-names":false,"suffix":""},{"dropping-particle":"","family":"Yofe","given":"I.","non-dropping-particle":"","parse-names":false,"suffix":""},{"dropping-particle":"","family":"Jubran","given":"H.","non-dropping-particle":"","parse-names":false,"suffix":""},{"dropping-particle":"","family":"Milo","given":"Ron","non-dropping-particle":"","parse-names":false,"suffix":""}],"container-title":"Nucleic Acids Research","id":"ITEM-1","issue":"9","issued":{"date-parts":[["2013"]]},"page":"e98-e98","title":"Spanning high-dimensional expression space using ribosome-binding site combinatorics","type":"article-journal","volume":"41"},"uris":["http://www.mendeley.com/documents/?uuid=185255d4-2c34-4db4-bbbd-593223fd89bd"]}],"mendeley":{"formattedCitation":"(26)","plainTextFormattedCitation":"(26)","previouslyFormattedCitation":"(25)"},"properties":{"noteIndex":0},"schema":"https://github.com/citation-style-language/schema/raw/master/csl-citation.json"}</w:instrText>
      </w:r>
      <w:r w:rsidRPr="00634C42">
        <w:fldChar w:fldCharType="separate"/>
      </w:r>
      <w:r w:rsidR="00746829" w:rsidRPr="00746829">
        <w:rPr>
          <w:noProof/>
        </w:rPr>
        <w:t>(26)</w:t>
      </w:r>
      <w:r w:rsidRPr="00634C42">
        <w:fldChar w:fldCharType="end"/>
      </w:r>
      <w:r w:rsidRPr="002347EB">
        <w:t xml:space="preserve">). </w:t>
      </w:r>
      <w:proofErr w:type="spellStart"/>
      <w:r w:rsidRPr="00634C42">
        <w:rPr>
          <w:i/>
          <w:iCs/>
        </w:rPr>
        <w:t>lacI</w:t>
      </w:r>
      <w:proofErr w:type="spellEnd"/>
      <w:r w:rsidRPr="00634C42">
        <w:t xml:space="preserve"> </w:t>
      </w:r>
      <w:r w:rsidRPr="00634C42">
        <w:rPr>
          <w:i/>
          <w:iCs/>
        </w:rPr>
        <w:t>experiment:</w:t>
      </w:r>
      <w:r w:rsidRPr="00634C42">
        <w:t xml:space="preserve"> </w:t>
      </w:r>
      <w:r w:rsidRPr="00634C42">
        <w:rPr>
          <w:i/>
          <w:iCs/>
        </w:rPr>
        <w:t>E. coli</w:t>
      </w:r>
      <w:r w:rsidRPr="00634C42">
        <w:t xml:space="preserve"> strains were selected from populations previously evolved by Cooper and Lenski </w:t>
      </w:r>
      <w:r w:rsidRPr="00634C42">
        <w:fldChar w:fldCharType="begin" w:fldLock="1"/>
      </w:r>
      <w:r>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rsidRPr="00634C42">
        <w:fldChar w:fldCharType="separate"/>
      </w:r>
      <w:r w:rsidRPr="00DB2152">
        <w:rPr>
          <w:noProof/>
        </w:rPr>
        <w:t>(14)</w:t>
      </w:r>
      <w:r w:rsidRPr="00634C42">
        <w:fldChar w:fldCharType="end"/>
      </w:r>
      <w:r w:rsidRPr="00634C42">
        <w:t>.</w:t>
      </w:r>
      <w:r>
        <w:t xml:space="preserve"> </w:t>
      </w:r>
    </w:p>
    <w:p w14:paraId="18CBEB66" w14:textId="77777777" w:rsidR="007C5E66" w:rsidRPr="0025589C" w:rsidRDefault="007C5E66" w:rsidP="007C5E66">
      <w:r w:rsidRPr="0025589C">
        <w:rPr>
          <w:b/>
          <w:bCs/>
        </w:rPr>
        <w:t>Media.</w:t>
      </w:r>
      <w:r>
        <w:rPr>
          <w:b/>
          <w:bCs/>
        </w:rPr>
        <w:t xml:space="preserve"> </w:t>
      </w:r>
      <w:r w:rsidRPr="001A67B6">
        <w:rPr>
          <w:i/>
          <w:iCs/>
        </w:rPr>
        <w:t>Fluorescent experiment:</w:t>
      </w:r>
      <w:r w:rsidRPr="0025589C">
        <w:t xml:space="preserve"> </w:t>
      </w:r>
      <w:r w:rsidRPr="00862800">
        <w:t xml:space="preserve">Experiments </w:t>
      </w:r>
      <w:r>
        <w:t xml:space="preserve">were performed </w:t>
      </w:r>
      <w:r w:rsidRPr="0025589C">
        <w:t xml:space="preserve">in LB media (5 g/L </w:t>
      </w:r>
      <w:proofErr w:type="spellStart"/>
      <w:r w:rsidRPr="0025589C">
        <w:t>Bacto</w:t>
      </w:r>
      <w:proofErr w:type="spellEnd"/>
      <w:r w:rsidRPr="0025589C">
        <w:t xml:space="preserve"> yeast extract (BD, 212750), 10 g/L </w:t>
      </w:r>
      <w:proofErr w:type="spellStart"/>
      <w:r w:rsidRPr="0025589C">
        <w:t>Bacto</w:t>
      </w:r>
      <w:proofErr w:type="spellEnd"/>
      <w:r w:rsidRPr="0025589C">
        <w:t xml:space="preserve"> Tryptone (BD, 211705), 10 g/L </w:t>
      </w:r>
      <w:proofErr w:type="spellStart"/>
      <w:r w:rsidRPr="0025589C">
        <w:t>NaCl</w:t>
      </w:r>
      <w:proofErr w:type="spellEnd"/>
      <w:r w:rsidRPr="0025589C">
        <w:t xml:space="preserve"> (Bio-Lab, 190305), DDW 1 L) with 30 </w:t>
      </w:r>
      <w:proofErr w:type="spellStart"/>
      <w:r w:rsidRPr="0025589C">
        <w:t>μg</w:t>
      </w:r>
      <w:proofErr w:type="spellEnd"/>
      <w:r w:rsidRPr="0025589C">
        <w:t xml:space="preserve">/mL kanamycin (Caisson Labs, K003) and 34 </w:t>
      </w:r>
      <w:proofErr w:type="spellStart"/>
      <w:r w:rsidRPr="0025589C">
        <w:t>μg</w:t>
      </w:r>
      <w:proofErr w:type="spellEnd"/>
      <w:r w:rsidRPr="0025589C">
        <w:t>/mL chloramphenicol (</w:t>
      </w:r>
      <w:proofErr w:type="spellStart"/>
      <w:r w:rsidRPr="0025589C">
        <w:t>Duchefa</w:t>
      </w:r>
      <w:proofErr w:type="spellEnd"/>
      <w:r w:rsidRPr="0025589C">
        <w:t xml:space="preserve"> </w:t>
      </w:r>
      <w:proofErr w:type="spellStart"/>
      <w:r w:rsidRPr="0025589C">
        <w:t>Biochemie</w:t>
      </w:r>
      <w:proofErr w:type="spellEnd"/>
      <w:r w:rsidRPr="0025589C">
        <w:t xml:space="preserve">, C0113). Green or red fluorescence of each strain was confirmed by fluorescence microscopy (Nikon </w:t>
      </w:r>
      <w:proofErr w:type="spellStart"/>
      <w:r w:rsidRPr="0025589C">
        <w:t>Eclipe</w:t>
      </w:r>
      <w:proofErr w:type="spellEnd"/>
      <w:r w:rsidRPr="0025589C">
        <w:t xml:space="preserve"> </w:t>
      </w:r>
      <w:proofErr w:type="spellStart"/>
      <w:r w:rsidRPr="0025589C">
        <w:t>Ti</w:t>
      </w:r>
      <w:proofErr w:type="spellEnd"/>
      <w:r w:rsidRPr="0025589C">
        <w:t>,</w:t>
      </w:r>
      <w:r>
        <w:t xml:space="preserve"> S1 Figure</w:t>
      </w:r>
      <w:r w:rsidRPr="0025589C">
        <w:t>).</w:t>
      </w:r>
      <w:r>
        <w:t xml:space="preserve"> </w:t>
      </w:r>
      <w:proofErr w:type="spellStart"/>
      <w:r>
        <w:rPr>
          <w:i/>
          <w:iCs/>
        </w:rPr>
        <w:t>LacI</w:t>
      </w:r>
      <w:proofErr w:type="spellEnd"/>
      <w:r>
        <w:rPr>
          <w:i/>
          <w:iCs/>
        </w:rPr>
        <w:t xml:space="preserve"> experiments</w:t>
      </w:r>
      <w:r w:rsidRPr="002347EB">
        <w:rPr>
          <w:i/>
          <w:iCs/>
        </w:rPr>
        <w:t xml:space="preserve">: </w:t>
      </w:r>
      <w:r w:rsidRPr="00634C42">
        <w:t xml:space="preserve">Experiments with </w:t>
      </w:r>
      <w:proofErr w:type="spellStart"/>
      <w:r w:rsidRPr="00634C42">
        <w:rPr>
          <w:i/>
          <w:iCs/>
        </w:rPr>
        <w:t>lacI</w:t>
      </w:r>
      <w:proofErr w:type="spellEnd"/>
      <w:r w:rsidRPr="00634C42">
        <w:t xml:space="preserve"> strains were performed in DM (</w:t>
      </w:r>
      <w:r w:rsidRPr="00634C42">
        <w:rPr>
          <w:rFonts w:ascii="Courier New" w:hAnsi="Courier New" w:cs="Courier New"/>
        </w:rPr>
        <w:t>﻿</w:t>
      </w:r>
      <w:r w:rsidRPr="00634C42">
        <w:t>Davis</w:t>
      </w:r>
      <w:r>
        <w:t>-</w:t>
      </w:r>
      <w:proofErr w:type="spellStart"/>
      <w:r>
        <w:t>Mingioli</w:t>
      </w:r>
      <w:proofErr w:type="spellEnd"/>
      <w:r w:rsidRPr="00634C42">
        <w:t xml:space="preserve"> minimal brot</w:t>
      </w:r>
      <w:r>
        <w:t>h</w:t>
      </w:r>
      <w:r w:rsidRPr="00634C42">
        <w:t xml:space="preserve">) with </w:t>
      </w:r>
      <w:r>
        <w:t xml:space="preserve">0.021% lactose (Fig. 6) or </w:t>
      </w:r>
      <w:r w:rsidRPr="00634C42">
        <w:t>0.2% glycerol</w:t>
      </w:r>
      <w:r>
        <w:t xml:space="preserve"> (Fig. 7)</w:t>
      </w:r>
      <w:r w:rsidRPr="00634C42">
        <w:t>.</w:t>
      </w:r>
    </w:p>
    <w:p w14:paraId="621261D3" w14:textId="77777777" w:rsidR="007C5E66" w:rsidRPr="0025589C" w:rsidRDefault="007C5E66" w:rsidP="007C5E66">
      <w:r w:rsidRPr="0025589C">
        <w:rPr>
          <w:b/>
          <w:bCs/>
        </w:rPr>
        <w:t xml:space="preserve">Growth and competition experiments. </w:t>
      </w:r>
      <w:r w:rsidRPr="001A67B6">
        <w:rPr>
          <w:i/>
          <w:iCs/>
        </w:rPr>
        <w:t>Fluorescent experiment</w:t>
      </w:r>
      <w:r>
        <w:rPr>
          <w:i/>
          <w:iCs/>
        </w:rPr>
        <w:t>s</w:t>
      </w:r>
      <w:r w:rsidRPr="001A67B6">
        <w:rPr>
          <w:i/>
          <w:iCs/>
        </w:rPr>
        <w:t>:</w:t>
      </w:r>
      <w:r>
        <w:rPr>
          <w:i/>
          <w:iCs/>
        </w:rPr>
        <w:t xml:space="preserve"> </w:t>
      </w:r>
      <w:r w:rsidRPr="0025589C">
        <w:t xml:space="preserve">Strains were inoculated into 3 ml </w:t>
      </w:r>
      <w:proofErr w:type="spellStart"/>
      <w:r w:rsidRPr="0025589C">
        <w:t>LB+Cap+Kan</w:t>
      </w:r>
      <w:proofErr w:type="spellEnd"/>
      <w:r w:rsidRPr="0025589C">
        <w:t xml:space="preserve"> and grown overnight with shaking. Saturated overnight cultures were diluted into fresh media so that the initial OD was detectable above the OD of media alone (1:1-1:20 dilution rate). In experiment</w:t>
      </w:r>
      <w:r>
        <w:t xml:space="preserve"> B,</w:t>
      </w:r>
      <w:r w:rsidRPr="0025589C">
        <w:t xml:space="preserve"> </w:t>
      </w:r>
      <w:r>
        <w:t>to avoid</w:t>
      </w:r>
      <w:r w:rsidRPr="0025589C">
        <w:t xml:space="preserve"> a lag phase, cultures were pre-grown until the exponential growth phase was reached as determined by OD measurements (4-6 h). Cells were then inoculated into 100 </w:t>
      </w:r>
      <w:proofErr w:type="spellStart"/>
      <w:r w:rsidRPr="0025589C">
        <w:t>μL</w:t>
      </w:r>
      <w:proofErr w:type="spellEnd"/>
      <w:r w:rsidRPr="0025589C">
        <w:t xml:space="preserve"> </w:t>
      </w:r>
      <w:proofErr w:type="spellStart"/>
      <w:r w:rsidRPr="0025589C">
        <w:t>LB+Cap+Kan</w:t>
      </w:r>
      <w:proofErr w:type="spellEnd"/>
      <w:r w:rsidRPr="0025589C">
        <w:t xml:space="preserve"> in a 96-well </w:t>
      </w:r>
      <w:r>
        <w:t>flat-bottom microplate (Costar) in three sub-experiments:</w:t>
      </w:r>
    </w:p>
    <w:p w14:paraId="763FB736" w14:textId="77777777" w:rsidR="007C5E66" w:rsidRPr="0025589C" w:rsidRDefault="007C5E66" w:rsidP="007C5E66">
      <w:pPr>
        <w:pStyle w:val="ListParagraph"/>
        <w:numPr>
          <w:ilvl w:val="0"/>
          <w:numId w:val="1"/>
        </w:numPr>
        <w:ind w:firstLine="284"/>
      </w:pPr>
      <w:r w:rsidRPr="0025589C">
        <w:t xml:space="preserve">32 wells contained a </w:t>
      </w:r>
      <w:r>
        <w:t>mono-culture</w:t>
      </w:r>
      <w:del w:id="315" w:author="Yoav Ram" w:date="2019-02-05T11:54:00Z">
        <w:r w:rsidDel="0026707A">
          <w:delText xml:space="preserve"> </w:delText>
        </w:r>
      </w:del>
      <w:r w:rsidRPr="0025589C">
        <w:t xml:space="preserve"> of the GFP-labeled strain</w:t>
      </w:r>
    </w:p>
    <w:p w14:paraId="0564917A" w14:textId="77777777" w:rsidR="007C5E66" w:rsidRPr="0025589C" w:rsidRDefault="007C5E66" w:rsidP="007C5E66">
      <w:pPr>
        <w:pStyle w:val="ListParagraph"/>
        <w:numPr>
          <w:ilvl w:val="0"/>
          <w:numId w:val="1"/>
        </w:numPr>
        <w:ind w:firstLine="284"/>
      </w:pPr>
      <w:r w:rsidRPr="0025589C">
        <w:t xml:space="preserve">30 wells contained a </w:t>
      </w:r>
      <w:r>
        <w:t>mono-culture</w:t>
      </w:r>
      <w:del w:id="316" w:author="Yoav Ram" w:date="2019-02-05T11:54:00Z">
        <w:r w:rsidDel="0026707A">
          <w:delText xml:space="preserve"> </w:delText>
        </w:r>
      </w:del>
      <w:r w:rsidRPr="0025589C">
        <w:t xml:space="preserve"> of the RFP-labeled strain</w:t>
      </w:r>
    </w:p>
    <w:p w14:paraId="7E2D965C" w14:textId="3408BA9E" w:rsidR="007C5E66" w:rsidRPr="0025589C" w:rsidRDefault="007C5E66" w:rsidP="007C5E66">
      <w:pPr>
        <w:pStyle w:val="ListParagraph"/>
        <w:numPr>
          <w:ilvl w:val="0"/>
          <w:numId w:val="1"/>
        </w:numPr>
        <w:ind w:firstLine="284"/>
      </w:pPr>
      <w:r w:rsidRPr="0025589C">
        <w:t>32 wells contain</w:t>
      </w:r>
      <w:r>
        <w:t>ing a mixed culture of both GFP</w:t>
      </w:r>
      <w:r w:rsidRPr="0025589C">
        <w:t xml:space="preserve"> and RFP-labeled strains</w:t>
      </w:r>
    </w:p>
    <w:p w14:paraId="35EE4B99" w14:textId="77777777" w:rsidR="007C5E66" w:rsidRPr="0025589C" w:rsidRDefault="007C5E66" w:rsidP="007C5E66">
      <w:pPr>
        <w:pStyle w:val="ListParagraph"/>
        <w:numPr>
          <w:ilvl w:val="0"/>
          <w:numId w:val="1"/>
        </w:numPr>
        <w:ind w:firstLine="284"/>
      </w:pPr>
      <w:r w:rsidRPr="0025589C">
        <w:t>2 wells contained only growth medium</w:t>
      </w:r>
    </w:p>
    <w:p w14:paraId="11D6EFF2" w14:textId="77777777" w:rsidR="007C5E66" w:rsidRPr="0025589C" w:rsidRDefault="007C5E66" w:rsidP="007C5E66">
      <w:pPr>
        <w:rPr>
          <w:vertAlign w:val="subscript"/>
        </w:rPr>
      </w:pPr>
      <w:r w:rsidRPr="0025589C">
        <w:t xml:space="preserve"> The cultures were grown</w:t>
      </w:r>
      <w:r>
        <w:t xml:space="preserve"> at </w:t>
      </w:r>
      <w:r w:rsidRPr="0025589C">
        <w:t>30°C in an automatic microplate reader (Tecan infinite F200 Pro), shaking at 886.9 RPM, until they reached stationary phase. OD</w:t>
      </w:r>
      <w:r w:rsidRPr="0025589C">
        <w:rPr>
          <w:vertAlign w:val="subscript"/>
        </w:rPr>
        <w:t>595</w:t>
      </w:r>
      <w:r w:rsidRPr="0025589C">
        <w:t xml:space="preserve"> readings were taken every 15 minutes with continuous shaking between readings.</w:t>
      </w:r>
    </w:p>
    <w:p w14:paraId="7DBFD5B3" w14:textId="77777777" w:rsidR="007C5E66" w:rsidRPr="00862800" w:rsidRDefault="007C5E66" w:rsidP="007C5E66">
      <w:r w:rsidRPr="0025589C">
        <w:t>Samples were collected from the incubated microplate at the beginning of the experiment and once an hour for 6-8 hours: 1-10 µL were removed from 4 wells (different wells for each sample), and diluted into cold PBS buffer (DPBS with calcium and magnesium; Biological Industries, 02-020-1). These samples were analyzed with a fluorescent cell sorter (</w:t>
      </w:r>
      <w:proofErr w:type="spellStart"/>
      <w:r w:rsidRPr="0025589C">
        <w:t>Miltenyi</w:t>
      </w:r>
      <w:proofErr w:type="spellEnd"/>
      <w:r w:rsidRPr="0025589C">
        <w:t xml:space="preserve"> </w:t>
      </w:r>
      <w:proofErr w:type="spellStart"/>
      <w:r w:rsidRPr="0025589C">
        <w:t>Biotec</w:t>
      </w:r>
      <w:proofErr w:type="spellEnd"/>
      <w:r w:rsidRPr="0025589C">
        <w:t xml:space="preserve"> </w:t>
      </w:r>
      <w:proofErr w:type="spellStart"/>
      <w:r w:rsidRPr="0025589C">
        <w:t>MACSQuant</w:t>
      </w:r>
      <w:proofErr w:type="spellEnd"/>
      <w:r w:rsidRPr="0025589C">
        <w:t xml:space="preserve"> VYB). GFP was detected using a 488nm/520(50)nm FITC laser. RFP was detected with a </w:t>
      </w:r>
      <w:r w:rsidRPr="0025589C">
        <w:lastRenderedPageBreak/>
        <w:t xml:space="preserve">561nm/615(20)nm </w:t>
      </w:r>
      <w:proofErr w:type="spellStart"/>
      <w:r w:rsidRPr="0025589C">
        <w:t>dsRed</w:t>
      </w:r>
      <w:proofErr w:type="spellEnd"/>
      <w:r w:rsidRPr="0025589C">
        <w:t xml:space="preserve"> laser. Samples were diluted further to eliminate "double" event (events detected as both "green" and "red" due to high cell density) and noise in the cell sorter</w:t>
      </w:r>
      <w:r>
        <w:t xml:space="preserve"> </w:t>
      </w:r>
      <w:r w:rsidRPr="0025589C">
        <w:fldChar w:fldCharType="begin" w:fldLock="1"/>
      </w:r>
      <w:r>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Pr="00A10657">
        <w:rPr>
          <w:noProof/>
        </w:rPr>
        <w:t>(2)</w:t>
      </w:r>
      <w:r w:rsidRPr="0025589C">
        <w:fldChar w:fldCharType="end"/>
      </w:r>
      <w:r w:rsidRPr="0025589C">
        <w:t>.</w:t>
      </w:r>
      <w:r>
        <w:rPr>
          <w:i/>
          <w:iCs/>
        </w:rPr>
        <w:t xml:space="preserve"> </w:t>
      </w:r>
      <w:proofErr w:type="spellStart"/>
      <w:r>
        <w:rPr>
          <w:i/>
          <w:iCs/>
        </w:rPr>
        <w:t>L</w:t>
      </w:r>
      <w:r w:rsidRPr="00634C42">
        <w:rPr>
          <w:i/>
          <w:iCs/>
        </w:rPr>
        <w:t>acI</w:t>
      </w:r>
      <w:proofErr w:type="spellEnd"/>
      <w:r w:rsidRPr="00634C42">
        <w:rPr>
          <w:i/>
          <w:iCs/>
        </w:rPr>
        <w:t xml:space="preserve"> experiments: </w:t>
      </w:r>
      <w:r w:rsidRPr="00634C42">
        <w:t xml:space="preserve">Strains were inoculated into 1 mL of LB media and grown overnight. Saturated overnight cultures were diluted and preconditioned to the DM media supplemented with </w:t>
      </w:r>
      <w:r>
        <w:t xml:space="preserve">lactose or </w:t>
      </w:r>
      <w:r w:rsidRPr="00634C42">
        <w:t xml:space="preserve">glycerol by transferring 1 </w:t>
      </w:r>
      <w:proofErr w:type="spellStart"/>
      <w:r w:rsidRPr="00634C42">
        <w:t>μL</w:t>
      </w:r>
      <w:proofErr w:type="spellEnd"/>
      <w:r w:rsidRPr="00634C42">
        <w:t xml:space="preserve"> into 1 mL of said growth media and incubat</w:t>
      </w:r>
      <w:r>
        <w:t>ing</w:t>
      </w:r>
      <w:r w:rsidRPr="00634C42">
        <w:t xml:space="preserve"> for 24 hours. </w:t>
      </w:r>
      <w:r>
        <w:t>T</w:t>
      </w:r>
      <w:r w:rsidRPr="00634C42">
        <w:t xml:space="preserve">he next day, 2 </w:t>
      </w:r>
      <w:proofErr w:type="spellStart"/>
      <w:r w:rsidRPr="00634C42">
        <w:t>μL</w:t>
      </w:r>
      <w:proofErr w:type="spellEnd"/>
      <w:r w:rsidRPr="00634C42">
        <w:t xml:space="preserve"> of the preconditioned culture was transferred into 89 </w:t>
      </w:r>
      <w:proofErr w:type="spellStart"/>
      <w:r w:rsidRPr="00634C42">
        <w:t>μL</w:t>
      </w:r>
      <w:proofErr w:type="spellEnd"/>
      <w:r w:rsidRPr="00634C42">
        <w:t xml:space="preserve"> of the same media, with variable IPTG concentrations, in a 96-well microplate. The microplate then incubated in a microplate reader (</w:t>
      </w:r>
      <w:proofErr w:type="spellStart"/>
      <w:r w:rsidRPr="00634C42">
        <w:t>VersaMax</w:t>
      </w:r>
      <w:proofErr w:type="spellEnd"/>
      <w:r w:rsidRPr="00634C42">
        <w:t>) at 37°C until cells reached stationary phase. OD</w:t>
      </w:r>
      <w:r w:rsidRPr="00634C42">
        <w:rPr>
          <w:vertAlign w:val="subscript"/>
        </w:rPr>
        <w:t>450</w:t>
      </w:r>
      <w:r w:rsidRPr="00634C42">
        <w:t xml:space="preserve"> readings were taken every 5 minutes.</w:t>
      </w:r>
    </w:p>
    <w:p w14:paraId="43763C79" w14:textId="21E5C794" w:rsidR="007C5E66" w:rsidRPr="00F51414" w:rsidRDefault="007C5E66" w:rsidP="007C5E66">
      <w:r w:rsidRPr="0025589C">
        <w:rPr>
          <w:b/>
          <w:bCs/>
        </w:rPr>
        <w:t xml:space="preserve">Data analysis. </w:t>
      </w:r>
      <w:r w:rsidRPr="001A67B6">
        <w:rPr>
          <w:i/>
          <w:iCs/>
        </w:rPr>
        <w:t>Fluorescent experiment</w:t>
      </w:r>
      <w:r>
        <w:rPr>
          <w:i/>
          <w:iCs/>
        </w:rPr>
        <w:t>s</w:t>
      </w:r>
      <w:r w:rsidRPr="001A67B6">
        <w:rPr>
          <w:i/>
          <w:iCs/>
        </w:rPr>
        <w:t>:</w:t>
      </w:r>
      <w:r>
        <w:rPr>
          <w:i/>
          <w:iCs/>
        </w:rPr>
        <w:t xml:space="preserve"> </w:t>
      </w:r>
      <w:r w:rsidRPr="0025589C">
        <w:t>Fluorescent cell sorter output data was analyzed using R</w:t>
      </w:r>
      <w:r>
        <w:t xml:space="preserve"> </w:t>
      </w:r>
      <w:r w:rsidRPr="0025589C">
        <w:fldChar w:fldCharType="begin" w:fldLock="1"/>
      </w:r>
      <w:r w:rsidR="00746829">
        <w:instrText>ADDIN CSL_CITATION {"citationItems":[{"id":"ITEM-1","itemData":{"author":[{"dropping-particle":"","family":"R Development Core Team","given":"","non-dropping-particle":"","parse-names":false,"suffix":""}],"id":"ITEM-1","issued":{"date-parts":[["2012"]]},"note":"{ISBN} 3-900051-07-0","number":"2.14.2","publisher-place":"Vienna, Austria","title":"R: A Language and Environment for Statistical Computing","type":"article"},"uris":["http://www.mendeley.com/documents/?uuid=f8738ff1-39ca-496d-9354-d325c713aacd"]}],"mendeley":{"formattedCitation":"(27)","plainTextFormattedCitation":"(27)","previouslyFormattedCitation":"(26)"},"properties":{"noteIndex":0},"schema":"https://github.com/citation-style-language/schema/raw/master/csl-citation.json"}</w:instrText>
      </w:r>
      <w:r w:rsidRPr="0025589C">
        <w:fldChar w:fldCharType="separate"/>
      </w:r>
      <w:r w:rsidR="00746829" w:rsidRPr="00746829">
        <w:rPr>
          <w:noProof/>
        </w:rPr>
        <w:t>(27)</w:t>
      </w:r>
      <w:r w:rsidRPr="0025589C">
        <w:fldChar w:fldCharType="end"/>
      </w:r>
      <w:r w:rsidRPr="0025589C">
        <w:t xml:space="preserve"> with the </w:t>
      </w:r>
      <w:proofErr w:type="spellStart"/>
      <w:r w:rsidRPr="0025589C">
        <w:rPr>
          <w:i/>
          <w:iCs/>
        </w:rPr>
        <w:t>flowPeaks</w:t>
      </w:r>
      <w:proofErr w:type="spellEnd"/>
      <w:r w:rsidRPr="0025589C">
        <w:t xml:space="preserve"> package that implements an unsupervised flow cytometry clustering algorithm</w:t>
      </w:r>
      <w:r>
        <w:t xml:space="preserve"> </w:t>
      </w:r>
      <w:r w:rsidRPr="0025589C">
        <w:fldChar w:fldCharType="begin" w:fldLock="1"/>
      </w:r>
      <w:r w:rsidR="00746829">
        <w:instrText>ADDIN CSL_CITATION {"citationItems":[{"id":"ITEM-1","itemData":{"DOI":"10.1093/bioinformatics/bts300","ISSN":"1367-4803","PMID":"22595209","abstract":"MOTIVATION: For flow cytometry data, there are two common approaches to the unsupervised clustering problem: one is based on the finite mixture model and the other on spatial exploration of the histograms. The former is computationally slow and has difficulty to identify clusters of irregular shapes. The latter approach cannot be applied directly to high-dimensional data as the computational time and memory become unmanageable and the estimated histogram is unreliable. An algorithm without these two problems would be very useful.\\n\\nRESULTS: In this article, we combine ideas from the finite mixture model and histogram spatial exploration. This new algorithm, which we call flowPeaks, can be applied directly to high-dimensional data and identify irregular shape clusters. The algorithm first uses K-means algorithm with a large K to partition the cell population into many small clusters. These partitioned data allow the generation of a smoothed density function using the finite mixture model. All local peaks are exhaustively searched by exploring the density function and the cells are clustered by the associated local peak. The algorithm flowPeaks is automatic, fast and reliable and robust to cluster shape and outliers. This algorithm has been applied to flow cytometry data and it has been compared with state of the art algorithms, including Misty Mountain, FLOCK, flowMeans, flowMerge and FLAME.\\n\\nAVAILABILITY: The R package flowPeaks is available at https://github.com/yongchao/flowPeaks.\\n\\nCONTACT: yongchao.ge@mssm.edu\\n\\nSUPPLEMENTARY INFORMATION: Supplementary data are available at Bioinformatics online.","author":[{"dropping-particle":"","family":"Ge","given":"Yongchao","non-dropping-particle":"","parse-names":false,"suffix":""},{"dropping-particle":"","family":"Sealfon","given":"Stuart C.","non-dropping-particle":"","parse-names":false,"suffix":""}],"container-title":"Bioinformatics","id":"ITEM-1","issue":"15","issued":{"date-parts":[["2012","8","1"]]},"page":"2052-2058","title":"flowPeaks: a fast unsupervised clustering for flow cytometry data via K-means and density peak finding","type":"article-journal","volume":"28"},"uris":["http://www.mendeley.com/documents/?uuid=80386fca-b3cd-4e57-8e3a-21461b2739a7"]}],"mendeley":{"formattedCitation":"(28)","plainTextFormattedCitation":"(28)","previouslyFormattedCitation":"(27)"},"properties":{"noteIndex":0},"schema":"https://github.com/citation-style-language/schema/raw/master/csl-citation.json"}</w:instrText>
      </w:r>
      <w:r w:rsidRPr="0025589C">
        <w:fldChar w:fldCharType="separate"/>
      </w:r>
      <w:r w:rsidR="00746829" w:rsidRPr="00746829">
        <w:rPr>
          <w:noProof/>
        </w:rPr>
        <w:t>(28)</w:t>
      </w:r>
      <w:r w:rsidRPr="0025589C">
        <w:fldChar w:fldCharType="end"/>
      </w:r>
      <w:r w:rsidRPr="0025589C">
        <w:t xml:space="preserve">. Growth curve data were analyzed using </w:t>
      </w:r>
      <w:r w:rsidRPr="0025589C">
        <w:rPr>
          <w:i/>
          <w:iCs/>
        </w:rPr>
        <w:t>Curveball</w:t>
      </w:r>
      <w:r w:rsidRPr="0025589C">
        <w:t>, a new open-source software written in Python</w:t>
      </w:r>
      <w:r>
        <w:t xml:space="preserve"> </w:t>
      </w:r>
      <w:r w:rsidRPr="0025589C">
        <w:fldChar w:fldCharType="begin" w:fldLock="1"/>
      </w:r>
      <w:r w:rsidR="00746829">
        <w:instrText>ADDIN CSL_CITATION {"citationItems":[{"id":"ITEM-1","itemData":{"author":[{"dropping-particle":"","family":"Rossum","given":"Guido","non-dropping-particle":"Van","parse-names":false,"suffix":""},{"dropping-particle":"","family":"others","given":"","non-dropping-particle":"","parse-names":false,"suffix":""}],"container-title":"USENIX Annual Technical Conference","id":"ITEM-1","issued":{"date-parts":[["2007"]]},"title":"Python Programming Language.","type":"paper-conference"},"uris":["http://www.mendeley.com/documents/?uuid=93df79a9-55dd-427f-8aa0-45b586c4be37"]}],"mendeley":{"formattedCitation":"(25)","plainTextFormattedCitation":"(25)","previouslyFormattedCitation":"(24)"},"properties":{"noteIndex":0},"schema":"https://github.com/citation-style-language/schema/raw/master/csl-citation.json"}</w:instrText>
      </w:r>
      <w:r w:rsidRPr="0025589C">
        <w:fldChar w:fldCharType="separate"/>
      </w:r>
      <w:r w:rsidR="00746829" w:rsidRPr="00746829">
        <w:rPr>
          <w:noProof/>
        </w:rPr>
        <w:t>(25)</w:t>
      </w:r>
      <w:r w:rsidRPr="0025589C">
        <w:fldChar w:fldCharType="end"/>
      </w:r>
      <w:r w:rsidRPr="0025589C">
        <w:t xml:space="preserve"> that implements the approach presented in this manuscript. The software includes both a programmatic interface (API) and a command line interface (CLI), and therefore does not require programming skills. The source code makes use of several Python packages: NumPy</w:t>
      </w:r>
      <w:r>
        <w:t xml:space="preserve"> </w:t>
      </w:r>
      <w:r w:rsidRPr="0025589C">
        <w:fldChar w:fldCharType="begin" w:fldLock="1"/>
      </w:r>
      <w:r w:rsidR="00746829">
        <w:instrText>ADDIN CSL_CITATION {"citationItems":[{"id":"ITEM-1","itemData":{"DOI":"10.1109/MCSE.2011.37","ISSN":"1521-9615","author":[{"dropping-particle":"","family":"Walt","given":"Stéfan","non-dropping-particle":"van der","parse-names":false,"suffix":""},{"dropping-particle":"","family":"Colbert","given":"S Chris","non-dropping-particle":"","parse-names":false,"suffix":""},{"dropping-particle":"","family":"Varoquaux","given":"Gaël","non-dropping-particle":"","parse-names":false,"suffix":""}],"container-title":"Computing in Science &amp; Engineering","id":"ITEM-1","issue":"2","issued":{"date-parts":[["2011","3"]]},"page":"22-30","title":"The NumPy Array: A Structure for Efficient Numerical Computation","type":"article-journal","volume":"13"},"uris":["http://www.mendeley.com/documents/?uuid=26c85fd4-15f3-4014-8bc9-658dc2aa7527"]}],"mendeley":{"formattedCitation":"(29)","plainTextFormattedCitation":"(29)","previouslyFormattedCitation":"(28)"},"properties":{"noteIndex":0},"schema":"https://github.com/citation-style-language/schema/raw/master/csl-citation.json"}</w:instrText>
      </w:r>
      <w:r w:rsidRPr="0025589C">
        <w:fldChar w:fldCharType="separate"/>
      </w:r>
      <w:r w:rsidR="00746829" w:rsidRPr="00746829">
        <w:rPr>
          <w:noProof/>
        </w:rPr>
        <w:t>(29)</w:t>
      </w:r>
      <w:r w:rsidRPr="0025589C">
        <w:fldChar w:fldCharType="end"/>
      </w:r>
      <w:r w:rsidRPr="0025589C">
        <w:t>, SciPy</w:t>
      </w:r>
      <w:r>
        <w:t xml:space="preserve"> </w:t>
      </w:r>
      <w:r w:rsidRPr="0025589C">
        <w:fldChar w:fldCharType="begin" w:fldLock="1"/>
      </w:r>
      <w:r w:rsidR="00746829">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(30)","plainTextFormattedCitation":"(30)","previouslyFormattedCitation":"(29)"},"properties":{"noteIndex":0},"schema":"https://github.com/citation-style-language/schema/raw/master/csl-citation.json"}</w:instrText>
      </w:r>
      <w:r w:rsidRPr="0025589C">
        <w:fldChar w:fldCharType="separate"/>
      </w:r>
      <w:r w:rsidR="00746829" w:rsidRPr="00746829">
        <w:rPr>
          <w:noProof/>
        </w:rPr>
        <w:t>(30)</w:t>
      </w:r>
      <w:r w:rsidRPr="0025589C">
        <w:fldChar w:fldCharType="end"/>
      </w:r>
      <w:r w:rsidRPr="0025589C">
        <w:t>, Matplotlib</w:t>
      </w:r>
      <w:r>
        <w:t xml:space="preserve"> </w:t>
      </w:r>
      <w:r w:rsidRPr="0025589C">
        <w:fldChar w:fldCharType="begin" w:fldLock="1"/>
      </w:r>
      <w:r w:rsidR="00746829">
        <w:instrText>ADDIN CSL_CITATION {"citationItems":[{"id":"ITEM-1","itemData":{"DOI":"10.1109/MCSE.2007.55","ISSN":"1521-9615","author":[{"dropping-particle":"","family":"Hunter","given":"John D.","non-dropping-particle":"","parse-names":false,"suffix":""}],"container-title":"Computing in Science &amp; Engineering","id":"ITEM-1","issue":"3","issued":{"date-parts":[["2007"]]},"page":"90-95","title":"Matplotlib: A 2D Graphics Environment","type":"article-journal","volume":"9"},"uris":["http://www.mendeley.com/documents/?uuid=b3bda753-179e-4938-81cb-e7ad511261b7"]}],"mendeley":{"formattedCitation":"(31)","plainTextFormattedCitation":"(31)","previouslyFormattedCitation":"(30)"},"properties":{"noteIndex":0},"schema":"https://github.com/citation-style-language/schema/raw/master/csl-citation.json"}</w:instrText>
      </w:r>
      <w:r w:rsidRPr="0025589C">
        <w:fldChar w:fldCharType="separate"/>
      </w:r>
      <w:r w:rsidR="00746829" w:rsidRPr="00746829">
        <w:rPr>
          <w:noProof/>
        </w:rPr>
        <w:t>(31)</w:t>
      </w:r>
      <w:r w:rsidRPr="0025589C">
        <w:fldChar w:fldCharType="end"/>
      </w:r>
      <w:r w:rsidRPr="0025589C">
        <w:t>, Pandas</w:t>
      </w:r>
      <w:r>
        <w:t xml:space="preserve"> </w:t>
      </w:r>
      <w:r w:rsidRPr="0025589C">
        <w:fldChar w:fldCharType="begin" w:fldLock="1"/>
      </w:r>
      <w:r w:rsidR="00746829">
        <w:instrText>ADDIN CSL_CITATION {"citationItems":[{"id":"ITEM-1","itemData":{"author":[{"dropping-particle":"","family":"McKinney","given":"Wes","non-dropping-particle":"","parse-names":false,"suffix":""}],"container-title":"Proceedings of the 9th Python in Science Conference","editor":[{"dropping-particle":"","family":"Walt","given":"Stéfan","non-dropping-particle":"van der","parse-names":false,"suffix":""},{"dropping-particle":"","family":"Millman","given":"Jarrod","non-dropping-particle":"","parse-names":false,"suffix":""}],"id":"ITEM-1","issued":{"date-parts":[["2010"]]},"page":"51-56","title":"Data Structures for Statistical Computing in Python","type":"paper-conference"},"uris":["http://www.mendeley.com/documents/?uuid=d90e56d0-e14a-4bb9-80b8-32e8c01e389f"]}],"mendeley":{"formattedCitation":"(32)","plainTextFormattedCitation":"(32)","previouslyFormattedCitation":"(31)"},"properties":{"noteIndex":0},"schema":"https://github.com/citation-style-language/schema/raw/master/csl-citation.json"}</w:instrText>
      </w:r>
      <w:r w:rsidRPr="0025589C">
        <w:fldChar w:fldCharType="separate"/>
      </w:r>
      <w:r w:rsidR="00746829" w:rsidRPr="00746829">
        <w:rPr>
          <w:noProof/>
        </w:rPr>
        <w:t>(32)</w:t>
      </w:r>
      <w:r w:rsidRPr="0025589C">
        <w:fldChar w:fldCharType="end"/>
      </w:r>
      <w:r w:rsidRPr="0025589C">
        <w:t>, Seaborn</w:t>
      </w:r>
      <w:r>
        <w:t xml:space="preserve"> </w:t>
      </w:r>
      <w:r w:rsidRPr="0025589C">
        <w:fldChar w:fldCharType="begin" w:fldLock="1"/>
      </w:r>
      <w:r w:rsidR="00746829">
        <w:instrText>ADDIN CSL_CITATION {"citationItems":[{"id":"ITEM-1","itemData":{"DOI":"10.5281/zenodo.45133","author":[{"dropping-particle":"","family":"Waskom","given":"Michael","non-dropping-particle":"","parse-names":false,"suffix":""},{"dropping-particle":"","family":"Botvinnik","given":"Olga","non-dropping-particle":"","parse-names":false,"suffix":""},{"dropping-particle":"","family":"drewokane","given":"","non-dropping-particle":"","parse-names":false,"suffix":""},{"dropping-particle":"","family":"Hobson","given":"Paul","non-dropping-particle":"","parse-names":false,"suffix":""},{"dropping-particle":"","family":"Halchenko","given":"Yaroslav","non-dropping-particle":"","parse-names":false,"suffix":""},{"dropping-particle":"","family":"Lukauskas","given":"Saulius","non-dropping-particle":"","parse-names":false,"suffix":""},{"dropping-particle":"","family":"Warmenhoven","given":"Jordi","non-dropping-particle":"","parse-names":false,"suffix":""},{"dropping-particle":"","family":"Cole","given":"John B","non-dropping-particle":"","parse-names":false,"suffix":""},{"dropping-particle":"","family":"Hoyer","given":"Stephan","non-dropping-particle":"","parse-names":false,"suffix":""},{"dropping-particle":"","family":"Vanderplas","given":"Jake","non-dropping-particle":"","parse-names":false,"suffix":""},{"dropping-particle":"","family":"gkunter","given":"","non-dropping-particle":"","parse-names":false,"suffix":""},{"dropping-particle":"","family":"Villalba","given":"Santi","non-dropping-particle":"","parse-names":false,"suffix":""},{"dropping-particle":"","family":"Quintero","given":"Eric","non-dropping-particle":"","parse-names":false,"suffix":""},{"dropping-particle":"","family":"Martin","given":"Marcel","non-dropping-particle":"","parse-names":false,"suffix":""},{"dropping-particle":"","family":"Miles","given":"Alistair","non-dropping-particle":"","parse-names":false,"suffix":""},{"dropping-particle":"","family":"Meyer","given":"Kyle","non-dropping-particle":"","parse-names":false,"suffix":""},{"dropping-particle":"","family":"Augspurger","given":"Tom","non-dropping-particle":"","parse-names":false,"suffix":""},{"dropping-particle":"","family":"Yarkoni","given":"Tal","non-dropping-particle":"","parse-names":false,"suffix":""},{"dropping-particle":"","family":"Bachant","given":"Pete","non-dropping-particle":"","parse-names":false,"suffix":""},{"dropping-particle":"","family":"Evans","given":"Constantine","non-dropping-particle":"","parse-names":false,"suffix":""},{"dropping-particle":"","family":"Fitzgerald","given":"Clark","non-dropping-particle":"","parse-names":false,"suffix":""},{"dropping-particle":"","family":"Nagy","given":"Tamas","non-dropping-particle":"","parse-names":false,"suffix":""},{"dropping-particle":"","family":"Ziegler","given":"Erik","non-dropping-particle":"","parse-names":false,"suffix":""},{"dropping-particle":"","family":"Megies","given":"Tobias","non-dropping-particle":"","parse-names":false,"suffix":""},{"dropping-particle":"","family":"Wehner","given":"Daniel","non-dropping-particle":"","parse-names":false,"suffix":""},{"dropping-particle":"","family":"St-Jean","given":"Samuel","non-dropping-particle":"","parse-names":false,"suffix":""},{"dropping-particle":"","family":"Coelho","given":"Luis Pedro","non-dropping-particle":"","parse-names":false,"suffix":""},{"dropping-particle":"","family":"Hitz","given":"Gregory","non-dropping-particle":"","parse-names":false,"suffix":""},{"dropping-particle":"","family":"Lee","given":"Antony","non-dropping-particle":"","parse-names":false,"suffix":""},{"dropping-particle":"","family":"Rocher","given":"Luc","non-dropping-particle":"","parse-names":false,"suffix":""}],"id":"ITEM-1","issued":{"date-parts":[["2016","1"]]},"title":"seaborn: v0.7.0 (January 2016)","type":"article"},"uris":["http://www.mendeley.com/documents/?uuid=b2de90b5-8e80-49a0-8ede-1078c3ac695d"]}],"mendeley":{"formattedCitation":"(33)","plainTextFormattedCitation":"(33)","previouslyFormattedCitation":"(32)"},"properties":{"noteIndex":0},"schema":"https://github.com/citation-style-language/schema/raw/master/csl-citation.json"}</w:instrText>
      </w:r>
      <w:r w:rsidRPr="0025589C">
        <w:fldChar w:fldCharType="separate"/>
      </w:r>
      <w:r w:rsidR="00746829" w:rsidRPr="00746829">
        <w:rPr>
          <w:noProof/>
        </w:rPr>
        <w:t>(33)</w:t>
      </w:r>
      <w:r w:rsidRPr="0025589C">
        <w:fldChar w:fldCharType="end"/>
      </w:r>
      <w:r w:rsidRPr="0025589C">
        <w:t>, LMFIT</w:t>
      </w:r>
      <w:r>
        <w:t xml:space="preserve"> </w:t>
      </w:r>
      <w:r w:rsidRPr="0025589C">
        <w:fldChar w:fldCharType="begin" w:fldLock="1"/>
      </w:r>
      <w:r w:rsidR="00746829">
        <w:instrText>ADDIN CSL_CITATION {"citationItems":[{"id":"ITEM-1","itemData":{"DOI":"10.5281/zenodo.11813","author":[{"dropping-particle":"","family":"Newville","given":"Matthew","non-dropping-particle":"","parse-names":false,"suffix":""},{"dropping-particle":"","family":"Ingargiola","given":"Antonino","non-dropping-particle":"","parse-names":false,"suffix":""},{"dropping-particle":"","family":"Stensitzki","given":"Till","non-dropping-particle":"","parse-names":false,"suffix":""},{"dropping-particle":"","family":"Allen","given":"Daniel B.","non-dropping-particle":"","parse-names":false,"suffix":""}],"id":"ITEM-1","issued":{"date-parts":[["2014","9","21"]]},"title":"LMFIT: Non-Linear Least-Square Minimization and Curve-Fitting for Python","type":"article-journal"},"uris":["http://www.mendeley.com/documents/?uuid=b27e9422-dbf1-4362-9b8b-7ca94863acd6"]}],"mendeley":{"formattedCitation":"(34)","plainTextFormattedCitation":"(34)","previouslyFormattedCitation":"(33)"},"properties":{"noteIndex":0},"schema":"https://github.com/citation-style-language/schema/raw/master/csl-citation.json"}</w:instrText>
      </w:r>
      <w:r w:rsidRPr="0025589C">
        <w:fldChar w:fldCharType="separate"/>
      </w:r>
      <w:r w:rsidR="00746829" w:rsidRPr="00746829">
        <w:rPr>
          <w:noProof/>
        </w:rPr>
        <w:t>(34)</w:t>
      </w:r>
      <w:r w:rsidRPr="0025589C">
        <w:fldChar w:fldCharType="end"/>
      </w:r>
      <w:r w:rsidRPr="0025589C">
        <w:t xml:space="preserve">, </w:t>
      </w:r>
      <w:proofErr w:type="spellStart"/>
      <w:r w:rsidRPr="0025589C">
        <w:t>Scikit</w:t>
      </w:r>
      <w:proofErr w:type="spellEnd"/>
      <w:r w:rsidRPr="0025589C">
        <w:t>-learn</w:t>
      </w:r>
      <w:r>
        <w:t xml:space="preserve"> </w:t>
      </w:r>
      <w:r w:rsidRPr="0025589C">
        <w:fldChar w:fldCharType="begin" w:fldLock="1"/>
      </w:r>
      <w:r w:rsidR="00746829">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730d133a-5e08-44b4-b222-6114e054ba94"]}],"mendeley":{"formattedCitation":"(35)","plainTextFormattedCitation":"(35)","previouslyFormattedCitation":"(34)"},"properties":{"noteIndex":0},"schema":"https://github.com/citation-style-language/schema/raw/master/csl-citation.json"}</w:instrText>
      </w:r>
      <w:r w:rsidRPr="0025589C">
        <w:fldChar w:fldCharType="separate"/>
      </w:r>
      <w:r w:rsidR="00746829" w:rsidRPr="00746829">
        <w:rPr>
          <w:noProof/>
        </w:rPr>
        <w:t>(35)</w:t>
      </w:r>
      <w:r w:rsidRPr="0025589C">
        <w:fldChar w:fldCharType="end"/>
      </w:r>
      <w:r w:rsidRPr="0025589C">
        <w:t xml:space="preserve">, and </w:t>
      </w:r>
      <w:proofErr w:type="spellStart"/>
      <w:r w:rsidRPr="0025589C">
        <w:t>SymPy</w:t>
      </w:r>
      <w:proofErr w:type="spellEnd"/>
      <w:r>
        <w:t xml:space="preserve"> </w:t>
      </w:r>
      <w:r w:rsidRPr="0025589C">
        <w:fldChar w:fldCharType="begin" w:fldLock="1"/>
      </w:r>
      <w:r w:rsidR="00746829">
        <w:instrText>ADDIN CSL_CITATION {"citationItems":[{"id":"ITEM-1","itemData":{"author":[{"dropping-particle":"","family":"SymPy Development Team","given":"","non-dropping-particle":"","parse-names":false,"suffix":""}],"id":"ITEM-1","issued":{"date-parts":[["2014"]]},"title":"SymPy: Python library for symbolic mathematics","type":"article"},"uris":["http://www.mendeley.com/documents/?uuid=af911149-1f65-4a6c-94a3-b1d8a3f37117"]}],"mendeley":{"formattedCitation":"(36)","plainTextFormattedCitation":"(36)","previouslyFormattedCitation":"(35)"},"properties":{"noteIndex":0},"schema":"https://github.com/citation-style-language/schema/raw/master/csl-citation.json"}</w:instrText>
      </w:r>
      <w:r w:rsidRPr="0025589C">
        <w:fldChar w:fldCharType="separate"/>
      </w:r>
      <w:r w:rsidR="00746829" w:rsidRPr="00746829">
        <w:rPr>
          <w:noProof/>
        </w:rPr>
        <w:t>(36)</w:t>
      </w:r>
      <w:r w:rsidRPr="0025589C">
        <w:fldChar w:fldCharType="end"/>
      </w:r>
      <w:r w:rsidRPr="0025589C">
        <w:t xml:space="preserve">. </w:t>
      </w:r>
      <w:proofErr w:type="spellStart"/>
      <w:r>
        <w:rPr>
          <w:i/>
          <w:iCs/>
        </w:rPr>
        <w:t>LacI</w:t>
      </w:r>
      <w:proofErr w:type="spellEnd"/>
      <w:r>
        <w:rPr>
          <w:i/>
          <w:iCs/>
        </w:rPr>
        <w:t xml:space="preserve"> experiments: </w:t>
      </w:r>
      <w:r>
        <w:t xml:space="preserve">Growth curves of the </w:t>
      </w:r>
      <w:proofErr w:type="spellStart"/>
      <w:r>
        <w:rPr>
          <w:i/>
          <w:iCs/>
        </w:rPr>
        <w:t>lacI</w:t>
      </w:r>
      <w:proofErr w:type="spellEnd"/>
      <w:r>
        <w:t xml:space="preserve"> strains were analyzed using the same models but different software implementation. We note specific differences in the analysis wherever these apply. </w:t>
      </w:r>
    </w:p>
    <w:p w14:paraId="29FABEF5" w14:textId="25216091" w:rsidR="007C5E66" w:rsidRPr="0025589C" w:rsidRDefault="007C5E66" w:rsidP="007C5E66">
      <w:r w:rsidRPr="0025589C">
        <w:rPr>
          <w:b/>
          <w:bCs/>
        </w:rPr>
        <w:t>Fitting growth models.</w:t>
      </w:r>
      <w:r w:rsidRPr="0025589C">
        <w:t xml:space="preserve"> To fit </w:t>
      </w:r>
      <w:r>
        <w:t xml:space="preserve">growth </w:t>
      </w:r>
      <w:r w:rsidRPr="0025589C">
        <w:t>models</w:t>
      </w:r>
      <w:r>
        <w:t xml:space="preserve"> (</w:t>
      </w:r>
      <w:proofErr w:type="spellStart"/>
      <w:r>
        <w:t>eqs</w:t>
      </w:r>
      <w:proofErr w:type="spellEnd"/>
      <w:r>
        <w:t>. 2)</w:t>
      </w:r>
      <w:r w:rsidRPr="0025589C">
        <w:t xml:space="preserve"> to </w:t>
      </w:r>
      <w:r>
        <w:t xml:space="preserve">mono-culture density </w:t>
      </w:r>
      <w:r w:rsidRPr="0025589C">
        <w:t>data we used the least-squares non-linear curve fitting procedure</w:t>
      </w:r>
      <w:r>
        <w:t xml:space="preserve"> in SciPy’s </w:t>
      </w:r>
      <w:proofErr w:type="spellStart"/>
      <w:r>
        <w:rPr>
          <w:i/>
          <w:iCs/>
        </w:rPr>
        <w:t>least_squares</w:t>
      </w:r>
      <w:proofErr w:type="spellEnd"/>
      <w:r>
        <w:t xml:space="preserve"> function</w:t>
      </w:r>
      <w:r w:rsidRPr="0025589C">
        <w:t xml:space="preserve"> </w:t>
      </w:r>
      <w:r w:rsidRPr="0025589C">
        <w:fldChar w:fldCharType="begin" w:fldLock="1"/>
      </w:r>
      <w:r w:rsidR="00746829">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(30)","plainTextFormattedCitation":"(30)","previouslyFormattedCitation":"(29)"},"properties":{"noteIndex":0},"schema":"https://github.com/citation-style-language/schema/raw/master/csl-citation.json"}</w:instrText>
      </w:r>
      <w:r w:rsidRPr="0025589C">
        <w:fldChar w:fldCharType="separate"/>
      </w:r>
      <w:r w:rsidR="00746829" w:rsidRPr="00746829">
        <w:rPr>
          <w:noProof/>
        </w:rPr>
        <w:t>(30)</w:t>
      </w:r>
      <w:r w:rsidRPr="0025589C">
        <w:fldChar w:fldCharType="end"/>
      </w:r>
      <w:r w:rsidRPr="0025589C">
        <w:t xml:space="preserve">. We then calculate the Bayesian Information Criteria (BIC) of several nested models, defined by fixing </w:t>
      </w:r>
      <w:r>
        <w:t>the value</w:t>
      </w:r>
      <w:r w:rsidRPr="0025589C">
        <w:t xml:space="preserve"> of </w:t>
      </w:r>
      <w:r>
        <w:t xml:space="preserve">specific growth </w:t>
      </w:r>
      <w:r w:rsidRPr="0025589C">
        <w:t xml:space="preserve">parameters (see </w:t>
      </w:r>
      <w:r w:rsidRPr="00876E70">
        <w:rPr>
          <w:b/>
          <w:bCs/>
        </w:rPr>
        <w:t xml:space="preserve">Appendix </w:t>
      </w:r>
      <w:r>
        <w:rPr>
          <w:b/>
          <w:bCs/>
        </w:rPr>
        <w:t>A</w:t>
      </w:r>
      <w:r w:rsidRPr="0025589C">
        <w:t xml:space="preserve">, </w:t>
      </w:r>
      <w:r w:rsidRPr="005327AF">
        <w:rPr>
          <w:b/>
          <w:bCs/>
        </w:rPr>
        <w:t>Table S1</w:t>
      </w:r>
      <w:r>
        <w:t xml:space="preserve">, and </w:t>
      </w:r>
      <w:r w:rsidRPr="005327AF">
        <w:rPr>
          <w:b/>
          <w:bCs/>
        </w:rPr>
        <w:fldChar w:fldCharType="begin"/>
      </w:r>
      <w:r w:rsidRPr="005327AF">
        <w:rPr>
          <w:b/>
          <w:bCs/>
        </w:rPr>
        <w:instrText xml:space="preserve"> REF _Ref509484308 \h </w:instrText>
      </w:r>
      <w:r>
        <w:rPr>
          <w:b/>
          <w:bCs/>
        </w:rPr>
        <w:instrText xml:space="preserve"> \* MERGEFORMAT </w:instrText>
      </w:r>
      <w:r w:rsidRPr="005327AF">
        <w:rPr>
          <w:b/>
          <w:bCs/>
        </w:rPr>
      </w:r>
      <w:r w:rsidRPr="005327AF">
        <w:rPr>
          <w:b/>
          <w:bCs/>
        </w:rPr>
        <w:fldChar w:fldCharType="separate"/>
      </w:r>
      <w:r w:rsidRPr="00E66975">
        <w:rPr>
          <w:b/>
          <w:bCs/>
        </w:rPr>
        <w:t>Figure S2</w:t>
      </w:r>
      <w:r w:rsidRPr="005327AF">
        <w:rPr>
          <w:b/>
          <w:bCs/>
        </w:rPr>
        <w:fldChar w:fldCharType="end"/>
      </w:r>
      <w:r w:rsidRPr="0025589C">
        <w:t>). BIC is given by:</w:t>
      </w:r>
    </w:p>
    <w:p w14:paraId="137C7E0B" w14:textId="77777777" w:rsidR="007C5E66" w:rsidRPr="0025589C" w:rsidRDefault="007C5E66" w:rsidP="007C5E66">
      <w:pPr>
        <w:jc w:val="center"/>
      </w:pPr>
      <m:oMath>
        <m:r>
          <w:rPr>
            <w:rFonts w:ascii="Cambria Math" w:hAnsi="Cambria Math"/>
          </w:rPr>
          <m:t>BIC=n</m:t>
        </m:r>
        <m:r>
          <m:rPr>
            <m:sty m:val="p"/>
          </m:rPr>
          <w:rPr>
            <w:rFonts w:ascii="MS Mincho" w:eastAsia="MS Mincho" w:hAnsi="MS Mincho" w:cs="MS Mincho"/>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m:rPr>
                                    <m:sty m:val="p"/>
                                  </m:rPr>
                                  <w:rPr>
                                    <w:rFonts w:ascii="Helvetica" w:eastAsia="Helvetica" w:hAnsi="Helvetica" w:cs="Helvetica"/>
                                  </w:rPr>
                                  <m:t>-</m:t>
                                </m:r>
                                <m:acc>
                                  <m:accPr>
                                    <m:ctrlPr>
                                      <w:rPr>
                                        <w:rFonts w:ascii="Cambria Math" w:hAnsi="Cambria Math"/>
                                      </w:rPr>
                                    </m:ctrlPr>
                                  </m:accPr>
                                  <m:e>
                                    <m:r>
                                      <w:rPr>
                                        <w:rFonts w:ascii="Cambria Math" w:hAnsi="Cambria Math"/>
                                      </w:rPr>
                                      <m:t>N</m:t>
                                    </m:r>
                                  </m:e>
                                </m:acc>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e>
                            </m:d>
                          </m:e>
                          <m:sup>
                            <m:r>
                              <m:rPr>
                                <m:sty m:val="p"/>
                              </m:rPr>
                              <w:rPr>
                                <w:rFonts w:ascii="Cambria Math" w:hAnsi="Cambria Math"/>
                              </w:rPr>
                              <m:t>2</m:t>
                            </m:r>
                          </m:sup>
                        </m:sSup>
                      </m:e>
                    </m:nary>
                  </m:num>
                  <m:den>
                    <m:r>
                      <w:rPr>
                        <w:rFonts w:ascii="Cambria Math" w:hAnsi="Cambria Math"/>
                      </w:rPr>
                      <m:t>n</m:t>
                    </m:r>
                  </m:den>
                </m:f>
              </m:e>
            </m:d>
          </m:e>
        </m:func>
        <m:r>
          <m:rPr>
            <m:sty m:val="p"/>
          </m:rPr>
          <w:rPr>
            <w:rFonts w:ascii="Cambria Math" w:hAnsi="Cambria Math"/>
          </w:rPr>
          <m:t>+</m:t>
        </m:r>
        <m:r>
          <w:rPr>
            <w:rFonts w:ascii="Cambria Math" w:hAnsi="Cambria Math"/>
          </w:rPr>
          <m:t>k</m:t>
        </m:r>
        <m:r>
          <m:rPr>
            <m:sty m:val="p"/>
          </m:rPr>
          <w:rPr>
            <w:rFonts w:ascii="MS Mincho" w:eastAsia="MS Mincho" w:hAnsi="MS Mincho" w:cs="MS Mincho"/>
          </w:rPr>
          <m:t>⋅</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oMath>
      <w:r w:rsidRPr="0025589C">
        <w:t>,</w:t>
      </w:r>
    </w:p>
    <w:p w14:paraId="29FC38F3" w14:textId="2C31BF7C" w:rsidR="007C5E66" w:rsidRPr="0025589C" w:rsidRDefault="007C5E66" w:rsidP="0093323B">
      <w:pPr>
        <w:ind w:firstLine="0"/>
      </w:pPr>
      <w:r w:rsidRPr="00876E70">
        <w:t xml:space="preserve">where </w:t>
      </w:r>
      <m:oMath>
        <m:r>
          <w:rPr>
            <w:rFonts w:ascii="Cambria Math" w:hAnsi="Cambria Math"/>
          </w:rPr>
          <m:t>k</m:t>
        </m:r>
      </m:oMath>
      <w:r w:rsidRPr="00876E70">
        <w:t xml:space="preserve"> is the number of model parameters, </w:t>
      </w:r>
      <m:oMath>
        <m:r>
          <w:rPr>
            <w:rFonts w:ascii="Cambria Math" w:hAnsi="Cambria Math"/>
          </w:rPr>
          <m:t>n</m:t>
        </m:r>
      </m:oMath>
      <w:r w:rsidRPr="00876E70">
        <w:t xml:space="preserve"> is the number of data points,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76E70">
        <w:t xml:space="preserve"> are the time points,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rsidRPr="00876E70">
        <w:t xml:space="preserve"> is the optical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76E70">
        <w:t xml:space="preserve">, and </w:t>
      </w:r>
      <m:oMath>
        <m:acc>
          <m:accPr>
            <m:ctrlPr>
              <w:rPr>
                <w:rFonts w:ascii="Cambria Math" w:hAnsi="Cambria Math"/>
                <w:i/>
              </w:rPr>
            </m:ctrlPr>
          </m:accPr>
          <m:e>
            <m:r>
              <w:rPr>
                <w:rFonts w:ascii="Cambria Math" w:hAnsi="Cambria Math"/>
              </w:rPr>
              <m:t>N</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oMath>
      <w:r w:rsidRPr="00876E70">
        <w:t xml:space="preserve">is the expected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76E70">
        <w:t xml:space="preserve"> according</w:t>
      </w:r>
      <w:r w:rsidRPr="0025589C">
        <w:t xml:space="preserve"> to the model. We selected the model with the lowest BIC</w:t>
      </w:r>
      <w:r>
        <w:t xml:space="preserve"> </w:t>
      </w:r>
      <w:r w:rsidRPr="0025589C">
        <w:fldChar w:fldCharType="begin" w:fldLock="1"/>
      </w:r>
      <w:r w:rsidR="00746829">
        <w:instrText>ADDIN CSL_CITATION {"citationItems":[{"id":"ITEM-1","itemData":{"DOI":"doi: 10.2307/2291091","ISBN":"9213227418","ISSN":"01621459","PMID":"2291091","abstract":"In a 1935 paper and in his book Theory of probability, Jeffresy developed a methodology for quantifying the evidence in favor of a scientific theory. The centerpies was a number, now called the Bayes factor, which is the posterior odds of the null hypothesis when the prior probability on the null is one-half. Although there has been much discussion of Bayesian hypothesis testing in the context of criticism of P-values, less attention has been given to the Bayes as a practical tool of applied statistics. In this article we review and discuss the uses of Bayes factors in the context of five scientific applications in genetics, sports, ecology, sociology, and psychology. We emphasize the following points: From Jeffrey's Bayesian viewpoint, the purpose of hypothesis testing is to evaluate the evidence in favor of a scientific theory. Bayes factors offer a way of evaluating evidence in favor of a null hypothesis. Bayes factors provide a way of incorporating external information into the evaluation of evidence about a hypothesis. Bayes factors are very general and do not require alternative models to be nested. Several techniques are available for computing Bayes factors, including asymptotic approximations that are easy to compute using the output from standard packages that maximize likelihoods. In \"non-Bayesian significance tests. The Schwarz criterion (or BIC) gives a rough approximation to the logarithm of the Bayes factor, which is easy to use and does not require evaluation of prior distributions. When one is interested in estimation or prediction, Bayes factors may be converted to weights to be attached to various models so that a composite estimate or prediction may be obtained that takes account of structural or model uncertainty. Algorithms have been proposed that allow model uncertainty to be taken into account when the class of models initially considered is very large. Bayes factors are useful for guiding an evolutionary model-building process. It is important, and feasible, to assess the sensitivity of conclusions to the prior distributions used.","author":[{"dropping-particle":"","family":"Kass","given":"Robert","non-dropping-particle":"","parse-names":false,"suffix":""},{"dropping-particle":"","family":"Raftery","given":"Adrian","non-dropping-particle":"","parse-names":false,"suffix":""}],"container-title":"Journal of the American Statistical Association","id":"ITEM-1","issued":{"date-parts":[["1995"]]},"page":"773-795","title":"Bayes Factors","type":"article-journal"},"uris":["http://www.mendeley.com/documents/?uuid=780e0bd3-aa68-4a26-b615-d2e0a9e659d1"]},{"id":"ITEM-2","itemData":{"DOI":"10.1016/j.ecolmodel.2007.10.030","ISBN":"03043800","ISSN":"03043800","PMID":"2742","abstract":"Many tools have become available for biologists for evaluating competing ecological models - models may be judged based on the fit to data alone (e.g. likelihood), or more formal statistical criteria may be used. Because of the implied assumptions of each tool, model selection criteria should be chosen a priori for the problem at hand, - a model that is considered 'good' in its explanatory power may not be the best choice for a problem that requires prediction. In this paper, I review the behavior and assumptions of the four most commonly used statistical criteria (Akaike's Information Criterion, AIC; Schwarz or Bayesian Information Criterion, BIC; Deviance Information Criterion, DIC; Bayes factors). Second, I illustrate differences in these model selection tools by applying the four criteria to thousands of simulated abundance trajectories. With the simulation model known, I examine whether each of the criteria are useful in selecting models to evaluate simple questions, such as whether time series support evidence of density dependent population growth. Across simulations, the maximum likelihood criteria consistently favored simpler population models when compared to Bayesian criteria. Among the Bayesian criteria, the Bayes factor favored the correct simulation model more frequently than the Deviance Information Criterion. There was considerable uncertainty in the ability of the Bayes factor to discriminate between models, this tool selected the simulation model slightly more frequently than other approaches. ?? 2007 Elsevier B.V. All rights reserved.","author":[{"dropping-particle":"","family":"Ward","given":"Eric J.","non-dropping-particle":"","parse-names":false,"suffix":""}],"container-title":"Ecological Modelling","id":"ITEM-2","issue":"1-2","issued":{"date-parts":[["2008"]]},"page":"1-10","title":"A review and comparison of four commonly used Bayesian and maximum likelihood model selection tools","type":"article-journal","volume":"211"},"uris":["http://www.mendeley.com/documents/?uuid=192bfd77-cca7-4a95-8e9d-bc1f8551d94b"]}],"mendeley":{"formattedCitation":"(37, 38)","plainTextFormattedCitation":"(37, 38)","previouslyFormattedCitation":"(36, 37)"},"properties":{"noteIndex":0},"schema":"https://github.com/citation-style-language/schema/raw/master/csl-citation.json"}</w:instrText>
      </w:r>
      <w:r w:rsidRPr="0025589C">
        <w:fldChar w:fldCharType="separate"/>
      </w:r>
      <w:r w:rsidR="00746829" w:rsidRPr="00746829">
        <w:rPr>
          <w:noProof/>
        </w:rPr>
        <w:t>(37, 38)</w:t>
      </w:r>
      <w:r w:rsidRPr="0025589C">
        <w:fldChar w:fldCharType="end"/>
      </w:r>
      <w:r w:rsidRPr="0025589C">
        <w:t>. Other metrics for model selection can be used, but BIC was chosen for its simplicity and flexibility.</w:t>
      </w:r>
      <w:ins w:id="317" w:author="Yoav Ram" w:date="2019-02-05T11:11:00Z">
        <w:r w:rsidR="000E36A2">
          <w:t xml:space="preserve"> </w:t>
        </w:r>
      </w:ins>
      <w:ins w:id="318" w:author="Yoav Ram" w:date="2019-02-05T11:15:00Z">
        <w:r w:rsidR="00F854D4">
          <w:t>L</w:t>
        </w:r>
      </w:ins>
      <w:ins w:id="319" w:author="Yoav Ram" w:date="2019-02-05T11:13:00Z">
        <w:r w:rsidR="000E36A2">
          <w:t>ag duration</w:t>
        </w:r>
      </w:ins>
      <w:ins w:id="320" w:author="Yoav Ram" w:date="2019-02-05T11:15:00Z">
        <w:r w:rsidR="00F854D4">
          <w:t>, max</w:t>
        </w:r>
      </w:ins>
      <w:ins w:id="321" w:author="Yoav Ram" w:date="2019-02-05T11:41:00Z">
        <w:r w:rsidR="0093323B">
          <w:t xml:space="preserve"> </w:t>
        </w:r>
      </w:ins>
      <w:ins w:id="322" w:author="Yoav Ram" w:date="2019-02-05T11:15:00Z">
        <w:r w:rsidR="00F854D4">
          <w:t>specific growth rate, and min doubling time</w:t>
        </w:r>
      </w:ins>
      <w:ins w:id="323" w:author="Yoav Ram" w:date="2019-02-05T11:41:00Z">
        <w:r w:rsidR="0093323B">
          <w:t xml:space="preserve"> (</w:t>
        </w:r>
      </w:ins>
      <w:ins w:id="324" w:author="Yoav Ram" w:date="2019-02-05T11:42:00Z">
        <w:r w:rsidR="0093323B">
          <w:fldChar w:fldCharType="begin"/>
        </w:r>
        <w:r w:rsidR="0093323B">
          <w:instrText xml:space="preserve"> REF _Ref259353 \h </w:instrText>
        </w:r>
      </w:ins>
      <w:r w:rsidR="0093323B">
        <w:fldChar w:fldCharType="separate"/>
      </w:r>
      <w:ins w:id="325" w:author="Yoav Ram" w:date="2019-02-05T11:42:00Z">
        <w:r w:rsidR="0093323B" w:rsidRPr="003602F8">
          <w:rPr>
            <w:b/>
            <w:bCs/>
          </w:rPr>
          <w:t xml:space="preserve">Table </w:t>
        </w:r>
        <w:r w:rsidR="0093323B">
          <w:rPr>
            <w:b/>
            <w:bCs/>
            <w:noProof/>
          </w:rPr>
          <w:t>1</w:t>
        </w:r>
        <w:r w:rsidR="0093323B">
          <w:fldChar w:fldCharType="end"/>
        </w:r>
        <w:r w:rsidR="0093323B">
          <w:t>)</w:t>
        </w:r>
      </w:ins>
      <w:ins w:id="326" w:author="Yoav Ram" w:date="2019-02-05T11:15:00Z">
        <w:r w:rsidR="00F854D4">
          <w:t xml:space="preserve"> were estimated from the fitted grow</w:t>
        </w:r>
      </w:ins>
      <w:ins w:id="327" w:author="Yoav Ram" w:date="2019-02-05T11:16:00Z">
        <w:r w:rsidR="00F854D4">
          <w:t xml:space="preserve">th </w:t>
        </w:r>
      </w:ins>
      <w:ins w:id="328" w:author="Yoav Ram" w:date="2019-02-05T11:15:00Z">
        <w:r w:rsidR="00F854D4">
          <w:t>model</w:t>
        </w:r>
      </w:ins>
      <w:ins w:id="329" w:author="Yoav Ram" w:date="2019-02-05T11:39:00Z">
        <w:r w:rsidR="0093323B">
          <w:t xml:space="preserve">, </w:t>
        </w:r>
        <m:oMath>
          <m:r>
            <w:rPr>
              <w:rFonts w:ascii="Cambria Math" w:hAnsi="Cambria Math"/>
            </w:rPr>
            <m:t>N</m:t>
          </m:r>
          <m:d>
            <m:dPr>
              <m:ctrlPr>
                <w:rPr>
                  <w:rFonts w:ascii="Cambria Math" w:hAnsi="Cambria Math"/>
                  <w:i/>
                </w:rPr>
              </m:ctrlPr>
            </m:dPr>
            <m:e>
              <m:r>
                <w:rPr>
                  <w:rFonts w:ascii="Cambria Math" w:hAnsi="Cambria Math"/>
                </w:rPr>
                <m:t>t</m:t>
              </m:r>
            </m:e>
          </m:d>
        </m:oMath>
      </w:ins>
      <w:ins w:id="330" w:author="Yoav Ram" w:date="2019-02-05T11:40:00Z">
        <w:r w:rsidR="0093323B">
          <w:t> (</w:t>
        </w:r>
        <w:proofErr w:type="spellStart"/>
        <w:r w:rsidR="0093323B">
          <w:t>eqs</w:t>
        </w:r>
        <w:proofErr w:type="spellEnd"/>
        <w:r w:rsidR="0093323B">
          <w:t>. 2)</w:t>
        </w:r>
      </w:ins>
      <w:ins w:id="331" w:author="Yoav Ram" w:date="2019-02-05T11:15:00Z">
        <w:r w:rsidR="00F854D4">
          <w:t>.</w:t>
        </w:r>
      </w:ins>
      <w:ins w:id="332" w:author="Yoav Ram" w:date="2019-02-05T11:16:00Z">
        <w:r w:rsidR="00F854D4">
          <w:t xml:space="preserve"> Lag duration is </w:t>
        </w:r>
      </w:ins>
      <w:ins w:id="333" w:author="Yoav Ram" w:date="2019-02-05T11:38:00Z">
        <w:r w:rsidR="0093323B">
          <w:t xml:space="preserve">the </w:t>
        </w:r>
      </w:ins>
      <w:ins w:id="334" w:author="Yoav Ram" w:date="2019-02-05T11:39:00Z">
        <w:r w:rsidR="0093323B">
          <w:t xml:space="preserve">time </w:t>
        </w:r>
      </w:ins>
      <w:ins w:id="335" w:author="Yoav Ram" w:date="2019-02-05T11:40:00Z">
        <w:r w:rsidR="0093323B">
          <w:t xml:space="preserve">at </w:t>
        </w:r>
      </w:ins>
      <w:ins w:id="336" w:author="Yoav Ram" w:date="2019-02-05T11:39:00Z">
        <w:r w:rsidR="0093323B">
          <w:t xml:space="preserve">which </w:t>
        </w:r>
      </w:ins>
      <w:ins w:id="337" w:author="Yoav Ram" w:date="2019-02-05T11:16:00Z">
        <w:r w:rsidR="00F854D4">
          <w:t xml:space="preserve">the </w:t>
        </w:r>
      </w:ins>
      <w:ins w:id="338" w:author="Yoav Ram" w:date="2019-02-05T11:14:00Z">
        <w:r w:rsidR="00F854D4">
          <w:t xml:space="preserve">line </w:t>
        </w:r>
      </w:ins>
      <w:ins w:id="339" w:author="Yoav Ram" w:date="2019-02-05T11:38:00Z">
        <w:r w:rsidR="0093323B">
          <w:t xml:space="preserve">tangent to </w:t>
        </w:r>
        <m:oMath>
          <m:r>
            <w:rPr>
              <w:rFonts w:ascii="Cambria Math" w:hAnsi="Cambria Math"/>
            </w:rPr>
            <m:t>N(t)</m:t>
          </m:r>
        </m:oMath>
        <w:r w:rsidR="0093323B">
          <w:t xml:space="preserve"> </w:t>
        </w:r>
      </w:ins>
      <w:ins w:id="340" w:author="Yoav Ram" w:date="2019-02-05T11:14:00Z">
        <w:r w:rsidR="00F854D4">
          <w:t>at the point of maximum derivative (</w:t>
        </w:r>
      </w:ins>
      <w:ins w:id="341" w:author="Yoav Ram" w:date="2019-02-05T11:16:00Z">
        <w:r w:rsidR="00F854D4">
          <w:t xml:space="preserve">i.e. </w:t>
        </w:r>
      </w:ins>
      <w:ins w:id="342" w:author="Yoav Ram" w:date="2019-02-05T11:14:00Z">
        <w:r w:rsidR="00F854D4">
          <w:t xml:space="preserve">the inflection point) intersects with </w:t>
        </w:r>
      </w:ins>
      <w:ins w:id="343" w:author="Yoav Ram" w:date="2019-02-05T11:17:00Z">
        <w:r w:rsidR="00F854D4">
          <w:rPr>
            <w:i/>
            <w:iCs/>
          </w:rPr>
          <w:t>N</w:t>
        </w:r>
        <w:r w:rsidR="00F854D4">
          <w:rPr>
            <w:i/>
            <w:iCs/>
            <w:vertAlign w:val="subscript"/>
          </w:rPr>
          <w:t>0</w:t>
        </w:r>
        <w:r w:rsidR="00F854D4">
          <w:t xml:space="preserve">, </w:t>
        </w:r>
      </w:ins>
      <w:ins w:id="344" w:author="Yoav Ram" w:date="2019-02-05T11:14:00Z">
        <w:r w:rsidR="00F854D4">
          <w:t>the initial population size</w:t>
        </w:r>
      </w:ins>
      <w:ins w:id="345" w:author="Yoav Ram" w:date="2019-02-05T11:18:00Z">
        <w:r w:rsidR="00F854D4">
          <w:t xml:space="preserve"> </w:t>
        </w:r>
        <w:r w:rsidR="00F854D4">
          <w:fldChar w:fldCharType="begin" w:fldLock="1"/>
        </w:r>
      </w:ins>
      <w:r w:rsidR="00746829">
        <w:instrText>ADDIN CSL_CITATION {"citationItems":[{"id":"ITEM-1","itemData":{"author":[{"dropping-particle":"","family":"Baranyi","given":"József","non-dropping-particle":"","parse-names":false,"suffix":""}],"container-title":"Sci.U-Szeged.Hu","id":"ITEM-1","issued":{"date-parts":[["2010"]]},"number-of-pages":"94","publisher":"University of Szeged, Hungary","title":"Modelling and parameter estimation of bacterial growth with distributed lag time","type":"thesis"},"label":"figure","locator":"2.2","uris":["http://www.mendeley.com/documents/?uuid=6f8b5941-75d3-45c0-a126-f26fe16dc60c"]}],"mendeley":{"formattedCitation":"(39)","plainTextFormattedCitation":"(39)","previouslyFormattedCitation":"(38)"},"properties":{"noteIndex":0},"schema":"https://github.com/citation-style-language/schema/raw/master/csl-citation.json"}</w:instrText>
      </w:r>
      <w:r w:rsidR="00F854D4">
        <w:fldChar w:fldCharType="separate"/>
      </w:r>
      <w:r w:rsidR="00746829" w:rsidRPr="00746829">
        <w:rPr>
          <w:noProof/>
        </w:rPr>
        <w:t>(39)</w:t>
      </w:r>
      <w:ins w:id="346" w:author="Yoav Ram" w:date="2019-02-05T11:18:00Z">
        <w:r w:rsidR="00F854D4">
          <w:fldChar w:fldCharType="end"/>
        </w:r>
        <w:r w:rsidR="00F854D4">
          <w:t>.</w:t>
        </w:r>
      </w:ins>
      <w:ins w:id="347" w:author="Yoav Ram" w:date="2019-02-05T11:19:00Z">
        <w:r w:rsidR="00F854D4">
          <w:t xml:space="preserve"> The maximum specific (i.e. per-capita) growth rate is </w:t>
        </w:r>
      </w:ins>
      <m:oMath>
        <m:func>
          <m:funcPr>
            <m:ctrlPr>
              <w:rPr>
                <w:rFonts w:ascii="Cambria Math" w:hAnsi="Cambria Math"/>
                <w:i/>
              </w:rPr>
            </m:ctrlPr>
          </m:funcPr>
          <m:fName>
            <m:limLow>
              <m:limLowPr>
                <m:ctrlPr>
                  <w:ins w:id="348" w:author="Yoav Ram" w:date="2019-02-05T11:35:00Z">
                    <w:rPr>
                      <w:rFonts w:ascii="Cambria Math" w:hAnsi="Cambria Math"/>
                    </w:rPr>
                  </w:ins>
                </m:ctrlPr>
              </m:limLowPr>
              <m:e>
                <m:r>
                  <m:rPr>
                    <m:sty m:val="p"/>
                  </m:rPr>
                  <w:rPr>
                    <w:rFonts w:ascii="Cambria Math" w:hAnsi="Cambria Math"/>
                  </w:rPr>
                  <m:t>max</m:t>
                </m:r>
              </m:e>
              <m:lim>
                <m:r>
                  <w:ins w:id="349" w:author="Yoav Ram" w:date="2019-02-05T11:35:00Z">
                    <m:rPr>
                      <m:sty m:val="p"/>
                    </m:rPr>
                    <w:rPr>
                      <w:rFonts w:ascii="Cambria Math" w:hAnsi="Cambria Math"/>
                    </w:rPr>
                    <m:t>t</m:t>
                  </w:ins>
                </m:r>
              </m:lim>
            </m:limLow>
          </m:fName>
          <m:e>
            <m:d>
              <m:dPr>
                <m:ctrlPr>
                  <w:ins w:id="350" w:author="Yoav Ram" w:date="2019-02-05T11:35:00Z">
                    <w:rPr>
                      <w:rFonts w:ascii="Cambria Math" w:hAnsi="Cambria Math"/>
                      <w:i/>
                    </w:rPr>
                  </w:ins>
                </m:ctrlPr>
              </m:dPr>
              <m:e>
                <m:f>
                  <m:fPr>
                    <m:ctrlPr>
                      <w:ins w:id="351" w:author="Yoav Ram" w:date="2019-02-05T11:35:00Z">
                        <w:rPr>
                          <w:rFonts w:ascii="Cambria Math" w:hAnsi="Cambria Math"/>
                          <w:i/>
                        </w:rPr>
                      </w:ins>
                    </m:ctrlPr>
                  </m:fPr>
                  <m:num>
                    <m:r>
                      <w:ins w:id="352" w:author="Yoav Ram" w:date="2019-02-05T11:35:00Z">
                        <w:rPr>
                          <w:rFonts w:ascii="Cambria Math" w:hAnsi="Cambria Math"/>
                        </w:rPr>
                        <m:t>1</m:t>
                      </w:ins>
                    </m:r>
                  </m:num>
                  <m:den>
                    <m:r>
                      <w:ins w:id="353" w:author="Yoav Ram" w:date="2019-02-05T11:35:00Z">
                        <w:rPr>
                          <w:rFonts w:ascii="Cambria Math" w:hAnsi="Cambria Math"/>
                        </w:rPr>
                        <m:t>N</m:t>
                      </w:ins>
                    </m:r>
                  </m:den>
                </m:f>
                <m:r>
                  <w:ins w:id="354" w:author="Yoav Ram" w:date="2019-02-05T11:35:00Z">
                    <w:rPr>
                      <w:rFonts w:ascii="Cambria Math" w:hAnsi="Cambria Math"/>
                    </w:rPr>
                    <m:t>⋅</m:t>
                  </w:ins>
                </m:r>
                <m:f>
                  <m:fPr>
                    <m:ctrlPr>
                      <w:ins w:id="355" w:author="Yoav Ram" w:date="2019-02-05T11:35:00Z">
                        <w:rPr>
                          <w:rFonts w:ascii="Cambria Math" w:hAnsi="Cambria Math"/>
                          <w:i/>
                        </w:rPr>
                      </w:ins>
                    </m:ctrlPr>
                  </m:fPr>
                  <m:num>
                    <m:r>
                      <w:ins w:id="356" w:author="Yoav Ram" w:date="2019-02-05T11:35:00Z">
                        <w:rPr>
                          <w:rFonts w:ascii="Cambria Math" w:hAnsi="Cambria Math"/>
                        </w:rPr>
                        <m:t>dN</m:t>
                      </w:ins>
                    </m:r>
                  </m:num>
                  <m:den>
                    <m:r>
                      <w:ins w:id="357" w:author="Yoav Ram" w:date="2019-02-05T11:35:00Z">
                        <w:rPr>
                          <w:rFonts w:ascii="Cambria Math" w:hAnsi="Cambria Math"/>
                        </w:rPr>
                        <m:t>dt</m:t>
                      </w:ins>
                    </m:r>
                  </m:den>
                </m:f>
              </m:e>
            </m:d>
          </m:e>
        </m:func>
      </m:oMath>
      <w:ins w:id="358" w:author="Yoav Ram" w:date="2019-02-05T11:36:00Z">
        <w:r w:rsidR="0093323B">
          <w:t xml:space="preserve">; specific growth rate in </w:t>
        </w:r>
      </w:ins>
      <w:ins w:id="359" w:author="Yoav Ram" w:date="2019-02-05T11:15:00Z">
        <w:r w:rsidR="00F854D4">
          <w:t>useful as a metric to compare different strains or treatments as it does not depend on the population density</w:t>
        </w:r>
      </w:ins>
      <w:ins w:id="360" w:author="Yoav Ram" w:date="2019-02-05T11:36:00Z">
        <w:r w:rsidR="0093323B">
          <w:t xml:space="preserve">. </w:t>
        </w:r>
      </w:ins>
      <w:ins w:id="361" w:author="Yoav Ram" w:date="2019-02-05T11:37:00Z">
        <w:r w:rsidR="0093323B">
          <w:t>Min</w:t>
        </w:r>
      </w:ins>
      <w:ins w:id="362" w:author="Yoav Ram" w:date="2019-02-05T11:41:00Z">
        <w:r w:rsidR="0093323B">
          <w:t xml:space="preserve"> </w:t>
        </w:r>
      </w:ins>
      <w:ins w:id="363" w:author="Yoav Ram" w:date="2019-02-05T11:37:00Z">
        <w:r w:rsidR="0093323B">
          <w:t xml:space="preserve">doubling time </w:t>
        </w:r>
      </w:ins>
      <w:ins w:id="364" w:author="Yoav Ram" w:date="2019-02-05T11:38:00Z">
        <w:r w:rsidR="0093323B">
          <w:t xml:space="preserve">is the </w:t>
        </w:r>
      </w:ins>
      <w:ins w:id="365" w:author="Yoav Ram" w:date="2019-02-05T11:41:00Z">
        <w:r w:rsidR="0093323B">
          <w:t xml:space="preserve">minimal </w:t>
        </w:r>
      </w:ins>
      <w:ins w:id="366" w:author="Yoav Ram" w:date="2019-02-05T11:37:00Z">
        <w:r w:rsidR="0093323B">
          <w:t>time required to double the population</w:t>
        </w:r>
      </w:ins>
      <w:ins w:id="367" w:author="Yoav Ram" w:date="2019-02-05T11:43:00Z">
        <w:r w:rsidR="0093323B">
          <w:t xml:space="preserve"> density,</w:t>
        </w:r>
      </w:ins>
      <w:ins w:id="368" w:author="Yoav Ram" w:date="2019-02-05T11:37:00Z">
        <w:r w:rsidR="0093323B">
          <w:t xml:space="preserve"> </w:t>
        </w:r>
      </w:ins>
      <m:oMath>
        <m:r>
          <w:ins w:id="369" w:author="Yoav Ram" w:date="2019-02-05T11:40:00Z">
            <w:rPr>
              <w:rFonts w:ascii="Cambria Math" w:hAnsi="Cambria Math"/>
            </w:rPr>
            <m:t>N</m:t>
          </w:ins>
        </m:r>
        <m:d>
          <m:dPr>
            <m:ctrlPr>
              <w:ins w:id="370" w:author="Yoav Ram" w:date="2019-02-05T11:40:00Z">
                <w:rPr>
                  <w:rFonts w:ascii="Cambria Math" w:hAnsi="Cambria Math"/>
                  <w:i/>
                </w:rPr>
              </w:ins>
            </m:ctrlPr>
          </m:dPr>
          <m:e>
            <m:r>
              <w:ins w:id="371" w:author="Yoav Ram" w:date="2019-02-05T11:40:00Z">
                <w:rPr>
                  <w:rFonts w:ascii="Cambria Math" w:hAnsi="Cambria Math"/>
                </w:rPr>
                <m:t>t</m:t>
              </w:ins>
            </m:r>
          </m:e>
        </m:d>
      </m:oMath>
      <w:ins w:id="372" w:author="Yoav Ram" w:date="2019-02-05T11:37:00Z">
        <w:r w:rsidR="0093323B">
          <w:t xml:space="preserve">. </w:t>
        </w:r>
      </w:ins>
      <w:del w:id="373" w:author="Yoav Ram" w:date="2019-02-05T11:41:00Z">
        <w:r w:rsidDel="0093323B">
          <w:delText xml:space="preserve"> </w:delText>
        </w:r>
      </w:del>
      <w:proofErr w:type="spellStart"/>
      <w:r>
        <w:rPr>
          <w:i/>
          <w:iCs/>
        </w:rPr>
        <w:t>LacI</w:t>
      </w:r>
      <w:proofErr w:type="spellEnd"/>
      <w:r>
        <w:rPr>
          <w:i/>
          <w:iCs/>
        </w:rPr>
        <w:t xml:space="preserve"> experiments:</w:t>
      </w:r>
      <w:r>
        <w:t xml:space="preserve"> Model </w:t>
      </w:r>
      <w:r>
        <w:lastRenderedPageBreak/>
        <w:t>selection was not performed. Rather, we fitted the growth models (</w:t>
      </w:r>
      <w:proofErr w:type="spellStart"/>
      <w:r>
        <w:t>eqs</w:t>
      </w:r>
      <w:proofErr w:type="spellEnd"/>
      <w:r>
        <w:t>. 2)</w:t>
      </w:r>
      <w:r w:rsidRPr="0025589C">
        <w:t xml:space="preserve"> </w:t>
      </w:r>
      <w:r>
        <w:t>but assumed that t</w:t>
      </w:r>
      <w:r w:rsidRPr="0025589C">
        <w:t>he rate at which the physiological state adjusts to the new growth conditions</w:t>
      </w:r>
      <w:r>
        <w:t xml:space="preserve"> is equal to the specific growth rate at low density (</w:t>
      </w:r>
      <m:oMath>
        <m:r>
          <w:rPr>
            <w:rFonts w:ascii="Cambria Math" w:hAnsi="Cambria Math"/>
          </w:rPr>
          <m:t>m=r</m:t>
        </m:r>
      </m:oMath>
      <w:r>
        <w:t xml:space="preserve">), in order to achieve more stable model fitting, as suggested by </w:t>
      </w:r>
      <w:proofErr w:type="spellStart"/>
      <w:r>
        <w:t>Baranyi</w:t>
      </w:r>
      <w:proofErr w:type="spellEnd"/>
      <w:r>
        <w:t xml:space="preserve"> </w:t>
      </w:r>
      <w:r>
        <w:fldChar w:fldCharType="begin" w:fldLock="1"/>
      </w:r>
      <w:r w:rsidR="00746829">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suppress-author":1,"uris":["http://www.mendeley.com/documents/?uuid=c9e215a4-6f72-46bf-9808-a7c24ef6ebe6"]}],"mendeley":{"formattedCitation":"(40)","plainTextFormattedCitation":"(40)","previouslyFormattedCitation":"(39)"},"properties":{"noteIndex":0},"schema":"https://github.com/citation-style-language/schema/raw/master/csl-citation.json"}</w:instrText>
      </w:r>
      <w:r>
        <w:fldChar w:fldCharType="separate"/>
      </w:r>
      <w:r w:rsidR="00746829" w:rsidRPr="00746829">
        <w:rPr>
          <w:noProof/>
        </w:rPr>
        <w:t>(40)</w:t>
      </w:r>
      <w:r>
        <w:fldChar w:fldCharType="end"/>
      </w:r>
      <w:r>
        <w:t>. This was not necessary for the fluorescence experiment in which model fitting was stable.</w:t>
      </w:r>
    </w:p>
    <w:p w14:paraId="4C218AA8" w14:textId="1F39230E" w:rsidR="007C5E66" w:rsidRPr="00955658" w:rsidRDefault="007C5E66" w:rsidP="007C5E66">
      <w:r w:rsidRPr="0025589C">
        <w:rPr>
          <w:b/>
          <w:bCs/>
        </w:rPr>
        <w:t xml:space="preserve">Fitting exponential models. </w:t>
      </w:r>
      <w:r w:rsidRPr="0025589C">
        <w:t xml:space="preserve">The following represents a common approach for estimating growth rates from growth curve data, and was used as a benchmark for our new approach (see </w:t>
      </w:r>
      <w:r>
        <w:rPr>
          <w:b/>
          <w:bCs/>
          <w:noProof/>
        </w:rPr>
        <w:t xml:space="preserve">Figure 2 </w:t>
      </w:r>
      <w:r w:rsidRPr="0025589C">
        <w:rPr>
          <w:noProof/>
        </w:rPr>
        <w:t>and</w:t>
      </w:r>
      <w:r w:rsidRPr="0025589C">
        <w:t xml:space="preserve"> black dashed lines in</w:t>
      </w:r>
      <w:r>
        <w:t xml:space="preserve"> </w:t>
      </w:r>
      <w:r w:rsidRPr="00560BED">
        <w:rPr>
          <w:b/>
          <w:bCs/>
        </w:rPr>
        <w:t>Figure 4</w:t>
      </w:r>
      <w:r>
        <w:t xml:space="preserve"> and </w:t>
      </w:r>
      <w:r w:rsidRPr="00560BED">
        <w:rPr>
          <w:b/>
          <w:bCs/>
        </w:rPr>
        <w:t>Figure 5</w:t>
      </w:r>
      <w:r w:rsidRPr="0025589C">
        <w:t xml:space="preserve">). A polynomial </w:t>
      </w:r>
      <w:ins w:id="374" w:author="Yoav Ram" w:date="2019-02-05T13:53:00Z">
        <w:r w:rsidR="00955658">
          <w:rPr>
            <w:i/>
            <w:iCs/>
          </w:rPr>
          <w:t xml:space="preserve">p(t) </w:t>
        </w:r>
      </w:ins>
      <w:r w:rsidRPr="0025589C">
        <w:t xml:space="preserve">is fitted to the mean of the growth </w:t>
      </w:r>
      <w:r w:rsidRPr="00876E70">
        <w:t xml:space="preserve">curve data </w:t>
      </w:r>
      <w:r w:rsidRPr="00876E70">
        <w:rPr>
          <w:i/>
          <w:iCs/>
        </w:rPr>
        <w:t>N(t)</w:t>
      </w:r>
      <w:r w:rsidRPr="00876E70">
        <w:t xml:space="preserve">. The time of maximum growth rate </w:t>
      </w:r>
      <w:proofErr w:type="spellStart"/>
      <w:r w:rsidRPr="00876E70">
        <w:rPr>
          <w:i/>
          <w:iCs/>
        </w:rPr>
        <w:t>t</w:t>
      </w:r>
      <w:r w:rsidRPr="00876E70">
        <w:rPr>
          <w:i/>
          <w:iCs/>
          <w:vertAlign w:val="subscript"/>
        </w:rPr>
        <w:t>max</w:t>
      </w:r>
      <w:proofErr w:type="spellEnd"/>
      <w:r w:rsidRPr="00876E70">
        <w:t xml:space="preserve"> is found by differentiating the fitted polynomial and finding the </w:t>
      </w:r>
      <w:ins w:id="375" w:author="Yoav Ram" w:date="2019-02-05T14:05:00Z">
        <w:r w:rsidR="005A0698">
          <w:t xml:space="preserve">time at which the </w:t>
        </w:r>
      </w:ins>
      <w:r w:rsidRPr="00876E70">
        <w:t>maximum of the derivative</w:t>
      </w:r>
      <w:ins w:id="376" w:author="Yoav Ram" w:date="2019-02-05T13:53:00Z">
        <w:r w:rsidR="00955658">
          <w:t xml:space="preserve"> </w:t>
        </w:r>
        <w:r w:rsidR="00955658">
          <w:rPr>
            <w:i/>
            <w:iCs/>
          </w:rPr>
          <w:t>max</w:t>
        </w:r>
      </w:ins>
      <w:ins w:id="377" w:author="Yoav Ram" w:date="2019-02-05T13:54:00Z">
        <w:r w:rsidR="00955658">
          <w:rPr>
            <w:i/>
            <w:iCs/>
          </w:rPr>
          <w:t>(p(t))</w:t>
        </w:r>
      </w:ins>
      <w:ins w:id="378" w:author="Yoav Ram" w:date="2019-02-05T14:05:00Z">
        <w:r w:rsidR="005A0698">
          <w:rPr>
            <w:i/>
            <w:iCs/>
          </w:rPr>
          <w:t xml:space="preserve"> </w:t>
        </w:r>
        <w:r w:rsidR="005A0698">
          <w:t>occurs</w:t>
        </w:r>
      </w:ins>
      <w:r w:rsidRPr="00876E70">
        <w:t xml:space="preserve">. </w:t>
      </w:r>
      <w:del w:id="379" w:author="Yoav Ram" w:date="2019-02-05T13:54:00Z">
        <w:r w:rsidRPr="00876E70" w:rsidDel="00955658">
          <w:delText xml:space="preserve">Values </w:delText>
        </w:r>
        <w:r w:rsidRPr="00876E70" w:rsidDel="00955658">
          <w:rPr>
            <w:i/>
            <w:iCs/>
          </w:rPr>
          <w:delText>a</w:delText>
        </w:r>
        <w:r w:rsidRPr="00876E70" w:rsidDel="00955658">
          <w:delText xml:space="preserve"> and </w:delText>
        </w:r>
        <w:r w:rsidRPr="00876E70" w:rsidDel="00955658">
          <w:rPr>
            <w:i/>
            <w:iCs/>
          </w:rPr>
          <w:delText>b</w:delText>
        </w:r>
        <w:r w:rsidRPr="00876E70" w:rsidDel="00955658">
          <w:delText xml:space="preserve"> are found such that </w:delText>
        </w:r>
        <w:r w:rsidRPr="00876E70" w:rsidDel="00955658">
          <w:rPr>
            <w:i/>
            <w:iCs/>
          </w:rPr>
          <w:delText>f(t)=b+at</w:delText>
        </w:r>
        <w:r w:rsidRPr="00876E70" w:rsidDel="00955658">
          <w:delText xml:space="preserve"> describes a tangent line at the point of maximum growth (</w:delText>
        </w:r>
        <w:r w:rsidRPr="00876E70" w:rsidDel="00955658">
          <w:rPr>
            <w:i/>
            <w:iCs/>
          </w:rPr>
          <w:delText>t</w:delText>
        </w:r>
        <w:r w:rsidRPr="00876E70" w:rsidDel="00955658">
          <w:rPr>
            <w:i/>
            <w:iCs/>
            <w:vertAlign w:val="subscript"/>
          </w:rPr>
          <w:delText>max</w:delText>
        </w:r>
        <w:r w:rsidRPr="00876E70" w:rsidDel="00955658">
          <w:rPr>
            <w:i/>
            <w:iCs/>
          </w:rPr>
          <w:delText>, N(t</w:delText>
        </w:r>
        <w:r w:rsidRPr="00876E70" w:rsidDel="00955658">
          <w:rPr>
            <w:i/>
            <w:iCs/>
            <w:vertAlign w:val="subscript"/>
          </w:rPr>
          <w:delText>max</w:delText>
        </w:r>
        <w:r w:rsidRPr="00876E70" w:rsidDel="00955658">
          <w:rPr>
            <w:i/>
            <w:iCs/>
          </w:rPr>
          <w:delText>)</w:delText>
        </w:r>
        <w:r w:rsidRPr="00876E70" w:rsidDel="00955658">
          <w:delText>).</w:delText>
        </w:r>
        <w:r w:rsidRPr="00876E70" w:rsidDel="00955658">
          <w:rPr>
            <w:i/>
            <w:iCs/>
          </w:rPr>
          <w:delText xml:space="preserve"> </w:delText>
        </w:r>
        <w:r w:rsidRPr="00876E70" w:rsidDel="00955658">
          <w:delText xml:space="preserve">The intercept </w:delText>
        </w:r>
        <w:r w:rsidRPr="00876E70" w:rsidDel="00955658">
          <w:rPr>
            <w:i/>
            <w:iCs/>
          </w:rPr>
          <w:delText xml:space="preserve">b </w:delText>
        </w:r>
        <w:r w:rsidRPr="00876E70" w:rsidDel="00955658">
          <w:delText xml:space="preserve">and the slope </w:delText>
        </w:r>
        <w:r w:rsidRPr="00876E70" w:rsidDel="00955658">
          <w:rPr>
            <w:i/>
            <w:iCs/>
          </w:rPr>
          <w:delText>a</w:delText>
        </w:r>
        <w:r w:rsidRPr="00876E70" w:rsidDel="00955658">
          <w:delText xml:space="preserve"> are interpreted as the initial density </w:delText>
        </w:r>
        <w:r w:rsidRPr="00876E70" w:rsidDel="00955658">
          <w:rPr>
            <w:i/>
            <w:iCs/>
          </w:rPr>
          <w:delText>N</w:delText>
        </w:r>
        <w:r w:rsidRPr="00876E70" w:rsidDel="00955658">
          <w:rPr>
            <w:i/>
            <w:iCs/>
            <w:vertAlign w:val="subscript"/>
          </w:rPr>
          <w:delText>0</w:delText>
        </w:r>
        <w:r w:rsidRPr="00876E70" w:rsidDel="00955658">
          <w:rPr>
            <w:i/>
            <w:iCs/>
          </w:rPr>
          <w:delText>=e</w:delText>
        </w:r>
        <w:r w:rsidRPr="00876E70" w:rsidDel="00955658">
          <w:rPr>
            <w:i/>
            <w:iCs/>
            <w:vertAlign w:val="superscript"/>
          </w:rPr>
          <w:delText>b</w:delText>
        </w:r>
        <w:r w:rsidRPr="00876E70" w:rsidDel="00955658">
          <w:delText xml:space="preserve"> and the growth rate </w:delText>
        </w:r>
        <w:r w:rsidRPr="00876E70" w:rsidDel="00955658">
          <w:rPr>
            <w:i/>
            <w:iCs/>
          </w:rPr>
          <w:delText>r=a</w:delText>
        </w:r>
        <w:r w:rsidRPr="00876E70" w:rsidDel="00955658">
          <w:delText xml:space="preserve"> in an exponential growth model </w:delText>
        </w:r>
        <w:r w:rsidRPr="00876E70" w:rsidDel="00955658">
          <w:rPr>
            <w:i/>
            <w:iCs/>
          </w:rPr>
          <w:delText>N(t)=N</w:delText>
        </w:r>
        <w:r w:rsidRPr="00876E70" w:rsidDel="00955658">
          <w:rPr>
            <w:i/>
            <w:iCs/>
            <w:vertAlign w:val="subscript"/>
          </w:rPr>
          <w:delText>0</w:delText>
        </w:r>
        <w:r w:rsidRPr="00876E70" w:rsidDel="00955658">
          <w:rPr>
            <w:i/>
            <w:iCs/>
          </w:rPr>
          <w:delText>e</w:delText>
        </w:r>
        <w:r w:rsidRPr="00876E70" w:rsidDel="00955658">
          <w:rPr>
            <w:i/>
            <w:iCs/>
            <w:vertAlign w:val="superscript"/>
          </w:rPr>
          <w:delText>rt</w:delText>
        </w:r>
        <w:r w:rsidRPr="00876E70" w:rsidDel="00955658">
          <w:delText xml:space="preserve"> (</w:delText>
        </w:r>
        <w:r w:rsidRPr="00876E70" w:rsidDel="00955658">
          <w:rPr>
            <w:i/>
            <w:iCs/>
          </w:rPr>
          <w:delText>N</w:delText>
        </w:r>
        <w:r w:rsidRPr="00876E70" w:rsidDel="00955658">
          <w:rPr>
            <w:i/>
            <w:iCs/>
            <w:vertAlign w:val="subscript"/>
          </w:rPr>
          <w:delText>0</w:delText>
        </w:r>
        <w:r w:rsidRPr="00876E70" w:rsidDel="00955658">
          <w:rPr>
            <w:i/>
            <w:iCs/>
          </w:rPr>
          <w:delText xml:space="preserve"> </w:delText>
        </w:r>
        <w:r w:rsidRPr="00876E70" w:rsidDel="00955658">
          <w:delText>is usually disregarded)</w:delText>
        </w:r>
      </w:del>
      <w:ins w:id="380" w:author="Yoav Ram" w:date="2019-02-05T13:54:00Z">
        <w:r w:rsidR="00955658">
          <w:t xml:space="preserve">Then, a linear function </w:t>
        </w:r>
        <w:proofErr w:type="spellStart"/>
        <w:r w:rsidR="00955658" w:rsidRPr="00955658">
          <w:rPr>
            <w:i/>
            <w:iCs/>
            <w:rPrChange w:id="381" w:author="Yoav Ram" w:date="2019-02-05T13:54:00Z">
              <w:rPr/>
            </w:rPrChange>
          </w:rPr>
          <w:t>at+b</w:t>
        </w:r>
        <w:proofErr w:type="spellEnd"/>
        <w:r w:rsidR="00955658">
          <w:t xml:space="preserve"> is fitted to</w:t>
        </w:r>
        <w:r w:rsidR="00955658">
          <w:rPr>
            <w:i/>
            <w:iCs/>
          </w:rPr>
          <w:t xml:space="preserve"> </w:t>
        </w:r>
        <w:r w:rsidR="00955658">
          <w:t>the log of the growth curve</w:t>
        </w:r>
      </w:ins>
      <w:ins w:id="382" w:author="Yoav Ram" w:date="2019-02-05T13:58:00Z">
        <w:r w:rsidR="00955658">
          <w:t xml:space="preserve"> </w:t>
        </w:r>
        <w:proofErr w:type="spellStart"/>
        <w:r w:rsidR="00955658">
          <w:rPr>
            <w:i/>
            <w:iCs/>
          </w:rPr>
          <w:t>logN</w:t>
        </w:r>
        <w:proofErr w:type="spellEnd"/>
        <w:r w:rsidR="00955658">
          <w:rPr>
            <w:i/>
            <w:iCs/>
          </w:rPr>
          <w:t>(t)</w:t>
        </w:r>
      </w:ins>
      <w:ins w:id="383" w:author="Yoav Ram" w:date="2019-02-05T13:54:00Z">
        <w:r w:rsidR="00955658">
          <w:t xml:space="preserve"> </w:t>
        </w:r>
      </w:ins>
      <w:ins w:id="384" w:author="Yoav Ram" w:date="2019-02-05T13:58:00Z">
        <w:r w:rsidR="00955658">
          <w:t>in</w:t>
        </w:r>
      </w:ins>
      <w:ins w:id="385" w:author="Yoav Ram" w:date="2019-02-05T13:54:00Z">
        <w:r w:rsidR="00955658">
          <w:t xml:space="preserve"> the neighborhood </w:t>
        </w:r>
      </w:ins>
      <w:ins w:id="386" w:author="Yoav Ram" w:date="2019-02-05T13:55:00Z">
        <w:r w:rsidR="00955658">
          <w:t xml:space="preserve">of </w:t>
        </w:r>
        <w:proofErr w:type="spellStart"/>
        <w:r w:rsidR="00955658">
          <w:rPr>
            <w:i/>
            <w:iCs/>
          </w:rPr>
          <w:t>t</w:t>
        </w:r>
        <w:r w:rsidR="00955658">
          <w:rPr>
            <w:i/>
            <w:iCs/>
            <w:vertAlign w:val="subscript"/>
          </w:rPr>
          <w:t>max</w:t>
        </w:r>
        <w:proofErr w:type="spellEnd"/>
        <w:r w:rsidR="00955658">
          <w:t xml:space="preserve"> (e.g.</w:t>
        </w:r>
      </w:ins>
      <w:ins w:id="387" w:author="Yoav Ram" w:date="2019-02-05T14:05:00Z">
        <w:r w:rsidR="005A0698">
          <w:t> </w:t>
        </w:r>
      </w:ins>
      <w:ins w:id="388" w:author="Yoav Ram" w:date="2019-02-05T13:58:00Z">
        <w:r w:rsidR="00955658">
          <w:t>at five</w:t>
        </w:r>
      </w:ins>
      <w:ins w:id="389" w:author="Yoav Ram" w:date="2019-02-05T13:55:00Z">
        <w:r w:rsidR="00955658">
          <w:t xml:space="preserve"> surrounding time points)</w:t>
        </w:r>
      </w:ins>
      <w:r w:rsidRPr="00876E70">
        <w:t>.</w:t>
      </w:r>
      <w:ins w:id="390" w:author="Yoav Ram" w:date="2019-02-05T13:55:00Z">
        <w:r w:rsidR="00955658">
          <w:t xml:space="preserve"> The </w:t>
        </w:r>
      </w:ins>
      <w:ins w:id="391" w:author="Yoav Ram" w:date="2019-02-05T13:56:00Z">
        <w:r w:rsidR="00955658">
          <w:t xml:space="preserve">parameters </w:t>
        </w:r>
        <w:r w:rsidR="00955658">
          <w:rPr>
            <w:i/>
            <w:iCs/>
          </w:rPr>
          <w:t>a</w:t>
        </w:r>
        <w:r w:rsidR="00955658">
          <w:t xml:space="preserve"> and </w:t>
        </w:r>
        <w:r w:rsidR="00955658">
          <w:rPr>
            <w:i/>
            <w:iCs/>
          </w:rPr>
          <w:t>b</w:t>
        </w:r>
        <w:r w:rsidR="00955658">
          <w:t xml:space="preserve"> are then interpreted as the growth rate </w:t>
        </w:r>
        <w:r w:rsidR="00955658">
          <w:rPr>
            <w:i/>
            <w:iCs/>
          </w:rPr>
          <w:t>r=a</w:t>
        </w:r>
        <w:r w:rsidR="00955658">
          <w:t xml:space="preserve"> and the log of the initial population density </w:t>
        </w:r>
        <w:r w:rsidR="00955658">
          <w:rPr>
            <w:i/>
            <w:iCs/>
          </w:rPr>
          <w:t>b=logN</w:t>
        </w:r>
        <w:r w:rsidR="00955658">
          <w:rPr>
            <w:i/>
            <w:iCs/>
            <w:vertAlign w:val="subscript"/>
          </w:rPr>
          <w:t>0</w:t>
        </w:r>
        <w:r w:rsidR="00955658">
          <w:t>.</w:t>
        </w:r>
      </w:ins>
    </w:p>
    <w:p w14:paraId="3DD13AB4" w14:textId="2A4FB4C1" w:rsidR="007C5E66" w:rsidRDefault="007C5E66" w:rsidP="007C5E66">
      <w:r>
        <w:rPr>
          <w:b/>
          <w:bCs/>
        </w:rPr>
        <w:t>Fitting competition models.</w:t>
      </w:r>
      <w:r>
        <w:t xml:space="preserve"> To fit competition models (</w:t>
      </w:r>
      <w:proofErr w:type="spellStart"/>
      <w:r>
        <w:t>eqs</w:t>
      </w:r>
      <w:proofErr w:type="spellEnd"/>
      <w:r>
        <w:t xml:space="preserve">. 3) we used the </w:t>
      </w:r>
      <w:proofErr w:type="spellStart"/>
      <w:r>
        <w:t>Nelder</w:t>
      </w:r>
      <w:proofErr w:type="spellEnd"/>
      <w:r>
        <w:t xml:space="preserve">-Mead simplex method (also called downhill simplex method) from SciPy’s </w:t>
      </w:r>
      <w:r>
        <w:rPr>
          <w:i/>
          <w:iCs/>
        </w:rPr>
        <w:t>minimize</w:t>
      </w:r>
      <w:r>
        <w:t xml:space="preserve"> function </w:t>
      </w:r>
      <w:r w:rsidRPr="0025589C">
        <w:fldChar w:fldCharType="begin" w:fldLock="1"/>
      </w:r>
      <w:r w:rsidR="00746829">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(30)","plainTextFormattedCitation":"(30)","previouslyFormattedCitation":"(29)"},"properties":{"noteIndex":0},"schema":"https://github.com/citation-style-language/schema/raw/master/csl-citation.json"}</w:instrText>
      </w:r>
      <w:r w:rsidRPr="0025589C">
        <w:fldChar w:fldCharType="separate"/>
      </w:r>
      <w:r w:rsidR="00746829" w:rsidRPr="00746829">
        <w:rPr>
          <w:noProof/>
        </w:rPr>
        <w:t>(30)</w:t>
      </w:r>
      <w:r w:rsidRPr="0025589C">
        <w:fldChar w:fldCharType="end"/>
      </w:r>
      <w:r>
        <w:t xml:space="preserve"> to find the competition </w:t>
      </w:r>
      <w:r w:rsidRPr="00876E70">
        <w:t xml:space="preserve">parameters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876E70">
        <w:t xml:space="preserve"> that minimize the difference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rsidRPr="00876E70">
        <w:t xml:space="preserve"> (eq</w:t>
      </w:r>
      <w:r>
        <w:t>s</w:t>
      </w:r>
      <w:r w:rsidRPr="00876E70">
        <w:t>. 3) and the total OD of mix</w:t>
      </w:r>
      <w:r>
        <w:t xml:space="preserve">ed </w:t>
      </w:r>
      <w:r w:rsidRPr="00876E70">
        <w:t xml:space="preserve">cultures. Other model parameters were fixed to the values estimated from mono-culture growth curves.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Pr="00876E70">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Pr="00876E70">
        <w:t xml:space="preserve"> were</w:t>
      </w:r>
      <w:r>
        <w:t xml:space="preserve"> calculated using numerical integration of </w:t>
      </w:r>
      <w:proofErr w:type="spellStart"/>
      <w:r>
        <w:t>eqs</w:t>
      </w:r>
      <w:proofErr w:type="spellEnd"/>
      <w:r>
        <w:t xml:space="preserve">. 3 with SciPy’s </w:t>
      </w:r>
      <w:proofErr w:type="spellStart"/>
      <w:r>
        <w:rPr>
          <w:i/>
          <w:iCs/>
        </w:rPr>
        <w:t>odeint</w:t>
      </w:r>
      <w:proofErr w:type="spellEnd"/>
      <w:r>
        <w:t xml:space="preserve"> function </w:t>
      </w:r>
      <w:r w:rsidRPr="0025589C">
        <w:fldChar w:fldCharType="begin" w:fldLock="1"/>
      </w:r>
      <w:r w:rsidR="00746829">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(30)","plainTextFormattedCitation":"(30)","previouslyFormattedCitation":"(29)"},"properties":{"noteIndex":0},"schema":"https://github.com/citation-style-language/schema/raw/master/csl-citation.json"}</w:instrText>
      </w:r>
      <w:r w:rsidRPr="0025589C">
        <w:fldChar w:fldCharType="separate"/>
      </w:r>
      <w:r w:rsidR="00746829" w:rsidRPr="00746829">
        <w:rPr>
          <w:noProof/>
        </w:rPr>
        <w:t>(30)</w:t>
      </w:r>
      <w:r w:rsidRPr="0025589C">
        <w:fldChar w:fldCharType="end"/>
      </w:r>
      <w:r>
        <w:t xml:space="preserve">. </w:t>
      </w:r>
      <w:proofErr w:type="spellStart"/>
      <w:r>
        <w:rPr>
          <w:i/>
          <w:iCs/>
        </w:rPr>
        <w:t>LacI</w:t>
      </w:r>
      <w:proofErr w:type="spellEnd"/>
      <w:r>
        <w:rPr>
          <w:i/>
          <w:iCs/>
        </w:rPr>
        <w:t xml:space="preserve"> experiments: </w:t>
      </w:r>
      <w:r w:rsidRPr="00ED3476">
        <w:t>To</w:t>
      </w:r>
      <w:r>
        <w:t xml:space="preserve"> estimate the effect of </w:t>
      </w:r>
      <w:r>
        <w:rPr>
          <w:i/>
          <w:iCs/>
        </w:rPr>
        <w:t>lac</w:t>
      </w:r>
      <w:r>
        <w:t xml:space="preserve"> operon expression on relative fitness, strains must grow in the presence of different IPTG concentrations, which is impossible a mixed culture. Therefore, we did not perform mixed culture experiments, and competition parameters were set to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w:r>
        <w:t xml:space="preserve"> rather than estimated from growth in a mixed culture.</w:t>
      </w:r>
    </w:p>
    <w:p w14:paraId="1EC5E5E8" w14:textId="77777777" w:rsidR="007C5E66" w:rsidRPr="0025589C" w:rsidRDefault="007C5E66" w:rsidP="007C5E66">
      <w:r w:rsidRPr="0025589C">
        <w:rPr>
          <w:b/>
          <w:bCs/>
        </w:rPr>
        <w:t>Data availability.</w:t>
      </w:r>
      <w:r w:rsidRPr="0025589C">
        <w:t xml:space="preserve"> Data deposited on </w:t>
      </w:r>
      <w:proofErr w:type="spellStart"/>
      <w:r w:rsidRPr="0025589C">
        <w:rPr>
          <w:i/>
          <w:iCs/>
        </w:rPr>
        <w:t>figshare</w:t>
      </w:r>
      <w:proofErr w:type="spellEnd"/>
      <w:r w:rsidRPr="0025589C">
        <w:t xml:space="preserve"> (doi:10.6084/m9.figshare.3485984; </w:t>
      </w:r>
      <w:r w:rsidRPr="0025589C">
        <w:rPr>
          <w:i/>
          <w:iCs/>
        </w:rPr>
        <w:t xml:space="preserve">for editors and reviewers only: </w:t>
      </w:r>
      <w:hyperlink r:id="rId20" w:history="1">
        <w:r w:rsidRPr="0025589C">
          <w:rPr>
            <w:rStyle w:val="Hyperlink"/>
          </w:rPr>
          <w:t>https://figshare.com/s/b08c6b975779e03ec48e</w:t>
        </w:r>
      </w:hyperlink>
      <w:r w:rsidRPr="0025589C">
        <w:t>).</w:t>
      </w:r>
    </w:p>
    <w:p w14:paraId="2911B8F1" w14:textId="77777777" w:rsidR="007C5E66" w:rsidRPr="0025589C" w:rsidRDefault="007C5E66" w:rsidP="007C5E66">
      <w:r w:rsidRPr="0025589C">
        <w:rPr>
          <w:b/>
          <w:bCs/>
        </w:rPr>
        <w:t>Code availability</w:t>
      </w:r>
      <w:r w:rsidRPr="0025589C">
        <w:t xml:space="preserve">. Source code will be available upon publication at </w:t>
      </w:r>
      <w:hyperlink r:id="rId21" w:history="1">
        <w:r w:rsidRPr="0025589C">
          <w:rPr>
            <w:rStyle w:val="Hyperlink"/>
          </w:rPr>
          <w:t>https://github.com/yoavram/curveball</w:t>
        </w:r>
      </w:hyperlink>
      <w:r w:rsidRPr="0025589C">
        <w:t xml:space="preserve"> ; an installation guide, tutorial, and documentation will be available upon publication at </w:t>
      </w:r>
      <w:hyperlink r:id="rId22" w:history="1">
        <w:r w:rsidRPr="0025589C">
          <w:rPr>
            <w:rStyle w:val="Hyperlink"/>
          </w:rPr>
          <w:t>http://curveball.yoavram.com</w:t>
        </w:r>
      </w:hyperlink>
      <w:r w:rsidRPr="0025589C">
        <w:t xml:space="preserve">. </w:t>
      </w:r>
      <w:r w:rsidRPr="0025589C">
        <w:rPr>
          <w:i/>
          <w:iCs/>
        </w:rPr>
        <w:t>For editors and reviewers only:</w:t>
      </w:r>
      <w:r w:rsidRPr="0025589C">
        <w:t xml:space="preserve"> installation guide, tutorial, documentation, and source code is available at </w:t>
      </w:r>
      <w:hyperlink r:id="rId23" w:history="1">
        <w:r w:rsidRPr="0025589C">
          <w:rPr>
            <w:rStyle w:val="Hyperlink"/>
          </w:rPr>
          <w:t>https://curveball.netlify.com</w:t>
        </w:r>
      </w:hyperlink>
      <w:r w:rsidRPr="0025589C">
        <w:t xml:space="preserve"> (password: </w:t>
      </w:r>
      <w:r w:rsidRPr="0025589C">
        <w:rPr>
          <w:i/>
          <w:iCs/>
        </w:rPr>
        <w:t>dh5alpha</w:t>
      </w:r>
      <w:r w:rsidRPr="0025589C">
        <w:t>).</w:t>
      </w:r>
    </w:p>
    <w:p w14:paraId="27F0D037" w14:textId="3B341E16" w:rsidR="007C5E66" w:rsidRPr="0025589C" w:rsidRDefault="007C5E66" w:rsidP="007C5E66">
      <w:r w:rsidRPr="00634C42">
        <w:rPr>
          <w:b/>
          <w:bCs/>
        </w:rPr>
        <w:t>Figure reproduction</w:t>
      </w:r>
      <w:r w:rsidRPr="00634C42">
        <w:t>. Data was analyzed and figures 1</w:t>
      </w:r>
      <w:r>
        <w:t>-6</w:t>
      </w:r>
      <w:r w:rsidRPr="00634C42">
        <w:t xml:space="preserve"> were produced using a </w:t>
      </w:r>
      <w:proofErr w:type="spellStart"/>
      <w:r w:rsidRPr="00634C42">
        <w:t>Jupyter</w:t>
      </w:r>
      <w:proofErr w:type="spellEnd"/>
      <w:r w:rsidRPr="00634C42">
        <w:t xml:space="preserve"> notebook </w:t>
      </w:r>
      <w:r w:rsidRPr="00634C42">
        <w:fldChar w:fldCharType="begin" w:fldLock="1"/>
      </w:r>
      <w:r w:rsidR="00746829">
        <w:instrText>ADDIN CSL_CITATION {"citationItems":[{"id":"ITEM-1","itemData":{"DOI":"10.1109/MCSE.2007.53","ISBN":"3518437208","ISSN":"1521-9615","abstract":"Python offers basic facilities for interactive work and a comprehensive library on top of which more sophisticated systems can be built. The IPython project provides an enhanced interactive environment that includes, among other features, support for data visualization and facilities for distributed and parallel computation. T","author":[{"dropping-particle":"","family":"Perez","given":"Fernando","non-dropping-particle":"","parse-names":false,"suffix":""},{"dropping-particle":"","family":"Granger","given":"Brian E.","non-dropping-particle":"","parse-names":false,"suffix":""}],"container-title":"Computing in Science &amp; Engineering","id":"ITEM-1","issue":"3","issued":{"date-parts":[["2007"]]},"page":"21-29","title":"IPython: A System for Interactive Scientific Computing","type":"article-journal","volume":"9"},"uris":["http://www.mendeley.com/documents/?uuid=de823309-615e-49f1-8ddc-6c66eb13916c"]}],"mendeley":{"formattedCitation":"(41)","plainTextFormattedCitation":"(41)","previouslyFormattedCitation":"(40)"},"properties":{"noteIndex":0},"schema":"https://github.com/citation-style-language/schema/raw/master/csl-citation.json"}</w:instrText>
      </w:r>
      <w:r w:rsidRPr="00634C42">
        <w:fldChar w:fldCharType="separate"/>
      </w:r>
      <w:r w:rsidR="00746829" w:rsidRPr="00746829">
        <w:rPr>
          <w:noProof/>
        </w:rPr>
        <w:t>(41)</w:t>
      </w:r>
      <w:r w:rsidRPr="00634C42">
        <w:fldChar w:fldCharType="end"/>
      </w:r>
      <w:r w:rsidRPr="00634C42">
        <w:t xml:space="preserve"> that will be</w:t>
      </w:r>
      <w:r w:rsidRPr="00634C42">
        <w:rPr>
          <w:i/>
          <w:iCs/>
        </w:rPr>
        <w:t xml:space="preserve"> </w:t>
      </w:r>
      <w:r w:rsidRPr="00634C42">
        <w:t xml:space="preserve">available as a supporting file and at </w:t>
      </w:r>
      <w:hyperlink r:id="rId24" w:history="1">
        <w:r w:rsidRPr="00634C42">
          <w:rPr>
            <w:rStyle w:val="Hyperlink"/>
          </w:rPr>
          <w:t>https://github.com/yoavram/curveball_ms</w:t>
        </w:r>
      </w:hyperlink>
      <w:r w:rsidRPr="00634C42">
        <w:t xml:space="preserve">. </w:t>
      </w:r>
      <w:r w:rsidRPr="00634C42">
        <w:rPr>
          <w:i/>
          <w:iCs/>
        </w:rPr>
        <w:t>For editors and reviewers only:</w:t>
      </w:r>
      <w:r w:rsidRPr="00634C42">
        <w:t xml:space="preserve"> the notebook is available at </w:t>
      </w:r>
      <w:hyperlink r:id="rId25" w:history="1">
        <w:r w:rsidRPr="00634C42">
          <w:rPr>
            <w:rStyle w:val="Hyperlink"/>
          </w:rPr>
          <w:t>https://dl.dropboxusercontent.com/u/1578682/supp.ipynb</w:t>
        </w:r>
      </w:hyperlink>
      <w:r w:rsidRPr="00634C42">
        <w:t>.</w:t>
      </w:r>
    </w:p>
    <w:p w14:paraId="5C709F93" w14:textId="77777777" w:rsidR="007C5E66" w:rsidRDefault="007C5E66" w:rsidP="007C5E66">
      <w:pPr>
        <w:spacing w:after="200"/>
        <w:rPr>
          <w:rFonts w:eastAsiaTheme="majorEastAsia"/>
          <w:b/>
          <w:bCs/>
          <w:kern w:val="32"/>
          <w:sz w:val="28"/>
          <w:szCs w:val="28"/>
        </w:rPr>
      </w:pPr>
      <w:r>
        <w:br w:type="page"/>
      </w:r>
    </w:p>
    <w:p w14:paraId="67A6C32F" w14:textId="77777777" w:rsidR="007C5E66" w:rsidRPr="0025589C" w:rsidRDefault="007C5E66" w:rsidP="007C5E66">
      <w:pPr>
        <w:pStyle w:val="Heading1"/>
        <w:spacing w:line="360" w:lineRule="auto"/>
        <w:ind w:firstLine="284"/>
      </w:pPr>
      <w:r w:rsidRPr="0025589C">
        <w:lastRenderedPageBreak/>
        <w:t>Acknowledgments</w:t>
      </w:r>
    </w:p>
    <w:p w14:paraId="039ADACA" w14:textId="77777777" w:rsidR="007C5E66" w:rsidRDefault="007C5E66" w:rsidP="007C5E66">
      <w:pPr>
        <w:rPr>
          <w:sz w:val="22"/>
          <w:szCs w:val="22"/>
        </w:rPr>
      </w:pPr>
      <w:r w:rsidRPr="0025589C">
        <w:rPr>
          <w:sz w:val="22"/>
          <w:szCs w:val="22"/>
        </w:rPr>
        <w:t xml:space="preserve">We thank Y. </w:t>
      </w:r>
      <w:proofErr w:type="spellStart"/>
      <w:r w:rsidRPr="0025589C">
        <w:rPr>
          <w:sz w:val="22"/>
          <w:szCs w:val="22"/>
        </w:rPr>
        <w:t>Pilpel</w:t>
      </w:r>
      <w:proofErr w:type="spellEnd"/>
      <w:r w:rsidRPr="0025589C">
        <w:rPr>
          <w:sz w:val="22"/>
          <w:szCs w:val="22"/>
        </w:rPr>
        <w:t xml:space="preserve">, D. </w:t>
      </w:r>
      <w:proofErr w:type="spellStart"/>
      <w:r w:rsidRPr="0025589C">
        <w:rPr>
          <w:sz w:val="22"/>
          <w:szCs w:val="22"/>
        </w:rPr>
        <w:t>Hizi</w:t>
      </w:r>
      <w:proofErr w:type="spellEnd"/>
      <w:r w:rsidRPr="0025589C">
        <w:rPr>
          <w:sz w:val="22"/>
          <w:szCs w:val="22"/>
        </w:rPr>
        <w:t xml:space="preserve">, I. Françoise, I. </w:t>
      </w:r>
      <w:proofErr w:type="spellStart"/>
      <w:r w:rsidRPr="0025589C">
        <w:rPr>
          <w:sz w:val="22"/>
          <w:szCs w:val="22"/>
        </w:rPr>
        <w:t>Frumkin</w:t>
      </w:r>
      <w:proofErr w:type="spellEnd"/>
      <w:r w:rsidRPr="0025589C">
        <w:rPr>
          <w:sz w:val="22"/>
          <w:szCs w:val="22"/>
        </w:rPr>
        <w:t xml:space="preserve">, O. </w:t>
      </w:r>
      <w:proofErr w:type="spellStart"/>
      <w:r w:rsidRPr="0025589C">
        <w:rPr>
          <w:sz w:val="22"/>
          <w:szCs w:val="22"/>
        </w:rPr>
        <w:t>Dahan</w:t>
      </w:r>
      <w:proofErr w:type="spellEnd"/>
      <w:r w:rsidRPr="0025589C">
        <w:rPr>
          <w:sz w:val="22"/>
          <w:szCs w:val="22"/>
        </w:rPr>
        <w:t xml:space="preserve">, A. </w:t>
      </w:r>
      <w:proofErr w:type="spellStart"/>
      <w:r w:rsidRPr="0025589C">
        <w:rPr>
          <w:sz w:val="22"/>
          <w:szCs w:val="22"/>
        </w:rPr>
        <w:t>Yona</w:t>
      </w:r>
      <w:proofErr w:type="spellEnd"/>
      <w:r w:rsidRPr="0025589C">
        <w:rPr>
          <w:sz w:val="22"/>
          <w:szCs w:val="22"/>
        </w:rPr>
        <w:t xml:space="preserve">, T. </w:t>
      </w:r>
      <w:proofErr w:type="spellStart"/>
      <w:r w:rsidRPr="0025589C">
        <w:rPr>
          <w:sz w:val="22"/>
          <w:szCs w:val="22"/>
        </w:rPr>
        <w:t>Pupko</w:t>
      </w:r>
      <w:proofErr w:type="spellEnd"/>
      <w:r w:rsidRPr="0025589C">
        <w:rPr>
          <w:sz w:val="22"/>
          <w:szCs w:val="22"/>
        </w:rPr>
        <w:t xml:space="preserve">, A. </w:t>
      </w:r>
      <w:proofErr w:type="spellStart"/>
      <w:r w:rsidRPr="0025589C">
        <w:rPr>
          <w:sz w:val="22"/>
          <w:szCs w:val="22"/>
        </w:rPr>
        <w:t>Eldar</w:t>
      </w:r>
      <w:proofErr w:type="spellEnd"/>
      <w:r w:rsidRPr="0025589C">
        <w:rPr>
          <w:sz w:val="22"/>
          <w:szCs w:val="22"/>
        </w:rPr>
        <w:t xml:space="preserve">, I. Ben-Zion, E. Even-Tov, H. </w:t>
      </w:r>
      <w:proofErr w:type="spellStart"/>
      <w:r w:rsidRPr="0025589C">
        <w:rPr>
          <w:sz w:val="22"/>
          <w:szCs w:val="22"/>
        </w:rPr>
        <w:t>Acar</w:t>
      </w:r>
      <w:proofErr w:type="spellEnd"/>
      <w:r w:rsidRPr="0025589C">
        <w:rPr>
          <w:sz w:val="22"/>
          <w:szCs w:val="22"/>
        </w:rPr>
        <w:t xml:space="preserve">, J. Friedman, J. </w:t>
      </w:r>
      <w:proofErr w:type="spellStart"/>
      <w:r w:rsidRPr="0025589C">
        <w:rPr>
          <w:sz w:val="22"/>
          <w:szCs w:val="22"/>
        </w:rPr>
        <w:t>Masel</w:t>
      </w:r>
      <w:proofErr w:type="spellEnd"/>
      <w:r w:rsidRPr="0025589C">
        <w:rPr>
          <w:sz w:val="22"/>
          <w:szCs w:val="22"/>
        </w:rPr>
        <w:t xml:space="preserve">, and E. Rosenberg, for helpful discussions and comments, and L. </w:t>
      </w:r>
      <w:proofErr w:type="spellStart"/>
      <w:r w:rsidRPr="0025589C">
        <w:rPr>
          <w:sz w:val="22"/>
          <w:szCs w:val="22"/>
        </w:rPr>
        <w:t>Zelcbuch</w:t>
      </w:r>
      <w:proofErr w:type="spellEnd"/>
      <w:r w:rsidRPr="0025589C">
        <w:rPr>
          <w:sz w:val="22"/>
          <w:szCs w:val="22"/>
        </w:rPr>
        <w:t xml:space="preserve">, </w:t>
      </w:r>
      <w:r w:rsidRPr="0025589C">
        <w:rPr>
          <w:sz w:val="22"/>
          <w:szCs w:val="22"/>
          <w:lang w:val="en-GB"/>
        </w:rPr>
        <w:t xml:space="preserve">N. Wertheimer, A. Rosenberg, A. Zisman, F. Yang, E. </w:t>
      </w:r>
      <w:proofErr w:type="spellStart"/>
      <w:r w:rsidRPr="0025589C">
        <w:rPr>
          <w:sz w:val="22"/>
          <w:szCs w:val="22"/>
          <w:lang w:val="en-GB"/>
        </w:rPr>
        <w:t>Shtifman</w:t>
      </w:r>
      <w:proofErr w:type="spellEnd"/>
      <w:r w:rsidRPr="0025589C">
        <w:rPr>
          <w:sz w:val="22"/>
          <w:szCs w:val="22"/>
          <w:lang w:val="en-GB"/>
        </w:rPr>
        <w:t xml:space="preserve"> Segal, I. Melamed-Havin, and R. </w:t>
      </w:r>
      <w:proofErr w:type="spellStart"/>
      <w:r w:rsidRPr="0025589C">
        <w:rPr>
          <w:sz w:val="22"/>
          <w:szCs w:val="22"/>
          <w:lang w:val="en-GB"/>
        </w:rPr>
        <w:t>Yaari</w:t>
      </w:r>
      <w:proofErr w:type="spellEnd"/>
      <w:r w:rsidRPr="0025589C">
        <w:rPr>
          <w:sz w:val="22"/>
          <w:szCs w:val="22"/>
          <w:lang w:val="en-GB"/>
        </w:rPr>
        <w:t xml:space="preserve"> for sharing materials and experimental advice</w:t>
      </w:r>
      <w:r w:rsidRPr="0025589C">
        <w:rPr>
          <w:sz w:val="22"/>
          <w:szCs w:val="22"/>
        </w:rPr>
        <w:t xml:space="preserve">. </w:t>
      </w:r>
    </w:p>
    <w:p w14:paraId="66C81C65" w14:textId="77777777" w:rsidR="007C5E66" w:rsidRDefault="007C5E66" w:rsidP="007C5E66">
      <w:pPr>
        <w:rPr>
          <w:sz w:val="22"/>
          <w:szCs w:val="22"/>
        </w:rPr>
      </w:pPr>
      <w:r w:rsidRPr="00AA2A67">
        <w:rPr>
          <w:sz w:val="22"/>
          <w:szCs w:val="22"/>
        </w:rPr>
        <w:t xml:space="preserve">This research has been supported in part by the Israel Science Foundation 1568/13 (LH) and 340/13 (JB), the Minerva Center for Lab Evolution (LH), Manna Center Program for Food Safety &amp; Security, the Israeli Ministry of Science &amp; Technology, and Stanford Center for Computational, Evolutionary and Human Genomics (YR), </w:t>
      </w:r>
      <w:r w:rsidRPr="00AA2A67">
        <w:rPr>
          <w:bCs/>
          <w:sz w:val="22"/>
          <w:szCs w:val="22"/>
        </w:rPr>
        <w:t>TAU Global Research and Training Fellowship in Medical and Life Science and the Naomi Foundation</w:t>
      </w:r>
      <w:r w:rsidRPr="00AA2A67">
        <w:rPr>
          <w:sz w:val="22"/>
          <w:szCs w:val="22"/>
        </w:rPr>
        <w:t xml:space="preserve"> (MB), the European Research Council FP7/2007-2013/ERC grant 340087 (JB)</w:t>
      </w:r>
      <w:r>
        <w:rPr>
          <w:sz w:val="22"/>
          <w:szCs w:val="22"/>
        </w:rPr>
        <w:t xml:space="preserve">, and the National Science Foundation </w:t>
      </w:r>
      <w:r w:rsidRPr="009C7D93">
        <w:rPr>
          <w:rFonts w:ascii="Times" w:hAnsi="Times" w:cs="Arial"/>
        </w:rPr>
        <w:t xml:space="preserve">DEB-1253650 </w:t>
      </w:r>
      <w:r>
        <w:rPr>
          <w:rFonts w:ascii="Times" w:hAnsi="Times" w:cs="Arial"/>
        </w:rPr>
        <w:t>(</w:t>
      </w:r>
      <w:r w:rsidRPr="009C7D93">
        <w:rPr>
          <w:rFonts w:ascii="Times" w:hAnsi="Times" w:cs="Arial"/>
        </w:rPr>
        <w:t>TFC)</w:t>
      </w:r>
      <w:r w:rsidRPr="00AA2A67">
        <w:rPr>
          <w:sz w:val="22"/>
          <w:szCs w:val="22"/>
        </w:rPr>
        <w:t>.</w:t>
      </w:r>
      <w:r>
        <w:rPr>
          <w:sz w:val="22"/>
          <w:szCs w:val="22"/>
        </w:rPr>
        <w:t xml:space="preserve"> </w:t>
      </w:r>
    </w:p>
    <w:p w14:paraId="25F6448E" w14:textId="77777777" w:rsidR="007C5E66" w:rsidRPr="0025589C" w:rsidRDefault="007C5E66" w:rsidP="007C5E66">
      <w:pPr>
        <w:pStyle w:val="Heading1"/>
        <w:spacing w:line="360" w:lineRule="auto"/>
        <w:ind w:firstLine="284"/>
      </w:pPr>
      <w:r w:rsidRPr="0025589C">
        <w:t>References</w:t>
      </w:r>
    </w:p>
    <w:p w14:paraId="52B47DF9" w14:textId="26189B9E" w:rsidR="00746829" w:rsidRPr="00746829" w:rsidRDefault="007C5E66" w:rsidP="00746829">
      <w:pPr>
        <w:widowControl w:val="0"/>
        <w:autoSpaceDE w:val="0"/>
        <w:autoSpaceDN w:val="0"/>
        <w:adjustRightInd w:val="0"/>
        <w:ind w:left="640" w:hanging="640"/>
        <w:rPr>
          <w:rFonts w:ascii="Times New Roman" w:hAnsi="Times New Roman" w:cs="Times New Roman"/>
          <w:noProof/>
        </w:rPr>
      </w:pPr>
      <w:r w:rsidRPr="007E41E1">
        <w:fldChar w:fldCharType="begin" w:fldLock="1"/>
      </w:r>
      <w:r w:rsidRPr="007E41E1">
        <w:instrText xml:space="preserve">ADDIN Mendeley Bibliography CSL_BIBLIOGRAPHY </w:instrText>
      </w:r>
      <w:r w:rsidRPr="007E41E1">
        <w:fldChar w:fldCharType="separate"/>
      </w:r>
      <w:r w:rsidR="00746829" w:rsidRPr="00746829">
        <w:rPr>
          <w:rFonts w:ascii="Times New Roman" w:hAnsi="Times New Roman" w:cs="Times New Roman"/>
          <w:noProof/>
        </w:rPr>
        <w:t xml:space="preserve">1. </w:t>
      </w:r>
      <w:r w:rsidR="00746829" w:rsidRPr="00746829">
        <w:rPr>
          <w:rFonts w:ascii="Times New Roman" w:hAnsi="Times New Roman" w:cs="Times New Roman"/>
          <w:noProof/>
        </w:rPr>
        <w:tab/>
        <w:t xml:space="preserve">Chevin L-M (2011) On measuring selection in experimental evolution. </w:t>
      </w:r>
      <w:r w:rsidR="00746829" w:rsidRPr="00746829">
        <w:rPr>
          <w:rFonts w:ascii="Times New Roman" w:hAnsi="Times New Roman" w:cs="Times New Roman"/>
          <w:i/>
          <w:iCs/>
          <w:noProof/>
        </w:rPr>
        <w:t>Biol Lett</w:t>
      </w:r>
      <w:r w:rsidR="00746829" w:rsidRPr="00746829">
        <w:rPr>
          <w:rFonts w:ascii="Times New Roman" w:hAnsi="Times New Roman" w:cs="Times New Roman"/>
          <w:noProof/>
        </w:rPr>
        <w:t xml:space="preserve"> 7(2):210–3.</w:t>
      </w:r>
    </w:p>
    <w:p w14:paraId="71518F66"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2. </w:t>
      </w:r>
      <w:r w:rsidRPr="00746829">
        <w:rPr>
          <w:rFonts w:ascii="Times New Roman" w:hAnsi="Times New Roman" w:cs="Times New Roman"/>
          <w:noProof/>
        </w:rPr>
        <w:tab/>
        <w:t>Gallet R, Cooper TF, Elena SF, Lenormand T (2012) Measuring selection coefficients below 10</w:t>
      </w:r>
      <w:r w:rsidRPr="00746829">
        <w:rPr>
          <w:rFonts w:ascii="Times New Roman" w:hAnsi="Times New Roman" w:cs="Times New Roman"/>
          <w:noProof/>
          <w:vertAlign w:val="superscript"/>
        </w:rPr>
        <w:t>-3</w:t>
      </w:r>
      <w:r w:rsidRPr="00746829">
        <w:rPr>
          <w:rFonts w:ascii="Times New Roman" w:hAnsi="Times New Roman" w:cs="Times New Roman"/>
          <w:noProof/>
        </w:rPr>
        <w:t xml:space="preserve">: method, questions, and prospects. </w:t>
      </w:r>
      <w:r w:rsidRPr="00746829">
        <w:rPr>
          <w:rFonts w:ascii="Times New Roman" w:hAnsi="Times New Roman" w:cs="Times New Roman"/>
          <w:i/>
          <w:iCs/>
          <w:noProof/>
        </w:rPr>
        <w:t>Genetics</w:t>
      </w:r>
      <w:r w:rsidRPr="00746829">
        <w:rPr>
          <w:rFonts w:ascii="Times New Roman" w:hAnsi="Times New Roman" w:cs="Times New Roman"/>
          <w:noProof/>
        </w:rPr>
        <w:t xml:space="preserve"> 190(1):175–86.</w:t>
      </w:r>
    </w:p>
    <w:p w14:paraId="60F72301"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3. </w:t>
      </w:r>
      <w:r w:rsidRPr="00746829">
        <w:rPr>
          <w:rFonts w:ascii="Times New Roman" w:hAnsi="Times New Roman" w:cs="Times New Roman"/>
          <w:noProof/>
        </w:rPr>
        <w:tab/>
        <w:t xml:space="preserve">Concepción-Acevedo J, Weiss HN, Chaudhry WN, Levin BR (2015) Malthusian Parameters as Estimators of the Fitness of Microbes: A Cautionary Tale about the Low Side of High Throughput. </w:t>
      </w:r>
      <w:r w:rsidRPr="00746829">
        <w:rPr>
          <w:rFonts w:ascii="Times New Roman" w:hAnsi="Times New Roman" w:cs="Times New Roman"/>
          <w:i/>
          <w:iCs/>
          <w:noProof/>
        </w:rPr>
        <w:t>PLoS One</w:t>
      </w:r>
      <w:r w:rsidRPr="00746829">
        <w:rPr>
          <w:rFonts w:ascii="Times New Roman" w:hAnsi="Times New Roman" w:cs="Times New Roman"/>
          <w:noProof/>
        </w:rPr>
        <w:t xml:space="preserve"> 10(6):e0126915.</w:t>
      </w:r>
    </w:p>
    <w:p w14:paraId="0406CD63"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4. </w:t>
      </w:r>
      <w:r w:rsidRPr="00746829">
        <w:rPr>
          <w:rFonts w:ascii="Times New Roman" w:hAnsi="Times New Roman" w:cs="Times New Roman"/>
          <w:noProof/>
        </w:rPr>
        <w:tab/>
        <w:t xml:space="preserve">Durão P, Trindade S, Sousa A, Gordo I (2015) Multiple Resistance at No Cost: Rifampicin and Streptomycin a Dangerous Liaison in the Spread of Antibiotic Resistance. </w:t>
      </w:r>
      <w:r w:rsidRPr="00746829">
        <w:rPr>
          <w:rFonts w:ascii="Times New Roman" w:hAnsi="Times New Roman" w:cs="Times New Roman"/>
          <w:i/>
          <w:iCs/>
          <w:noProof/>
        </w:rPr>
        <w:t>Mol Biol Evol</w:t>
      </w:r>
      <w:r w:rsidRPr="00746829">
        <w:rPr>
          <w:rFonts w:ascii="Times New Roman" w:hAnsi="Times New Roman" w:cs="Times New Roman"/>
          <w:noProof/>
        </w:rPr>
        <w:t xml:space="preserve"> 32(10):2675–2680.</w:t>
      </w:r>
    </w:p>
    <w:p w14:paraId="1401F149"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5. </w:t>
      </w:r>
      <w:r w:rsidRPr="00746829">
        <w:rPr>
          <w:rFonts w:ascii="Times New Roman" w:hAnsi="Times New Roman" w:cs="Times New Roman"/>
          <w:noProof/>
        </w:rPr>
        <w:tab/>
        <w:t xml:space="preserve">Hall BG, Acar H, Nandipati A, Barlow M (2014) Growth rates made easy. </w:t>
      </w:r>
      <w:r w:rsidRPr="00746829">
        <w:rPr>
          <w:rFonts w:ascii="Times New Roman" w:hAnsi="Times New Roman" w:cs="Times New Roman"/>
          <w:i/>
          <w:iCs/>
          <w:noProof/>
        </w:rPr>
        <w:t>Mol Biol Evol</w:t>
      </w:r>
      <w:r w:rsidRPr="00746829">
        <w:rPr>
          <w:rFonts w:ascii="Times New Roman" w:hAnsi="Times New Roman" w:cs="Times New Roman"/>
          <w:noProof/>
        </w:rPr>
        <w:t xml:space="preserve"> 31(1):232–238.</w:t>
      </w:r>
    </w:p>
    <w:p w14:paraId="29923857"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6. </w:t>
      </w:r>
      <w:r w:rsidRPr="00746829">
        <w:rPr>
          <w:rFonts w:ascii="Times New Roman" w:hAnsi="Times New Roman" w:cs="Times New Roman"/>
          <w:noProof/>
        </w:rPr>
        <w:tab/>
        <w:t xml:space="preserve">Crow JF, Kimura M (1970) </w:t>
      </w:r>
      <w:r w:rsidRPr="00746829">
        <w:rPr>
          <w:rFonts w:ascii="Times New Roman" w:hAnsi="Times New Roman" w:cs="Times New Roman"/>
          <w:i/>
          <w:iCs/>
          <w:noProof/>
        </w:rPr>
        <w:t>An introduction to population genetics theory</w:t>
      </w:r>
      <w:r w:rsidRPr="00746829">
        <w:rPr>
          <w:rFonts w:ascii="Times New Roman" w:hAnsi="Times New Roman" w:cs="Times New Roman"/>
          <w:noProof/>
        </w:rPr>
        <w:t xml:space="preserve"> (Burgess Pub. Co., Minneapolis).</w:t>
      </w:r>
    </w:p>
    <w:p w14:paraId="69882BA2"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7. </w:t>
      </w:r>
      <w:r w:rsidRPr="00746829">
        <w:rPr>
          <w:rFonts w:ascii="Times New Roman" w:hAnsi="Times New Roman" w:cs="Times New Roman"/>
          <w:noProof/>
        </w:rPr>
        <w:tab/>
        <w:t xml:space="preserve">Lenski RE, Rose MR, Simpson SC, Tadler SC (1991) Long-Term Experimental Evolution in Escherichia coli. I. Adaptation and Divergence During 2,000 Generations. </w:t>
      </w:r>
      <w:r w:rsidRPr="00746829">
        <w:rPr>
          <w:rFonts w:ascii="Times New Roman" w:hAnsi="Times New Roman" w:cs="Times New Roman"/>
          <w:i/>
          <w:iCs/>
          <w:noProof/>
        </w:rPr>
        <w:t>Am Nat</w:t>
      </w:r>
      <w:r w:rsidRPr="00746829">
        <w:rPr>
          <w:rFonts w:ascii="Times New Roman" w:hAnsi="Times New Roman" w:cs="Times New Roman"/>
          <w:noProof/>
        </w:rPr>
        <w:t xml:space="preserve"> 138(6):1315.</w:t>
      </w:r>
    </w:p>
    <w:p w14:paraId="27FED160"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8. </w:t>
      </w:r>
      <w:r w:rsidRPr="00746829">
        <w:rPr>
          <w:rFonts w:ascii="Times New Roman" w:hAnsi="Times New Roman" w:cs="Times New Roman"/>
          <w:noProof/>
        </w:rPr>
        <w:tab/>
        <w:t xml:space="preserve">Wahl LM, Zhu AD (2015) Survival probability of beneficial mutations in bacterial batch culture. </w:t>
      </w:r>
      <w:r w:rsidRPr="00746829">
        <w:rPr>
          <w:rFonts w:ascii="Times New Roman" w:hAnsi="Times New Roman" w:cs="Times New Roman"/>
          <w:i/>
          <w:iCs/>
          <w:noProof/>
        </w:rPr>
        <w:t>Genetics</w:t>
      </w:r>
      <w:r w:rsidRPr="00746829">
        <w:rPr>
          <w:rFonts w:ascii="Times New Roman" w:hAnsi="Times New Roman" w:cs="Times New Roman"/>
          <w:noProof/>
        </w:rPr>
        <w:t xml:space="preserve"> 200(1):309–20.</w:t>
      </w:r>
    </w:p>
    <w:p w14:paraId="75B31C73"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9. </w:t>
      </w:r>
      <w:r w:rsidRPr="00746829">
        <w:rPr>
          <w:rFonts w:ascii="Times New Roman" w:hAnsi="Times New Roman" w:cs="Times New Roman"/>
          <w:noProof/>
        </w:rPr>
        <w:tab/>
        <w:t xml:space="preserve">Wiser MJ, Lenski RE (2015) A Comparison of Methods to Measure Fitness in </w:t>
      </w:r>
      <w:r w:rsidRPr="00746829">
        <w:rPr>
          <w:rFonts w:ascii="Times New Roman" w:hAnsi="Times New Roman" w:cs="Times New Roman"/>
          <w:i/>
          <w:iCs/>
          <w:noProof/>
        </w:rPr>
        <w:t>Escherichia coli</w:t>
      </w:r>
      <w:r w:rsidRPr="00746829">
        <w:rPr>
          <w:rFonts w:ascii="Times New Roman" w:hAnsi="Times New Roman" w:cs="Times New Roman"/>
          <w:noProof/>
        </w:rPr>
        <w:t xml:space="preserve">. </w:t>
      </w:r>
      <w:r w:rsidRPr="00746829">
        <w:rPr>
          <w:rFonts w:ascii="Times New Roman" w:hAnsi="Times New Roman" w:cs="Times New Roman"/>
          <w:i/>
          <w:iCs/>
          <w:noProof/>
        </w:rPr>
        <w:t>PLoS One</w:t>
      </w:r>
      <w:r w:rsidRPr="00746829">
        <w:rPr>
          <w:rFonts w:ascii="Times New Roman" w:hAnsi="Times New Roman" w:cs="Times New Roman"/>
          <w:noProof/>
        </w:rPr>
        <w:t xml:space="preserve"> 10(5):e0126210.</w:t>
      </w:r>
    </w:p>
    <w:p w14:paraId="73575A0A"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10. </w:t>
      </w:r>
      <w:r w:rsidRPr="00746829">
        <w:rPr>
          <w:rFonts w:ascii="Times New Roman" w:hAnsi="Times New Roman" w:cs="Times New Roman"/>
          <w:noProof/>
        </w:rPr>
        <w:tab/>
        <w:t xml:space="preserve">Bank C, Hietpas RT, Wong A, Bolon DNA, Jensen JD (2014) A Bayesian MCMC Approach To Assess the Complete Distribution of Fitness Effects of New Mutations: Uncovering the </w:t>
      </w:r>
      <w:r w:rsidRPr="00746829">
        <w:rPr>
          <w:rFonts w:ascii="Times New Roman" w:hAnsi="Times New Roman" w:cs="Times New Roman"/>
          <w:noProof/>
        </w:rPr>
        <w:lastRenderedPageBreak/>
        <w:t xml:space="preserve">Potential for Adaptive Walks in Challenging Environments. </w:t>
      </w:r>
      <w:r w:rsidRPr="00746829">
        <w:rPr>
          <w:rFonts w:ascii="Times New Roman" w:hAnsi="Times New Roman" w:cs="Times New Roman"/>
          <w:i/>
          <w:iCs/>
          <w:noProof/>
        </w:rPr>
        <w:t>Genetics</w:t>
      </w:r>
      <w:r w:rsidRPr="00746829">
        <w:rPr>
          <w:rFonts w:ascii="Times New Roman" w:hAnsi="Times New Roman" w:cs="Times New Roman"/>
          <w:noProof/>
        </w:rPr>
        <w:t xml:space="preserve"> 196(3):1–35.</w:t>
      </w:r>
    </w:p>
    <w:p w14:paraId="792631FB"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11. </w:t>
      </w:r>
      <w:r w:rsidRPr="00746829">
        <w:rPr>
          <w:rFonts w:ascii="Times New Roman" w:hAnsi="Times New Roman" w:cs="Times New Roman"/>
          <w:noProof/>
        </w:rPr>
        <w:tab/>
        <w:t xml:space="preserve">Levy SF, et al. (2015) Quantitative evolutionary dynamics using high-resolution lineage tracking. </w:t>
      </w:r>
      <w:r w:rsidRPr="00746829">
        <w:rPr>
          <w:rFonts w:ascii="Times New Roman" w:hAnsi="Times New Roman" w:cs="Times New Roman"/>
          <w:i/>
          <w:iCs/>
          <w:noProof/>
        </w:rPr>
        <w:t>Nature</w:t>
      </w:r>
      <w:r w:rsidRPr="00746829">
        <w:rPr>
          <w:rFonts w:ascii="Times New Roman" w:hAnsi="Times New Roman" w:cs="Times New Roman"/>
          <w:noProof/>
        </w:rPr>
        <w:t xml:space="preserve"> 519(7542):181–186.</w:t>
      </w:r>
    </w:p>
    <w:p w14:paraId="4958703B"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12. </w:t>
      </w:r>
      <w:r w:rsidRPr="00746829">
        <w:rPr>
          <w:rFonts w:ascii="Times New Roman" w:hAnsi="Times New Roman" w:cs="Times New Roman"/>
          <w:noProof/>
        </w:rPr>
        <w:tab/>
        <w:t xml:space="preserve">Vasi F, Travisano M, Lenski RE (1994) Long-Term Experimental Evolution in &lt;I&gt;Escherichia-Coli&lt;/i&gt; .II. Changes in Life-History Traits During Adaptation To a Seasonal Environment. </w:t>
      </w:r>
      <w:r w:rsidRPr="00746829">
        <w:rPr>
          <w:rFonts w:ascii="Times New Roman" w:hAnsi="Times New Roman" w:cs="Times New Roman"/>
          <w:i/>
          <w:iCs/>
          <w:noProof/>
        </w:rPr>
        <w:t>Am Nat</w:t>
      </w:r>
      <w:r w:rsidRPr="00746829">
        <w:rPr>
          <w:rFonts w:ascii="Times New Roman" w:hAnsi="Times New Roman" w:cs="Times New Roman"/>
          <w:noProof/>
        </w:rPr>
        <w:t xml:space="preserve"> 144(3):432–456.</w:t>
      </w:r>
    </w:p>
    <w:p w14:paraId="60D65F9F"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13. </w:t>
      </w:r>
      <w:r w:rsidRPr="00746829">
        <w:rPr>
          <w:rFonts w:ascii="Times New Roman" w:hAnsi="Times New Roman" w:cs="Times New Roman"/>
          <w:noProof/>
        </w:rPr>
        <w:tab/>
        <w:t xml:space="preserve">Li Y, et al. (2018) Hidden Complexity of Yeast Adaptation under Simple Evolutionary Conditions. </w:t>
      </w:r>
      <w:r w:rsidRPr="00746829">
        <w:rPr>
          <w:rFonts w:ascii="Times New Roman" w:hAnsi="Times New Roman" w:cs="Times New Roman"/>
          <w:i/>
          <w:iCs/>
          <w:noProof/>
        </w:rPr>
        <w:t>Curr Biol</w:t>
      </w:r>
      <w:r w:rsidRPr="00746829">
        <w:rPr>
          <w:rFonts w:ascii="Times New Roman" w:hAnsi="Times New Roman" w:cs="Times New Roman"/>
          <w:noProof/>
        </w:rPr>
        <w:t xml:space="preserve"> 28(4):515–525.e6.</w:t>
      </w:r>
    </w:p>
    <w:p w14:paraId="1B1F4EF3"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14. </w:t>
      </w:r>
      <w:r w:rsidRPr="00746829">
        <w:rPr>
          <w:rFonts w:ascii="Times New Roman" w:hAnsi="Times New Roman" w:cs="Times New Roman"/>
          <w:noProof/>
        </w:rPr>
        <w:tab/>
        <w:t xml:space="preserve">Cooper TF, Lenski RE (2010) Experimental evolution with E. coli in diverse resource environments. I. Fluctuating environments promote divergence of replicate populations. </w:t>
      </w:r>
      <w:r w:rsidRPr="00746829">
        <w:rPr>
          <w:rFonts w:ascii="Times New Roman" w:hAnsi="Times New Roman" w:cs="Times New Roman"/>
          <w:i/>
          <w:iCs/>
          <w:noProof/>
        </w:rPr>
        <w:t>BMC Evol Biol</w:t>
      </w:r>
      <w:r w:rsidRPr="00746829">
        <w:rPr>
          <w:rFonts w:ascii="Times New Roman" w:hAnsi="Times New Roman" w:cs="Times New Roman"/>
          <w:noProof/>
        </w:rPr>
        <w:t xml:space="preserve"> 10(1). doi:10.1186/1471-2148-10-11.</w:t>
      </w:r>
    </w:p>
    <w:p w14:paraId="1B24813E"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15. </w:t>
      </w:r>
      <w:r w:rsidRPr="00746829">
        <w:rPr>
          <w:rFonts w:ascii="Times New Roman" w:hAnsi="Times New Roman" w:cs="Times New Roman"/>
          <w:noProof/>
        </w:rPr>
        <w:tab/>
        <w:t xml:space="preserve">Baranyi J, Roberts TA (1994) A dynamic approach to predicting bacterial growth in food. </w:t>
      </w:r>
      <w:r w:rsidRPr="00746829">
        <w:rPr>
          <w:rFonts w:ascii="Times New Roman" w:hAnsi="Times New Roman" w:cs="Times New Roman"/>
          <w:i/>
          <w:iCs/>
          <w:noProof/>
        </w:rPr>
        <w:t>Int J Food Microbiol</w:t>
      </w:r>
      <w:r w:rsidRPr="00746829">
        <w:rPr>
          <w:rFonts w:ascii="Times New Roman" w:hAnsi="Times New Roman" w:cs="Times New Roman"/>
          <w:noProof/>
        </w:rPr>
        <w:t xml:space="preserve"> 23:277–294.</w:t>
      </w:r>
    </w:p>
    <w:p w14:paraId="627EED81"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16. </w:t>
      </w:r>
      <w:r w:rsidRPr="00746829">
        <w:rPr>
          <w:rFonts w:ascii="Times New Roman" w:hAnsi="Times New Roman" w:cs="Times New Roman"/>
          <w:noProof/>
        </w:rPr>
        <w:tab/>
        <w:t xml:space="preserve">Williams FM (1967) A model of cell growth dynamics. </w:t>
      </w:r>
      <w:r w:rsidRPr="00746829">
        <w:rPr>
          <w:rFonts w:ascii="Times New Roman" w:hAnsi="Times New Roman" w:cs="Times New Roman"/>
          <w:i/>
          <w:iCs/>
          <w:noProof/>
        </w:rPr>
        <w:t>J Theor Biol</w:t>
      </w:r>
      <w:r w:rsidRPr="00746829">
        <w:rPr>
          <w:rFonts w:ascii="Times New Roman" w:hAnsi="Times New Roman" w:cs="Times New Roman"/>
          <w:noProof/>
        </w:rPr>
        <w:t xml:space="preserve"> 15(2):190–207.</w:t>
      </w:r>
    </w:p>
    <w:p w14:paraId="3A6A60BB"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17. </w:t>
      </w:r>
      <w:r w:rsidRPr="00746829">
        <w:rPr>
          <w:rFonts w:ascii="Times New Roman" w:hAnsi="Times New Roman" w:cs="Times New Roman"/>
          <w:noProof/>
        </w:rPr>
        <w:tab/>
        <w:t xml:space="preserve">Van Dedem G, Moo-Young M (1975) A model for diauxic growth. </w:t>
      </w:r>
      <w:r w:rsidRPr="00746829">
        <w:rPr>
          <w:rFonts w:ascii="Times New Roman" w:hAnsi="Times New Roman" w:cs="Times New Roman"/>
          <w:i/>
          <w:iCs/>
          <w:noProof/>
        </w:rPr>
        <w:t>Biotechnol Bioeng</w:t>
      </w:r>
      <w:r w:rsidRPr="00746829">
        <w:rPr>
          <w:rFonts w:ascii="Times New Roman" w:hAnsi="Times New Roman" w:cs="Times New Roman"/>
          <w:noProof/>
        </w:rPr>
        <w:t xml:space="preserve"> 17(9):1301–1312.</w:t>
      </w:r>
    </w:p>
    <w:p w14:paraId="1E0DAADF"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18. </w:t>
      </w:r>
      <w:r w:rsidRPr="00746829">
        <w:rPr>
          <w:rFonts w:ascii="Times New Roman" w:hAnsi="Times New Roman" w:cs="Times New Roman"/>
          <w:noProof/>
        </w:rPr>
        <w:tab/>
        <w:t xml:space="preserve">Majeed H, Gillor O, Kerr B, Riley MA (2011) Competitive interactions in </w:t>
      </w:r>
      <w:r w:rsidRPr="00746829">
        <w:rPr>
          <w:rFonts w:ascii="Times New Roman" w:hAnsi="Times New Roman" w:cs="Times New Roman"/>
          <w:i/>
          <w:iCs/>
          <w:noProof/>
        </w:rPr>
        <w:t>Escherichia coli</w:t>
      </w:r>
      <w:r w:rsidRPr="00746829">
        <w:rPr>
          <w:rFonts w:ascii="Times New Roman" w:hAnsi="Times New Roman" w:cs="Times New Roman"/>
          <w:noProof/>
        </w:rPr>
        <w:t xml:space="preserve"> populations: The role of bacteriocins. </w:t>
      </w:r>
      <w:r w:rsidRPr="00746829">
        <w:rPr>
          <w:rFonts w:ascii="Times New Roman" w:hAnsi="Times New Roman" w:cs="Times New Roman"/>
          <w:i/>
          <w:iCs/>
          <w:noProof/>
        </w:rPr>
        <w:t>ISME J</w:t>
      </w:r>
      <w:r w:rsidRPr="00746829">
        <w:rPr>
          <w:rFonts w:ascii="Times New Roman" w:hAnsi="Times New Roman" w:cs="Times New Roman"/>
          <w:noProof/>
        </w:rPr>
        <w:t xml:space="preserve"> 5(1):71–81.</w:t>
      </w:r>
    </w:p>
    <w:p w14:paraId="0D60E4B0"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19. </w:t>
      </w:r>
      <w:r w:rsidRPr="00746829">
        <w:rPr>
          <w:rFonts w:ascii="Times New Roman" w:hAnsi="Times New Roman" w:cs="Times New Roman"/>
          <w:noProof/>
        </w:rPr>
        <w:tab/>
        <w:t xml:space="preserve">Özkaya Ö, Balbontín R, Gordo I, Xavier KB (2018) Cheating on Cheaters Stabilizes Cooperation in </w:t>
      </w:r>
      <w:r w:rsidRPr="00746829">
        <w:rPr>
          <w:rFonts w:ascii="Times New Roman" w:hAnsi="Times New Roman" w:cs="Times New Roman"/>
          <w:i/>
          <w:iCs/>
          <w:noProof/>
        </w:rPr>
        <w:t>Pseudomonas aeruginosa</w:t>
      </w:r>
      <w:r w:rsidRPr="00746829">
        <w:rPr>
          <w:rFonts w:ascii="Times New Roman" w:hAnsi="Times New Roman" w:cs="Times New Roman"/>
          <w:noProof/>
        </w:rPr>
        <w:t xml:space="preserve">. </w:t>
      </w:r>
      <w:r w:rsidRPr="00746829">
        <w:rPr>
          <w:rFonts w:ascii="Times New Roman" w:hAnsi="Times New Roman" w:cs="Times New Roman"/>
          <w:i/>
          <w:iCs/>
          <w:noProof/>
        </w:rPr>
        <w:t>Curr Biol</w:t>
      </w:r>
      <w:r w:rsidRPr="00746829">
        <w:rPr>
          <w:rFonts w:ascii="Times New Roman" w:hAnsi="Times New Roman" w:cs="Times New Roman"/>
          <w:noProof/>
        </w:rPr>
        <w:t xml:space="preserve"> 28(13):2070–2080.e6.</w:t>
      </w:r>
    </w:p>
    <w:p w14:paraId="5931E5D7"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20. </w:t>
      </w:r>
      <w:r w:rsidRPr="00746829">
        <w:rPr>
          <w:rFonts w:ascii="Times New Roman" w:hAnsi="Times New Roman" w:cs="Times New Roman"/>
          <w:noProof/>
        </w:rPr>
        <w:tab/>
        <w:t xml:space="preserve">Otto SP, Day T (2007) </w:t>
      </w:r>
      <w:r w:rsidRPr="00746829">
        <w:rPr>
          <w:rFonts w:ascii="Times New Roman" w:hAnsi="Times New Roman" w:cs="Times New Roman"/>
          <w:i/>
          <w:iCs/>
          <w:noProof/>
        </w:rPr>
        <w:t>A biologist’s guide to mathematical modeling in ecology and evolution</w:t>
      </w:r>
      <w:r w:rsidRPr="00746829">
        <w:rPr>
          <w:rFonts w:ascii="Times New Roman" w:hAnsi="Times New Roman" w:cs="Times New Roman"/>
          <w:noProof/>
        </w:rPr>
        <w:t xml:space="preserve"> (Princeton University Press).</w:t>
      </w:r>
    </w:p>
    <w:p w14:paraId="6A4B41E5"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21. </w:t>
      </w:r>
      <w:r w:rsidRPr="00746829">
        <w:rPr>
          <w:rFonts w:ascii="Times New Roman" w:hAnsi="Times New Roman" w:cs="Times New Roman"/>
          <w:noProof/>
        </w:rPr>
        <w:tab/>
        <w:t xml:space="preserve">Frumkin I, et al. (2018) Codon usage of highly expressed genes affects proteome-wide translation efficiency. </w:t>
      </w:r>
      <w:r w:rsidRPr="00746829">
        <w:rPr>
          <w:rFonts w:ascii="Times New Roman" w:hAnsi="Times New Roman" w:cs="Times New Roman"/>
          <w:i/>
          <w:iCs/>
          <w:noProof/>
        </w:rPr>
        <w:t>Proc Natl Acad Sci</w:t>
      </w:r>
      <w:r w:rsidRPr="00746829">
        <w:rPr>
          <w:rFonts w:ascii="Times New Roman" w:hAnsi="Times New Roman" w:cs="Times New Roman"/>
          <w:noProof/>
        </w:rPr>
        <w:t xml:space="preserve"> 115(21):E4940–E4949.</w:t>
      </w:r>
    </w:p>
    <w:p w14:paraId="642BD165"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22. </w:t>
      </w:r>
      <w:r w:rsidRPr="00746829">
        <w:rPr>
          <w:rFonts w:ascii="Times New Roman" w:hAnsi="Times New Roman" w:cs="Times New Roman"/>
          <w:noProof/>
        </w:rPr>
        <w:tab/>
        <w:t xml:space="preserve">Hegreness M, Shoresh N, Hartl DL, Kishony R (2006) An equivalence principle for the incorporation of favorable mutations in asexual populations. </w:t>
      </w:r>
      <w:r w:rsidRPr="00746829">
        <w:rPr>
          <w:rFonts w:ascii="Times New Roman" w:hAnsi="Times New Roman" w:cs="Times New Roman"/>
          <w:i/>
          <w:iCs/>
          <w:noProof/>
        </w:rPr>
        <w:t>Science (80- )</w:t>
      </w:r>
      <w:r w:rsidRPr="00746829">
        <w:rPr>
          <w:rFonts w:ascii="Times New Roman" w:hAnsi="Times New Roman" w:cs="Times New Roman"/>
          <w:noProof/>
        </w:rPr>
        <w:t xml:space="preserve"> 311(5767):1615–7.</w:t>
      </w:r>
    </w:p>
    <w:p w14:paraId="000CFC6B"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23. </w:t>
      </w:r>
      <w:r w:rsidRPr="00746829">
        <w:rPr>
          <w:rFonts w:ascii="Times New Roman" w:hAnsi="Times New Roman" w:cs="Times New Roman"/>
          <w:noProof/>
        </w:rPr>
        <w:tab/>
        <w:t xml:space="preserve">Bell G (2010) Experimental genomics of fitness in yeast. </w:t>
      </w:r>
      <w:r w:rsidRPr="00746829">
        <w:rPr>
          <w:rFonts w:ascii="Times New Roman" w:hAnsi="Times New Roman" w:cs="Times New Roman"/>
          <w:i/>
          <w:iCs/>
          <w:noProof/>
        </w:rPr>
        <w:t>Proc R Soc B Biol Sci</w:t>
      </w:r>
      <w:r w:rsidRPr="00746829">
        <w:rPr>
          <w:rFonts w:ascii="Times New Roman" w:hAnsi="Times New Roman" w:cs="Times New Roman"/>
          <w:noProof/>
        </w:rPr>
        <w:t xml:space="preserve"> 277(1687):1459–1467.</w:t>
      </w:r>
    </w:p>
    <w:p w14:paraId="0D3C377E"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24. </w:t>
      </w:r>
      <w:r w:rsidRPr="00746829">
        <w:rPr>
          <w:rFonts w:ascii="Times New Roman" w:hAnsi="Times New Roman" w:cs="Times New Roman"/>
          <w:noProof/>
        </w:rPr>
        <w:tab/>
        <w:t xml:space="preserve">Sprouffske K, Wagner A (2016) Growthcurver: An R package for obtaining interpretable metrics from microbial growth curves. </w:t>
      </w:r>
      <w:r w:rsidRPr="00746829">
        <w:rPr>
          <w:rFonts w:ascii="Times New Roman" w:hAnsi="Times New Roman" w:cs="Times New Roman"/>
          <w:i/>
          <w:iCs/>
          <w:noProof/>
        </w:rPr>
        <w:t>BMC Bioinformatics</w:t>
      </w:r>
      <w:r w:rsidRPr="00746829">
        <w:rPr>
          <w:rFonts w:ascii="Times New Roman" w:hAnsi="Times New Roman" w:cs="Times New Roman"/>
          <w:noProof/>
        </w:rPr>
        <w:t xml:space="preserve"> 17(1):17–20.</w:t>
      </w:r>
    </w:p>
    <w:p w14:paraId="5A298D1A"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25. </w:t>
      </w:r>
      <w:r w:rsidRPr="00746829">
        <w:rPr>
          <w:rFonts w:ascii="Times New Roman" w:hAnsi="Times New Roman" w:cs="Times New Roman"/>
          <w:noProof/>
        </w:rPr>
        <w:tab/>
        <w:t xml:space="preserve">Van Rossum G, others (2007) Python Programming Language. </w:t>
      </w:r>
      <w:r w:rsidRPr="00746829">
        <w:rPr>
          <w:rFonts w:ascii="Times New Roman" w:hAnsi="Times New Roman" w:cs="Times New Roman"/>
          <w:i/>
          <w:iCs/>
          <w:noProof/>
        </w:rPr>
        <w:t>USENIX Annual Technical Conference</w:t>
      </w:r>
      <w:r w:rsidRPr="00746829">
        <w:rPr>
          <w:rFonts w:ascii="Times New Roman" w:hAnsi="Times New Roman" w:cs="Times New Roman"/>
          <w:noProof/>
        </w:rPr>
        <w:t>.</w:t>
      </w:r>
    </w:p>
    <w:p w14:paraId="07170C03"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26. </w:t>
      </w:r>
      <w:r w:rsidRPr="00746829">
        <w:rPr>
          <w:rFonts w:ascii="Times New Roman" w:hAnsi="Times New Roman" w:cs="Times New Roman"/>
          <w:noProof/>
        </w:rPr>
        <w:tab/>
        <w:t xml:space="preserve">Zelcbuch L, et al. (2013) Spanning high-dimensional expression space using ribosome-binding site combinatorics. </w:t>
      </w:r>
      <w:r w:rsidRPr="00746829">
        <w:rPr>
          <w:rFonts w:ascii="Times New Roman" w:hAnsi="Times New Roman" w:cs="Times New Roman"/>
          <w:i/>
          <w:iCs/>
          <w:noProof/>
        </w:rPr>
        <w:t>Nucleic Acids Res</w:t>
      </w:r>
      <w:r w:rsidRPr="00746829">
        <w:rPr>
          <w:rFonts w:ascii="Times New Roman" w:hAnsi="Times New Roman" w:cs="Times New Roman"/>
          <w:noProof/>
        </w:rPr>
        <w:t xml:space="preserve"> 41(9):e98–e98.</w:t>
      </w:r>
    </w:p>
    <w:p w14:paraId="1A349021"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27. </w:t>
      </w:r>
      <w:r w:rsidRPr="00746829">
        <w:rPr>
          <w:rFonts w:ascii="Times New Roman" w:hAnsi="Times New Roman" w:cs="Times New Roman"/>
          <w:noProof/>
        </w:rPr>
        <w:tab/>
        <w:t xml:space="preserve">R Development Core Team (2012) R: A Language and Environment for Statistical </w:t>
      </w:r>
      <w:r w:rsidRPr="00746829">
        <w:rPr>
          <w:rFonts w:ascii="Times New Roman" w:hAnsi="Times New Roman" w:cs="Times New Roman"/>
          <w:noProof/>
        </w:rPr>
        <w:lastRenderedPageBreak/>
        <w:t>Computing.</w:t>
      </w:r>
    </w:p>
    <w:p w14:paraId="6D8A0EF0"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28. </w:t>
      </w:r>
      <w:r w:rsidRPr="00746829">
        <w:rPr>
          <w:rFonts w:ascii="Times New Roman" w:hAnsi="Times New Roman" w:cs="Times New Roman"/>
          <w:noProof/>
        </w:rPr>
        <w:tab/>
        <w:t xml:space="preserve">Ge Y, Sealfon SC (2012) flowPeaks: a fast unsupervised clustering for flow cytometry data via K-means and density peak finding. </w:t>
      </w:r>
      <w:r w:rsidRPr="00746829">
        <w:rPr>
          <w:rFonts w:ascii="Times New Roman" w:hAnsi="Times New Roman" w:cs="Times New Roman"/>
          <w:i/>
          <w:iCs/>
          <w:noProof/>
        </w:rPr>
        <w:t>Bioinformatics</w:t>
      </w:r>
      <w:r w:rsidRPr="00746829">
        <w:rPr>
          <w:rFonts w:ascii="Times New Roman" w:hAnsi="Times New Roman" w:cs="Times New Roman"/>
          <w:noProof/>
        </w:rPr>
        <w:t xml:space="preserve"> 28(15):2052–2058.</w:t>
      </w:r>
    </w:p>
    <w:p w14:paraId="646BFBEE"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29. </w:t>
      </w:r>
      <w:r w:rsidRPr="00746829">
        <w:rPr>
          <w:rFonts w:ascii="Times New Roman" w:hAnsi="Times New Roman" w:cs="Times New Roman"/>
          <w:noProof/>
        </w:rPr>
        <w:tab/>
        <w:t xml:space="preserve">van der Walt S, Colbert SC, Varoquaux G (2011) The NumPy Array: A Structure for Efficient Numerical Computation. </w:t>
      </w:r>
      <w:r w:rsidRPr="00746829">
        <w:rPr>
          <w:rFonts w:ascii="Times New Roman" w:hAnsi="Times New Roman" w:cs="Times New Roman"/>
          <w:i/>
          <w:iCs/>
          <w:noProof/>
        </w:rPr>
        <w:t>Comput Sci Eng</w:t>
      </w:r>
      <w:r w:rsidRPr="00746829">
        <w:rPr>
          <w:rFonts w:ascii="Times New Roman" w:hAnsi="Times New Roman" w:cs="Times New Roman"/>
          <w:noProof/>
        </w:rPr>
        <w:t xml:space="preserve"> 13(2):22–30.</w:t>
      </w:r>
    </w:p>
    <w:p w14:paraId="1DACC549"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30. </w:t>
      </w:r>
      <w:r w:rsidRPr="00746829">
        <w:rPr>
          <w:rFonts w:ascii="Times New Roman" w:hAnsi="Times New Roman" w:cs="Times New Roman"/>
          <w:noProof/>
        </w:rPr>
        <w:tab/>
        <w:t>Jones E, Oliphant T, Peterson P, others (2001) SciPy: Open source scientific tools for Python. Available at: http://www.scipy.org/.</w:t>
      </w:r>
    </w:p>
    <w:p w14:paraId="0819439C"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31. </w:t>
      </w:r>
      <w:r w:rsidRPr="00746829">
        <w:rPr>
          <w:rFonts w:ascii="Times New Roman" w:hAnsi="Times New Roman" w:cs="Times New Roman"/>
          <w:noProof/>
        </w:rPr>
        <w:tab/>
        <w:t xml:space="preserve">Hunter JD (2007) Matplotlib: A 2D Graphics Environment. </w:t>
      </w:r>
      <w:r w:rsidRPr="00746829">
        <w:rPr>
          <w:rFonts w:ascii="Times New Roman" w:hAnsi="Times New Roman" w:cs="Times New Roman"/>
          <w:i/>
          <w:iCs/>
          <w:noProof/>
        </w:rPr>
        <w:t>Comput Sci Eng</w:t>
      </w:r>
      <w:r w:rsidRPr="00746829">
        <w:rPr>
          <w:rFonts w:ascii="Times New Roman" w:hAnsi="Times New Roman" w:cs="Times New Roman"/>
          <w:noProof/>
        </w:rPr>
        <w:t xml:space="preserve"> 9(3):90–95.</w:t>
      </w:r>
    </w:p>
    <w:p w14:paraId="4C437317"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32. </w:t>
      </w:r>
      <w:r w:rsidRPr="00746829">
        <w:rPr>
          <w:rFonts w:ascii="Times New Roman" w:hAnsi="Times New Roman" w:cs="Times New Roman"/>
          <w:noProof/>
        </w:rPr>
        <w:tab/>
        <w:t xml:space="preserve">McKinney W (2010) Data Structures for Statistical Computing in Python. </w:t>
      </w:r>
      <w:r w:rsidRPr="00746829">
        <w:rPr>
          <w:rFonts w:ascii="Times New Roman" w:hAnsi="Times New Roman" w:cs="Times New Roman"/>
          <w:i/>
          <w:iCs/>
          <w:noProof/>
        </w:rPr>
        <w:t>Proceedings of the 9th Python in Science Conference</w:t>
      </w:r>
      <w:r w:rsidRPr="00746829">
        <w:rPr>
          <w:rFonts w:ascii="Times New Roman" w:hAnsi="Times New Roman" w:cs="Times New Roman"/>
          <w:noProof/>
        </w:rPr>
        <w:t>, eds van der Walt S, Millman J, pp 51–56.</w:t>
      </w:r>
    </w:p>
    <w:p w14:paraId="52A314C4"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33. </w:t>
      </w:r>
      <w:r w:rsidRPr="00746829">
        <w:rPr>
          <w:rFonts w:ascii="Times New Roman" w:hAnsi="Times New Roman" w:cs="Times New Roman"/>
          <w:noProof/>
        </w:rPr>
        <w:tab/>
        <w:t>Waskom M, et al. (2016) seaborn: v0.7.0 (January 2016). doi:10.5281/zenodo.45133.</w:t>
      </w:r>
    </w:p>
    <w:p w14:paraId="5560941E"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34. </w:t>
      </w:r>
      <w:r w:rsidRPr="00746829">
        <w:rPr>
          <w:rFonts w:ascii="Times New Roman" w:hAnsi="Times New Roman" w:cs="Times New Roman"/>
          <w:noProof/>
        </w:rPr>
        <w:tab/>
        <w:t>Newville M, Ingargiola A, Stensitzki T, Allen DB (2014) LMFIT: Non-Linear Least-Square Minimization and Curve-Fitting for Python. doi:10.5281/zenodo.11813.</w:t>
      </w:r>
    </w:p>
    <w:p w14:paraId="751F38D5"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35. </w:t>
      </w:r>
      <w:r w:rsidRPr="00746829">
        <w:rPr>
          <w:rFonts w:ascii="Times New Roman" w:hAnsi="Times New Roman" w:cs="Times New Roman"/>
          <w:noProof/>
        </w:rPr>
        <w:tab/>
        <w:t xml:space="preserve">Pedregosa F, et al. (2011) Scikit-learn: Machine Learning in Python. </w:t>
      </w:r>
      <w:r w:rsidRPr="00746829">
        <w:rPr>
          <w:rFonts w:ascii="Times New Roman" w:hAnsi="Times New Roman" w:cs="Times New Roman"/>
          <w:i/>
          <w:iCs/>
          <w:noProof/>
        </w:rPr>
        <w:t>J Mach Learn Res</w:t>
      </w:r>
      <w:r w:rsidRPr="00746829">
        <w:rPr>
          <w:rFonts w:ascii="Times New Roman" w:hAnsi="Times New Roman" w:cs="Times New Roman"/>
          <w:noProof/>
        </w:rPr>
        <w:t xml:space="preserve"> 12:2825–2830.</w:t>
      </w:r>
    </w:p>
    <w:p w14:paraId="49D43FD6"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36. </w:t>
      </w:r>
      <w:r w:rsidRPr="00746829">
        <w:rPr>
          <w:rFonts w:ascii="Times New Roman" w:hAnsi="Times New Roman" w:cs="Times New Roman"/>
          <w:noProof/>
        </w:rPr>
        <w:tab/>
        <w:t>SymPy Development Team (2014) SymPy: Python library for symbolic mathematics.</w:t>
      </w:r>
    </w:p>
    <w:p w14:paraId="6EA1C357"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37. </w:t>
      </w:r>
      <w:r w:rsidRPr="00746829">
        <w:rPr>
          <w:rFonts w:ascii="Times New Roman" w:hAnsi="Times New Roman" w:cs="Times New Roman"/>
          <w:noProof/>
        </w:rPr>
        <w:tab/>
        <w:t xml:space="preserve">Kass R, Raftery A (1995) Bayes Factors. </w:t>
      </w:r>
      <w:r w:rsidRPr="00746829">
        <w:rPr>
          <w:rFonts w:ascii="Times New Roman" w:hAnsi="Times New Roman" w:cs="Times New Roman"/>
          <w:i/>
          <w:iCs/>
          <w:noProof/>
        </w:rPr>
        <w:t>J Am Stat Assoc</w:t>
      </w:r>
      <w:r w:rsidRPr="00746829">
        <w:rPr>
          <w:rFonts w:ascii="Times New Roman" w:hAnsi="Times New Roman" w:cs="Times New Roman"/>
          <w:noProof/>
        </w:rPr>
        <w:t>:773–795.</w:t>
      </w:r>
    </w:p>
    <w:p w14:paraId="4ECFCF33"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38. </w:t>
      </w:r>
      <w:r w:rsidRPr="00746829">
        <w:rPr>
          <w:rFonts w:ascii="Times New Roman" w:hAnsi="Times New Roman" w:cs="Times New Roman"/>
          <w:noProof/>
        </w:rPr>
        <w:tab/>
        <w:t xml:space="preserve">Ward EJ (2008) A review and comparison of four commonly used Bayesian and maximum likelihood model selection tools. </w:t>
      </w:r>
      <w:r w:rsidRPr="00746829">
        <w:rPr>
          <w:rFonts w:ascii="Times New Roman" w:hAnsi="Times New Roman" w:cs="Times New Roman"/>
          <w:i/>
          <w:iCs/>
          <w:noProof/>
        </w:rPr>
        <w:t>Ecol Modell</w:t>
      </w:r>
      <w:r w:rsidRPr="00746829">
        <w:rPr>
          <w:rFonts w:ascii="Times New Roman" w:hAnsi="Times New Roman" w:cs="Times New Roman"/>
          <w:noProof/>
        </w:rPr>
        <w:t xml:space="preserve"> 211(1–2):1–10.</w:t>
      </w:r>
    </w:p>
    <w:p w14:paraId="154CB544"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39. </w:t>
      </w:r>
      <w:r w:rsidRPr="00746829">
        <w:rPr>
          <w:rFonts w:ascii="Times New Roman" w:hAnsi="Times New Roman" w:cs="Times New Roman"/>
          <w:noProof/>
        </w:rPr>
        <w:tab/>
        <w:t>Baranyi J (2010) Modelling and parameter estimation of bacterial growth with distributed lag time. Dissertation (University of Szeged, Hungary).</w:t>
      </w:r>
    </w:p>
    <w:p w14:paraId="3AD2AE19"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40. </w:t>
      </w:r>
      <w:r w:rsidRPr="00746829">
        <w:rPr>
          <w:rFonts w:ascii="Times New Roman" w:hAnsi="Times New Roman" w:cs="Times New Roman"/>
          <w:noProof/>
        </w:rPr>
        <w:tab/>
        <w:t xml:space="preserve">Baranyi J (1997) Simple is good as long as it is enough. </w:t>
      </w:r>
      <w:r w:rsidRPr="00746829">
        <w:rPr>
          <w:rFonts w:ascii="Times New Roman" w:hAnsi="Times New Roman" w:cs="Times New Roman"/>
          <w:i/>
          <w:iCs/>
          <w:noProof/>
        </w:rPr>
        <w:t>Commentary</w:t>
      </w:r>
      <w:r w:rsidRPr="00746829">
        <w:rPr>
          <w:rFonts w:ascii="Times New Roman" w:hAnsi="Times New Roman" w:cs="Times New Roman"/>
          <w:noProof/>
        </w:rPr>
        <w:t xml:space="preserve"> (1996):391–394.</w:t>
      </w:r>
    </w:p>
    <w:p w14:paraId="3F6DB7FE"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41. </w:t>
      </w:r>
      <w:r w:rsidRPr="00746829">
        <w:rPr>
          <w:rFonts w:ascii="Times New Roman" w:hAnsi="Times New Roman" w:cs="Times New Roman"/>
          <w:noProof/>
        </w:rPr>
        <w:tab/>
        <w:t xml:space="preserve">Perez F, Granger BE (2007) IPython: A System for Interactive Scientific Computing. </w:t>
      </w:r>
      <w:r w:rsidRPr="00746829">
        <w:rPr>
          <w:rFonts w:ascii="Times New Roman" w:hAnsi="Times New Roman" w:cs="Times New Roman"/>
          <w:i/>
          <w:iCs/>
          <w:noProof/>
        </w:rPr>
        <w:t>Comput Sci Eng</w:t>
      </w:r>
      <w:r w:rsidRPr="00746829">
        <w:rPr>
          <w:rFonts w:ascii="Times New Roman" w:hAnsi="Times New Roman" w:cs="Times New Roman"/>
          <w:noProof/>
        </w:rPr>
        <w:t xml:space="preserve"> 9(3):21–29.</w:t>
      </w:r>
    </w:p>
    <w:p w14:paraId="6F386CFA"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42. </w:t>
      </w:r>
      <w:r w:rsidRPr="00746829">
        <w:rPr>
          <w:rFonts w:ascii="Times New Roman" w:hAnsi="Times New Roman" w:cs="Times New Roman"/>
          <w:noProof/>
        </w:rPr>
        <w:tab/>
        <w:t xml:space="preserve">Gopalsamy K (1986) Convergence in a resource-based competition system. </w:t>
      </w:r>
      <w:r w:rsidRPr="00746829">
        <w:rPr>
          <w:rFonts w:ascii="Times New Roman" w:hAnsi="Times New Roman" w:cs="Times New Roman"/>
          <w:i/>
          <w:iCs/>
          <w:noProof/>
        </w:rPr>
        <w:t>Bull Math Biol</w:t>
      </w:r>
      <w:r w:rsidRPr="00746829">
        <w:rPr>
          <w:rFonts w:ascii="Times New Roman" w:hAnsi="Times New Roman" w:cs="Times New Roman"/>
          <w:noProof/>
        </w:rPr>
        <w:t xml:space="preserve"> 48(5–6):681–699.</w:t>
      </w:r>
    </w:p>
    <w:p w14:paraId="62B9ADA0"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43. </w:t>
      </w:r>
      <w:r w:rsidRPr="00746829">
        <w:rPr>
          <w:rFonts w:ascii="Times New Roman" w:hAnsi="Times New Roman" w:cs="Times New Roman"/>
          <w:noProof/>
        </w:rPr>
        <w:tab/>
        <w:t xml:space="preserve">Dilao R, Domingos T (1999) A General Approach to the Modelling of Trophic Chains. </w:t>
      </w:r>
      <w:r w:rsidRPr="00746829">
        <w:rPr>
          <w:rFonts w:ascii="Times New Roman" w:hAnsi="Times New Roman" w:cs="Times New Roman"/>
          <w:i/>
          <w:iCs/>
          <w:noProof/>
        </w:rPr>
        <w:t>Ecol Modell</w:t>
      </w:r>
      <w:r w:rsidRPr="00746829">
        <w:rPr>
          <w:rFonts w:ascii="Times New Roman" w:hAnsi="Times New Roman" w:cs="Times New Roman"/>
          <w:noProof/>
        </w:rPr>
        <w:t xml:space="preserve"> 132(3):20.</w:t>
      </w:r>
    </w:p>
    <w:p w14:paraId="0846C83E"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44. </w:t>
      </w:r>
      <w:r w:rsidRPr="00746829">
        <w:rPr>
          <w:rFonts w:ascii="Times New Roman" w:hAnsi="Times New Roman" w:cs="Times New Roman"/>
          <w:noProof/>
        </w:rPr>
        <w:tab/>
        <w:t xml:space="preserve">Richards FJ (1959) A Flexible Growth Function for Empirical Use. </w:t>
      </w:r>
      <w:r w:rsidRPr="00746829">
        <w:rPr>
          <w:rFonts w:ascii="Times New Roman" w:hAnsi="Times New Roman" w:cs="Times New Roman"/>
          <w:i/>
          <w:iCs/>
          <w:noProof/>
        </w:rPr>
        <w:t>J Exp Bot</w:t>
      </w:r>
      <w:r w:rsidRPr="00746829">
        <w:rPr>
          <w:rFonts w:ascii="Times New Roman" w:hAnsi="Times New Roman" w:cs="Times New Roman"/>
          <w:noProof/>
        </w:rPr>
        <w:t xml:space="preserve"> 10(2):290–301.</w:t>
      </w:r>
    </w:p>
    <w:p w14:paraId="1E7CA254"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45. </w:t>
      </w:r>
      <w:r w:rsidRPr="00746829">
        <w:rPr>
          <w:rFonts w:ascii="Times New Roman" w:hAnsi="Times New Roman" w:cs="Times New Roman"/>
          <w:noProof/>
        </w:rPr>
        <w:tab/>
        <w:t xml:space="preserve">Clark F, Brook BW, Delean S, Reşit Akçakaya H, Bradshaw CJA (2010) The theta-logistic is unreliable for modelling most census data. </w:t>
      </w:r>
      <w:r w:rsidRPr="00746829">
        <w:rPr>
          <w:rFonts w:ascii="Times New Roman" w:hAnsi="Times New Roman" w:cs="Times New Roman"/>
          <w:i/>
          <w:iCs/>
          <w:noProof/>
        </w:rPr>
        <w:t>Methods Ecol Evol</w:t>
      </w:r>
      <w:r w:rsidRPr="00746829">
        <w:rPr>
          <w:rFonts w:ascii="Times New Roman" w:hAnsi="Times New Roman" w:cs="Times New Roman"/>
          <w:noProof/>
        </w:rPr>
        <w:t xml:space="preserve"> 1(3):253–262.</w:t>
      </w:r>
    </w:p>
    <w:p w14:paraId="2E6C4603"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46. </w:t>
      </w:r>
      <w:r w:rsidRPr="00746829">
        <w:rPr>
          <w:rFonts w:ascii="Times New Roman" w:hAnsi="Times New Roman" w:cs="Times New Roman"/>
          <w:noProof/>
        </w:rPr>
        <w:tab/>
        <w:t xml:space="preserve">Gilpin ME, Ayala FJ (1973) Global Models of Growth and Competition. </w:t>
      </w:r>
      <w:r w:rsidRPr="00746829">
        <w:rPr>
          <w:rFonts w:ascii="Times New Roman" w:hAnsi="Times New Roman" w:cs="Times New Roman"/>
          <w:i/>
          <w:iCs/>
          <w:noProof/>
        </w:rPr>
        <w:t>Proc Natl Acad Sci</w:t>
      </w:r>
      <w:r w:rsidRPr="00746829">
        <w:rPr>
          <w:rFonts w:ascii="Times New Roman" w:hAnsi="Times New Roman" w:cs="Times New Roman"/>
          <w:noProof/>
        </w:rPr>
        <w:t xml:space="preserve"> 70(12 Pt 1-2):3590–3593.</w:t>
      </w:r>
    </w:p>
    <w:p w14:paraId="0AC69E3C"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47. </w:t>
      </w:r>
      <w:r w:rsidRPr="00746829">
        <w:rPr>
          <w:rFonts w:ascii="Times New Roman" w:hAnsi="Times New Roman" w:cs="Times New Roman"/>
          <w:noProof/>
        </w:rPr>
        <w:tab/>
        <w:t xml:space="preserve">Verhulst P-F (1838) Notice sur la loi que la population suit dans son accroissement. Correspondance Mathématique et Physique Publiée par A. </w:t>
      </w:r>
      <w:r w:rsidRPr="00746829">
        <w:rPr>
          <w:rFonts w:ascii="Times New Roman" w:hAnsi="Times New Roman" w:cs="Times New Roman"/>
          <w:i/>
          <w:iCs/>
          <w:noProof/>
        </w:rPr>
        <w:t>Quetelet</w:t>
      </w:r>
      <w:r w:rsidRPr="00746829">
        <w:rPr>
          <w:rFonts w:ascii="Times New Roman" w:hAnsi="Times New Roman" w:cs="Times New Roman"/>
          <w:noProof/>
        </w:rPr>
        <w:t xml:space="preserve"> 10:113–121.</w:t>
      </w:r>
    </w:p>
    <w:p w14:paraId="36E18830" w14:textId="54303DAE" w:rsidR="007C5E66" w:rsidRPr="0025589C" w:rsidDel="002E1970" w:rsidRDefault="007C5E66" w:rsidP="002E1970">
      <w:pPr>
        <w:pStyle w:val="Heading1"/>
        <w:rPr>
          <w:del w:id="392" w:author="Yoav Ram" w:date="2019-02-05T15:11:00Z"/>
          <w:sz w:val="32"/>
          <w:szCs w:val="32"/>
        </w:rPr>
        <w:pPrChange w:id="393" w:author="Yoav Ram" w:date="2019-02-05T15:11:00Z">
          <w:pPr>
            <w:widowControl w:val="0"/>
            <w:autoSpaceDE w:val="0"/>
            <w:autoSpaceDN w:val="0"/>
            <w:adjustRightInd w:val="0"/>
            <w:ind w:left="640" w:hanging="640"/>
          </w:pPr>
        </w:pPrChange>
      </w:pPr>
      <w:r w:rsidRPr="007E41E1">
        <w:lastRenderedPageBreak/>
        <w:fldChar w:fldCharType="end"/>
      </w:r>
      <w:del w:id="394" w:author="Yoav Ram" w:date="2019-02-05T15:11:00Z">
        <w:r w:rsidRPr="0025589C" w:rsidDel="002E1970">
          <w:br w:type="page"/>
        </w:r>
        <w:bookmarkStart w:id="395" w:name="_GoBack"/>
        <w:bookmarkEnd w:id="395"/>
      </w:del>
    </w:p>
    <w:p w14:paraId="0532753B" w14:textId="77777777" w:rsidR="007C5E66" w:rsidRPr="0025589C" w:rsidRDefault="007C5E66" w:rsidP="002E1970">
      <w:pPr>
        <w:pStyle w:val="Heading1"/>
        <w:pPrChange w:id="396" w:author="Yoav Ram" w:date="2019-02-05T15:11:00Z">
          <w:pPr>
            <w:pStyle w:val="Heading1"/>
            <w:spacing w:line="360" w:lineRule="auto"/>
            <w:ind w:firstLine="284"/>
          </w:pPr>
        </w:pPrChange>
      </w:pPr>
      <w:r w:rsidRPr="0025589C">
        <w:t>Appendices</w:t>
      </w:r>
    </w:p>
    <w:p w14:paraId="7BC7F919" w14:textId="77777777" w:rsidR="007C5E66" w:rsidRPr="0025589C" w:rsidRDefault="007C5E66" w:rsidP="007C5E66">
      <w:pPr>
        <w:pStyle w:val="Heading2"/>
        <w:spacing w:line="360" w:lineRule="auto"/>
        <w:ind w:firstLine="284"/>
      </w:pPr>
      <w:r w:rsidRPr="0025589C">
        <w:t xml:space="preserve">Appendix </w:t>
      </w:r>
      <w:r>
        <w:t xml:space="preserve">A: Mono-culture </w:t>
      </w:r>
      <w:r w:rsidRPr="0025589C">
        <w:t xml:space="preserve"> model</w:t>
      </w:r>
    </w:p>
    <w:p w14:paraId="41AC3BC7" w14:textId="47AB35FA" w:rsidR="007C5E66" w:rsidRPr="0025589C" w:rsidRDefault="007C5E66" w:rsidP="007C5E66">
      <w:r w:rsidRPr="0025589C">
        <w:t xml:space="preserve">We derive our growth models from a resource consumption perspective </w:t>
      </w:r>
      <w:r w:rsidRPr="0025589C">
        <w:fldChar w:fldCharType="begin" w:fldLock="1"/>
      </w:r>
      <w:r w:rsidR="00746829">
        <w:instrText>ADDIN CSL_CITATION {"citationItems":[{"id":"ITEM-1","itemData":{"ISBN":"9780691123448","abstract":"Thirty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available","author":[{"dropping-particle":"","family":"Otto","given":"Sarah P.","non-dropping-particle":"","parse-names":false,"suffix":""},{"dropping-particle":"","family":"Day","given":"Troy","non-dropping-particle":"","parse-names":false,"suffix":""}],"id":"ITEM-1","issued":{"date-parts":[["2007"]]},"number-of-pages":"732","publisher":"Princeton University Press","title":"A biologist's guide to mathematical modeling in ecology and evolution","type":"book"},"locator":"365","uris":["http://www.mendeley.com/documents/?uuid=91ac0d0d-0f84-4010-9875-cd3905074155"]},{"id":"ITEM-2","itemData":{"DOI":"10.1016/S0092-8240(86)90014-5","ISSN":"00928240","author":[{"dropping-particle":"","family":"Gopalsamy","given":"K","non-dropping-particle":"","parse-names":false,"suffix":""}],"container-title":"Bulletin of Mathematical Biology","id":"ITEM-2","issue":"5-6","issued":{"date-parts":[["1986"]]},"page":"681-699","title":"Convergence in a resource-based competition system","type":"article-journal","volume":"48"},"uris":["http://www.mendeley.com/documents/?uuid=7f983b80-9c38-49db-898a-8e01013157f8"]}],"mendeley":{"formattedCitation":"(20, 42)","plainTextFormattedCitation":"(20, 42)","previouslyFormattedCitation":"(19, 41)"},"properties":{"noteIndex":0},"schema":"https://github.com/citation-style-language/schema/raw/master/csl-citation.json"}</w:instrText>
      </w:r>
      <w:r w:rsidRPr="0025589C">
        <w:fldChar w:fldCharType="separate"/>
      </w:r>
      <w:r w:rsidR="00746829" w:rsidRPr="00746829">
        <w:rPr>
          <w:noProof/>
        </w:rPr>
        <w:t>(20, 42)</w:t>
      </w:r>
      <w:r w:rsidRPr="0025589C">
        <w:fldChar w:fldCharType="end"/>
      </w:r>
      <w:r w:rsidRPr="0025589C">
        <w:t xml:space="preserve">.  We denote by </w:t>
      </w:r>
      <m:oMath>
        <m:r>
          <w:rPr>
            <w:rFonts w:ascii="Cambria Math" w:hAnsi="Cambria Math"/>
          </w:rPr>
          <m:t>R</m:t>
        </m:r>
      </m:oMath>
      <w:r w:rsidRPr="0025589C">
        <w:t xml:space="preserve"> the density of a limiting resource, and by </w:t>
      </w:r>
      <m:oMath>
        <m:r>
          <w:rPr>
            <w:rFonts w:ascii="Cambria Math" w:hAnsi="Cambria Math"/>
          </w:rPr>
          <m:t>N</m:t>
        </m:r>
      </m:oMath>
      <w:r w:rsidRPr="0025589C">
        <w:t xml:space="preserve"> the density of the cell population, both in total mass per unit of volume. </w:t>
      </w:r>
    </w:p>
    <w:p w14:paraId="077E1956" w14:textId="77777777" w:rsidR="007C5E66" w:rsidRPr="0025589C" w:rsidRDefault="007C5E66" w:rsidP="007C5E66">
      <w:r w:rsidRPr="0025589C">
        <w:t>We assume that the culture is well-mixed and homogeneous and that the resource is depleted by the growing cell population without being replenished. Therefore, the intake of resources occurs when cells meet resource via a mass action law with res</w:t>
      </w:r>
      <w:r>
        <w:t>ource up</w:t>
      </w:r>
      <w:r w:rsidRPr="0025589C">
        <w:t xml:space="preserve">take rate </w:t>
      </w:r>
      <m:oMath>
        <m:r>
          <w:rPr>
            <w:rFonts w:ascii="MS Mincho" w:eastAsia="MS Mincho" w:hAnsi="MS Mincho" w:cs="MS Mincho"/>
          </w:rPr>
          <m:t>h</m:t>
        </m:r>
      </m:oMath>
      <w:r w:rsidRPr="0025589C">
        <w:t xml:space="preserve">. Once inside the cell, resources are converted to cell mass at a conversion rate of </w:t>
      </w:r>
      <m:oMath>
        <m:r>
          <w:rPr>
            <w:rFonts w:ascii="Cambria Math" w:hAnsi="Cambria Math"/>
          </w:rPr>
          <m:t>ϵ</m:t>
        </m:r>
      </m:oMath>
      <w:r w:rsidRPr="0025589C">
        <w:t xml:space="preserve">. Cell growth is assumed to be proportional to </w:t>
      </w:r>
      <m:oMath>
        <m:r>
          <w:rPr>
            <w:rFonts w:ascii="Cambria Math" w:hAnsi="Cambria Math"/>
          </w:rPr>
          <m:t>R</m:t>
        </m:r>
        <m:r>
          <w:rPr>
            <w:rFonts w:ascii="MS Mincho" w:eastAsia="MS Mincho" w:hAnsi="MS Mincho" w:cs="MS Mincho"/>
          </w:rPr>
          <m:t>⋅</m:t>
        </m:r>
        <m:r>
          <w:rPr>
            <w:rFonts w:ascii="Cambria Math" w:hAnsi="Cambria Math"/>
          </w:rPr>
          <m:t>N</m:t>
        </m:r>
      </m:oMath>
      <w:r w:rsidRPr="0025589C">
        <w:t xml:space="preserve">, whereas resource intake is proportional to a power of cell density, </w:t>
      </w:r>
      <m:oMath>
        <m:r>
          <w:rPr>
            <w:rFonts w:ascii="Cambria Math" w:hAnsi="Cambria Math"/>
          </w:rPr>
          <m:t>R</m:t>
        </m:r>
        <m:r>
          <w:rPr>
            <w:rFonts w:ascii="MS Mincho" w:eastAsia="MS Mincho" w:hAnsi="MS Mincho" w:cs="MS Mincho"/>
          </w:rPr>
          <m:t>⋅</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 xml:space="preserve">. We </w:t>
      </w:r>
      <w:r>
        <w:t>set</w:t>
      </w:r>
      <w:r w:rsidRPr="0025589C">
        <w:t xml:space="preserve"> </w:t>
      </w:r>
      <m:oMath>
        <m:r>
          <w:rPr>
            <w:rFonts w:ascii="Cambria Math" w:hAnsi="Cambria Math"/>
          </w:rPr>
          <m:t>Y</m:t>
        </m:r>
        <m:box>
          <m:boxPr>
            <m:opEmu m:val="1"/>
            <m:ctrlPr>
              <w:rPr>
                <w:rFonts w:ascii="Cambria Math" w:hAnsi="Cambria Math"/>
                <w:i/>
              </w:rPr>
            </m:ctrlPr>
          </m:boxPr>
          <m:e>
            <m:r>
              <w:rPr>
                <w:rFonts w:ascii="MS Mincho" w:eastAsia="MS Mincho" w:hAnsi="MS Mincho" w:cs="MS Mincho"/>
              </w:rPr>
              <m:t>∶</m:t>
            </m:r>
            <m:r>
              <w:rPr>
                <w:rFonts w:ascii="Helvetica" w:eastAsia="Helvetica" w:hAnsi="Helvetica" w:cs="Helvetica"/>
              </w:rPr>
              <m:t>=</m:t>
            </m:r>
          </m:e>
        </m:box>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w:t>
      </w:r>
    </w:p>
    <w:p w14:paraId="0B9EBC21" w14:textId="77777777" w:rsidR="007C5E66" w:rsidRPr="0025589C" w:rsidRDefault="007C5E66" w:rsidP="007C5E66">
      <w:r w:rsidRPr="0025589C">
        <w:t xml:space="preserve">We can describe this process with differential equations for </w:t>
      </w:r>
      <m:oMath>
        <m:r>
          <w:rPr>
            <w:rFonts w:ascii="Cambria Math" w:hAnsi="Cambria Math"/>
          </w:rPr>
          <m:t>R</m:t>
        </m:r>
      </m:oMath>
      <w:r w:rsidRPr="0025589C">
        <w:t xml:space="preserve"> and </w:t>
      </w:r>
      <m:oMath>
        <m:r>
          <w:rPr>
            <w:rFonts w:ascii="Cambria Math" w:hAnsi="Cambria Math"/>
          </w:rPr>
          <m:t>N</m:t>
        </m:r>
      </m:oMath>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7C5E66" w:rsidRPr="0025589C" w14:paraId="03E74ADD" w14:textId="77777777" w:rsidTr="00282251">
        <w:tc>
          <w:tcPr>
            <w:tcW w:w="1242" w:type="dxa"/>
            <w:vAlign w:val="center"/>
          </w:tcPr>
          <w:p w14:paraId="63A40731" w14:textId="77777777" w:rsidR="007C5E66" w:rsidRPr="0025589C" w:rsidRDefault="007C5E66" w:rsidP="00282251">
            <w:pPr>
              <w:jc w:val="right"/>
            </w:pPr>
          </w:p>
        </w:tc>
        <w:tc>
          <w:tcPr>
            <w:tcW w:w="5812" w:type="dxa"/>
            <w:vAlign w:val="center"/>
          </w:tcPr>
          <w:p w14:paraId="26B4CE66" w14:textId="77777777" w:rsidR="007C5E66" w:rsidRPr="0025589C" w:rsidRDefault="00880E6B" w:rsidP="00282251">
            <w:pP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r>
                          <w:rPr>
                            <w:rFonts w:ascii="MS Mincho" w:eastAsia="MS Mincho" w:hAnsi="MS Mincho" w:cs="MS Mincho"/>
                          </w:rPr>
                          <m:t>h</m:t>
                        </m:r>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 xml:space="preserve"> </m:t>
                        </m:r>
                      </m:e>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=ϵ</m:t>
                        </m:r>
                        <m:r>
                          <w:rPr>
                            <w:rFonts w:ascii="MS Mincho" w:eastAsia="MS Mincho" w:hAnsi="MS Mincho" w:cs="MS Mincho"/>
                          </w:rPr>
                          <m:t>h</m:t>
                        </m:r>
                        <m:r>
                          <w:rPr>
                            <w:rFonts w:ascii="Cambria Math" w:hAnsi="Cambria Math"/>
                          </w:rPr>
                          <m:t>RN.</m:t>
                        </m:r>
                      </m:e>
                    </m:eqArr>
                  </m:e>
                </m:d>
              </m:oMath>
            </m:oMathPara>
          </w:p>
        </w:tc>
        <w:tc>
          <w:tcPr>
            <w:tcW w:w="1468" w:type="dxa"/>
            <w:vAlign w:val="center"/>
          </w:tcPr>
          <w:p w14:paraId="015EF29B" w14:textId="77777777" w:rsidR="007C5E66" w:rsidRPr="0025589C" w:rsidRDefault="007C5E66" w:rsidP="00282251">
            <w:pPr>
              <w:jc w:val="right"/>
            </w:pPr>
            <w:r>
              <w:t>(</w:t>
            </w:r>
            <w:r w:rsidRPr="0025589C">
              <w:t>A1a</w:t>
            </w:r>
            <w:r>
              <w:t>)</w:t>
            </w:r>
          </w:p>
          <w:p w14:paraId="328DC5BA" w14:textId="77777777" w:rsidR="007C5E66" w:rsidRPr="0025589C" w:rsidRDefault="007C5E66" w:rsidP="00282251">
            <w:pPr>
              <w:jc w:val="right"/>
            </w:pPr>
            <w:r>
              <w:t>(</w:t>
            </w:r>
            <w:r w:rsidRPr="0025589C">
              <w:t>A1b</w:t>
            </w:r>
            <w:r>
              <w:t>)</w:t>
            </w:r>
          </w:p>
        </w:tc>
      </w:tr>
    </w:tbl>
    <w:p w14:paraId="5B2FBA8A" w14:textId="77777777" w:rsidR="007C5E66" w:rsidRPr="0025589C" w:rsidRDefault="007C5E66" w:rsidP="007C5E66">
      <w:r w:rsidRPr="0025589C">
        <w:t xml:space="preserve">These equations can be converted to equations in </w:t>
      </w:r>
      <m:oMath>
        <m:r>
          <w:rPr>
            <w:rFonts w:ascii="Cambria Math" w:hAnsi="Cambria Math"/>
          </w:rPr>
          <m:t>R</m:t>
        </m:r>
      </m:oMath>
      <w:r w:rsidRPr="0025589C">
        <w:t xml:space="preserve"> and </w:t>
      </w:r>
      <m:oMath>
        <m:r>
          <w:rPr>
            <w:rFonts w:ascii="Cambria Math" w:hAnsi="Cambria Math"/>
          </w:rPr>
          <m:t>Y</m:t>
        </m:r>
      </m:oMath>
      <w:r w:rsidRPr="0025589C">
        <w:t>:</w:t>
      </w:r>
    </w:p>
    <w:p w14:paraId="511435CF" w14:textId="77777777" w:rsidR="007C5E66" w:rsidRPr="0025589C" w:rsidRDefault="007C5E66" w:rsidP="007C5E66">
      <m:oMathPara>
        <m:oMathParaPr>
          <m:jc m:val="center"/>
        </m:oMathParaPr>
        <m:oMath>
          <m:r>
            <w:rPr>
              <w:rFonts w:ascii="Cambria Math" w:hAnsi="Cambria Math"/>
            </w:rPr>
            <m:t>Y=</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MS Mincho" w:eastAsia="MS Mincho" w:hAnsi="MS Mincho" w:cs="MS Mincho"/>
            </w:rPr>
            <m:t>⇒</m:t>
          </m:r>
        </m:oMath>
      </m:oMathPara>
    </w:p>
    <w:p w14:paraId="0F611720" w14:textId="77777777" w:rsidR="007C5E66" w:rsidRPr="0025589C" w:rsidRDefault="00880E6B" w:rsidP="007C5E66">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m:t>
          </m:r>
        </m:oMath>
      </m:oMathPara>
    </w:p>
    <w:p w14:paraId="1AC0E0B2" w14:textId="77777777" w:rsidR="007C5E66" w:rsidRPr="0025589C" w:rsidRDefault="007C5E66" w:rsidP="007C5E66">
      <w:pPr>
        <w:jc w:val="center"/>
      </w:pPr>
      <m:oMath>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r>
          <w:rPr>
            <w:rFonts w:ascii="MS Mincho" w:eastAsia="MS Mincho" w:hAnsi="MS Mincho" w:cs="MS Mincho"/>
          </w:rPr>
          <m:t>⋅</m:t>
        </m:r>
        <m:r>
          <w:rPr>
            <w:rFonts w:ascii="Cambria Math" w:hAnsi="Cambria Math"/>
          </w:rPr>
          <m:t>ϵ</m:t>
        </m:r>
        <m:r>
          <w:rPr>
            <w:rFonts w:ascii="MS Mincho" w:eastAsia="MS Mincho" w:hAnsi="MS Mincho" w:cs="MS Mincho"/>
          </w:rPr>
          <m:t>h</m:t>
        </m:r>
        <m:r>
          <w:rPr>
            <w:rFonts w:ascii="Cambria Math" w:hAnsi="Cambria Math"/>
          </w:rPr>
          <m:t>RN=νϵ</m:t>
        </m:r>
        <m:r>
          <w:rPr>
            <w:rFonts w:ascii="MS Mincho" w:eastAsia="MS Mincho" w:hAnsi="MS Mincho" w:cs="MS Mincho"/>
          </w:rPr>
          <m:t>h</m:t>
        </m:r>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w:t>
      </w:r>
    </w:p>
    <w:p w14:paraId="7478DDBC" w14:textId="77777777" w:rsidR="007C5E66" w:rsidRPr="0025589C" w:rsidRDefault="007C5E66" w:rsidP="007C5E66">
      <w:pPr>
        <w:ind w:firstLine="0"/>
      </w:pPr>
      <w:r w:rsidRPr="0025589C">
        <w:t>which yields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7C5E66" w:rsidRPr="0025589C" w14:paraId="53CDD294" w14:textId="77777777" w:rsidTr="00282251">
        <w:tc>
          <w:tcPr>
            <w:tcW w:w="1242" w:type="dxa"/>
            <w:vAlign w:val="center"/>
          </w:tcPr>
          <w:p w14:paraId="5BDF63AA" w14:textId="77777777" w:rsidR="007C5E66" w:rsidRPr="0025589C" w:rsidRDefault="007C5E66" w:rsidP="00282251">
            <w:pPr>
              <w:jc w:val="right"/>
            </w:pPr>
          </w:p>
        </w:tc>
        <w:tc>
          <w:tcPr>
            <w:tcW w:w="5812" w:type="dxa"/>
            <w:vAlign w:val="center"/>
          </w:tcPr>
          <w:p w14:paraId="23FF6007" w14:textId="77777777" w:rsidR="007C5E66" w:rsidRPr="0025589C" w:rsidRDefault="00880E6B" w:rsidP="00282251">
            <w:pP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r>
                          <w:rPr>
                            <w:rFonts w:ascii="MS Mincho" w:eastAsia="MS Mincho" w:hAnsi="MS Mincho" w:cs="MS Mincho"/>
                          </w:rPr>
                          <m:t>h</m:t>
                        </m:r>
                        <m:r>
                          <w:rPr>
                            <w:rFonts w:ascii="Cambria Math" w:hAnsi="Cambria Math"/>
                          </w:rPr>
                          <m:t xml:space="preserve">RY </m:t>
                        </m:r>
                      </m:e>
                      <m:e>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=μ</m:t>
                        </m:r>
                        <m:r>
                          <w:rPr>
                            <w:rFonts w:ascii="MS Mincho" w:eastAsia="MS Mincho" w:hAnsi="MS Mincho" w:cs="MS Mincho"/>
                          </w:rPr>
                          <m:t>h</m:t>
                        </m:r>
                        <m:r>
                          <w:rPr>
                            <w:rFonts w:ascii="Cambria Math" w:hAnsi="Cambria Math"/>
                          </w:rPr>
                          <m:t>RY,</m:t>
                        </m:r>
                      </m:e>
                    </m:eqArr>
                  </m:e>
                </m:d>
              </m:oMath>
            </m:oMathPara>
          </w:p>
        </w:tc>
        <w:tc>
          <w:tcPr>
            <w:tcW w:w="1468" w:type="dxa"/>
            <w:vAlign w:val="center"/>
          </w:tcPr>
          <w:p w14:paraId="1713BC45" w14:textId="77777777" w:rsidR="007C5E66" w:rsidRPr="0025589C" w:rsidRDefault="007C5E66" w:rsidP="00282251">
            <w:pPr>
              <w:jc w:val="right"/>
            </w:pPr>
            <w:r>
              <w:t>(</w:t>
            </w:r>
            <w:r w:rsidRPr="0025589C">
              <w:t>A2a</w:t>
            </w:r>
            <w:r>
              <w:t>)</w:t>
            </w:r>
          </w:p>
          <w:p w14:paraId="6B2A60BB" w14:textId="77777777" w:rsidR="007C5E66" w:rsidRPr="0025589C" w:rsidRDefault="007C5E66" w:rsidP="00282251">
            <w:pPr>
              <w:jc w:val="right"/>
            </w:pPr>
            <w:r>
              <w:t>(</w:t>
            </w:r>
            <w:r w:rsidRPr="0025589C">
              <w:t>A2b</w:t>
            </w:r>
            <w:r>
              <w:t>)</w:t>
            </w:r>
          </w:p>
        </w:tc>
      </w:tr>
    </w:tbl>
    <w:p w14:paraId="1A14604B" w14:textId="77777777" w:rsidR="007C5E66" w:rsidRPr="0025589C" w:rsidRDefault="007C5E66" w:rsidP="007C5E66">
      <w:pPr>
        <w:ind w:firstLine="0"/>
      </w:pPr>
      <w:r w:rsidRPr="0025589C">
        <w:t xml:space="preserve">with </w:t>
      </w:r>
      <m:oMath>
        <m:r>
          <w:rPr>
            <w:rFonts w:ascii="Cambria Math" w:hAnsi="Cambria Math"/>
          </w:rPr>
          <m:t>μ=ϵν</m:t>
        </m:r>
      </m:oMath>
      <w:r w:rsidRPr="0025589C">
        <w:t xml:space="preserve">. </w:t>
      </w:r>
    </w:p>
    <w:p w14:paraId="1ABEDFA3" w14:textId="48F01561" w:rsidR="007C5E66" w:rsidRPr="0025589C" w:rsidRDefault="007C5E66" w:rsidP="007C5E66">
      <w:r w:rsidRPr="0025589C">
        <w:t xml:space="preserve">To solve this system, we use a conservation law approach by setting </w:t>
      </w:r>
      <m:oMath>
        <m:r>
          <w:rPr>
            <w:rFonts w:ascii="Cambria Math" w:hAnsi="Cambria Math"/>
          </w:rPr>
          <m:t>M=μR+Y</m:t>
        </m:r>
      </m:oMath>
      <w:r w:rsidRPr="0025589C">
        <w:t xml:space="preserve"> </w:t>
      </w:r>
      <w:r w:rsidRPr="0025589C">
        <w:fldChar w:fldCharType="begin" w:fldLock="1"/>
      </w:r>
      <w:r w:rsidR="00746829">
        <w:instrText>ADDIN CSL_CITATION {"citationItems":[{"id":"ITEM-1","itemData":{"DOI":"10.1016/S0304-3800(00)00272-6","ISBN":"0304-3800","ISSN":"03043800","abstract":"Based on the law of mass action (and its microscopic foundation) and mass conservation, we present here a method to derive consistent dynamic models for the time evolution of systems with an arbitrary number of species. Equations are derived through a mechanistic description, ensuring that all parameters have ecological meaning. After discussing the biological mechanisms associated to the logistic and Lotka-Volterra equations, we show how to derive general models for trophic chains, including the effects of internal states at fast time scales. We show that conformity with the mass action law leads to different functional forms for the Lotka-Volterra and trophic chain models. We use mass conservation to recover the concept of carrying capacity for an arbitrary food chain.","author":[{"dropping-particle":"","family":"Dilao","given":"Rui","non-dropping-particle":"","parse-names":false,"suffix":""},{"dropping-particle":"","family":"Domingos","given":"Tiago","non-dropping-particle":"","parse-names":false,"suffix":""}],"container-title":"Ecological Modelling","id":"ITEM-1","issue":"3","issued":{"date-parts":[["1999"]]},"page":"20","title":"A General Approach to the Modelling of Trophic Chains","type":"article-journal","volume":"132"},"uris":["http://www.mendeley.com/documents/?uuid=f0ed3bc5-5679-4da3-b7ff-ace6180b730e"]}],"mendeley":{"formattedCitation":"(43)","plainTextFormattedCitation":"(43)","previouslyFormattedCitation":"(42)"},"properties":{"noteIndex":0},"schema":"https://github.com/citation-style-language/schema/raw/master/csl-citation.json"}</w:instrText>
      </w:r>
      <w:r w:rsidRPr="0025589C">
        <w:fldChar w:fldCharType="separate"/>
      </w:r>
      <w:r w:rsidR="00746829" w:rsidRPr="00746829">
        <w:rPr>
          <w:noProof/>
        </w:rPr>
        <w:t>(43)</w:t>
      </w:r>
      <w:r w:rsidRPr="0025589C">
        <w:fldChar w:fldCharType="end"/>
      </w:r>
      <w:r w:rsidRPr="0025589C">
        <w:t xml:space="preserve">. We find that </w:t>
      </w:r>
      <w:r w:rsidRPr="0025589C">
        <w:rPr>
          <w:i/>
          <w:iCs/>
        </w:rPr>
        <w:t>M</w:t>
      </w:r>
      <w:r w:rsidRPr="0025589C">
        <w:t xml:space="preserve"> is constant</w:t>
      </w:r>
    </w:p>
    <w:p w14:paraId="27962125" w14:textId="77777777" w:rsidR="007C5E66" w:rsidRPr="0025589C" w:rsidRDefault="00880E6B" w:rsidP="007C5E66">
      <w:pPr>
        <w:tabs>
          <w:tab w:val="left" w:pos="1803"/>
          <w:tab w:val="center" w:pos="4153"/>
        </w:tabs>
        <w:jc w:val="cente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=μ</m:t>
        </m:r>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dY</m:t>
            </m:r>
          </m:num>
          <m:den>
            <m:r>
              <w:rPr>
                <w:rFonts w:ascii="Cambria Math" w:hAnsi="Cambria Math"/>
              </w:rPr>
              <m:t>dt</m:t>
            </m:r>
          </m:den>
        </m:f>
        <m:r>
          <w:rPr>
            <w:rFonts w:ascii="Calibri" w:eastAsia="Calibri" w:hAnsi="Calibri" w:cs="Calibri"/>
          </w:rPr>
          <m:t>≡</m:t>
        </m:r>
        <m:r>
          <w:rPr>
            <w:rFonts w:ascii="Helvetica" w:eastAsia="Helvetica" w:hAnsi="Helvetica" w:cs="Helvetica"/>
          </w:rPr>
          <m:t>0</m:t>
        </m:r>
      </m:oMath>
      <w:r w:rsidR="007C5E66" w:rsidRPr="0025589C">
        <w:t>,</w:t>
      </w:r>
    </w:p>
    <w:p w14:paraId="4582535F" w14:textId="77777777" w:rsidR="007C5E66" w:rsidRPr="0025589C" w:rsidRDefault="007C5E66" w:rsidP="007C5E66">
      <w:r w:rsidRPr="0025589C">
        <w:t xml:space="preserve">and we can substitute </w:t>
      </w:r>
      <m:oMath>
        <m:r>
          <w:rPr>
            <w:rFonts w:ascii="Cambria Math" w:hAnsi="Cambria Math"/>
          </w:rPr>
          <m:t>μR=M</m:t>
        </m:r>
        <m:r>
          <w:rPr>
            <w:rFonts w:ascii="Helvetica" w:eastAsia="Helvetica" w:hAnsi="Helvetica" w:cs="Helvetica"/>
          </w:rPr>
          <m:t>-</m:t>
        </m:r>
        <m:r>
          <w:rPr>
            <w:rFonts w:ascii="Cambria Math" w:hAnsi="Cambria Math"/>
          </w:rPr>
          <m:t>Y</m:t>
        </m:r>
      </m:oMath>
      <w:r w:rsidRPr="0025589C">
        <w:t xml:space="preserve"> in eq. A2b to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5B4A190C" w14:textId="77777777" w:rsidTr="00282251">
        <w:tc>
          <w:tcPr>
            <w:tcW w:w="1951" w:type="dxa"/>
            <w:vAlign w:val="center"/>
          </w:tcPr>
          <w:p w14:paraId="33C52F91" w14:textId="77777777" w:rsidR="007C5E66" w:rsidRPr="0025589C" w:rsidRDefault="007C5E66" w:rsidP="00282251">
            <w:pPr>
              <w:jc w:val="right"/>
            </w:pPr>
          </w:p>
        </w:tc>
        <w:tc>
          <w:tcPr>
            <w:tcW w:w="5103" w:type="dxa"/>
            <w:vAlign w:val="center"/>
          </w:tcPr>
          <w:p w14:paraId="2EBE8F2A" w14:textId="77777777" w:rsidR="007C5E66" w:rsidRPr="0025589C" w:rsidRDefault="00880E6B" w:rsidP="00282251">
            <w:pPr>
              <w:jc w:val="center"/>
            </w:pPr>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t>
              </m:r>
              <m:r>
                <w:rPr>
                  <w:rFonts w:ascii="MS Mincho" w:eastAsia="MS Mincho" w:hAnsi="MS Mincho" w:cs="MS Mincho"/>
                </w:rPr>
                <m:t>h</m:t>
              </m:r>
              <m:r>
                <w:rPr>
                  <w:rFonts w:ascii="Cambria Math" w:hAnsi="Cambria Math"/>
                </w:rPr>
                <m:t>Y</m:t>
              </m:r>
              <m:d>
                <m:dPr>
                  <m:ctrlPr>
                    <w:rPr>
                      <w:rFonts w:ascii="Cambria Math" w:hAnsi="Cambria Math"/>
                      <w:i/>
                    </w:rPr>
                  </m:ctrlPr>
                </m:dPr>
                <m:e>
                  <m:r>
                    <w:rPr>
                      <w:rFonts w:ascii="Cambria Math" w:hAnsi="Cambria Math"/>
                    </w:rPr>
                    <m:t>M</m:t>
                  </m:r>
                  <m:r>
                    <w:rPr>
                      <w:rFonts w:ascii="Helvetica" w:eastAsia="Helvetica" w:hAnsi="Helvetica" w:cs="Helvetica"/>
                    </w:rPr>
                    <m:t>-</m:t>
                  </m:r>
                  <m:r>
                    <w:rPr>
                      <w:rFonts w:ascii="Cambria Math" w:hAnsi="Cambria Math"/>
                    </w:rPr>
                    <m:t>Y</m:t>
                  </m:r>
                </m:e>
              </m:d>
              <m:r>
                <w:rPr>
                  <w:rFonts w:ascii="Cambria Math" w:hAnsi="Cambria Math"/>
                </w:rPr>
                <m:t>=</m:t>
              </m:r>
              <m:r>
                <w:rPr>
                  <w:rFonts w:ascii="MS Mincho" w:eastAsia="MS Mincho" w:hAnsi="MS Mincho" w:cs="MS Mincho"/>
                </w:rPr>
                <m:t>h</m:t>
              </m:r>
              <m:r>
                <w:rPr>
                  <w:rFonts w:ascii="Cambria Math" w:hAnsi="Cambria Math"/>
                </w:rPr>
                <m:t>MY</m:t>
              </m:r>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r>
                        <w:rPr>
                          <w:rFonts w:ascii="Cambria Math" w:hAnsi="Cambria Math"/>
                        </w:rPr>
                        <m:t>Y</m:t>
                      </m:r>
                    </m:num>
                    <m:den>
                      <m:r>
                        <w:rPr>
                          <w:rFonts w:ascii="Cambria Math" w:hAnsi="Cambria Math"/>
                        </w:rPr>
                        <m:t>M</m:t>
                      </m:r>
                    </m:den>
                  </m:f>
                </m:e>
              </m:d>
            </m:oMath>
            <w:r w:rsidR="007C5E66" w:rsidRPr="0025589C">
              <w:t>.</w:t>
            </w:r>
          </w:p>
        </w:tc>
        <w:tc>
          <w:tcPr>
            <w:tcW w:w="1468" w:type="dxa"/>
            <w:vAlign w:val="center"/>
          </w:tcPr>
          <w:p w14:paraId="5F870EA7" w14:textId="77777777" w:rsidR="007C5E66" w:rsidRPr="0025589C" w:rsidRDefault="007C5E66" w:rsidP="00282251">
            <w:pPr>
              <w:jc w:val="right"/>
            </w:pPr>
            <w:r>
              <w:t>(</w:t>
            </w:r>
            <w:r w:rsidRPr="0025589C">
              <w:t>A3</w:t>
            </w:r>
            <w:r>
              <w:t>)</w:t>
            </w:r>
          </w:p>
        </w:tc>
      </w:tr>
    </w:tbl>
    <w:p w14:paraId="44AFCF47" w14:textId="77777777" w:rsidR="007C5E66" w:rsidRPr="0025589C" w:rsidRDefault="007C5E66" w:rsidP="007C5E66">
      <w:r w:rsidRPr="0025589C">
        <w:t xml:space="preserve">Substituting again </w:t>
      </w:r>
      <m:oMath>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=Y,</m:t>
        </m:r>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f>
          <m:fPr>
            <m:ctrlPr>
              <w:rPr>
                <w:rFonts w:ascii="Cambria Math" w:hAnsi="Cambria Math"/>
                <w:i/>
              </w:rPr>
            </m:ctrlPr>
          </m:fPr>
          <m:num>
            <m:r>
              <w:rPr>
                <w:rFonts w:ascii="Cambria Math" w:hAnsi="Cambria Math"/>
              </w:rPr>
              <m:t>dN</m:t>
            </m:r>
          </m:num>
          <m:den>
            <m:r>
              <w:rPr>
                <w:rFonts w:ascii="Cambria Math" w:hAnsi="Cambria Math"/>
              </w:rPr>
              <m:t>dt</m:t>
            </m:r>
          </m:den>
        </m:f>
      </m:oMath>
      <w:r w:rsidRPr="0025589C">
        <w:t xml:space="preserve">, and defining </w:t>
      </w:r>
      <m:oMath>
        <m:r>
          <w:rPr>
            <w:rFonts w:ascii="Cambria Math" w:hAnsi="Cambria Math"/>
          </w:rPr>
          <m:t>K=</m:t>
        </m:r>
        <m:sSup>
          <m:sSupPr>
            <m:ctrlPr>
              <w:rPr>
                <w:rFonts w:ascii="Cambria Math" w:hAnsi="Cambria Math"/>
                <w:i/>
              </w:rPr>
            </m:ctrlPr>
          </m:sSupPr>
          <m:e>
            <m: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ν</m:t>
                </m:r>
              </m:den>
            </m:f>
          </m:sup>
        </m:sSup>
        <m:r>
          <w:rPr>
            <w:rFonts w:ascii="Cambria Math" w:hAnsi="Cambria Math"/>
          </w:rPr>
          <m:t>, r=</m:t>
        </m:r>
        <m:f>
          <m:fPr>
            <m:ctrlPr>
              <w:rPr>
                <w:rFonts w:ascii="Cambria Math" w:hAnsi="Cambria Math"/>
                <w:i/>
              </w:rPr>
            </m:ctrlPr>
          </m:fPr>
          <m:num>
            <m:r>
              <w:rPr>
                <w:rFonts w:ascii="MS Mincho" w:eastAsia="MS Mincho" w:hAnsi="MS Mincho" w:cs="MS Mincho"/>
              </w:rPr>
              <m:t>h</m:t>
            </m:r>
          </m:num>
          <m:den>
            <m:r>
              <w:rPr>
                <w:rFonts w:ascii="Cambria Math" w:hAnsi="Cambria Math"/>
              </w:rPr>
              <m:t>ν</m:t>
            </m:r>
          </m:den>
        </m:f>
        <m:sSup>
          <m:sSupPr>
            <m:ctrlPr>
              <w:rPr>
                <w:rFonts w:ascii="Cambria Math" w:hAnsi="Cambria Math"/>
                <w:i/>
              </w:rPr>
            </m:ctrlPr>
          </m:sSupPr>
          <m:e>
            <m:r>
              <w:rPr>
                <w:rFonts w:ascii="Cambria Math" w:hAnsi="Cambria Math"/>
              </w:rPr>
              <m:t>K</m:t>
            </m:r>
          </m:e>
          <m:sup>
            <m:r>
              <w:rPr>
                <w:rFonts w:ascii="Cambria Math" w:hAnsi="Cambria Math"/>
              </w:rPr>
              <m:t>ν</m:t>
            </m:r>
          </m:sup>
        </m:sSup>
      </m:oMath>
      <w:r w:rsidRPr="0025589C">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205F1F3A" w14:textId="77777777" w:rsidTr="00282251">
        <w:tc>
          <w:tcPr>
            <w:tcW w:w="1951" w:type="dxa"/>
            <w:vAlign w:val="center"/>
          </w:tcPr>
          <w:p w14:paraId="27AFC28B" w14:textId="77777777" w:rsidR="007C5E66" w:rsidRPr="0025589C" w:rsidRDefault="007C5E66" w:rsidP="00282251">
            <w:pPr>
              <w:jc w:val="right"/>
            </w:pPr>
          </w:p>
        </w:tc>
        <w:tc>
          <w:tcPr>
            <w:tcW w:w="5103" w:type="dxa"/>
            <w:vAlign w:val="center"/>
          </w:tcPr>
          <w:p w14:paraId="1CC7099E" w14:textId="77777777" w:rsidR="007C5E66" w:rsidRPr="0025589C" w:rsidRDefault="00880E6B" w:rsidP="00282251">
            <w:pPr>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C5E66" w:rsidRPr="0025589C">
              <w:t>,</w:t>
            </w:r>
          </w:p>
        </w:tc>
        <w:tc>
          <w:tcPr>
            <w:tcW w:w="1468" w:type="dxa"/>
            <w:vAlign w:val="center"/>
          </w:tcPr>
          <w:p w14:paraId="1AC8B1F1" w14:textId="77777777" w:rsidR="007C5E66" w:rsidRPr="0025589C" w:rsidRDefault="007C5E66" w:rsidP="00282251">
            <w:pPr>
              <w:jc w:val="right"/>
            </w:pPr>
            <w:r>
              <w:t>(</w:t>
            </w:r>
            <w:r w:rsidRPr="0025589C">
              <w:t>A4</w:t>
            </w:r>
            <w:r>
              <w:t>)</w:t>
            </w:r>
          </w:p>
        </w:tc>
      </w:tr>
    </w:tbl>
    <w:p w14:paraId="7C3DC224" w14:textId="4322D86C" w:rsidR="007C5E66" w:rsidRPr="0025589C" w:rsidRDefault="007C5E66" w:rsidP="007C5E66">
      <w:pPr>
        <w:ind w:firstLine="0"/>
      </w:pPr>
      <w:r w:rsidRPr="0025589C">
        <w:t xml:space="preserve">which is the Richards differential equation </w:t>
      </w:r>
      <w:r w:rsidRPr="0025589C">
        <w:fldChar w:fldCharType="begin" w:fldLock="1"/>
      </w:r>
      <w:r w:rsidR="00746829">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(44)","plainTextFormattedCitation":"(44)","previouslyFormattedCitation":"(43)"},"properties":{"noteIndex":0},"schema":"https://github.com/citation-style-language/schema/raw/master/csl-citation.json"}</w:instrText>
      </w:r>
      <w:r w:rsidRPr="0025589C">
        <w:fldChar w:fldCharType="separate"/>
      </w:r>
      <w:r w:rsidR="00746829" w:rsidRPr="00746829">
        <w:rPr>
          <w:noProof/>
        </w:rPr>
        <w:t>(44)</w:t>
      </w:r>
      <w:r w:rsidRPr="0025589C">
        <w:fldChar w:fldCharType="end"/>
      </w:r>
      <w:r w:rsidRPr="0025589C">
        <w:t xml:space="preserve">, with the maximum population density </w:t>
      </w:r>
      <w:r w:rsidRPr="0025589C">
        <w:rPr>
          <w:i/>
          <w:iCs/>
        </w:rPr>
        <w:t>K</w:t>
      </w:r>
      <w:r w:rsidRPr="0025589C">
        <w:t xml:space="preserve"> and the specific growth rate </w:t>
      </w:r>
      <w:r>
        <w:t>at</w:t>
      </w:r>
      <w:r w:rsidRPr="0025589C">
        <w:t xml:space="preserve"> low density</w:t>
      </w:r>
      <m:oMath>
        <m:r>
          <w:rPr>
            <w:rFonts w:ascii="Cambria Math" w:hAnsi="Cambria Math"/>
          </w:rPr>
          <m:t xml:space="preserve"> r</m:t>
        </m:r>
      </m:oMath>
      <w:r>
        <w:t>.</w:t>
      </w:r>
      <w:r w:rsidRPr="0025589C">
        <w:t xml:space="preserve"> </w:t>
      </w:r>
    </w:p>
    <w:p w14:paraId="684DE99E" w14:textId="77777777" w:rsidR="007C5E66" w:rsidRPr="0025589C" w:rsidRDefault="007C5E66" w:rsidP="007C5E66">
      <w:r w:rsidRPr="0025589C">
        <w:t xml:space="preserve">We solve eq. A4 via eq. A3, which is a logistic equation and therefore has a known solution. Setting the initial cell density </w:t>
      </w:r>
      <m:oMath>
        <m:r>
          <w:rPr>
            <w:rFonts w:ascii="Cambria Math" w:hAnsi="Cambria Math"/>
          </w:rPr>
          <m:t>N</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oMath>
      <w:r w:rsidRPr="0025589C">
        <w:t xml:space="preserve"> we have</w:t>
      </w:r>
    </w:p>
    <w:p w14:paraId="10084D0F" w14:textId="77777777" w:rsidR="007C5E66" w:rsidRPr="0025589C" w:rsidRDefault="007C5E66" w:rsidP="007C5E66">
      <w:pPr>
        <w:jc w:val="center"/>
      </w:pPr>
      <m:oMath>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m:t>
                    </m:r>
                    <m:r>
                      <w:rPr>
                        <w:rFonts w:ascii="Helvetica" w:eastAsia="Helvetica" w:hAnsi="Helvetica" w:cs="Helvetica"/>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N</m:t>
                                        </m:r>
                                      </m:e>
                                      <m:sub>
                                        <m:r>
                                          <w:rPr>
                                            <w:rFonts w:ascii="Cambria Math" w:hAnsi="Cambria Math"/>
                                          </w:rPr>
                                          <m:t>0</m:t>
                                        </m:r>
                                      </m:sub>
                                    </m:sSub>
                                  </m:den>
                                </m:f>
                              </m:e>
                            </m:d>
                          </m:e>
                          <m:sup>
                            <m:r>
                              <w:rPr>
                                <w:rFonts w:ascii="Cambria Math" w:hAnsi="Cambria Math"/>
                              </w:rPr>
                              <m:t>ν</m:t>
                            </m:r>
                          </m:sup>
                        </m:sSup>
                      </m:e>
                    </m:d>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rνt</m:t>
                        </m:r>
                      </m:sup>
                    </m:sSup>
                  </m:e>
                </m:d>
              </m:e>
              <m:sup>
                <m:f>
                  <m:fPr>
                    <m:ctrlPr>
                      <w:rPr>
                        <w:rFonts w:ascii="Cambria Math" w:hAnsi="Cambria Math"/>
                        <w:i/>
                      </w:rPr>
                    </m:ctrlPr>
                  </m:fPr>
                  <m:num>
                    <m:r>
                      <w:rPr>
                        <w:rFonts w:ascii="Cambria Math" w:hAnsi="Cambria Math"/>
                      </w:rPr>
                      <m:t>1</m:t>
                    </m:r>
                  </m:num>
                  <m:den>
                    <m:r>
                      <w:rPr>
                        <w:rFonts w:ascii="Cambria Math" w:hAnsi="Cambria Math"/>
                      </w:rPr>
                      <m:t>ν</m:t>
                    </m:r>
                  </m:den>
                </m:f>
              </m:sup>
            </m:sSup>
          </m:den>
        </m:f>
        <m:r>
          <w:rPr>
            <w:rFonts w:ascii="Cambria Math" w:hAnsi="Cambria Math"/>
          </w:rPr>
          <m:t xml:space="preserve"> </m:t>
        </m:r>
      </m:oMath>
      <w:r w:rsidRPr="0025589C">
        <w:t>.</w:t>
      </w:r>
    </w:p>
    <w:p w14:paraId="2980F930" w14:textId="77777777" w:rsidR="007C5E66" w:rsidRPr="0025589C" w:rsidRDefault="007C5E66" w:rsidP="007C5E66">
      <w:r w:rsidRPr="0025589C">
        <w:t>Eq. A4 is an autonomous differential equation (</w:t>
      </w:r>
      <m:oMath>
        <m:f>
          <m:fPr>
            <m:type m:val="lin"/>
            <m:ctrlPr>
              <w:rPr>
                <w:rFonts w:ascii="Cambria Math" w:hAnsi="Cambria Math"/>
                <w:i/>
                <w:iCs/>
              </w:rPr>
            </m:ctrlPr>
          </m:fPr>
          <m:num>
            <m:r>
              <w:rPr>
                <w:rFonts w:ascii="Cambria Math" w:hAnsi="Cambria Math"/>
              </w:rPr>
              <m:t>dN</m:t>
            </m:r>
          </m:num>
          <m:den>
            <m:r>
              <w:rPr>
                <w:rFonts w:ascii="Cambria Math" w:hAnsi="Cambria Math"/>
              </w:rPr>
              <m:t>dt</m:t>
            </m:r>
          </m:den>
        </m:f>
      </m:oMath>
      <w:r w:rsidRPr="0025589C">
        <w:t xml:space="preserve"> doesn't explicitly depend on </w:t>
      </w:r>
      <m:oMath>
        <m:r>
          <w:rPr>
            <w:rFonts w:ascii="Cambria Math" w:hAnsi="Cambria Math"/>
          </w:rPr>
          <m:t>t</m:t>
        </m:r>
      </m:oMath>
      <w:r w:rsidRPr="0025589C">
        <w:t xml:space="preserve">). To include a lag phase, Baranyi and Roberts </w:t>
      </w:r>
      <w:r w:rsidRPr="0025589C">
        <w:fldChar w:fldCharType="begin" w:fldLock="1"/>
      </w:r>
      <w: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suppress-author":1,"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Pr="00DB2152">
        <w:rPr>
          <w:noProof/>
        </w:rPr>
        <w:t>(15)</w:t>
      </w:r>
      <w:r w:rsidRPr="0025589C">
        <w:fldChar w:fldCharType="end"/>
      </w:r>
      <w:r w:rsidRPr="0025589C">
        <w:t xml:space="preserve"> suggested add</w:t>
      </w:r>
      <w:r>
        <w:t>ing</w:t>
      </w:r>
      <w:r w:rsidRPr="0025589C">
        <w:t xml:space="preserve"> an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Pr="0025589C">
        <w:t xml:space="preserve">, which makes the equation non-autonomous (explicitly dependent on </w:t>
      </w:r>
      <m:oMath>
        <m:r>
          <w:rPr>
            <w:rFonts w:ascii="Cambria Math" w:hAnsi="Cambria Math"/>
          </w:rPr>
          <m:t>t</m:t>
        </m:r>
      </m:oMath>
      <w:r w:rsidRPr="0025589C">
        <w:rPr>
          <w:iCs/>
        </w:rPr>
        <w:t>)</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22D62E93" w14:textId="77777777" w:rsidTr="00282251">
        <w:tc>
          <w:tcPr>
            <w:tcW w:w="1951" w:type="dxa"/>
            <w:vAlign w:val="center"/>
          </w:tcPr>
          <w:p w14:paraId="53E47DE1" w14:textId="77777777" w:rsidR="007C5E66" w:rsidRPr="0025589C" w:rsidRDefault="007C5E66" w:rsidP="00282251">
            <w:pPr>
              <w:jc w:val="right"/>
            </w:pPr>
          </w:p>
        </w:tc>
        <w:tc>
          <w:tcPr>
            <w:tcW w:w="5103" w:type="dxa"/>
            <w:vAlign w:val="center"/>
          </w:tcPr>
          <w:p w14:paraId="7FBDF99A" w14:textId="77777777" w:rsidR="007C5E66" w:rsidRPr="0025589C" w:rsidRDefault="00880E6B" w:rsidP="00282251">
            <w:pPr>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α</m:t>
              </m:r>
              <m:d>
                <m:dPr>
                  <m:ctrlPr>
                    <w:rPr>
                      <w:rFonts w:ascii="Cambria Math" w:hAnsi="Cambria Math"/>
                      <w:i/>
                    </w:rPr>
                  </m:ctrlPr>
                </m:dPr>
                <m:e>
                  <m:r>
                    <w:rPr>
                      <w:rFonts w:ascii="Cambria Math" w:hAnsi="Cambria Math"/>
                    </w:rPr>
                    <m:t>t</m:t>
                  </m:r>
                </m:e>
              </m:d>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C5E66" w:rsidRPr="0025589C">
              <w:t>.</w:t>
            </w:r>
          </w:p>
        </w:tc>
        <w:tc>
          <w:tcPr>
            <w:tcW w:w="1468" w:type="dxa"/>
            <w:vAlign w:val="center"/>
          </w:tcPr>
          <w:p w14:paraId="361D731F" w14:textId="77777777" w:rsidR="007C5E66" w:rsidRPr="0025589C" w:rsidRDefault="007C5E66" w:rsidP="00282251">
            <w:pPr>
              <w:jc w:val="right"/>
            </w:pPr>
            <w:r>
              <w:t>(</w:t>
            </w:r>
            <w:r w:rsidRPr="0025589C">
              <w:t>A5</w:t>
            </w:r>
            <w:r>
              <w:t>)</w:t>
            </w:r>
          </w:p>
        </w:tc>
      </w:tr>
    </w:tbl>
    <w:p w14:paraId="0DC58DBB" w14:textId="2CEBD19C" w:rsidR="007C5E66" w:rsidRPr="0025589C" w:rsidRDefault="007C5E66" w:rsidP="007C5E66">
      <w:proofErr w:type="spellStart"/>
      <w:r w:rsidRPr="0025589C">
        <w:t>Baranyi</w:t>
      </w:r>
      <w:proofErr w:type="spellEnd"/>
      <w:r w:rsidRPr="0025589C">
        <w:t xml:space="preserve"> and Roberts suggested a </w:t>
      </w:r>
      <w:proofErr w:type="spellStart"/>
      <w:r w:rsidRPr="0025589C">
        <w:t>Michaelis</w:t>
      </w:r>
      <w:proofErr w:type="spellEnd"/>
      <w:r w:rsidRPr="0025589C">
        <w:t>-Menten type of function</w:t>
      </w:r>
      <w:r>
        <w:t xml:space="preserve"> </w:t>
      </w:r>
      <w:r w:rsidRPr="0025589C">
        <w:fldChar w:fldCharType="begin" w:fldLock="1"/>
      </w:r>
      <w:r w:rsidR="00746829">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mendeley":{"formattedCitation":"(40)","plainTextFormattedCitation":"(40)","previouslyFormattedCitation":"(39)"},"properties":{"noteIndex":0},"schema":"https://github.com/citation-style-language/schema/raw/master/csl-citation.json"}</w:instrText>
      </w:r>
      <w:r w:rsidRPr="0025589C">
        <w:fldChar w:fldCharType="separate"/>
      </w:r>
      <w:r w:rsidR="00746829" w:rsidRPr="00746829">
        <w:rPr>
          <w:noProof/>
        </w:rPr>
        <w:t>(40)</w:t>
      </w:r>
      <w:r w:rsidRPr="0025589C">
        <w:fldChar w:fldCharType="end"/>
      </w:r>
    </w:p>
    <w:p w14:paraId="6EDAE79E" w14:textId="77777777" w:rsidR="007C5E66" w:rsidRPr="0025589C" w:rsidRDefault="007C5E66" w:rsidP="007C5E66">
      <w:pPr>
        <w:jc w:val="center"/>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mt</m:t>
                </m:r>
              </m:sup>
            </m:sSup>
          </m:den>
        </m:f>
      </m:oMath>
      <w:r w:rsidRPr="0025589C">
        <w:t>,</w:t>
      </w:r>
    </w:p>
    <w:p w14:paraId="5EF48A70" w14:textId="77777777" w:rsidR="007C5E66" w:rsidRPr="0025589C" w:rsidRDefault="007C5E66" w:rsidP="007C5E66">
      <w:pPr>
        <w:ind w:firstLine="0"/>
      </w:pPr>
      <w:r w:rsidRPr="0025589C">
        <w:t xml:space="preserve">which has two parameters: </w:t>
      </w:r>
      <w:r w:rsidRPr="0025589C">
        <w:rPr>
          <w:i/>
          <w:iCs/>
        </w:rPr>
        <w:t>q</w:t>
      </w:r>
      <w:r w:rsidRPr="0025589C">
        <w:rPr>
          <w:i/>
          <w:iCs/>
          <w:vertAlign w:val="subscript"/>
        </w:rPr>
        <w:t>0</w:t>
      </w:r>
      <w:r w:rsidRPr="0025589C">
        <w:rPr>
          <w:i/>
          <w:iCs/>
        </w:rPr>
        <w:t xml:space="preserve"> </w:t>
      </w:r>
      <w:r w:rsidRPr="0025589C">
        <w:t xml:space="preserve">is the initial physiological state of the population, and </w:t>
      </w:r>
      <w:r w:rsidRPr="0025589C">
        <w:rPr>
          <w:i/>
          <w:iCs/>
        </w:rPr>
        <w:t>m</w:t>
      </w:r>
      <w:r w:rsidRPr="0025589C">
        <w:t xml:space="preserve"> is rate at which the physiological state adjusts to growth conditions. Integrating </w:t>
      </w:r>
      <m:oMath>
        <m:r>
          <w:rPr>
            <w:rFonts w:ascii="Cambria Math" w:hAnsi="Cambria Math"/>
          </w:rPr>
          <m:t>α(t)</m:t>
        </m:r>
      </m:oMath>
      <w:r w:rsidRPr="0025589C">
        <w:t xml:space="preserve"> gives</w:t>
      </w:r>
    </w:p>
    <w:p w14:paraId="666FD635" w14:textId="77777777" w:rsidR="007C5E66" w:rsidRPr="0025589C" w:rsidRDefault="007C5E66" w:rsidP="007C5E66">
      <w:pPr>
        <w:jc w:val="center"/>
      </w:pPr>
      <m:oMath>
        <m:r>
          <w:rPr>
            <w:rFonts w:ascii="Cambria Math" w:hAnsi="Cambria Math"/>
          </w:rPr>
          <m:t>A</m:t>
        </m:r>
        <m:d>
          <m:dPr>
            <m:ctrlPr>
              <w:rPr>
                <w:rFonts w:ascii="Cambria Math" w:hAnsi="Cambria Math"/>
              </w:rPr>
            </m:ctrlPr>
          </m:dPr>
          <m:e>
            <m:r>
              <w:rPr>
                <w:rFonts w:ascii="Cambria Math" w:hAnsi="Cambria Math"/>
              </w:rPr>
              <m:t>t</m:t>
            </m:r>
          </m:e>
        </m:d>
        <m:box>
          <m:boxPr>
            <m:opEmu m:val="1"/>
            <m:ctrlPr>
              <w:rPr>
                <w:rFonts w:ascii="Cambria Math" w:hAnsi="Cambria Math"/>
              </w:rPr>
            </m:ctrlPr>
          </m:boxPr>
          <m:e>
            <m:r>
              <m:rPr>
                <m:sty m:val="p"/>
              </m:rPr>
              <w:rPr>
                <w:rFonts w:ascii="MS Mincho" w:eastAsia="MS Mincho" w:hAnsi="MS Mincho" w:cs="MS Mincho"/>
              </w:rPr>
              <m:t>∶</m:t>
            </m:r>
            <m:r>
              <m:rPr>
                <m:sty m:val="p"/>
              </m:rPr>
              <w:rPr>
                <w:rFonts w:ascii="Helvetica" w:eastAsia="Helvetica" w:hAnsi="Helvetica" w:cs="Helvetica"/>
              </w:rPr>
              <m:t>=</m:t>
            </m:r>
          </m:e>
        </m:box>
        <m:nary>
          <m:naryPr>
            <m:limLoc m:val="undOvr"/>
            <m:ctrlPr>
              <w:rPr>
                <w:rFonts w:ascii="Cambria Math" w:hAnsi="Cambria Math"/>
              </w:rPr>
            </m:ctrlPr>
          </m:naryPr>
          <m:sub>
            <m:r>
              <w:rPr>
                <w:rFonts w:ascii="Cambria Math" w:hAnsi="Cambria Math"/>
              </w:rPr>
              <m:t>0</m:t>
            </m:r>
          </m:sub>
          <m:sup>
            <m:r>
              <w:rPr>
                <w:rFonts w:ascii="Cambria Math" w:hAnsi="Cambria Math"/>
              </w:rPr>
              <m:t>t</m:t>
            </m:r>
          </m:sup>
          <m:e>
            <m:r>
              <w:rPr>
                <w:rFonts w:ascii="Cambria Math" w:hAnsi="Cambria Math"/>
              </w:rPr>
              <m:t>α(s)ds</m:t>
            </m:r>
          </m:e>
        </m:nary>
        <m:r>
          <m:rPr>
            <m:sty m:val="p"/>
          </m:rPr>
          <w:rPr>
            <w:rFonts w:ascii="Cambria Math" w:hAnsi="Cambria Math"/>
          </w:rPr>
          <m:t>=</m:t>
        </m:r>
        <m:nary>
          <m:naryPr>
            <m:limLoc m:val="undOvr"/>
            <m:ctrlPr>
              <w:rPr>
                <w:rFonts w:ascii="Cambria Math" w:hAnsi="Cambria Math"/>
              </w:rPr>
            </m:ctrlPr>
          </m:naryPr>
          <m:sub>
            <m:r>
              <w:rPr>
                <w:rFonts w:ascii="Cambria Math" w:hAnsi="Cambria Math"/>
              </w:rPr>
              <m:t>0</m:t>
            </m:r>
          </m:sub>
          <m:sup>
            <m:r>
              <w:rPr>
                <w:rFonts w:ascii="Cambria Math" w:hAnsi="Cambria Math"/>
              </w:rPr>
              <m:t>t</m:t>
            </m:r>
          </m:sup>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ms</m:t>
                    </m:r>
                  </m:sup>
                </m:sSup>
              </m:den>
            </m:f>
            <m:r>
              <w:rPr>
                <w:rFonts w:ascii="Cambria Math" w:hAnsi="Cambria Math"/>
              </w:rPr>
              <m:t>ds</m:t>
            </m:r>
          </m:e>
        </m:nary>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Helvetica" w:eastAsia="Helvetica" w:hAnsi="Helvetica" w:cs="Helvetica"/>
                          </w:rPr>
                          <m:t>-</m:t>
                        </m:r>
                        <m:r>
                          <w:rPr>
                            <w:rFonts w:ascii="Cambria Math" w:hAnsi="Cambria Math"/>
                          </w:rPr>
                          <m:t>mt</m:t>
                        </m:r>
                      </m:sup>
                    </m:sSup>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num>
                  <m:den>
                    <m:r>
                      <m:rPr>
                        <m:sty m:val="p"/>
                      </m:rPr>
                      <w:rPr>
                        <w:rFonts w:ascii="Cambria Math" w:hAnsi="Cambria Math"/>
                      </w:rPr>
                      <m:t>1+</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den>
                </m:f>
              </m:e>
            </m:d>
          </m:e>
        </m:func>
      </m:oMath>
      <w:r w:rsidRPr="0025589C">
        <w:t>.</w:t>
      </w:r>
    </w:p>
    <w:p w14:paraId="6B79A231" w14:textId="77777777" w:rsidR="007C5E66" w:rsidRPr="0025589C" w:rsidRDefault="007C5E66" w:rsidP="007C5E66">
      <w:pPr>
        <w:ind w:firstLine="0"/>
      </w:pPr>
      <w:r w:rsidRPr="0025589C">
        <w:t xml:space="preserve">Therefore, integrating eq. A5 produces </w:t>
      </w:r>
      <w:proofErr w:type="spellStart"/>
      <w:r w:rsidRPr="0025589C">
        <w:t>eq</w:t>
      </w:r>
      <w:r>
        <w:t>s</w:t>
      </w:r>
      <w:proofErr w:type="spellEnd"/>
      <w:r w:rsidRPr="0025589C">
        <w:t xml:space="preserve">. 2. </w:t>
      </w:r>
    </w:p>
    <w:p w14:paraId="34502411" w14:textId="6D2DA055" w:rsidR="007C5E66" w:rsidRPr="0025589C" w:rsidRDefault="007C5E66" w:rsidP="007C5E66">
      <w:r w:rsidRPr="0025589C">
        <w:t xml:space="preserve">The term </w:t>
      </w:r>
      <m:oMath>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oMath>
      <w:r w:rsidRPr="0025589C">
        <w:t xml:space="preserve"> </w:t>
      </w:r>
      <w:r>
        <w:t xml:space="preserve">in </w:t>
      </w:r>
      <w:r w:rsidRPr="0025589C">
        <w:t>eq. A5</w:t>
      </w:r>
      <w:r>
        <w:t xml:space="preserve"> </w:t>
      </w:r>
      <w:r w:rsidRPr="0025589C">
        <w:t xml:space="preserve">is used to describe the deceleration in the growth of the population as it approaches the maximum density </w:t>
      </w:r>
      <m:oMath>
        <m:r>
          <w:rPr>
            <w:rFonts w:ascii="Cambria Math" w:hAnsi="Cambria Math"/>
          </w:rPr>
          <m:t>K</m:t>
        </m:r>
      </m:oMath>
      <w:r w:rsidRPr="0025589C">
        <w:t xml:space="preserve">. When </w:t>
      </w:r>
      <m:oMath>
        <m:r>
          <w:rPr>
            <w:rFonts w:ascii="Cambria Math" w:hAnsi="Cambria Math"/>
          </w:rPr>
          <m:t>ν=1</m:t>
        </m:r>
      </m:oMath>
      <w:r w:rsidRPr="0025589C">
        <w:t xml:space="preserve">, the deceleration is the same as in the standard logistic model </w:t>
      </w:r>
      <m:oMath>
        <m:d>
          <m:dPr>
            <m:ctrlPr>
              <w:rPr>
                <w:rFonts w:ascii="Cambria Math" w:hAnsi="Cambria Math"/>
                <w:i/>
              </w:rPr>
            </m:ctrlPr>
          </m:dPr>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r>
                      <w:rPr>
                        <w:rFonts w:ascii="Cambria Math" w:hAnsi="Cambria Math"/>
                      </w:rPr>
                      <m:t>N</m:t>
                    </m:r>
                  </m:num>
                  <m:den>
                    <m:r>
                      <w:rPr>
                        <w:rFonts w:ascii="Cambria Math" w:hAnsi="Cambria Math"/>
                      </w:rPr>
                      <m:t>K</m:t>
                    </m:r>
                  </m:den>
                </m:f>
              </m:e>
            </m:d>
          </m:e>
        </m:d>
      </m:oMath>
      <w:r w:rsidRPr="0025589C">
        <w:t xml:space="preserve"> and the density at the time of the maximum population growth </w:t>
      </w:r>
      <m:oMath>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N</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d>
              <m:dPr>
                <m:ctrlPr>
                  <w:rPr>
                    <w:rFonts w:ascii="Cambria Math" w:hAnsi="Cambria Math"/>
                    <w:i/>
                  </w:rPr>
                </m:ctrlPr>
              </m:dPr>
              <m:e>
                <m:r>
                  <w:rPr>
                    <w:rFonts w:ascii="Cambria Math" w:hAnsi="Cambria Math"/>
                  </w:rPr>
                  <m:t>t</m:t>
                </m:r>
              </m:e>
            </m:d>
            <m:r>
              <w:rPr>
                <w:rFonts w:ascii="Cambria Math" w:hAnsi="Cambria Math"/>
              </w:rPr>
              <m:t>=0</m:t>
            </m:r>
          </m:e>
        </m:d>
      </m:oMath>
      <w:r w:rsidRPr="0025589C">
        <w:t xml:space="preserve"> is half the maximum density, </w:t>
      </w:r>
      <m:oMath>
        <m:f>
          <m:fPr>
            <m:ctrlPr>
              <w:rPr>
                <w:rFonts w:ascii="Cambria Math" w:hAnsi="Cambria Math"/>
                <w:i/>
              </w:rPr>
            </m:ctrlPr>
          </m:fPr>
          <m:num>
            <m:r>
              <w:rPr>
                <w:rFonts w:ascii="Cambria Math" w:hAnsi="Cambria Math"/>
              </w:rPr>
              <m:t>K</m:t>
            </m:r>
          </m:num>
          <m:den>
            <m:r>
              <w:rPr>
                <w:rFonts w:ascii="Cambria Math" w:hAnsi="Cambria Math"/>
              </w:rPr>
              <m:t>2</m:t>
            </m:r>
          </m:den>
        </m:f>
      </m:oMath>
      <w:r w:rsidRPr="0025589C">
        <w:t xml:space="preserve">. When </w:t>
      </w:r>
      <m:oMath>
        <m:r>
          <w:rPr>
            <w:rFonts w:ascii="Cambria Math" w:hAnsi="Cambria Math"/>
          </w:rPr>
          <m:t>ν&gt;1</m:t>
        </m:r>
      </m:oMath>
      <w:r w:rsidRPr="0025589C">
        <w:t xml:space="preserve"> or </w:t>
      </w:r>
      <m:oMath>
        <m:r>
          <w:rPr>
            <w:rFonts w:ascii="Cambria Math" w:hAnsi="Cambria Math"/>
          </w:rPr>
          <m:t>1&gt;ν</m:t>
        </m:r>
      </m:oMath>
      <w:r w:rsidRPr="0025589C">
        <w:t xml:space="preserve">, the deceleration is slower or faster, respectively, and the density at the time of the maximum growth rate is </w:t>
      </w:r>
      <m:oMath>
        <m:f>
          <m:fPr>
            <m:type m:val="lin"/>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1+ν</m:t>
                    </m:r>
                  </m:e>
                </m:d>
              </m:e>
              <m:sup>
                <m:f>
                  <m:fPr>
                    <m:type m:val="lin"/>
                    <m:ctrlPr>
                      <w:rPr>
                        <w:rFonts w:ascii="Cambria Math" w:hAnsi="Cambria Math"/>
                        <w:i/>
                      </w:rPr>
                    </m:ctrlPr>
                  </m:fPr>
                  <m:num>
                    <m:r>
                      <w:rPr>
                        <w:rFonts w:ascii="Cambria Math" w:hAnsi="Cambria Math"/>
                      </w:rPr>
                      <m:t>1</m:t>
                    </m:r>
                  </m:num>
                  <m:den>
                    <m:r>
                      <w:rPr>
                        <w:rFonts w:ascii="Cambria Math" w:hAnsi="Cambria Math"/>
                      </w:rPr>
                      <m:t>ν</m:t>
                    </m:r>
                  </m:den>
                </m:f>
              </m:sup>
            </m:sSup>
          </m:den>
        </m:f>
      </m:oMath>
      <w:r w:rsidRPr="0025589C">
        <w:t xml:space="preserve"> </w:t>
      </w:r>
      <w:r w:rsidRPr="0025589C">
        <w:rPr>
          <w:noProof/>
        </w:rPr>
        <w:fldChar w:fldCharType="begin" w:fldLock="1"/>
      </w:r>
      <w:r w:rsidR="00746829">
        <w:rPr>
          <w:noProof/>
        </w:rPr>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Use","type":"article-journal","volume":"10"},"uris":["http://www.mendeley.com/documents/?uuid=670b32bc-a345-4abf-bcea-0172a7cce2b9"]}],"mendeley":{"formattedCitation":"(44)","manualFormatting":"(see Richards 1959, who uses different variables: W=N,A=K,m=ν+1,k=r</w:instrText>
      </w:r>
      <w:r w:rsidR="00746829">
        <w:rPr>
          <w:rFonts w:ascii="Cambria Math" w:hAnsi="Cambria Math" w:cs="Cambria Math"/>
          <w:noProof/>
        </w:rPr>
        <w:instrText>⋅</w:instrText>
      </w:r>
      <w:r w:rsidR="00746829">
        <w:rPr>
          <w:noProof/>
        </w:rPr>
        <w:instrText>ν)","plainTextFormattedCitation":"(44)","previouslyFormattedCitation":"(43)"},"properties":{"noteIndex":0},"schema":"https://github.com/citation-style-language/schema/raw/master/csl-citation.json"}</w:instrText>
      </w:r>
      <w:r w:rsidRPr="0025589C">
        <w:rPr>
          <w:noProof/>
        </w:rPr>
        <w:fldChar w:fldCharType="separate"/>
      </w:r>
      <w:r w:rsidRPr="0025589C">
        <w:rPr>
          <w:noProof/>
        </w:rPr>
        <w:t>(</w:t>
      </w:r>
      <w:r>
        <w:rPr>
          <w:noProof/>
        </w:rPr>
        <w:t xml:space="preserve">see </w:t>
      </w:r>
      <w:r w:rsidRPr="0025589C">
        <w:rPr>
          <w:noProof/>
        </w:rPr>
        <w:t>Richards 1959</w:t>
      </w:r>
      <w:r>
        <w:rPr>
          <w:noProof/>
        </w:rPr>
        <w:t>, who uses different variables:</w:t>
      </w:r>
      <w:r w:rsidRPr="0025589C">
        <w:rPr>
          <w:noProof/>
        </w:rPr>
        <w:t xml:space="preserve"> </w:t>
      </w:r>
      <m:oMath>
        <m:r>
          <m:rPr>
            <m:sty m:val="p"/>
          </m:rPr>
          <w:rPr>
            <w:rFonts w:ascii="Cambria Math" w:hAnsi="Cambria Math"/>
            <w:noProof/>
          </w:rPr>
          <m:t>W=N,A=K,m=ν+1,k=r⋅ν</m:t>
        </m:r>
      </m:oMath>
      <w:r w:rsidRPr="00E541DF">
        <w:rPr>
          <w:noProof/>
        </w:rPr>
        <w:t>)</w:t>
      </w:r>
      <w:r w:rsidRPr="0025589C">
        <w:rPr>
          <w:noProof/>
        </w:rPr>
        <w:fldChar w:fldCharType="end"/>
      </w:r>
      <w:r w:rsidRPr="0025589C">
        <w:rPr>
          <w:noProof/>
        </w:rPr>
        <w:t>.</w:t>
      </w:r>
    </w:p>
    <w:p w14:paraId="01847A2B" w14:textId="654F7ACC" w:rsidR="007C5E66" w:rsidRPr="0025589C" w:rsidRDefault="007C5E66" w:rsidP="007C5E66">
      <w:r w:rsidRPr="0025589C">
        <w:t xml:space="preserve">We use six forms of the </w:t>
      </w:r>
      <w:proofErr w:type="spellStart"/>
      <w:r w:rsidRPr="0025589C">
        <w:t>Baranyi</w:t>
      </w:r>
      <w:proofErr w:type="spellEnd"/>
      <w:r w:rsidRPr="0025589C">
        <w:t>-Roberts model (</w:t>
      </w:r>
      <w:r>
        <w:t xml:space="preserve">see </w:t>
      </w:r>
      <w:r w:rsidRPr="002D0284">
        <w:t>Figure S2, Table S</w:t>
      </w:r>
      <w:r w:rsidRPr="002D0284">
        <w:rPr>
          <w:b/>
          <w:bCs/>
        </w:rPr>
        <w:t>1</w:t>
      </w:r>
      <w:r w:rsidRPr="0025589C">
        <w:t xml:space="preserve">). The full model is described by </w:t>
      </w:r>
      <w:proofErr w:type="spellStart"/>
      <w:r w:rsidRPr="0025589C">
        <w:t>eq</w:t>
      </w:r>
      <w:r>
        <w:t>s</w:t>
      </w:r>
      <w:proofErr w:type="spellEnd"/>
      <w:r w:rsidRPr="0025589C">
        <w:t>. 2 and has six parameters. A five-parameter form of the model assumes</w:t>
      </w:r>
      <w:r>
        <w:t xml:space="preserve"> </w:t>
      </w:r>
      <m:oMath>
        <m:r>
          <w:rPr>
            <w:rFonts w:ascii="Cambria Math" w:hAnsi="Cambria Math"/>
          </w:rPr>
          <m:t>ν=1</m:t>
        </m:r>
      </m:oMath>
      <w:r w:rsidRPr="0025589C">
        <w:t>,</w:t>
      </w:r>
      <w:r>
        <w:t xml:space="preserve"> such that the curve is symmetric as </w:t>
      </w:r>
      <w:r w:rsidRPr="0025589C">
        <w:t xml:space="preserve">in the standard logistic model, but still incorporates the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Pr="0025589C">
        <w:t xml:space="preserve"> and therefore includes a lag phase. Another five-parameter form has both rate parameters set to the same value (</w:t>
      </w:r>
      <m:oMath>
        <m:r>
          <w:rPr>
            <w:rFonts w:ascii="Cambria Math" w:hAnsi="Cambria Math"/>
          </w:rPr>
          <m:t>m=r</m:t>
        </m:r>
      </m:oMath>
      <w:r w:rsidRPr="0025589C">
        <w:t>), which was suggested</w:t>
      </w:r>
      <w:r>
        <w:t xml:space="preserve"> in order</w:t>
      </w:r>
      <w:r w:rsidRPr="0025589C">
        <w:t xml:space="preserve"> to make the fitting procedure more stable </w:t>
      </w:r>
      <w:r w:rsidRPr="0025589C">
        <w:fldChar w:fldCharType="begin" w:fldLock="1"/>
      </w:r>
      <w:r w:rsidR="00746829">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enough","type":"article-journal"},"uris":["http://www.mendeley.com/documents/?uuid=c9e215a4-6f72-46bf-9808-a7c24ef6ebe6"]},{"id":"ITEM-2","itemData":{"DOI":"10.1111/j.2041-210X.2010.00029.x","ISBN":"2041-210X","ISSN":"2041-210X","abstract":"1. The theta-logistic is a simple and flexible model for describing how the growth rate of a population slows as abundance increases. Starting at rm (taken as the maximum population growth rate), the growth response decreases in a convex or concave way (according to the shape parameter θ) to zero when the population reaches carrying capacity. 2. We demonstrate that fitting this model to census data is not robust and explain why. The parameters θ and rm are able to play-off against each other (providing a constant product), thus allowing both to adopt extreme and ecologically implausible values. 3. We use simulated data to examine: (i) a population fluctuating around a constant carrying capacity (K); (ii) recovery of a population from 10% of carrying capacity; and (iii) a population subject to variation in K. We show that estimates of extinction risk depending on this or similar models are therefore prone to imprecision. We refute the claim that concave growth responses are shown to dominate in nature. 4. As the model can also be sensitive to temporal variation in carrying capacity, we argue that the assumption of a constant carrying capacity is both problematic and presents a fruitful direction for the development of phenomenological density-feedback models.","author":[{"dropping-particle":"","family":"Clark","given":"Francis","non-dropping-particle":"","parse-names":false,"suffix":""},{"dropping-particle":"","family":"Brook","given":"Barry W","non-dropping-particle":"","parse-names":false,"suffix":""},{"dropping-particle":"","family":"Delean","given":"Steven","non-dropping-particle":"","parse-names":false,"suffix":""},{"dropping-particle":"","family":"Reşit Akçakaya","given":"H","non-dropping-particle":"","parse-names":false,"suffix":""},{"dropping-particle":"","family":"Bradshaw","given":"Corey J. A.","non-dropping-particle":"","parse-names":false,"suffix":""}],"container-title":"Methods in Ecology and Evolution","id":"ITEM-2","issue":"3","issued":{"date-parts":[["2010"]]},"note":"&amp;gt; We henceforth use this range (0.1 &amp;lt; nu &amp;lt; 10) as sufficiently inclusive for most real populations.","page":"253-262","title":"The theta-logistic is unreliable for modelling most census data","type":"article-journal","volume":"1"},"uris":["http://www.mendeley.com/documents/?uuid=0167c58e-d4b5-4fe6-84ad-1929baacf2e0"]}],"mendeley":{"formattedCitation":"(40, 45)","plainTextFormattedCitation":"(40, 45)","previouslyFormattedCitation":"(39, 44)"},"properties":{"noteIndex":0},"schema":"https://github.com/citation-style-language/schema/raw/master/csl-citation.json"}</w:instrText>
      </w:r>
      <w:r w:rsidRPr="0025589C">
        <w:fldChar w:fldCharType="separate"/>
      </w:r>
      <w:r w:rsidR="00746829" w:rsidRPr="00746829">
        <w:rPr>
          <w:noProof/>
        </w:rPr>
        <w:t>(40, 45)</w:t>
      </w:r>
      <w:r w:rsidRPr="0025589C">
        <w:fldChar w:fldCharType="end"/>
      </w:r>
      <w:r w:rsidRPr="0025589C">
        <w:t xml:space="preserve">. A four-parameter form has both of the previous constraints, setting </w:t>
      </w:r>
      <m:oMath>
        <m:r>
          <w:rPr>
            <w:rFonts w:ascii="Cambria Math" w:hAnsi="Cambria Math"/>
          </w:rPr>
          <m:t>m=r</m:t>
        </m:r>
      </m:oMath>
      <w:r w:rsidRPr="0025589C">
        <w:t xml:space="preserve"> and </w:t>
      </w:r>
      <m:oMath>
        <m:r>
          <w:rPr>
            <w:rFonts w:ascii="Cambria Math" w:hAnsi="Cambria Math"/>
          </w:rPr>
          <m:t>ν=1</m:t>
        </m:r>
      </m:oMath>
      <w:r w:rsidRPr="0025589C">
        <w:t xml:space="preserve"> </w:t>
      </w:r>
      <w:r w:rsidRPr="0025589C">
        <w:fldChar w:fldCharType="begin" w:fldLock="1"/>
      </w:r>
      <w:r w:rsidR="00746829">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mendeley":{"formattedCitation":"(40)","plainTextFormattedCitation":"(40)","previouslyFormattedCitation":"(39)"},"properties":{"noteIndex":0},"schema":"https://github.com/citation-style-language/schema/raw/master/csl-citation.json"}</w:instrText>
      </w:r>
      <w:r w:rsidRPr="0025589C">
        <w:fldChar w:fldCharType="separate"/>
      </w:r>
      <w:r w:rsidR="00746829" w:rsidRPr="00746829">
        <w:rPr>
          <w:noProof/>
        </w:rPr>
        <w:t>(40)</w:t>
      </w:r>
      <w:r w:rsidRPr="0025589C">
        <w:fldChar w:fldCharType="end"/>
      </w:r>
      <w:r w:rsidRPr="0025589C">
        <w:t xml:space="preserve">. Another four-parameter form of the model has no lag phase, with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r>
          <w:rPr>
            <w:rFonts w:ascii="Cambria Math" w:hAnsi="Cambria Math"/>
          </w:rPr>
          <w:lastRenderedPageBreak/>
          <m:t>0</m:t>
        </m:r>
        <m:r>
          <m:rPr>
            <m:sty m:val="p"/>
          </m:rPr>
          <w:rPr>
            <w:rFonts w:ascii="MS Mincho" w:eastAsia="MS Mincho" w:hAnsi="MS Mincho" w:cs="MS Mincho"/>
          </w:rPr>
          <m:t>⇒</m:t>
        </m:r>
        <m:r>
          <w:rPr>
            <w:rFonts w:ascii="Cambria Math" w:hAnsi="Cambria Math"/>
          </w:rPr>
          <m:t>α(t)</m:t>
        </m:r>
        <m:r>
          <w:rPr>
            <w:rFonts w:ascii="Calibri" w:eastAsia="Calibri" w:hAnsi="Calibri" w:cs="Calibri"/>
          </w:rPr>
          <m:t>≡</m:t>
        </m:r>
      </m:oMath>
      <w:r w:rsidRPr="0025589C">
        <w:t xml:space="preserve">1, which yields the Richards model </w:t>
      </w:r>
      <w:r w:rsidRPr="0025589C">
        <w:fldChar w:fldCharType="begin" w:fldLock="1"/>
      </w:r>
      <w:r w:rsidR="00746829">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(44)","plainTextFormattedCitation":"(44)","previouslyFormattedCitation":"(43)"},"properties":{"noteIndex":0},"schema":"https://github.com/citation-style-language/schema/raw/master/csl-citation.json"}</w:instrText>
      </w:r>
      <w:r w:rsidRPr="0025589C">
        <w:fldChar w:fldCharType="separate"/>
      </w:r>
      <w:r w:rsidR="00746829" w:rsidRPr="00746829">
        <w:rPr>
          <w:noProof/>
        </w:rPr>
        <w:t>(44)</w:t>
      </w:r>
      <w:r w:rsidRPr="0025589C">
        <w:fldChar w:fldCharType="end"/>
      </w:r>
      <w:r w:rsidRPr="0025589C">
        <w:t xml:space="preserve">, also called the </w:t>
      </w:r>
      <m:oMath>
        <m:r>
          <w:rPr>
            <w:rFonts w:ascii="Cambria Math" w:hAnsi="Cambria Math"/>
          </w:rPr>
          <m:t>θ</m:t>
        </m:r>
      </m:oMath>
      <w:r w:rsidRPr="0025589C">
        <w:t xml:space="preserve">-logistic model </w:t>
      </w:r>
      <w:r w:rsidRPr="0025589C">
        <w:fldChar w:fldCharType="begin" w:fldLock="1"/>
      </w:r>
      <w:r w:rsidR="00746829">
        <w:instrText>ADDIN CSL_CITATION {"citationItems":[{"id":"ITEM-1","itemData":{"DOI":"10.1073/pnas.70.12.3590","ISSN":"0027-8424","PMID":"4519647","abstract":"Very precise data on the dynamics of a competitive system of two species of Drosophila have been obtained. By a curvilinear regression approach, analytical models of competition have been fitted. By statistical and biological criteria of simplicity, reality, generality, and accuracy, the best of these models has been chosen. This model represents an extension of the Lotka-Volterra model of competition; it adds a fourth parameter that controls the degree of nonlinearity in intraspecific growth regulation. It represents a similar extension of the logistic model of population growth.","author":[{"dropping-particle":"","family":"Gilpin","given":"Michael E.","non-dropping-particle":"","parse-names":false,"suffix":""},{"dropping-particle":"","family":"Ayala","given":"Fransisco J.","non-dropping-particle":"","parse-names":false,"suffix":""}],"container-title":"Proceedings of the National Academy of Sciences","id":"ITEM-1","issue":"12 Pt 1-2","issued":{"date-parts":[["1973"]]},"page":"3590-3593","title":"Global Models of Growth and Competition","type":"article-journal","volume":"70"},"uris":["http://www.mendeley.com/documents/?uuid=a01241e5-fa46-4c04-b702-57b2517c3e1b"]}],"mendeley":{"formattedCitation":"(46)","plainTextFormattedCitation":"(46)","previouslyFormattedCitation":"(45)"},"properties":{"noteIndex":0},"schema":"https://github.com/citation-style-language/schema/raw/master/csl-citation.json"}</w:instrText>
      </w:r>
      <w:r w:rsidRPr="0025589C">
        <w:fldChar w:fldCharType="separate"/>
      </w:r>
      <w:r w:rsidR="00746829" w:rsidRPr="00746829">
        <w:rPr>
          <w:noProof/>
        </w:rPr>
        <w:t>(46)</w:t>
      </w:r>
      <w:r w:rsidRPr="0025589C">
        <w:fldChar w:fldCharType="end"/>
      </w:r>
      <w:r w:rsidRPr="0025589C">
        <w:t xml:space="preserve">, or the generalized logistic model. This form of the model is useful in cases where there is no observed lag phase: either because the population adjusts very rapidly or because it </w:t>
      </w:r>
      <w:r>
        <w:t>was</w:t>
      </w:r>
      <w:r w:rsidRPr="0025589C">
        <w:t xml:space="preserve"> already adjusted prior to the growth experiment, possibly by pre-growing it in fresh media before the beginning of the experiment. The last form is the standard logistic model, in which </w:t>
      </w:r>
      <m:oMath>
        <m:r>
          <w:rPr>
            <w:rFonts w:ascii="Cambria Math" w:hAnsi="Cambria Math"/>
          </w:rPr>
          <m:t>ν=1</m:t>
        </m:r>
      </m:oMath>
      <w:r w:rsidRPr="0025589C">
        <w:t xml:space="preserve"> and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=0</m:t>
        </m:r>
      </m:oMath>
      <w:r w:rsidRPr="0025589C">
        <w:t>.</w:t>
      </w:r>
    </w:p>
    <w:p w14:paraId="524F7CDE" w14:textId="77777777" w:rsidR="007C5E66" w:rsidRPr="0025589C" w:rsidRDefault="007C5E66" w:rsidP="007C5E66">
      <w:pPr>
        <w:pStyle w:val="Heading2"/>
        <w:spacing w:line="360" w:lineRule="auto"/>
        <w:ind w:firstLine="284"/>
      </w:pPr>
      <w:bookmarkStart w:id="397" w:name="_Ref439853477"/>
      <w:r w:rsidRPr="0025589C">
        <w:t xml:space="preserve">Appendix </w:t>
      </w:r>
      <w:r>
        <w:t xml:space="preserve">B: </w:t>
      </w:r>
      <w:r w:rsidRPr="0025589C">
        <w:t>Mixed culture model</w:t>
      </w:r>
      <w:bookmarkEnd w:id="397"/>
    </w:p>
    <w:p w14:paraId="4E7621CC" w14:textId="77777777" w:rsidR="007C5E66" w:rsidRPr="0025589C" w:rsidRDefault="007C5E66" w:rsidP="007C5E66">
      <w:r w:rsidRPr="0025589C">
        <w:t>We consider the case in which two species or strains grow in the same culture, competing for a single limiting resource, similarly to eq. A1: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068AA94D" w14:textId="77777777" w:rsidTr="00282251">
        <w:tc>
          <w:tcPr>
            <w:tcW w:w="1951" w:type="dxa"/>
            <w:vAlign w:val="center"/>
          </w:tcPr>
          <w:p w14:paraId="24FB698D" w14:textId="77777777" w:rsidR="007C5E66" w:rsidRPr="0025589C" w:rsidRDefault="007C5E66" w:rsidP="00282251">
            <w:pPr>
              <w:jc w:val="right"/>
              <w:rPr>
                <w:i/>
                <w:iCs/>
              </w:rPr>
            </w:pPr>
          </w:p>
        </w:tc>
        <w:tc>
          <w:tcPr>
            <w:tcW w:w="5103" w:type="dxa"/>
            <w:vAlign w:val="center"/>
          </w:tcPr>
          <w:p w14:paraId="5C0D02EA" w14:textId="77777777" w:rsidR="007C5E66" w:rsidRPr="0025589C" w:rsidRDefault="00880E6B" w:rsidP="00282251">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7A35A9CA" w14:textId="77777777" w:rsidR="007C5E66" w:rsidRPr="0025589C" w:rsidRDefault="007C5E66" w:rsidP="00282251">
            <w:pPr>
              <w:jc w:val="right"/>
            </w:pPr>
            <w:r>
              <w:t>(</w:t>
            </w:r>
            <w:r w:rsidRPr="0025589C">
              <w:t>B1a</w:t>
            </w:r>
            <w:r>
              <w:t>)</w:t>
            </w:r>
          </w:p>
          <w:p w14:paraId="77BFA1F7" w14:textId="77777777" w:rsidR="007C5E66" w:rsidRPr="0025589C" w:rsidRDefault="007C5E66" w:rsidP="00282251">
            <w:pPr>
              <w:jc w:val="right"/>
            </w:pPr>
            <w:r>
              <w:t>(B1b)</w:t>
            </w:r>
          </w:p>
          <w:p w14:paraId="0DB57D0A" w14:textId="77777777" w:rsidR="007C5E66" w:rsidRPr="0025589C" w:rsidRDefault="007C5E66" w:rsidP="00282251">
            <w:pPr>
              <w:jc w:val="right"/>
              <w:rPr>
                <w:i/>
                <w:iCs/>
              </w:rPr>
            </w:pPr>
            <w:r>
              <w:t>(</w:t>
            </w:r>
            <w:r w:rsidRPr="0025589C">
              <w:t>B1c</w:t>
            </w:r>
            <w:r>
              <w:t>)</w:t>
            </w:r>
          </w:p>
        </w:tc>
      </w:tr>
    </w:tbl>
    <w:p w14:paraId="108D9916" w14:textId="77777777" w:rsidR="007C5E66" w:rsidRPr="0025589C" w:rsidRDefault="007C5E66" w:rsidP="007C5E66">
      <w:r w:rsidRPr="0025589C">
        <w:t xml:space="preserve">We define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25589C">
        <w:t xml:space="preserve"> (where </w:t>
      </w:r>
      <w:r w:rsidRPr="0025589C">
        <w:rPr>
          <w:i/>
          <w:iCs/>
        </w:rPr>
        <w:t>j</w:t>
      </w:r>
      <w:r w:rsidRPr="0025589C">
        <w:t xml:space="preserve"> is 1 when </w:t>
      </w:r>
      <w:proofErr w:type="spellStart"/>
      <w:r w:rsidRPr="0025589C">
        <w:rPr>
          <w:i/>
          <w:iCs/>
        </w:rPr>
        <w:t>i</w:t>
      </w:r>
      <w:proofErr w:type="spellEnd"/>
      <w:r w:rsidRPr="0025589C">
        <w:t xml:space="preserve"> is 2 and vice versa) </w:t>
      </w:r>
      <w:r>
        <w:t>and</w:t>
      </w:r>
      <w:r w:rsidRPr="0025589C">
        <w:t xml:space="preserve"> find that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dt</m:t>
            </m:r>
          </m:den>
        </m:f>
        <m:r>
          <w:rPr>
            <w:rFonts w:ascii="Calibri" w:eastAsia="Calibri" w:hAnsi="Calibri" w:cs="Calibri"/>
          </w:rPr>
          <m:t>≡</m:t>
        </m:r>
        <m:r>
          <w:rPr>
            <w:rFonts w:ascii="Helvetica" w:eastAsia="Helvetica" w:hAnsi="Helvetica" w:cs="Helvetica"/>
          </w:rPr>
          <m:t>0</m:t>
        </m:r>
      </m:oMath>
      <w:r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25589C">
        <w:t xml:space="preserve"> is constant. We then substitute </w:t>
      </w:r>
      <m:oMath>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Helvetica" w:eastAsia="Helvetica" w:hAnsi="Helvetica" w:cs="Helvetica"/>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Helvetica" w:eastAsia="Helvetica" w:hAnsi="Helvetica" w:cs="Helvetica"/>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25589C">
        <w:t xml:space="preserve"> into the differential equations for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num>
          <m:den>
            <m:r>
              <w:rPr>
                <w:rFonts w:ascii="Cambria Math" w:hAnsi="Cambria Math"/>
              </w:rPr>
              <m:t>dt</m:t>
            </m:r>
          </m:den>
        </m:f>
      </m:oMath>
      <w:r w:rsidRPr="0025589C">
        <w:t xml:space="preserve">. Denoting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i</m:t>
            </m:r>
          </m:sub>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ν</m:t>
                    </m:r>
                  </m:e>
                  <m:sub>
                    <m:r>
                      <w:rPr>
                        <w:rFonts w:ascii="Cambria Math" w:hAnsi="Cambria Math"/>
                      </w:rPr>
                      <m:t>i</m:t>
                    </m:r>
                  </m:sub>
                </m:sSub>
              </m:den>
            </m:f>
          </m:sup>
        </m:sSubSup>
        <m:r>
          <w:rPr>
            <w:rFonts w:ascii="Cambria Math" w:hAnsi="Cambria Math"/>
          </w:rPr>
          <m:t xml:space="preserve"> </m:t>
        </m:r>
      </m:oMath>
      <w:r w:rsidRPr="0025589C">
        <w:t xml:space="preserve"> and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MS Mincho" w:eastAsia="MS Mincho" w:hAnsi="MS Mincho" w:cs="MS Mincho"/>
                  </w:rPr>
                  <m:t>h</m:t>
                </m:r>
              </m:e>
              <m:sub>
                <m:r>
                  <w:rPr>
                    <w:rFonts w:ascii="Cambria Math" w:hAnsi="Cambria Math"/>
                  </w:rPr>
                  <m:t>i</m:t>
                </m:r>
              </m:sub>
            </m:sSub>
          </m:num>
          <m:den>
            <m:sSub>
              <m:sSubPr>
                <m:ctrlPr>
                  <w:rPr>
                    <w:rFonts w:ascii="Cambria Math" w:hAnsi="Cambria Math"/>
                    <w:i/>
                  </w:rPr>
                </m:ctrlPr>
              </m:sSubPr>
              <m:e>
                <m:r>
                  <w:rPr>
                    <w:rFonts w:ascii="Cambria Math" w:hAnsi="Cambria Math"/>
                  </w:rPr>
                  <m:t>ν</m:t>
                </m:r>
              </m:e>
              <m:sub>
                <m:r>
                  <w:rPr>
                    <w:rFonts w:ascii="Cambria Math" w:hAnsi="Cambria Math"/>
                  </w:rPr>
                  <m:t>i</m:t>
                </m:r>
              </m:sub>
            </m:sSub>
          </m:den>
        </m:f>
        <m:sSubSup>
          <m:sSubSupPr>
            <m:ctrlPr>
              <w:rPr>
                <w:rFonts w:ascii="Cambria Math" w:hAnsi="Cambria Math"/>
                <w:i/>
              </w:rPr>
            </m:ctrlPr>
          </m:sSubSupPr>
          <m:e>
            <m:r>
              <w:rPr>
                <w:rFonts w:ascii="Cambria Math" w:hAnsi="Cambria Math"/>
              </w:rPr>
              <m:t>K</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25589C">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7703308C" w14:textId="77777777" w:rsidTr="00282251">
        <w:tc>
          <w:tcPr>
            <w:tcW w:w="1951" w:type="dxa"/>
            <w:vAlign w:val="center"/>
          </w:tcPr>
          <w:p w14:paraId="2336979E" w14:textId="77777777" w:rsidR="007C5E66" w:rsidRPr="0025589C" w:rsidRDefault="007C5E66" w:rsidP="00282251">
            <w:pPr>
              <w:jc w:val="right"/>
              <w:rPr>
                <w:i/>
                <w:iCs/>
              </w:rPr>
            </w:pPr>
          </w:p>
        </w:tc>
        <w:tc>
          <w:tcPr>
            <w:tcW w:w="5103" w:type="dxa"/>
            <w:vAlign w:val="center"/>
          </w:tcPr>
          <w:p w14:paraId="00634BD7" w14:textId="77777777" w:rsidR="007C5E66" w:rsidRPr="0025589C" w:rsidRDefault="00880E6B" w:rsidP="00282251">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Helvetica" w:eastAsia="Helvetica" w:hAnsi="Helvetica" w:cs="Helvetica"/>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r>
                              <w:rPr>
                                <w:rFonts w:ascii="Helvetica" w:eastAsia="Helvetica" w:hAnsi="Helvetica" w:cs="Helvetica"/>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7C61167F" w14:textId="77777777" w:rsidR="007C5E66" w:rsidRPr="0025589C" w:rsidRDefault="007C5E66" w:rsidP="00282251">
            <w:pPr>
              <w:jc w:val="right"/>
            </w:pPr>
            <w:r>
              <w:t>(B2a)</w:t>
            </w:r>
          </w:p>
          <w:p w14:paraId="33A90A76" w14:textId="77777777" w:rsidR="007C5E66" w:rsidRPr="0025589C" w:rsidRDefault="007C5E66" w:rsidP="00282251">
            <w:pPr>
              <w:jc w:val="right"/>
              <w:rPr>
                <w:i/>
                <w:iCs/>
              </w:rPr>
            </w:pPr>
            <w:r>
              <w:t>(</w:t>
            </w:r>
            <w:r w:rsidRPr="0025589C">
              <w:t>B2b</w:t>
            </w:r>
            <w:r>
              <w:t>)</w:t>
            </w:r>
          </w:p>
        </w:tc>
      </w:tr>
    </w:tbl>
    <w:p w14:paraId="506A6956" w14:textId="77777777" w:rsidR="007C5E66" w:rsidRPr="0025589C" w:rsidRDefault="007C5E66" w:rsidP="007C5E66">
      <w:pPr>
        <w:tabs>
          <w:tab w:val="left" w:pos="1803"/>
          <w:tab w:val="center" w:pos="4153"/>
        </w:tabs>
        <w:ind w:firstLine="0"/>
      </w:pPr>
      <w:r w:rsidRPr="0025589C">
        <w:t xml:space="preserve">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oMath>
      <w:r w:rsidRPr="0025589C">
        <w:t xml:space="preserve">. </w:t>
      </w:r>
      <w:r>
        <w:t xml:space="preserve">To get </w:t>
      </w:r>
      <w:proofErr w:type="spellStart"/>
      <w:r>
        <w:t>eqs</w:t>
      </w:r>
      <w:proofErr w:type="spellEnd"/>
      <w:r>
        <w:t xml:space="preserve">. 3 from </w:t>
      </w:r>
      <w:proofErr w:type="spellStart"/>
      <w:r>
        <w:t>eqs</w:t>
      </w:r>
      <w:proofErr w:type="spellEnd"/>
      <w:r>
        <w:t xml:space="preserve">. B2, we include a lag phase by adding the adjustment function </w:t>
      </w:r>
      <m:oMath>
        <m:sSub>
          <m:sSubPr>
            <m:ctrlPr>
              <w:rPr>
                <w:rFonts w:ascii="Cambria Math" w:hAnsi="Cambria Math"/>
                <w:i/>
              </w:rPr>
            </m:ctrlPr>
          </m:sSubPr>
          <m:e>
            <m:r>
              <w:rPr>
                <w:rFonts w:ascii="Cambria Math" w:hAnsi="Cambria Math"/>
              </w:rPr>
              <m:t>α</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0,i</m:t>
                </m:r>
              </m:sub>
            </m:sSub>
          </m:num>
          <m:den>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i</m:t>
                    </m:r>
                  </m:sub>
                </m:sSub>
                <m:r>
                  <w:rPr>
                    <w:rFonts w:ascii="Cambria Math" w:hAnsi="Cambria Math"/>
                  </w:rPr>
                  <m:t>t</m:t>
                </m:r>
              </m:sup>
            </m:sSup>
          </m:den>
        </m:f>
      </m:oMath>
      <w:r>
        <w:t xml:space="preserve">; see details in A5 in </w:t>
      </w:r>
      <w:r w:rsidRPr="00876E70">
        <w:rPr>
          <w:b/>
          <w:bCs/>
        </w:rPr>
        <w:t xml:space="preserve">Appendix </w:t>
      </w:r>
      <w:r>
        <w:rPr>
          <w:b/>
          <w:bCs/>
        </w:rPr>
        <w:t>A</w:t>
      </w:r>
      <w:r>
        <w:t>.</w:t>
      </w:r>
    </w:p>
    <w:p w14:paraId="1D57F976" w14:textId="77777777" w:rsidR="007C5E66" w:rsidRPr="0025589C" w:rsidRDefault="007C5E66" w:rsidP="007C5E66">
      <w:pPr>
        <w:tabs>
          <w:tab w:val="left" w:pos="1803"/>
          <w:tab w:val="center" w:pos="4153"/>
        </w:tabs>
      </w:pPr>
      <w:r w:rsidRPr="0025589C">
        <w:t xml:space="preserve">We get a similar result if </w:t>
      </w:r>
      <w:r>
        <w:t>the</w:t>
      </w:r>
      <w:r w:rsidRPr="0025589C">
        <w:t xml:space="preserve"> strain</w:t>
      </w:r>
      <w:r>
        <w:t>s</w:t>
      </w:r>
      <w:r w:rsidRPr="0025589C">
        <w:t xml:space="preserve"> </w:t>
      </w:r>
      <w:r>
        <w:t>are limited by two</w:t>
      </w:r>
      <w:r w:rsidRPr="0025589C">
        <w:t xml:space="preserve"> resource</w:t>
      </w:r>
      <w:r>
        <w:t xml:space="preserv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Pr="0025589C">
        <w:t xml:space="preserve"> that both strains consume: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4384F423" w14:textId="77777777" w:rsidTr="00282251">
        <w:tc>
          <w:tcPr>
            <w:tcW w:w="1951" w:type="dxa"/>
            <w:vAlign w:val="center"/>
          </w:tcPr>
          <w:p w14:paraId="5309E8F3" w14:textId="77777777" w:rsidR="007C5E66" w:rsidRPr="0025589C" w:rsidRDefault="007C5E66" w:rsidP="00282251">
            <w:pPr>
              <w:jc w:val="right"/>
              <w:rPr>
                <w:i/>
                <w:iCs/>
              </w:rPr>
            </w:pPr>
          </w:p>
        </w:tc>
        <w:tc>
          <w:tcPr>
            <w:tcW w:w="5103" w:type="dxa"/>
            <w:vAlign w:val="center"/>
          </w:tcPr>
          <w:p w14:paraId="3E3A9E40" w14:textId="77777777" w:rsidR="007C5E66" w:rsidRPr="0025589C" w:rsidRDefault="00880E6B" w:rsidP="00282251">
            <w:pPr>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69D5CD45" w14:textId="77777777" w:rsidR="007C5E66" w:rsidRPr="0025589C" w:rsidRDefault="007C5E66" w:rsidP="00282251">
            <w:pPr>
              <w:jc w:val="right"/>
            </w:pPr>
            <w:r>
              <w:t>(B3a)</w:t>
            </w:r>
          </w:p>
          <w:p w14:paraId="4A30CFF8" w14:textId="77777777" w:rsidR="007C5E66" w:rsidRPr="0025589C" w:rsidRDefault="007C5E66" w:rsidP="00282251">
            <w:pPr>
              <w:jc w:val="right"/>
            </w:pPr>
            <w:r>
              <w:t>(B3b)</w:t>
            </w:r>
          </w:p>
          <w:p w14:paraId="4DA73941" w14:textId="77777777" w:rsidR="007C5E66" w:rsidRPr="0025589C" w:rsidRDefault="007C5E66" w:rsidP="00282251">
            <w:pPr>
              <w:jc w:val="right"/>
            </w:pPr>
            <w:r>
              <w:t>(B3c)</w:t>
            </w:r>
          </w:p>
          <w:p w14:paraId="234C5C7D" w14:textId="77777777" w:rsidR="007C5E66" w:rsidRPr="0025589C" w:rsidRDefault="007C5E66" w:rsidP="00282251">
            <w:pPr>
              <w:jc w:val="right"/>
            </w:pPr>
            <w:r>
              <w:t>(B3d)</w:t>
            </w:r>
          </w:p>
        </w:tc>
      </w:tr>
    </w:tbl>
    <w:p w14:paraId="5E96BC8D" w14:textId="77777777" w:rsidR="007C5E66" w:rsidRPr="0025589C" w:rsidRDefault="007C5E66" w:rsidP="007C5E66">
      <w:pPr>
        <w:tabs>
          <w:tab w:val="left" w:pos="1803"/>
          <w:tab w:val="center" w:pos="4153"/>
        </w:tabs>
      </w:pPr>
      <w:r w:rsidRPr="0025589C">
        <w:lastRenderedPageBreak/>
        <w:t xml:space="preserve">Here, we notice first that </w:t>
      </w:r>
      <m:oMath>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e>
            </m:d>
          </m:e>
        </m:func>
      </m:oMath>
      <w:r w:rsidRPr="0025589C">
        <w:t xml:space="preserve"> and therefore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rsidRPr="0025589C">
        <w:t xml:space="preserve"> is a constant. We then substitute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=R,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=ρR</m:t>
        </m:r>
      </m:oMath>
      <w:r w:rsidRPr="0025589C">
        <w:t xml:space="preserve"> in </w:t>
      </w:r>
      <w:proofErr w:type="spellStart"/>
      <w:r w:rsidRPr="0025589C">
        <w:t>eqs</w:t>
      </w:r>
      <w:proofErr w:type="spellEnd"/>
      <w:r w:rsidRPr="0025589C">
        <w:t>. B3 and continue as above. This changes the definition of</w:t>
      </w:r>
      <w:r>
        <w:t xml:space="preserve"> the competition coefficients to</w:t>
      </w:r>
      <w:r w:rsidRPr="0025589C">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sSub>
              <m:sSubPr>
                <m:ctrlPr>
                  <w:rPr>
                    <w:rFonts w:ascii="Cambria Math" w:hAnsi="Cambria Math"/>
                    <w:i/>
                  </w:rPr>
                </m:ctrlPr>
              </m:sSubPr>
              <m:e>
                <m:r>
                  <w:rPr>
                    <w:rFonts w:ascii="Cambria Math" w:hAnsi="Cambria Math"/>
                  </w:rPr>
                  <m:t>R</m:t>
                </m:r>
              </m:e>
              <m:sub>
                <m:r>
                  <w:rPr>
                    <w:rFonts w:ascii="Cambria Math" w:hAnsi="Cambria Math"/>
                  </w:rPr>
                  <m:t>j</m:t>
                </m:r>
              </m:sub>
            </m:sSub>
          </m:den>
        </m:f>
      </m:oMath>
      <w:r w:rsidRPr="0025589C">
        <w:t>.</w:t>
      </w:r>
    </w:p>
    <w:p w14:paraId="57CC6542" w14:textId="77777777" w:rsidR="007C5E66" w:rsidRPr="0025589C" w:rsidRDefault="007C5E66" w:rsidP="007C5E66">
      <w:pPr>
        <w:tabs>
          <w:tab w:val="left" w:pos="1803"/>
          <w:tab w:val="center" w:pos="4153"/>
        </w:tabs>
      </w:pPr>
      <w:r w:rsidRPr="0025589C">
        <w:t xml:space="preserve">If the </w:t>
      </w:r>
      <w:r>
        <w:t>up</w:t>
      </w:r>
      <w:r w:rsidRPr="0025589C">
        <w:t>take rates</w:t>
      </w:r>
      <w:r>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25589C">
        <w:t xml:space="preserve"> depend on the resource</w:t>
      </w:r>
      <w:r>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Pr="0025589C">
        <w:t xml:space="preserve"> </w:t>
      </w:r>
      <w:r>
        <w:t xml:space="preserve">rather than the strain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w:t>
      </w:r>
      <w:r w:rsidRPr="0025589C">
        <w:t>then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7F84D21C" w14:textId="77777777" w:rsidTr="00282251">
        <w:tc>
          <w:tcPr>
            <w:tcW w:w="1951" w:type="dxa"/>
            <w:vAlign w:val="center"/>
          </w:tcPr>
          <w:p w14:paraId="57556E5D" w14:textId="77777777" w:rsidR="007C5E66" w:rsidRPr="0025589C" w:rsidRDefault="007C5E66" w:rsidP="00282251">
            <w:pPr>
              <w:jc w:val="right"/>
              <w:rPr>
                <w:i/>
                <w:iCs/>
              </w:rPr>
            </w:pPr>
          </w:p>
        </w:tc>
        <w:tc>
          <w:tcPr>
            <w:tcW w:w="5103" w:type="dxa"/>
            <w:vAlign w:val="center"/>
          </w:tcPr>
          <w:p w14:paraId="0377DA61" w14:textId="77777777" w:rsidR="007C5E66" w:rsidRPr="0025589C" w:rsidRDefault="00880E6B" w:rsidP="00282251">
            <w:pPr>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qArr>
                  </m:e>
                </m:d>
              </m:oMath>
            </m:oMathPara>
          </w:p>
        </w:tc>
        <w:tc>
          <w:tcPr>
            <w:tcW w:w="1468" w:type="dxa"/>
            <w:vAlign w:val="center"/>
          </w:tcPr>
          <w:p w14:paraId="280160A1" w14:textId="77777777" w:rsidR="007C5E66" w:rsidRPr="0025589C" w:rsidRDefault="007C5E66" w:rsidP="00282251">
            <w:pPr>
              <w:jc w:val="right"/>
            </w:pPr>
            <w:r>
              <w:t>(B4a)</w:t>
            </w:r>
          </w:p>
          <w:p w14:paraId="57E4CC77" w14:textId="77777777" w:rsidR="007C5E66" w:rsidRPr="0025589C" w:rsidRDefault="007C5E66" w:rsidP="00282251">
            <w:pPr>
              <w:jc w:val="right"/>
            </w:pPr>
            <w:r>
              <w:t>(B4b)</w:t>
            </w:r>
          </w:p>
        </w:tc>
      </w:tr>
    </w:tbl>
    <w:p w14:paraId="257D770E" w14:textId="77777777" w:rsidR="007C5E66" w:rsidRDefault="007C5E66" w:rsidP="007C5E66">
      <w:r w:rsidRPr="0025589C">
        <w:t xml:space="preserve">Then we define </w:t>
      </w:r>
      <m:oMath>
        <m:r>
          <w:rPr>
            <w:rFonts w:ascii="Cambria Math" w:hAnsi="Cambria Math"/>
          </w:rPr>
          <m:t>H=</m:t>
        </m:r>
        <m:sSub>
          <m:sSubPr>
            <m:ctrlPr>
              <w:rPr>
                <w:rFonts w:ascii="Cambria Math" w:hAnsi="Cambria Math"/>
                <w:i/>
              </w:rPr>
            </m:ctrlPr>
          </m:sSubPr>
          <m:e>
            <m:r>
              <w:rPr>
                <w:rFonts w:ascii="MS Mincho" w:eastAsia="MS Mincho" w:hAnsi="MS Mincho" w:cs="MS Mincho"/>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MS Mincho" w:eastAsia="MS Mincho" w:hAnsi="MS Mincho" w:cs="MS Mincho"/>
              </w:rPr>
              <m:t>h</m:t>
            </m:r>
          </m:e>
          <m:sub>
            <m:r>
              <w:rPr>
                <w:rFonts w:ascii="Cambria Math" w:hAnsi="Cambria Math"/>
              </w:rPr>
              <m:t>2</m:t>
            </m:r>
          </m:sub>
        </m:sSub>
      </m:oMath>
      <w:r w:rsidRPr="0025589C">
        <w:t xml:space="preserve"> and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H</m:t>
                </m:r>
              </m:sup>
            </m:sSubSup>
          </m:den>
        </m:f>
      </m:oMath>
      <w:r w:rsidRPr="0025589C">
        <w:t xml:space="preserve"> and again continue as above.</w:t>
      </w:r>
    </w:p>
    <w:p w14:paraId="594D29BA" w14:textId="77777777" w:rsidR="007C5E66" w:rsidRDefault="007C5E66" w:rsidP="007C5E66">
      <w:pPr>
        <w:spacing w:after="200"/>
      </w:pPr>
      <w:r>
        <w:br w:type="page"/>
      </w:r>
    </w:p>
    <w:p w14:paraId="0046B604" w14:textId="77777777" w:rsidR="007C5E66" w:rsidRDefault="007C5E66" w:rsidP="007C5E66">
      <w:pPr>
        <w:pStyle w:val="Heading1"/>
        <w:spacing w:line="360" w:lineRule="auto"/>
        <w:ind w:firstLine="284"/>
      </w:pPr>
      <w:r>
        <w:lastRenderedPageBreak/>
        <w:t>Supporting information</w:t>
      </w:r>
    </w:p>
    <w:p w14:paraId="33C16B14" w14:textId="77777777" w:rsidR="007C5E66" w:rsidRDefault="007C5E66" w:rsidP="007C5E66">
      <w:pPr>
        <w:pStyle w:val="Caption"/>
        <w:keepNext/>
        <w:spacing w:line="360" w:lineRule="auto"/>
        <w:jc w:val="center"/>
      </w:pPr>
      <w:bookmarkStart w:id="398" w:name="_Ref447623874"/>
      <w:r>
        <w:rPr>
          <w:noProof/>
          <w:color w:val="auto"/>
          <w:sz w:val="24"/>
          <w:szCs w:val="24"/>
        </w:rPr>
        <w:drawing>
          <wp:inline distT="0" distB="0" distL="0" distR="0" wp14:anchorId="124F3A4F" wp14:editId="047C9489">
            <wp:extent cx="5264150" cy="4445000"/>
            <wp:effectExtent l="0" t="0" r="0" b="0"/>
            <wp:docPr id="4" name="Picture 4" descr="Fig-microscope-26jun15-930-comp_start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microscope-26jun15-930-comp_start00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4150" cy="4445000"/>
                    </a:xfrm>
                    <a:prstGeom prst="rect">
                      <a:avLst/>
                    </a:prstGeom>
                    <a:noFill/>
                    <a:ln>
                      <a:noFill/>
                    </a:ln>
                  </pic:spPr>
                </pic:pic>
              </a:graphicData>
            </a:graphic>
          </wp:inline>
        </w:drawing>
      </w:r>
    </w:p>
    <w:p w14:paraId="1E35BDE1" w14:textId="77777777" w:rsidR="007C5E66" w:rsidRPr="009B1A45" w:rsidRDefault="007C5E66" w:rsidP="007C5E66">
      <w:pPr>
        <w:pStyle w:val="Caption"/>
        <w:spacing w:line="360" w:lineRule="auto"/>
        <w:rPr>
          <w:b w:val="0"/>
          <w:bCs w:val="0"/>
          <w:color w:val="auto"/>
          <w:sz w:val="22"/>
          <w:szCs w:val="22"/>
        </w:rPr>
      </w:pPr>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Pr>
          <w:noProof/>
          <w:color w:val="auto"/>
          <w:sz w:val="22"/>
          <w:szCs w:val="22"/>
        </w:rPr>
        <w:t>1</w:t>
      </w:r>
      <w:r w:rsidRPr="009B1A45">
        <w:rPr>
          <w:color w:val="auto"/>
          <w:sz w:val="22"/>
          <w:szCs w:val="22"/>
        </w:rPr>
        <w:fldChar w:fldCharType="end"/>
      </w:r>
      <w:r w:rsidRPr="009B1A45">
        <w:rPr>
          <w:color w:val="auto"/>
          <w:sz w:val="22"/>
          <w:szCs w:val="22"/>
        </w:rPr>
        <w:t xml:space="preserve">. </w:t>
      </w:r>
      <w:bookmarkEnd w:id="398"/>
      <w:r w:rsidRPr="009B1A45">
        <w:rPr>
          <w:color w:val="auto"/>
          <w:sz w:val="22"/>
          <w:szCs w:val="22"/>
        </w:rPr>
        <w:t xml:space="preserve">Fluorescence microscopy of </w:t>
      </w:r>
      <w:r w:rsidRPr="009B1A45">
        <w:rPr>
          <w:i/>
          <w:iCs/>
          <w:color w:val="auto"/>
          <w:sz w:val="22"/>
          <w:szCs w:val="22"/>
        </w:rPr>
        <w:t xml:space="preserve">E. coli </w:t>
      </w:r>
      <w:r w:rsidRPr="009B1A45">
        <w:rPr>
          <w:color w:val="auto"/>
          <w:sz w:val="22"/>
          <w:szCs w:val="22"/>
        </w:rPr>
        <w:t xml:space="preserve">strains carrying GFP or RFP. </w:t>
      </w:r>
      <w:r w:rsidRPr="009B1A45">
        <w:rPr>
          <w:b w:val="0"/>
          <w:bCs w:val="0"/>
          <w:color w:val="auto"/>
          <w:sz w:val="22"/>
          <w:szCs w:val="22"/>
        </w:rPr>
        <w:t>Image of a mixture of TG1-RFP (strain A1 and B1) and DH5α-GFP (strain A2 and B2) cells.</w:t>
      </w:r>
    </w:p>
    <w:p w14:paraId="0EC219E9" w14:textId="77777777" w:rsidR="007C5E66" w:rsidRDefault="007C5E66" w:rsidP="007C5E66">
      <w:pPr>
        <w:spacing w:after="200"/>
        <w:rPr>
          <w:b/>
          <w:bCs/>
        </w:rPr>
      </w:pPr>
      <w:bookmarkStart w:id="399" w:name="_Ref453761140"/>
      <w:bookmarkStart w:id="400" w:name="_Ref453761136"/>
      <w:r>
        <w:br w:type="page"/>
      </w:r>
    </w:p>
    <w:p w14:paraId="4768C9D3" w14:textId="77777777" w:rsidR="007C5E66" w:rsidRDefault="007C5E66" w:rsidP="007C5E66">
      <w:pPr>
        <w:pStyle w:val="Caption"/>
        <w:keepNext/>
        <w:spacing w:line="360" w:lineRule="auto"/>
        <w:jc w:val="center"/>
      </w:pPr>
      <w:r>
        <w:rPr>
          <w:noProof/>
          <w:color w:val="auto"/>
          <w:sz w:val="24"/>
          <w:szCs w:val="24"/>
        </w:rPr>
        <w:lastRenderedPageBreak/>
        <w:drawing>
          <wp:inline distT="0" distB="0" distL="0" distR="0" wp14:anchorId="3A5B0936" wp14:editId="517D345C">
            <wp:extent cx="5270500" cy="1295400"/>
            <wp:effectExtent l="0" t="0" r="12700" b="0"/>
            <wp:docPr id="5" name="Picture 5" descr="model_diagr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_diagram.pd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1295400"/>
                    </a:xfrm>
                    <a:prstGeom prst="rect">
                      <a:avLst/>
                    </a:prstGeom>
                    <a:noFill/>
                    <a:ln>
                      <a:noFill/>
                    </a:ln>
                  </pic:spPr>
                </pic:pic>
              </a:graphicData>
            </a:graphic>
          </wp:inline>
        </w:drawing>
      </w:r>
    </w:p>
    <w:p w14:paraId="1A1376C0" w14:textId="77777777" w:rsidR="007C5E66" w:rsidRPr="009B1A45" w:rsidRDefault="007C5E66" w:rsidP="007C5E66">
      <w:pPr>
        <w:pStyle w:val="Caption"/>
        <w:spacing w:line="360" w:lineRule="auto"/>
        <w:rPr>
          <w:b w:val="0"/>
          <w:bCs w:val="0"/>
          <w:color w:val="auto"/>
          <w:sz w:val="22"/>
          <w:szCs w:val="22"/>
        </w:rPr>
      </w:pPr>
      <w:bookmarkStart w:id="401" w:name="_Ref509484308"/>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Pr>
          <w:noProof/>
          <w:color w:val="auto"/>
          <w:sz w:val="22"/>
          <w:szCs w:val="22"/>
        </w:rPr>
        <w:t>2</w:t>
      </w:r>
      <w:r w:rsidRPr="009B1A45">
        <w:rPr>
          <w:color w:val="auto"/>
          <w:sz w:val="22"/>
          <w:szCs w:val="22"/>
        </w:rPr>
        <w:fldChar w:fldCharType="end"/>
      </w:r>
      <w:bookmarkEnd w:id="401"/>
      <w:r w:rsidRPr="009B1A45">
        <w:rPr>
          <w:color w:val="auto"/>
          <w:sz w:val="22"/>
          <w:szCs w:val="22"/>
        </w:rPr>
        <w:t xml:space="preserve">. </w:t>
      </w:r>
      <w:bookmarkEnd w:id="399"/>
      <w:r w:rsidRPr="009B1A45">
        <w:rPr>
          <w:color w:val="auto"/>
          <w:sz w:val="22"/>
          <w:szCs w:val="22"/>
        </w:rPr>
        <w:t xml:space="preserve">Growth models hierarchy. </w:t>
      </w:r>
      <w:r w:rsidRPr="009B1A45">
        <w:rPr>
          <w:b w:val="0"/>
          <w:bCs w:val="0"/>
          <w:color w:val="auto"/>
          <w:sz w:val="22"/>
          <w:szCs w:val="22"/>
        </w:rPr>
        <w:t xml:space="preserve">The </w:t>
      </w:r>
      <w:proofErr w:type="spellStart"/>
      <w:r w:rsidRPr="009B1A45">
        <w:rPr>
          <w:b w:val="0"/>
          <w:bCs w:val="0"/>
          <w:color w:val="auto"/>
          <w:sz w:val="22"/>
          <w:szCs w:val="22"/>
        </w:rPr>
        <w:t>Baranyi</w:t>
      </w:r>
      <w:proofErr w:type="spellEnd"/>
      <w:r w:rsidRPr="009B1A45">
        <w:rPr>
          <w:b w:val="0"/>
          <w:bCs w:val="0"/>
          <w:color w:val="auto"/>
          <w:sz w:val="22"/>
          <w:szCs w:val="22"/>
        </w:rPr>
        <w:t xml:space="preserve">-Roberts model and five nested models defined by fixing one or two parameters. See </w:t>
      </w:r>
      <w:r w:rsidRPr="009B1A45">
        <w:rPr>
          <w:color w:val="auto"/>
          <w:sz w:val="22"/>
          <w:szCs w:val="22"/>
        </w:rPr>
        <w:t xml:space="preserve">Appendix </w:t>
      </w:r>
      <w:r>
        <w:rPr>
          <w:color w:val="auto"/>
          <w:sz w:val="22"/>
          <w:szCs w:val="22"/>
        </w:rPr>
        <w:t>A</w:t>
      </w:r>
      <w:r w:rsidRPr="009B1A45">
        <w:rPr>
          <w:color w:val="auto"/>
          <w:sz w:val="22"/>
          <w:szCs w:val="22"/>
        </w:rPr>
        <w:t xml:space="preserve"> </w:t>
      </w:r>
      <w:r w:rsidRPr="009B1A45">
        <w:rPr>
          <w:b w:val="0"/>
          <w:bCs w:val="0"/>
          <w:color w:val="auto"/>
          <w:sz w:val="22"/>
          <w:szCs w:val="22"/>
        </w:rPr>
        <w:t xml:space="preserve">and </w:t>
      </w:r>
      <w:r w:rsidRPr="009B1A45">
        <w:rPr>
          <w:color w:val="auto"/>
          <w:sz w:val="22"/>
          <w:szCs w:val="22"/>
        </w:rPr>
        <w:t>Table S1</w:t>
      </w:r>
      <w:r w:rsidRPr="009B1A45">
        <w:rPr>
          <w:b w:val="0"/>
          <w:bCs w:val="0"/>
          <w:color w:val="auto"/>
          <w:sz w:val="22"/>
          <w:szCs w:val="22"/>
        </w:rPr>
        <w:t xml:space="preserve"> for more details.</w:t>
      </w:r>
      <w:bookmarkEnd w:id="400"/>
    </w:p>
    <w:p w14:paraId="77BF6815" w14:textId="77777777" w:rsidR="007C5E66" w:rsidRDefault="007C5E66" w:rsidP="007C5E66">
      <w:pPr>
        <w:spacing w:after="200"/>
        <w:rPr>
          <w:b/>
          <w:bCs/>
        </w:rPr>
      </w:pPr>
      <w:bookmarkStart w:id="402" w:name="_Ref454205793"/>
    </w:p>
    <w:p w14:paraId="0508E0A6" w14:textId="77777777" w:rsidR="007C5E66" w:rsidRDefault="007C5E66" w:rsidP="007C5E66">
      <w:pPr>
        <w:spacing w:after="200"/>
        <w:rPr>
          <w:b/>
          <w:bCs/>
        </w:rPr>
      </w:pPr>
    </w:p>
    <w:p w14:paraId="409EECE3" w14:textId="77777777" w:rsidR="007C5E66" w:rsidRDefault="007C5E66" w:rsidP="007C5E66">
      <w:pPr>
        <w:spacing w:after="200"/>
        <w:rPr>
          <w:b/>
          <w:bCs/>
        </w:rPr>
      </w:pPr>
    </w:p>
    <w:p w14:paraId="2BF29D3A" w14:textId="77777777" w:rsidR="007C5E66" w:rsidRDefault="007C5E66" w:rsidP="007C5E66">
      <w:pPr>
        <w:pStyle w:val="Caption"/>
        <w:keepNext/>
        <w:spacing w:line="360" w:lineRule="auto"/>
        <w:jc w:val="center"/>
      </w:pPr>
      <w:r>
        <w:rPr>
          <w:noProof/>
          <w:sz w:val="24"/>
          <w:szCs w:val="24"/>
        </w:rPr>
        <w:drawing>
          <wp:inline distT="0" distB="0" distL="0" distR="0" wp14:anchorId="4B4E7BCC" wp14:editId="1CF01ACD">
            <wp:extent cx="5264150" cy="1206500"/>
            <wp:effectExtent l="0" t="0" r="0" b="12700"/>
            <wp:docPr id="6" name="Picture 6" descr="Fig-Competition_prediction_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Competition_prediction_ci.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4150" cy="1206500"/>
                    </a:xfrm>
                    <a:prstGeom prst="rect">
                      <a:avLst/>
                    </a:prstGeom>
                    <a:noFill/>
                    <a:ln>
                      <a:noFill/>
                    </a:ln>
                  </pic:spPr>
                </pic:pic>
              </a:graphicData>
            </a:graphic>
          </wp:inline>
        </w:drawing>
      </w:r>
    </w:p>
    <w:p w14:paraId="15868EF8" w14:textId="77777777" w:rsidR="007C5E66" w:rsidRPr="009B1A45" w:rsidRDefault="007C5E66" w:rsidP="007C5E66">
      <w:pPr>
        <w:pStyle w:val="Caption"/>
        <w:spacing w:line="360" w:lineRule="auto"/>
        <w:rPr>
          <w:b w:val="0"/>
          <w:bCs w:val="0"/>
          <w:color w:val="auto"/>
          <w:sz w:val="22"/>
          <w:szCs w:val="22"/>
        </w:rPr>
      </w:pPr>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Pr>
          <w:noProof/>
          <w:color w:val="auto"/>
          <w:sz w:val="22"/>
          <w:szCs w:val="22"/>
        </w:rPr>
        <w:t>3</w:t>
      </w:r>
      <w:r w:rsidRPr="009B1A45">
        <w:rPr>
          <w:color w:val="auto"/>
          <w:sz w:val="22"/>
          <w:szCs w:val="22"/>
        </w:rPr>
        <w:fldChar w:fldCharType="end"/>
      </w:r>
      <w:r w:rsidRPr="009B1A45">
        <w:rPr>
          <w:color w:val="auto"/>
          <w:sz w:val="22"/>
          <w:szCs w:val="22"/>
        </w:rPr>
        <w:t xml:space="preserve">. </w:t>
      </w:r>
      <w:bookmarkEnd w:id="402"/>
      <w:r w:rsidRPr="009B1A45">
        <w:rPr>
          <w:color w:val="auto"/>
          <w:sz w:val="22"/>
          <w:szCs w:val="22"/>
        </w:rPr>
        <w:t>Mixed culture growth predictions with confidence intervals.</w:t>
      </w:r>
      <w:r w:rsidRPr="009B1A45">
        <w:rPr>
          <w:b w:val="0"/>
          <w:bCs w:val="0"/>
          <w:color w:val="auto"/>
          <w:sz w:val="22"/>
          <w:szCs w:val="22"/>
        </w:rPr>
        <w:t xml:space="preserve"> See legend of </w:t>
      </w:r>
      <w:r w:rsidRPr="009B1A45">
        <w:rPr>
          <w:b w:val="0"/>
          <w:bCs w:val="0"/>
          <w:color w:val="auto"/>
          <w:sz w:val="22"/>
          <w:szCs w:val="22"/>
        </w:rPr>
        <w:fldChar w:fldCharType="begin"/>
      </w:r>
      <w:r w:rsidRPr="009B1A45">
        <w:rPr>
          <w:b w:val="0"/>
          <w:bCs w:val="0"/>
          <w:color w:val="auto"/>
          <w:sz w:val="22"/>
          <w:szCs w:val="22"/>
        </w:rPr>
        <w:instrText xml:space="preserve"> REF _Ref509481405 \h  \* MERGEFORMAT </w:instrText>
      </w:r>
      <w:r w:rsidRPr="009B1A45">
        <w:rPr>
          <w:b w:val="0"/>
          <w:bCs w:val="0"/>
          <w:color w:val="auto"/>
          <w:sz w:val="22"/>
          <w:szCs w:val="22"/>
        </w:rPr>
      </w:r>
      <w:r w:rsidRPr="009B1A45">
        <w:rPr>
          <w:b w:val="0"/>
          <w:bCs w:val="0"/>
          <w:color w:val="auto"/>
          <w:sz w:val="22"/>
          <w:szCs w:val="22"/>
        </w:rPr>
        <w:fldChar w:fldCharType="separate"/>
      </w:r>
      <w:r w:rsidRPr="00F3419E">
        <w:rPr>
          <w:color w:val="000000" w:themeColor="text1"/>
          <w:sz w:val="22"/>
          <w:szCs w:val="22"/>
        </w:rPr>
        <w:t xml:space="preserve">Figure </w:t>
      </w:r>
      <w:r>
        <w:rPr>
          <w:noProof/>
          <w:color w:val="000000" w:themeColor="text1"/>
          <w:sz w:val="22"/>
          <w:szCs w:val="22"/>
        </w:rPr>
        <w:t>5</w:t>
      </w:r>
      <w:r w:rsidRPr="009B1A45">
        <w:rPr>
          <w:b w:val="0"/>
          <w:bCs w:val="0"/>
          <w:color w:val="auto"/>
          <w:sz w:val="22"/>
          <w:szCs w:val="22"/>
        </w:rPr>
        <w:fldChar w:fldCharType="end"/>
      </w:r>
      <w:r w:rsidRPr="009B1A45">
        <w:rPr>
          <w:b w:val="0"/>
          <w:bCs w:val="0"/>
          <w:color w:val="auto"/>
          <w:sz w:val="22"/>
          <w:szCs w:val="22"/>
        </w:rPr>
        <w:t xml:space="preserve"> for description of the markers and lines. The gray area shows the 95% confidence interval of the best-fit model, calculated using bootstrap (1,000 samples).</w:t>
      </w:r>
    </w:p>
    <w:p w14:paraId="66276BDA" w14:textId="77777777" w:rsidR="007C5E66" w:rsidRDefault="007C5E66" w:rsidP="007C5E66">
      <w:pPr>
        <w:spacing w:after="200"/>
        <w:rPr>
          <w:b/>
          <w:bCs/>
        </w:rPr>
      </w:pPr>
      <w:bookmarkStart w:id="403" w:name="_Ref453761035"/>
      <w:r>
        <w:br w:type="page"/>
      </w:r>
    </w:p>
    <w:bookmarkEnd w:id="403"/>
    <w:p w14:paraId="11616709" w14:textId="77777777" w:rsidR="007C5E66" w:rsidRPr="002732BE" w:rsidRDefault="007C5E66" w:rsidP="007C5E66">
      <w:pPr>
        <w:pStyle w:val="Caption"/>
        <w:spacing w:line="360" w:lineRule="auto"/>
        <w:outlineLvl w:val="0"/>
        <w:rPr>
          <w:b w:val="0"/>
          <w:bCs w:val="0"/>
          <w:color w:val="auto"/>
          <w:sz w:val="24"/>
          <w:szCs w:val="24"/>
        </w:rPr>
      </w:pPr>
      <w:r w:rsidRPr="002732BE">
        <w:rPr>
          <w:color w:val="auto"/>
          <w:sz w:val="24"/>
          <w:szCs w:val="24"/>
        </w:rPr>
        <w:lastRenderedPageBreak/>
        <w:t>Tabl</w:t>
      </w:r>
      <w:r>
        <w:rPr>
          <w:color w:val="auto"/>
          <w:sz w:val="24"/>
          <w:szCs w:val="24"/>
        </w:rPr>
        <w:t>e S1</w:t>
      </w:r>
      <w:r w:rsidRPr="002732BE">
        <w:rPr>
          <w:color w:val="auto"/>
          <w:sz w:val="24"/>
          <w:szCs w:val="24"/>
        </w:rPr>
        <w:t>. Growth models.</w:t>
      </w:r>
    </w:p>
    <w:tbl>
      <w:tblPr>
        <w:tblStyle w:val="MediumList1"/>
        <w:tblW w:w="0" w:type="auto"/>
        <w:jc w:val="center"/>
        <w:tblLook w:val="04A0" w:firstRow="1" w:lastRow="0" w:firstColumn="1" w:lastColumn="0" w:noHBand="0" w:noVBand="1"/>
        <w:tblPrChange w:id="404" w:author="Yoav Ram" w:date="2019-02-05T14:11:00Z">
          <w:tblPr>
            <w:tblStyle w:val="MediumList1"/>
            <w:tblW w:w="0" w:type="auto"/>
            <w:jc w:val="center"/>
            <w:tblLook w:val="04A0" w:firstRow="1" w:lastRow="0" w:firstColumn="1" w:lastColumn="0" w:noHBand="0" w:noVBand="1"/>
          </w:tblPr>
        </w:tblPrChange>
      </w:tblPr>
      <w:tblGrid>
        <w:gridCol w:w="2270"/>
        <w:gridCol w:w="1615"/>
        <w:gridCol w:w="1875"/>
        <w:gridCol w:w="1955"/>
        <w:gridCol w:w="1430"/>
        <w:tblGridChange w:id="405">
          <w:tblGrid>
            <w:gridCol w:w="1201"/>
            <w:gridCol w:w="1106"/>
            <w:gridCol w:w="1377"/>
            <w:gridCol w:w="1106"/>
            <w:gridCol w:w="1340"/>
          </w:tblGrid>
        </w:tblGridChange>
      </w:tblGrid>
      <w:tr w:rsidR="007C5E66" w:rsidRPr="001E0803" w14:paraId="5F88234D" w14:textId="77777777" w:rsidTr="00F862FF">
        <w:trPr>
          <w:cnfStyle w:val="100000000000" w:firstRow="1" w:lastRow="0" w:firstColumn="0" w:lastColumn="0" w:oddVBand="0" w:evenVBand="0" w:oddHBand="0" w:evenHBand="0" w:firstRowFirstColumn="0" w:firstRowLastColumn="0" w:lastRowFirstColumn="0" w:lastRowLastColumn="0"/>
          <w:jc w:val="center"/>
          <w:trPrChange w:id="406" w:author="Yoav Ram" w:date="2019-02-05T14:11:00Z">
            <w:trPr>
              <w:jc w:val="center"/>
            </w:trPr>
          </w:trPrChange>
        </w:trPr>
        <w:tc>
          <w:tcPr>
            <w:cnfStyle w:val="001000000000" w:firstRow="0" w:lastRow="0" w:firstColumn="1" w:lastColumn="0" w:oddVBand="0" w:evenVBand="0" w:oddHBand="0" w:evenHBand="0" w:firstRowFirstColumn="0" w:firstRowLastColumn="0" w:lastRowFirstColumn="0" w:lastRowLastColumn="0"/>
            <w:tcW w:w="2270" w:type="dxa"/>
            <w:vAlign w:val="center"/>
            <w:tcPrChange w:id="407" w:author="Yoav Ram" w:date="2019-02-05T14:11:00Z">
              <w:tcPr>
                <w:tcW w:w="0" w:type="dxa"/>
                <w:vAlign w:val="center"/>
              </w:tcPr>
            </w:tcPrChange>
          </w:tcPr>
          <w:p w14:paraId="60BA79C4" w14:textId="77777777" w:rsidR="007C5E66" w:rsidRPr="001E0803" w:rsidRDefault="007C5E66" w:rsidP="00282251">
            <w:pPr>
              <w:jc w:val="center"/>
              <w:cnfStyle w:val="101000000000" w:firstRow="1" w:lastRow="0" w:firstColumn="1" w:lastColumn="0" w:oddVBand="0" w:evenVBand="0" w:oddHBand="0" w:evenHBand="0" w:firstRowFirstColumn="0" w:firstRowLastColumn="0" w:lastRowFirstColumn="0" w:lastRowLastColumn="0"/>
              <w:rPr>
                <w:sz w:val="18"/>
                <w:szCs w:val="18"/>
              </w:rPr>
            </w:pPr>
            <w:r w:rsidRPr="001E0803">
              <w:rPr>
                <w:sz w:val="18"/>
                <w:szCs w:val="18"/>
              </w:rPr>
              <w:t>Model name</w:t>
            </w:r>
          </w:p>
        </w:tc>
        <w:tc>
          <w:tcPr>
            <w:tcW w:w="1615" w:type="dxa"/>
            <w:vAlign w:val="center"/>
            <w:tcPrChange w:id="408" w:author="Yoav Ram" w:date="2019-02-05T14:11:00Z">
              <w:tcPr>
                <w:tcW w:w="0" w:type="dxa"/>
                <w:vAlign w:val="center"/>
              </w:tcPr>
            </w:tcPrChange>
          </w:tcPr>
          <w:p w14:paraId="6CDE4890" w14:textId="77777777" w:rsidR="007C5E66" w:rsidRPr="001E0803" w:rsidRDefault="007C5E66" w:rsidP="00282251">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 Parameters</w:t>
            </w:r>
          </w:p>
        </w:tc>
        <w:tc>
          <w:tcPr>
            <w:tcW w:w="1875" w:type="dxa"/>
            <w:vAlign w:val="center"/>
            <w:tcPrChange w:id="409" w:author="Yoav Ram" w:date="2019-02-05T14:11:00Z">
              <w:tcPr>
                <w:tcW w:w="0" w:type="dxa"/>
                <w:vAlign w:val="center"/>
              </w:tcPr>
            </w:tcPrChange>
          </w:tcPr>
          <w:p w14:paraId="2692BFE3" w14:textId="77777777" w:rsidR="007C5E66" w:rsidRPr="001E0803" w:rsidRDefault="007C5E66" w:rsidP="00282251">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Free Parameters</w:t>
            </w:r>
          </w:p>
        </w:tc>
        <w:tc>
          <w:tcPr>
            <w:tcW w:w="1955" w:type="dxa"/>
            <w:vAlign w:val="center"/>
            <w:tcPrChange w:id="410" w:author="Yoav Ram" w:date="2019-02-05T14:11:00Z">
              <w:tcPr>
                <w:tcW w:w="0" w:type="dxa"/>
                <w:vAlign w:val="center"/>
              </w:tcPr>
            </w:tcPrChange>
          </w:tcPr>
          <w:p w14:paraId="66D83FCE" w14:textId="77777777" w:rsidR="007C5E66" w:rsidRPr="001E0803" w:rsidRDefault="007C5E66" w:rsidP="00282251">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Fixed Parameters</w:t>
            </w:r>
          </w:p>
        </w:tc>
        <w:tc>
          <w:tcPr>
            <w:tcW w:w="1430" w:type="dxa"/>
            <w:vAlign w:val="center"/>
            <w:tcPrChange w:id="411" w:author="Yoav Ram" w:date="2019-02-05T14:11:00Z">
              <w:tcPr>
                <w:tcW w:w="0" w:type="dxa"/>
                <w:vAlign w:val="center"/>
              </w:tcPr>
            </w:tcPrChange>
          </w:tcPr>
          <w:p w14:paraId="1114A199" w14:textId="77777777" w:rsidR="007C5E66" w:rsidRPr="001E0803" w:rsidRDefault="007C5E66" w:rsidP="00282251">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References</w:t>
            </w:r>
          </w:p>
        </w:tc>
      </w:tr>
      <w:tr w:rsidR="007C5E66" w:rsidRPr="001E0803" w14:paraId="1470F826" w14:textId="77777777" w:rsidTr="00F862FF">
        <w:trPr>
          <w:cnfStyle w:val="000000100000" w:firstRow="0" w:lastRow="0" w:firstColumn="0" w:lastColumn="0" w:oddVBand="0" w:evenVBand="0" w:oddHBand="1" w:evenHBand="0" w:firstRowFirstColumn="0" w:firstRowLastColumn="0" w:lastRowFirstColumn="0" w:lastRowLastColumn="0"/>
          <w:jc w:val="center"/>
          <w:trPrChange w:id="412" w:author="Yoav Ram" w:date="2019-02-05T14:11:00Z">
            <w:trPr>
              <w:jc w:val="center"/>
            </w:trPr>
          </w:trPrChange>
        </w:trPr>
        <w:tc>
          <w:tcPr>
            <w:cnfStyle w:val="001000000000" w:firstRow="0" w:lastRow="0" w:firstColumn="1" w:lastColumn="0" w:oddVBand="0" w:evenVBand="0" w:oddHBand="0" w:evenHBand="0" w:firstRowFirstColumn="0" w:firstRowLastColumn="0" w:lastRowFirstColumn="0" w:lastRowLastColumn="0"/>
            <w:tcW w:w="2270" w:type="dxa"/>
            <w:vAlign w:val="center"/>
            <w:tcPrChange w:id="413" w:author="Yoav Ram" w:date="2019-02-05T14:11:00Z">
              <w:tcPr>
                <w:tcW w:w="0" w:type="dxa"/>
                <w:vAlign w:val="center"/>
              </w:tcPr>
            </w:tcPrChange>
          </w:tcPr>
          <w:p w14:paraId="04BF2E12" w14:textId="77777777" w:rsidR="007C5E66" w:rsidRPr="001E0803" w:rsidRDefault="007C5E66" w:rsidP="00282251">
            <w:pPr>
              <w:jc w:val="center"/>
              <w:cnfStyle w:val="001000100000" w:firstRow="0" w:lastRow="0" w:firstColumn="1" w:lastColumn="0" w:oddVBand="0" w:evenVBand="0" w:oddHBand="1" w:evenHBand="0" w:firstRowFirstColumn="0" w:firstRowLastColumn="0" w:lastRowFirstColumn="0" w:lastRowLastColumn="0"/>
              <w:rPr>
                <w:sz w:val="18"/>
                <w:szCs w:val="18"/>
              </w:rPr>
            </w:pPr>
            <w:proofErr w:type="spellStart"/>
            <w:r w:rsidRPr="001E0803">
              <w:rPr>
                <w:sz w:val="18"/>
                <w:szCs w:val="18"/>
              </w:rPr>
              <w:t>Baranyi</w:t>
            </w:r>
            <w:proofErr w:type="spellEnd"/>
            <w:r w:rsidRPr="001E0803">
              <w:rPr>
                <w:sz w:val="18"/>
                <w:szCs w:val="18"/>
              </w:rPr>
              <w:t xml:space="preserve"> Roberts 1994</w:t>
            </w:r>
          </w:p>
        </w:tc>
        <w:tc>
          <w:tcPr>
            <w:tcW w:w="1615" w:type="dxa"/>
            <w:vAlign w:val="center"/>
            <w:tcPrChange w:id="414" w:author="Yoav Ram" w:date="2019-02-05T14:11:00Z">
              <w:tcPr>
                <w:tcW w:w="0" w:type="dxa"/>
                <w:vAlign w:val="center"/>
              </w:tcPr>
            </w:tcPrChange>
          </w:tcPr>
          <w:p w14:paraId="35572E00"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6</w:t>
            </w:r>
          </w:p>
        </w:tc>
        <w:tc>
          <w:tcPr>
            <w:tcW w:w="1875" w:type="dxa"/>
            <w:vAlign w:val="center"/>
            <w:tcPrChange w:id="415" w:author="Yoav Ram" w:date="2019-02-05T14:11:00Z">
              <w:tcPr>
                <w:tcW w:w="0" w:type="dxa"/>
                <w:vAlign w:val="center"/>
              </w:tcPr>
            </w:tcPrChange>
          </w:tcPr>
          <w:p w14:paraId="6C8C7816" w14:textId="77777777" w:rsidR="007C5E66" w:rsidRPr="001E0803" w:rsidRDefault="00880E6B"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r>
                  <m:rPr>
                    <m:sty m:val="p"/>
                  </m:rPr>
                  <w:rPr>
                    <w:rFonts w:ascii="Helvetica" w:eastAsia="Helvetica" w:hAnsi="Helvetica" w:cs="Helvetica"/>
                    <w:sz w:val="18"/>
                    <w:szCs w:val="18"/>
                  </w:rPr>
                  <m:t>,</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1955" w:type="dxa"/>
            <w:vAlign w:val="center"/>
            <w:tcPrChange w:id="416" w:author="Yoav Ram" w:date="2019-02-05T14:11:00Z">
              <w:tcPr>
                <w:tcW w:w="0" w:type="dxa"/>
                <w:vAlign w:val="center"/>
              </w:tcPr>
            </w:tcPrChange>
          </w:tcPr>
          <w:p w14:paraId="63E7C5C6"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w:t>
            </w:r>
          </w:p>
          <w:p w14:paraId="4D9B186B"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30" w:type="dxa"/>
            <w:vAlign w:val="center"/>
            <w:tcPrChange w:id="417" w:author="Yoav Ram" w:date="2019-02-05T14:11:00Z">
              <w:tcPr>
                <w:tcW w:w="0" w:type="dxa"/>
                <w:vAlign w:val="center"/>
              </w:tcPr>
            </w:tcPrChange>
          </w:tcPr>
          <w:p w14:paraId="52049264"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fldChar w:fldCharType="begin" w:fldLock="1"/>
            </w:r>
            <w:r>
              <w:rPr>
                <w:sz w:val="18"/>
                <w:szCs w:val="18"/>
              </w:rP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uris":["http://www.mendeley.com/documents/?uuid=4a4a90f6-8019-47cf-aa0a-4aa3d269b6ab"]}],"mendeley":{"formattedCitation":"(15)","plainTextFormattedCitation":"(15)","previouslyFormattedCitation":"(15)"},"properties":{"noteIndex":0},"schema":"https://github.com/citation-style-language/schema/raw/master/csl-citation.json"}</w:instrText>
            </w:r>
            <w:r w:rsidRPr="001E0803">
              <w:rPr>
                <w:sz w:val="18"/>
                <w:szCs w:val="18"/>
              </w:rPr>
              <w:fldChar w:fldCharType="separate"/>
            </w:r>
            <w:r w:rsidRPr="00DB2152">
              <w:rPr>
                <w:noProof/>
                <w:sz w:val="18"/>
                <w:szCs w:val="18"/>
              </w:rPr>
              <w:t>(15)</w:t>
            </w:r>
            <w:r w:rsidRPr="001E0803">
              <w:rPr>
                <w:sz w:val="18"/>
                <w:szCs w:val="18"/>
              </w:rPr>
              <w:fldChar w:fldCharType="end"/>
            </w:r>
          </w:p>
        </w:tc>
      </w:tr>
      <w:tr w:rsidR="007C5E66" w:rsidRPr="001E0803" w14:paraId="75430DDE" w14:textId="77777777" w:rsidTr="00F862FF">
        <w:trPr>
          <w:jc w:val="center"/>
          <w:trPrChange w:id="418" w:author="Yoav Ram" w:date="2019-02-05T14:11:00Z">
            <w:trPr>
              <w:jc w:val="center"/>
            </w:trPr>
          </w:trPrChange>
        </w:trPr>
        <w:tc>
          <w:tcPr>
            <w:cnfStyle w:val="001000000000" w:firstRow="0" w:lastRow="0" w:firstColumn="1" w:lastColumn="0" w:oddVBand="0" w:evenVBand="0" w:oddHBand="0" w:evenHBand="0" w:firstRowFirstColumn="0" w:firstRowLastColumn="0" w:lastRowFirstColumn="0" w:lastRowLastColumn="0"/>
            <w:tcW w:w="2270" w:type="dxa"/>
            <w:vAlign w:val="center"/>
            <w:tcPrChange w:id="419" w:author="Yoav Ram" w:date="2019-02-05T14:11:00Z">
              <w:tcPr>
                <w:tcW w:w="0" w:type="dxa"/>
                <w:vAlign w:val="center"/>
              </w:tcPr>
            </w:tcPrChange>
          </w:tcPr>
          <w:p w14:paraId="4CEC79E8" w14:textId="77777777" w:rsidR="007C5E66" w:rsidRPr="001E0803" w:rsidRDefault="007C5E66" w:rsidP="00282251">
            <w:pPr>
              <w:jc w:val="center"/>
              <w:rPr>
                <w:sz w:val="18"/>
                <w:szCs w:val="18"/>
              </w:rPr>
            </w:pPr>
            <w:proofErr w:type="spellStart"/>
            <w:r w:rsidRPr="001E0803">
              <w:rPr>
                <w:sz w:val="18"/>
                <w:szCs w:val="18"/>
              </w:rPr>
              <w:t>Baranyi</w:t>
            </w:r>
            <w:proofErr w:type="spellEnd"/>
            <w:r w:rsidRPr="001E0803">
              <w:rPr>
                <w:sz w:val="18"/>
                <w:szCs w:val="18"/>
              </w:rPr>
              <w:t xml:space="preserve"> 1997</w:t>
            </w:r>
          </w:p>
        </w:tc>
        <w:tc>
          <w:tcPr>
            <w:tcW w:w="1615" w:type="dxa"/>
            <w:vAlign w:val="center"/>
            <w:tcPrChange w:id="420" w:author="Yoav Ram" w:date="2019-02-05T14:11:00Z">
              <w:tcPr>
                <w:tcW w:w="0" w:type="dxa"/>
                <w:vAlign w:val="center"/>
              </w:tcPr>
            </w:tcPrChange>
          </w:tcPr>
          <w:p w14:paraId="270DAAA6"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5</w:t>
            </w:r>
          </w:p>
        </w:tc>
        <w:tc>
          <w:tcPr>
            <w:tcW w:w="1875" w:type="dxa"/>
            <w:vAlign w:val="center"/>
            <w:tcPrChange w:id="421" w:author="Yoav Ram" w:date="2019-02-05T14:11:00Z">
              <w:tcPr>
                <w:tcW w:w="0" w:type="dxa"/>
                <w:vAlign w:val="center"/>
              </w:tcPr>
            </w:tcPrChange>
          </w:tcPr>
          <w:p w14:paraId="52587553" w14:textId="77777777" w:rsidR="007C5E66" w:rsidRPr="001E0803" w:rsidRDefault="00880E6B"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r>
                  <m:rPr>
                    <m:sty m:val="p"/>
                  </m:rPr>
                  <w:rPr>
                    <w:rFonts w:ascii="Helvetica" w:eastAsia="Helvetica" w:hAnsi="Helvetica" w:cs="Helvetica"/>
                    <w:sz w:val="18"/>
                    <w:szCs w:val="18"/>
                  </w:rPr>
                  <m:t>,</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1955" w:type="dxa"/>
            <w:vAlign w:val="center"/>
            <w:tcPrChange w:id="422" w:author="Yoav Ram" w:date="2019-02-05T14:11:00Z">
              <w:tcPr>
                <w:tcW w:w="0" w:type="dxa"/>
                <w:vAlign w:val="center"/>
              </w:tcPr>
            </w:tcPrChange>
          </w:tcPr>
          <w:p w14:paraId="2699D4E2"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1430" w:type="dxa"/>
            <w:vAlign w:val="center"/>
            <w:tcPrChange w:id="423" w:author="Yoav Ram" w:date="2019-02-05T14:11:00Z">
              <w:tcPr>
                <w:tcW w:w="0" w:type="dxa"/>
                <w:vAlign w:val="center"/>
              </w:tcPr>
            </w:tcPrChange>
          </w:tcPr>
          <w:p w14:paraId="7688B2DF"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w:t>
            </w:r>
          </w:p>
        </w:tc>
      </w:tr>
      <w:tr w:rsidR="007C5E66" w:rsidRPr="001E0803" w14:paraId="2B4555C2" w14:textId="77777777" w:rsidTr="00F862FF">
        <w:trPr>
          <w:cnfStyle w:val="000000100000" w:firstRow="0" w:lastRow="0" w:firstColumn="0" w:lastColumn="0" w:oddVBand="0" w:evenVBand="0" w:oddHBand="1" w:evenHBand="0" w:firstRowFirstColumn="0" w:firstRowLastColumn="0" w:lastRowFirstColumn="0" w:lastRowLastColumn="0"/>
          <w:jc w:val="center"/>
          <w:trPrChange w:id="424" w:author="Yoav Ram" w:date="2019-02-05T14:11:00Z">
            <w:trPr>
              <w:jc w:val="center"/>
            </w:trPr>
          </w:trPrChange>
        </w:trPr>
        <w:tc>
          <w:tcPr>
            <w:cnfStyle w:val="001000000000" w:firstRow="0" w:lastRow="0" w:firstColumn="1" w:lastColumn="0" w:oddVBand="0" w:evenVBand="0" w:oddHBand="0" w:evenHBand="0" w:firstRowFirstColumn="0" w:firstRowLastColumn="0" w:lastRowFirstColumn="0" w:lastRowLastColumn="0"/>
            <w:tcW w:w="2270" w:type="dxa"/>
            <w:vAlign w:val="center"/>
            <w:tcPrChange w:id="425" w:author="Yoav Ram" w:date="2019-02-05T14:11:00Z">
              <w:tcPr>
                <w:tcW w:w="0" w:type="dxa"/>
                <w:vAlign w:val="center"/>
              </w:tcPr>
            </w:tcPrChange>
          </w:tcPr>
          <w:p w14:paraId="2877FD67" w14:textId="77777777" w:rsidR="007C5E66" w:rsidRPr="001E0803" w:rsidRDefault="007C5E66" w:rsidP="00282251">
            <w:pPr>
              <w:jc w:val="center"/>
              <w:cnfStyle w:val="001000100000" w:firstRow="0" w:lastRow="0" w:firstColumn="1" w:lastColumn="0" w:oddVBand="0" w:evenVBand="0" w:oddHBand="1" w:evenHBand="0" w:firstRowFirstColumn="0" w:firstRowLastColumn="0" w:lastRowFirstColumn="0" w:lastRowLastColumn="0"/>
              <w:rPr>
                <w:sz w:val="18"/>
                <w:szCs w:val="18"/>
              </w:rPr>
            </w:pPr>
            <w:proofErr w:type="spellStart"/>
            <w:r w:rsidRPr="001E0803">
              <w:rPr>
                <w:sz w:val="18"/>
                <w:szCs w:val="18"/>
              </w:rPr>
              <w:t>Baranyi</w:t>
            </w:r>
            <w:proofErr w:type="spellEnd"/>
            <w:r w:rsidRPr="001E0803">
              <w:rPr>
                <w:sz w:val="18"/>
                <w:szCs w:val="18"/>
              </w:rPr>
              <w:t xml:space="preserve"> Roberts 1994</w:t>
            </w:r>
          </w:p>
        </w:tc>
        <w:tc>
          <w:tcPr>
            <w:tcW w:w="1615" w:type="dxa"/>
            <w:vAlign w:val="center"/>
            <w:tcPrChange w:id="426" w:author="Yoav Ram" w:date="2019-02-05T14:11:00Z">
              <w:tcPr>
                <w:tcW w:w="0" w:type="dxa"/>
                <w:vAlign w:val="center"/>
              </w:tcPr>
            </w:tcPrChange>
          </w:tcPr>
          <w:p w14:paraId="1E4126B8"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5</w:t>
            </w:r>
          </w:p>
        </w:tc>
        <w:tc>
          <w:tcPr>
            <w:tcW w:w="1875" w:type="dxa"/>
            <w:vAlign w:val="center"/>
            <w:tcPrChange w:id="427" w:author="Yoav Ram" w:date="2019-02-05T14:11:00Z">
              <w:tcPr>
                <w:tcW w:w="0" w:type="dxa"/>
                <w:vAlign w:val="center"/>
              </w:tcPr>
            </w:tcPrChange>
          </w:tcPr>
          <w:p w14:paraId="44773391" w14:textId="77777777" w:rsidR="007C5E66" w:rsidRPr="001E0803" w:rsidRDefault="00880E6B"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1955" w:type="dxa"/>
            <w:vAlign w:val="center"/>
            <w:tcPrChange w:id="428" w:author="Yoav Ram" w:date="2019-02-05T14:11:00Z">
              <w:tcPr>
                <w:tcW w:w="0" w:type="dxa"/>
                <w:vAlign w:val="center"/>
              </w:tcPr>
            </w:tcPrChange>
          </w:tcPr>
          <w:p w14:paraId="2C020989"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tc>
        <w:tc>
          <w:tcPr>
            <w:tcW w:w="1430" w:type="dxa"/>
            <w:vAlign w:val="center"/>
            <w:tcPrChange w:id="429" w:author="Yoav Ram" w:date="2019-02-05T14:11:00Z">
              <w:tcPr>
                <w:tcW w:w="0" w:type="dxa"/>
                <w:vAlign w:val="center"/>
              </w:tcPr>
            </w:tcPrChange>
          </w:tcPr>
          <w:p w14:paraId="653487A9"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w:t>
            </w:r>
          </w:p>
        </w:tc>
      </w:tr>
      <w:tr w:rsidR="007C5E66" w:rsidRPr="001E0803" w14:paraId="1864E2D6" w14:textId="77777777" w:rsidTr="00F862FF">
        <w:trPr>
          <w:jc w:val="center"/>
          <w:trPrChange w:id="430" w:author="Yoav Ram" w:date="2019-02-05T14:11:00Z">
            <w:trPr>
              <w:jc w:val="center"/>
            </w:trPr>
          </w:trPrChange>
        </w:trPr>
        <w:tc>
          <w:tcPr>
            <w:cnfStyle w:val="001000000000" w:firstRow="0" w:lastRow="0" w:firstColumn="1" w:lastColumn="0" w:oddVBand="0" w:evenVBand="0" w:oddHBand="0" w:evenHBand="0" w:firstRowFirstColumn="0" w:firstRowLastColumn="0" w:lastRowFirstColumn="0" w:lastRowLastColumn="0"/>
            <w:tcW w:w="2270" w:type="dxa"/>
            <w:vAlign w:val="center"/>
            <w:tcPrChange w:id="431" w:author="Yoav Ram" w:date="2019-02-05T14:11:00Z">
              <w:tcPr>
                <w:tcW w:w="0" w:type="dxa"/>
                <w:vAlign w:val="center"/>
              </w:tcPr>
            </w:tcPrChange>
          </w:tcPr>
          <w:p w14:paraId="1DF7B484" w14:textId="77777777" w:rsidR="007C5E66" w:rsidRPr="001E0803" w:rsidRDefault="007C5E66" w:rsidP="00282251">
            <w:pPr>
              <w:jc w:val="center"/>
              <w:rPr>
                <w:sz w:val="18"/>
                <w:szCs w:val="18"/>
              </w:rPr>
            </w:pPr>
            <w:r w:rsidRPr="001E0803">
              <w:rPr>
                <w:sz w:val="18"/>
                <w:szCs w:val="18"/>
              </w:rPr>
              <w:t>Richards 1959</w:t>
            </w:r>
          </w:p>
        </w:tc>
        <w:tc>
          <w:tcPr>
            <w:tcW w:w="1615" w:type="dxa"/>
            <w:vAlign w:val="center"/>
            <w:tcPrChange w:id="432" w:author="Yoav Ram" w:date="2019-02-05T14:11:00Z">
              <w:tcPr>
                <w:tcW w:w="0" w:type="dxa"/>
                <w:vAlign w:val="center"/>
              </w:tcPr>
            </w:tcPrChange>
          </w:tcPr>
          <w:p w14:paraId="42D4F8E8"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4</w:t>
            </w:r>
          </w:p>
        </w:tc>
        <w:tc>
          <w:tcPr>
            <w:tcW w:w="1875" w:type="dxa"/>
            <w:vAlign w:val="center"/>
            <w:tcPrChange w:id="433" w:author="Yoav Ram" w:date="2019-02-05T14:11:00Z">
              <w:tcPr>
                <w:tcW w:w="0" w:type="dxa"/>
                <w:vAlign w:val="center"/>
              </w:tcPr>
            </w:tcPrChange>
          </w:tcPr>
          <w:p w14:paraId="7F5DA4A9" w14:textId="77777777" w:rsidR="007C5E66" w:rsidRPr="00B36A9E" w:rsidRDefault="00880E6B"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oMath>
            </m:oMathPara>
          </w:p>
        </w:tc>
        <w:tc>
          <w:tcPr>
            <w:tcW w:w="1955" w:type="dxa"/>
            <w:vAlign w:val="center"/>
            <w:tcPrChange w:id="434" w:author="Yoav Ram" w:date="2019-02-05T14:11:00Z">
              <w:tcPr>
                <w:tcW w:w="0" w:type="dxa"/>
                <w:vAlign w:val="center"/>
              </w:tcPr>
            </w:tcPrChange>
          </w:tcPr>
          <w:p w14:paraId="4682D311" w14:textId="77777777" w:rsidR="007C5E66" w:rsidRPr="001E0803" w:rsidRDefault="00880E6B"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r>
                  <m:rPr>
                    <m:sty m:val="p"/>
                  </m:rPr>
                  <w:rPr>
                    <w:rFonts w:ascii="Cambria Math" w:hAnsi="Cambria Math" w:hint="eastAsia"/>
                    <w:sz w:val="18"/>
                    <w:szCs w:val="18"/>
                  </w:rPr>
                  <m:t>→∞</m:t>
                </m:r>
              </m:oMath>
            </m:oMathPara>
          </w:p>
        </w:tc>
        <w:tc>
          <w:tcPr>
            <w:tcW w:w="1430" w:type="dxa"/>
            <w:vAlign w:val="center"/>
            <w:tcPrChange w:id="435" w:author="Yoav Ram" w:date="2019-02-05T14:11:00Z">
              <w:tcPr>
                <w:tcW w:w="0" w:type="dxa"/>
                <w:vAlign w:val="center"/>
              </w:tcPr>
            </w:tcPrChange>
          </w:tcPr>
          <w:p w14:paraId="23E80DC4" w14:textId="1856C9DE"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fldChar w:fldCharType="begin" w:fldLock="1"/>
            </w:r>
            <w:r w:rsidR="00746829">
              <w:rPr>
                <w:sz w:val="18"/>
                <w:szCs w:val="18"/>
              </w:rPr>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(44)","plainTextFormattedCitation":"(44)","previouslyFormattedCitation":"(43)"},"properties":{"noteIndex":0},"schema":"https://github.com/citation-style-language/schema/raw/master/csl-citation.json"}</w:instrText>
            </w:r>
            <w:r w:rsidRPr="001E0803">
              <w:rPr>
                <w:sz w:val="18"/>
                <w:szCs w:val="18"/>
              </w:rPr>
              <w:fldChar w:fldCharType="separate"/>
            </w:r>
            <w:r w:rsidR="00746829" w:rsidRPr="00746829">
              <w:rPr>
                <w:noProof/>
                <w:sz w:val="18"/>
                <w:szCs w:val="18"/>
              </w:rPr>
              <w:t>(44)</w:t>
            </w:r>
            <w:r w:rsidRPr="001E0803">
              <w:rPr>
                <w:sz w:val="18"/>
                <w:szCs w:val="18"/>
              </w:rPr>
              <w:fldChar w:fldCharType="end"/>
            </w:r>
          </w:p>
        </w:tc>
      </w:tr>
      <w:tr w:rsidR="007C5E66" w:rsidRPr="001E0803" w14:paraId="513CFCA8" w14:textId="77777777" w:rsidTr="00F862FF">
        <w:trPr>
          <w:cnfStyle w:val="000000100000" w:firstRow="0" w:lastRow="0" w:firstColumn="0" w:lastColumn="0" w:oddVBand="0" w:evenVBand="0" w:oddHBand="1" w:evenHBand="0" w:firstRowFirstColumn="0" w:firstRowLastColumn="0" w:lastRowFirstColumn="0" w:lastRowLastColumn="0"/>
          <w:jc w:val="center"/>
          <w:trPrChange w:id="436" w:author="Yoav Ram" w:date="2019-02-05T14:11:00Z">
            <w:trPr>
              <w:jc w:val="center"/>
            </w:trPr>
          </w:trPrChange>
        </w:trPr>
        <w:tc>
          <w:tcPr>
            <w:cnfStyle w:val="001000000000" w:firstRow="0" w:lastRow="0" w:firstColumn="1" w:lastColumn="0" w:oddVBand="0" w:evenVBand="0" w:oddHBand="0" w:evenHBand="0" w:firstRowFirstColumn="0" w:firstRowLastColumn="0" w:lastRowFirstColumn="0" w:lastRowLastColumn="0"/>
            <w:tcW w:w="2270" w:type="dxa"/>
            <w:vAlign w:val="center"/>
            <w:tcPrChange w:id="437" w:author="Yoav Ram" w:date="2019-02-05T14:11:00Z">
              <w:tcPr>
                <w:tcW w:w="0" w:type="dxa"/>
                <w:vAlign w:val="center"/>
              </w:tcPr>
            </w:tcPrChange>
          </w:tcPr>
          <w:p w14:paraId="715EDBEB" w14:textId="77777777" w:rsidR="007C5E66" w:rsidRPr="001E0803" w:rsidRDefault="007C5E66" w:rsidP="00282251">
            <w:pPr>
              <w:jc w:val="center"/>
              <w:cnfStyle w:val="001000100000" w:firstRow="0" w:lastRow="0" w:firstColumn="1" w:lastColumn="0" w:oddVBand="0" w:evenVBand="0" w:oddHBand="1" w:evenHBand="0" w:firstRowFirstColumn="0" w:firstRowLastColumn="0" w:lastRowFirstColumn="0" w:lastRowLastColumn="0"/>
              <w:rPr>
                <w:sz w:val="18"/>
                <w:szCs w:val="18"/>
              </w:rPr>
            </w:pPr>
            <w:proofErr w:type="spellStart"/>
            <w:r w:rsidRPr="001E0803">
              <w:rPr>
                <w:sz w:val="18"/>
                <w:szCs w:val="18"/>
              </w:rPr>
              <w:t>Baranyi</w:t>
            </w:r>
            <w:proofErr w:type="spellEnd"/>
            <w:r w:rsidRPr="001E0803">
              <w:rPr>
                <w:sz w:val="18"/>
                <w:szCs w:val="18"/>
              </w:rPr>
              <w:t xml:space="preserve"> 1997</w:t>
            </w:r>
          </w:p>
        </w:tc>
        <w:tc>
          <w:tcPr>
            <w:tcW w:w="1615" w:type="dxa"/>
            <w:vAlign w:val="center"/>
            <w:tcPrChange w:id="438" w:author="Yoav Ram" w:date="2019-02-05T14:11:00Z">
              <w:tcPr>
                <w:tcW w:w="0" w:type="dxa"/>
                <w:vAlign w:val="center"/>
              </w:tcPr>
            </w:tcPrChange>
          </w:tcPr>
          <w:p w14:paraId="5F27BEB4"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4</w:t>
            </w:r>
          </w:p>
        </w:tc>
        <w:tc>
          <w:tcPr>
            <w:tcW w:w="1875" w:type="dxa"/>
            <w:vAlign w:val="center"/>
            <w:tcPrChange w:id="439" w:author="Yoav Ram" w:date="2019-02-05T14:11:00Z">
              <w:tcPr>
                <w:tcW w:w="0" w:type="dxa"/>
                <w:vAlign w:val="center"/>
              </w:tcPr>
            </w:tcPrChange>
          </w:tcPr>
          <w:p w14:paraId="12CBF4CE" w14:textId="77777777" w:rsidR="007C5E66" w:rsidRPr="001E0803" w:rsidRDefault="00880E6B"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1955" w:type="dxa"/>
            <w:vAlign w:val="center"/>
            <w:tcPrChange w:id="440" w:author="Yoav Ram" w:date="2019-02-05T14:11:00Z">
              <w:tcPr>
                <w:tcW w:w="0" w:type="dxa"/>
                <w:vAlign w:val="center"/>
              </w:tcPr>
            </w:tcPrChange>
          </w:tcPr>
          <w:p w14:paraId="357B4E84" w14:textId="77777777" w:rsidR="007C5E66" w:rsidRPr="00B36A9E"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p w14:paraId="567FE2F6"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1430" w:type="dxa"/>
            <w:vAlign w:val="center"/>
            <w:tcPrChange w:id="441" w:author="Yoav Ram" w:date="2019-02-05T14:11:00Z">
              <w:tcPr>
                <w:tcW w:w="0" w:type="dxa"/>
                <w:vAlign w:val="center"/>
              </w:tcPr>
            </w:tcPrChange>
          </w:tcPr>
          <w:p w14:paraId="0332DC60" w14:textId="56781CEE"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fldChar w:fldCharType="begin" w:fldLock="1"/>
            </w:r>
            <w:r w:rsidR="00746829">
              <w:rPr>
                <w:sz w:val="18"/>
                <w:szCs w:val="18"/>
              </w:rPr>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mendeley":{"formattedCitation":"(40)","plainTextFormattedCitation":"(40)","previouslyFormattedCitation":"(39)"},"properties":{"noteIndex":0},"schema":"https://github.com/citation-style-language/schema/raw/master/csl-citation.json"}</w:instrText>
            </w:r>
            <w:r w:rsidRPr="001E0803">
              <w:rPr>
                <w:sz w:val="18"/>
                <w:szCs w:val="18"/>
              </w:rPr>
              <w:fldChar w:fldCharType="separate"/>
            </w:r>
            <w:r w:rsidR="00746829" w:rsidRPr="00746829">
              <w:rPr>
                <w:noProof/>
                <w:sz w:val="18"/>
                <w:szCs w:val="18"/>
              </w:rPr>
              <w:t>(40)</w:t>
            </w:r>
            <w:r w:rsidRPr="001E0803">
              <w:rPr>
                <w:sz w:val="18"/>
                <w:szCs w:val="18"/>
              </w:rPr>
              <w:fldChar w:fldCharType="end"/>
            </w:r>
          </w:p>
        </w:tc>
      </w:tr>
      <w:tr w:rsidR="007C5E66" w:rsidRPr="001E0803" w14:paraId="7BF25B1C" w14:textId="77777777" w:rsidTr="00F862FF">
        <w:trPr>
          <w:jc w:val="center"/>
          <w:trPrChange w:id="442" w:author="Yoav Ram" w:date="2019-02-05T14:11:00Z">
            <w:trPr>
              <w:jc w:val="center"/>
            </w:trPr>
          </w:trPrChange>
        </w:trPr>
        <w:tc>
          <w:tcPr>
            <w:cnfStyle w:val="001000000000" w:firstRow="0" w:lastRow="0" w:firstColumn="1" w:lastColumn="0" w:oddVBand="0" w:evenVBand="0" w:oddHBand="0" w:evenHBand="0" w:firstRowFirstColumn="0" w:firstRowLastColumn="0" w:lastRowFirstColumn="0" w:lastRowLastColumn="0"/>
            <w:tcW w:w="2270" w:type="dxa"/>
            <w:vAlign w:val="center"/>
            <w:tcPrChange w:id="443" w:author="Yoav Ram" w:date="2019-02-05T14:11:00Z">
              <w:tcPr>
                <w:tcW w:w="0" w:type="dxa"/>
                <w:vAlign w:val="center"/>
              </w:tcPr>
            </w:tcPrChange>
          </w:tcPr>
          <w:p w14:paraId="2BB59233" w14:textId="77777777" w:rsidR="007C5E66" w:rsidRPr="001E0803" w:rsidRDefault="007C5E66" w:rsidP="00282251">
            <w:pPr>
              <w:jc w:val="center"/>
              <w:rPr>
                <w:sz w:val="18"/>
                <w:szCs w:val="18"/>
              </w:rPr>
            </w:pPr>
            <w:r w:rsidRPr="001E0803">
              <w:rPr>
                <w:sz w:val="18"/>
                <w:szCs w:val="18"/>
              </w:rPr>
              <w:t>Logistic</w:t>
            </w:r>
          </w:p>
        </w:tc>
        <w:tc>
          <w:tcPr>
            <w:tcW w:w="1615" w:type="dxa"/>
            <w:vAlign w:val="center"/>
            <w:tcPrChange w:id="444" w:author="Yoav Ram" w:date="2019-02-05T14:11:00Z">
              <w:tcPr>
                <w:tcW w:w="0" w:type="dxa"/>
                <w:vAlign w:val="center"/>
              </w:tcPr>
            </w:tcPrChange>
          </w:tcPr>
          <w:p w14:paraId="6FB67ED9"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3</w:t>
            </w:r>
          </w:p>
        </w:tc>
        <w:tc>
          <w:tcPr>
            <w:tcW w:w="1875" w:type="dxa"/>
            <w:vAlign w:val="center"/>
            <w:tcPrChange w:id="445" w:author="Yoav Ram" w:date="2019-02-05T14:11:00Z">
              <w:tcPr>
                <w:tcW w:w="0" w:type="dxa"/>
                <w:vAlign w:val="center"/>
              </w:tcPr>
            </w:tcPrChange>
          </w:tcPr>
          <w:p w14:paraId="472D403F" w14:textId="77777777" w:rsidR="007C5E66" w:rsidRPr="001E0803" w:rsidRDefault="00880E6B"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oMath>
            </m:oMathPara>
          </w:p>
        </w:tc>
        <w:tc>
          <w:tcPr>
            <w:tcW w:w="1955" w:type="dxa"/>
            <w:vAlign w:val="center"/>
            <w:tcPrChange w:id="446" w:author="Yoav Ram" w:date="2019-02-05T14:11:00Z">
              <w:tcPr>
                <w:tcW w:w="0" w:type="dxa"/>
                <w:vAlign w:val="center"/>
              </w:tcPr>
            </w:tcPrChange>
          </w:tcPr>
          <w:p w14:paraId="2E067CA4"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p w14:paraId="49E86B8E" w14:textId="77777777" w:rsidR="007C5E66" w:rsidRPr="001E0803" w:rsidRDefault="00880E6B"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r>
                  <m:rPr>
                    <m:sty m:val="p"/>
                  </m:rPr>
                  <w:rPr>
                    <w:rFonts w:ascii="Cambria Math" w:hAnsi="Cambria Math" w:hint="eastAsia"/>
                    <w:sz w:val="18"/>
                    <w:szCs w:val="18"/>
                  </w:rPr>
                  <m:t>→∞</m:t>
                </m:r>
              </m:oMath>
            </m:oMathPara>
          </w:p>
        </w:tc>
        <w:tc>
          <w:tcPr>
            <w:tcW w:w="1430" w:type="dxa"/>
            <w:vAlign w:val="center"/>
            <w:tcPrChange w:id="447" w:author="Yoav Ram" w:date="2019-02-05T14:11:00Z">
              <w:tcPr>
                <w:tcW w:w="0" w:type="dxa"/>
                <w:vAlign w:val="center"/>
              </w:tcPr>
            </w:tcPrChange>
          </w:tcPr>
          <w:p w14:paraId="74730777" w14:textId="75D2D416" w:rsidR="007C5E66" w:rsidRPr="001E0803" w:rsidRDefault="007C5E66" w:rsidP="00282251">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fldChar w:fldCharType="begin" w:fldLock="1"/>
            </w:r>
            <w:r w:rsidR="00746829">
              <w:rPr>
                <w:sz w:val="18"/>
                <w:szCs w:val="18"/>
              </w:rPr>
              <w:instrText>ADDIN CSL_CITATION {"citationItems":[{"id":"ITEM-1","itemData":{"author":[{"dropping-particle":"","family":"Verhulst","given":"Pierre-François","non-dropping-particle":"","parse-names":false,"suffix":""}],"container-title":"Quetelet","id":"ITEM-1","issued":{"date-parts":[["1838"]]},"page":"113-121","title":"Notice sur la loi que la population suit dans son accroissement. Correspondance Mathématique et Physique Publiée par A","type":"article-journal","volume":"10"},"uris":["http://www.mendeley.com/documents/?uuid=6adda804-3b0d-4cad-87ee-80f795595789"]}],"mendeley":{"formattedCitation":"(47)","plainTextFormattedCitation":"(47)","previouslyFormattedCitation":"(46)"},"properties":{"noteIndex":0},"schema":"https://github.com/citation-style-language/schema/raw/master/csl-citation.json"}</w:instrText>
            </w:r>
            <w:r w:rsidRPr="001E0803">
              <w:rPr>
                <w:sz w:val="18"/>
                <w:szCs w:val="18"/>
              </w:rPr>
              <w:fldChar w:fldCharType="separate"/>
            </w:r>
            <w:r w:rsidR="00746829" w:rsidRPr="00746829">
              <w:rPr>
                <w:noProof/>
                <w:sz w:val="18"/>
                <w:szCs w:val="18"/>
              </w:rPr>
              <w:t>(47)</w:t>
            </w:r>
            <w:r w:rsidRPr="001E0803">
              <w:rPr>
                <w:sz w:val="18"/>
                <w:szCs w:val="18"/>
              </w:rPr>
              <w:fldChar w:fldCharType="end"/>
            </w:r>
          </w:p>
        </w:tc>
      </w:tr>
    </w:tbl>
    <w:p w14:paraId="1B9E3D2E" w14:textId="77777777" w:rsidR="007C5E66" w:rsidRPr="00C27778" w:rsidRDefault="007C5E66" w:rsidP="007C5E66">
      <w:pPr>
        <w:jc w:val="center"/>
        <w:rPr>
          <w:sz w:val="22"/>
          <w:szCs w:val="22"/>
        </w:rPr>
      </w:pPr>
      <w:r w:rsidRPr="009B1A45">
        <w:rPr>
          <w:sz w:val="22"/>
          <w:szCs w:val="22"/>
        </w:rPr>
        <w:t xml:space="preserve">The table lists the growth models used for fitting growth curve data. All models are defined by </w:t>
      </w:r>
      <w:proofErr w:type="spellStart"/>
      <w:r w:rsidRPr="009B1A45">
        <w:rPr>
          <w:sz w:val="22"/>
          <w:szCs w:val="22"/>
        </w:rPr>
        <w:t>eqs</w:t>
      </w:r>
      <w:proofErr w:type="spellEnd"/>
      <w:r w:rsidRPr="009B1A45">
        <w:rPr>
          <w:sz w:val="22"/>
          <w:szCs w:val="22"/>
        </w:rPr>
        <w:t xml:space="preserve">. 1 and 2, by fixing specific </w:t>
      </w:r>
      <w:r w:rsidRPr="00876E70">
        <w:rPr>
          <w:sz w:val="22"/>
          <w:szCs w:val="22"/>
        </w:rPr>
        <w:t xml:space="preserve">parameters. </w:t>
      </w:r>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0</m:t>
            </m:r>
          </m:sub>
        </m:sSub>
      </m:oMath>
      <w:r w:rsidRPr="00876E70">
        <w:rPr>
          <w:sz w:val="22"/>
          <w:szCs w:val="22"/>
        </w:rPr>
        <w:t xml:space="preserve"> is the initial population density; </w:t>
      </w:r>
      <m:oMath>
        <m:r>
          <w:rPr>
            <w:rFonts w:ascii="Cambria Math" w:hAnsi="Cambria Math"/>
            <w:sz w:val="22"/>
            <w:szCs w:val="22"/>
          </w:rPr>
          <m:t>K</m:t>
        </m:r>
      </m:oMath>
      <w:r w:rsidRPr="00876E70">
        <w:rPr>
          <w:sz w:val="22"/>
          <w:szCs w:val="22"/>
        </w:rPr>
        <w:t xml:space="preserve"> is the maximum population density; </w:t>
      </w:r>
      <m:oMath>
        <m:r>
          <w:rPr>
            <w:rFonts w:ascii="Cambria Math" w:hAnsi="Cambria Math"/>
            <w:sz w:val="22"/>
            <w:szCs w:val="22"/>
          </w:rPr>
          <m:t>r</m:t>
        </m:r>
      </m:oMath>
      <w:r w:rsidRPr="00876E70">
        <w:rPr>
          <w:sz w:val="22"/>
          <w:szCs w:val="22"/>
        </w:rPr>
        <w:t xml:space="preserve"> is the specific growth rate in low density; </w:t>
      </w:r>
      <m:oMath>
        <m:r>
          <w:rPr>
            <w:rFonts w:ascii="Cambria Math" w:hAnsi="Cambria Math"/>
            <w:sz w:val="22"/>
            <w:szCs w:val="22"/>
          </w:rPr>
          <m:t>ν</m:t>
        </m:r>
      </m:oMath>
      <w:r w:rsidRPr="00876E70">
        <w:rPr>
          <w:sz w:val="22"/>
          <w:szCs w:val="22"/>
        </w:rPr>
        <w:t xml:space="preserve"> is the deceleration parameter; </w:t>
      </w:r>
      <m:oMath>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0</m:t>
            </m:r>
          </m:sub>
        </m:sSub>
      </m:oMath>
      <w:r w:rsidRPr="00876E70">
        <w:rPr>
          <w:sz w:val="22"/>
          <w:szCs w:val="22"/>
        </w:rPr>
        <w:t xml:space="preserve"> is the initial physiological state; </w:t>
      </w:r>
      <m:oMath>
        <m:r>
          <w:rPr>
            <w:rFonts w:ascii="Cambria Math" w:hAnsi="Cambria Math"/>
            <w:sz w:val="22"/>
            <w:szCs w:val="22"/>
          </w:rPr>
          <m:t>m</m:t>
        </m:r>
      </m:oMath>
      <w:r w:rsidRPr="00876E70">
        <w:rPr>
          <w:sz w:val="22"/>
          <w:szCs w:val="22"/>
        </w:rPr>
        <w:t xml:space="preserve"> is the physiological adjustment rate. Note that when </w:t>
      </w:r>
      <m:oMath>
        <m:r>
          <w:rPr>
            <w:rFonts w:ascii="Cambria Math" w:hAnsi="Cambria Math"/>
            <w:sz w:val="22"/>
            <w:szCs w:val="22"/>
          </w:rPr>
          <m:t>m→∞</m:t>
        </m:r>
      </m:oMath>
      <w:r w:rsidRPr="00876E70">
        <w:rPr>
          <w:sz w:val="22"/>
          <w:szCs w:val="22"/>
        </w:rPr>
        <w:t xml:space="preserve">, the value of </w:t>
      </w:r>
      <m:oMath>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0</m:t>
            </m:r>
          </m:sub>
        </m:sSub>
      </m:oMath>
      <w:r w:rsidRPr="00876E70">
        <w:rPr>
          <w:sz w:val="22"/>
          <w:szCs w:val="22"/>
        </w:rPr>
        <w:t xml:space="preserve"> is irrel</w:t>
      </w:r>
      <w:r w:rsidRPr="009B1A45">
        <w:rPr>
          <w:sz w:val="22"/>
          <w:szCs w:val="22"/>
        </w:rPr>
        <w:t xml:space="preserve">evant. See also the hierarchy diagram in </w:t>
      </w:r>
      <w:r w:rsidRPr="009B1A45">
        <w:rPr>
          <w:b/>
          <w:bCs/>
          <w:sz w:val="22"/>
          <w:szCs w:val="22"/>
        </w:rPr>
        <w:fldChar w:fldCharType="begin"/>
      </w:r>
      <w:r w:rsidRPr="009B1A45">
        <w:rPr>
          <w:b/>
          <w:bCs/>
          <w:sz w:val="22"/>
          <w:szCs w:val="22"/>
        </w:rPr>
        <w:instrText xml:space="preserve"> REF _Ref509484308 \h  \* MERGEFORMAT </w:instrText>
      </w:r>
      <w:r w:rsidRPr="009B1A45">
        <w:rPr>
          <w:b/>
          <w:bCs/>
          <w:sz w:val="22"/>
          <w:szCs w:val="22"/>
        </w:rPr>
      </w:r>
      <w:r w:rsidRPr="009B1A45">
        <w:rPr>
          <w:b/>
          <w:bCs/>
          <w:sz w:val="22"/>
          <w:szCs w:val="22"/>
        </w:rPr>
        <w:fldChar w:fldCharType="separate"/>
      </w:r>
      <w:r w:rsidRPr="00E66975">
        <w:rPr>
          <w:b/>
          <w:bCs/>
          <w:sz w:val="22"/>
          <w:szCs w:val="22"/>
        </w:rPr>
        <w:t>Figure S2</w:t>
      </w:r>
      <w:r w:rsidRPr="009B1A45">
        <w:rPr>
          <w:b/>
          <w:bCs/>
          <w:sz w:val="22"/>
          <w:szCs w:val="22"/>
        </w:rPr>
        <w:fldChar w:fldCharType="end"/>
      </w:r>
      <w:r w:rsidRPr="009B1A45">
        <w:rPr>
          <w:sz w:val="22"/>
          <w:szCs w:val="22"/>
        </w:rPr>
        <w:t xml:space="preserve"> and a detailed discussion in </w:t>
      </w:r>
      <w:r w:rsidRPr="009B1A45">
        <w:rPr>
          <w:b/>
          <w:bCs/>
          <w:sz w:val="22"/>
          <w:szCs w:val="22"/>
        </w:rPr>
        <w:t xml:space="preserve">Appendix </w:t>
      </w:r>
      <w:r>
        <w:rPr>
          <w:b/>
          <w:bCs/>
          <w:sz w:val="22"/>
          <w:szCs w:val="22"/>
        </w:rPr>
        <w:t>A</w:t>
      </w:r>
      <w:r>
        <w:rPr>
          <w:sz w:val="22"/>
          <w:szCs w:val="22"/>
        </w:rPr>
        <w:t>.</w:t>
      </w:r>
    </w:p>
    <w:p w14:paraId="209DD8DE" w14:textId="77777777" w:rsidR="007C5E66" w:rsidRDefault="007C5E66" w:rsidP="007C5E66">
      <w:pPr>
        <w:spacing w:after="200"/>
      </w:pPr>
    </w:p>
    <w:p w14:paraId="6295773E" w14:textId="77777777" w:rsidR="007C5E66" w:rsidRDefault="007C5E66" w:rsidP="007C5E66">
      <w:pPr>
        <w:spacing w:after="200"/>
        <w:rPr>
          <w:b/>
          <w:bCs/>
        </w:rPr>
      </w:pPr>
      <w:bookmarkStart w:id="448" w:name="_Ref453683761"/>
      <w:r>
        <w:rPr>
          <w:b/>
          <w:bCs/>
        </w:rPr>
        <w:br w:type="page"/>
      </w:r>
    </w:p>
    <w:p w14:paraId="1B0C6103" w14:textId="77777777" w:rsidR="007C5E66" w:rsidRPr="002732BE" w:rsidRDefault="007C5E66" w:rsidP="007C5E66">
      <w:pPr>
        <w:outlineLvl w:val="0"/>
        <w:rPr>
          <w:b/>
          <w:bCs/>
        </w:rPr>
      </w:pPr>
      <w:r w:rsidRPr="002732BE">
        <w:rPr>
          <w:b/>
          <w:bCs/>
        </w:rPr>
        <w:lastRenderedPageBreak/>
        <w:t>Tabl</w:t>
      </w:r>
      <w:bookmarkEnd w:id="448"/>
      <w:r>
        <w:rPr>
          <w:b/>
          <w:bCs/>
        </w:rPr>
        <w:t>e S2</w:t>
      </w:r>
      <w:r w:rsidRPr="002732BE">
        <w:rPr>
          <w:b/>
          <w:bCs/>
        </w:rPr>
        <w:t xml:space="preserve">. Estimated </w:t>
      </w:r>
      <w:r>
        <w:rPr>
          <w:b/>
          <w:bCs/>
        </w:rPr>
        <w:t xml:space="preserve">growth </w:t>
      </w:r>
      <w:r w:rsidRPr="002732BE">
        <w:rPr>
          <w:b/>
          <w:bCs/>
        </w:rPr>
        <w:t>parameters.</w:t>
      </w:r>
    </w:p>
    <w:tbl>
      <w:tblPr>
        <w:tblStyle w:val="LightShading"/>
        <w:tblW w:w="0" w:type="auto"/>
        <w:jc w:val="center"/>
        <w:tblLayout w:type="fixed"/>
        <w:tblLook w:val="04A0" w:firstRow="1" w:lastRow="0" w:firstColumn="1" w:lastColumn="0" w:noHBand="0" w:noVBand="1"/>
        <w:tblPrChange w:id="449" w:author="Yoav Ram" w:date="2019-02-05T14:10:00Z">
          <w:tblPr>
            <w:tblStyle w:val="LightShading"/>
            <w:tblW w:w="0" w:type="auto"/>
            <w:jc w:val="center"/>
            <w:tblLook w:val="04A0" w:firstRow="1" w:lastRow="0" w:firstColumn="1" w:lastColumn="0" w:noHBand="0" w:noVBand="1"/>
          </w:tblPr>
        </w:tblPrChange>
      </w:tblPr>
      <w:tblGrid>
        <w:gridCol w:w="1418"/>
        <w:gridCol w:w="1134"/>
        <w:gridCol w:w="1134"/>
        <w:gridCol w:w="1134"/>
        <w:gridCol w:w="1134"/>
        <w:gridCol w:w="1134"/>
        <w:gridCol w:w="1134"/>
        <w:tblGridChange w:id="450">
          <w:tblGrid>
            <w:gridCol w:w="709"/>
            <w:gridCol w:w="931"/>
            <w:gridCol w:w="905"/>
            <w:gridCol w:w="574"/>
            <w:gridCol w:w="331"/>
            <w:gridCol w:w="600"/>
            <w:gridCol w:w="305"/>
            <w:gridCol w:w="600"/>
            <w:gridCol w:w="305"/>
            <w:gridCol w:w="600"/>
            <w:gridCol w:w="514"/>
            <w:gridCol w:w="391"/>
            <w:gridCol w:w="905"/>
            <w:gridCol w:w="1114"/>
          </w:tblGrid>
        </w:tblGridChange>
      </w:tblGrid>
      <w:tr w:rsidR="007C5E66" w:rsidRPr="001E0803" w14:paraId="24D84A0C" w14:textId="77777777" w:rsidTr="00D54257">
        <w:trPr>
          <w:cnfStyle w:val="100000000000" w:firstRow="1" w:lastRow="0" w:firstColumn="0" w:lastColumn="0" w:oddVBand="0" w:evenVBand="0" w:oddHBand="0" w:evenHBand="0" w:firstRowFirstColumn="0" w:firstRowLastColumn="0" w:lastRowFirstColumn="0" w:lastRowLastColumn="0"/>
          <w:jc w:val="center"/>
          <w:trPrChange w:id="451" w:author="Yoav Ram" w:date="2019-02-05T14:10:00Z">
            <w:trPr>
              <w:gridAfter w:val="0"/>
              <w:wAfter w:w="6" w:type="dxa"/>
              <w:jc w:val="center"/>
            </w:trPr>
          </w:trPrChange>
        </w:trPr>
        <w:tc>
          <w:tcPr>
            <w:cnfStyle w:val="001000000000" w:firstRow="0" w:lastRow="0" w:firstColumn="1" w:lastColumn="0" w:oddVBand="0" w:evenVBand="0" w:oddHBand="0" w:evenHBand="0" w:firstRowFirstColumn="0" w:firstRowLastColumn="0" w:lastRowFirstColumn="0" w:lastRowLastColumn="0"/>
            <w:tcW w:w="1418" w:type="dxa"/>
            <w:tcPrChange w:id="452" w:author="Yoav Ram" w:date="2019-02-05T14:10:00Z">
              <w:tcPr>
                <w:tcW w:w="0" w:type="dxa"/>
              </w:tcPr>
            </w:tcPrChange>
          </w:tcPr>
          <w:p w14:paraId="44F2819D" w14:textId="77777777" w:rsidR="007C5E66" w:rsidRPr="001E0803" w:rsidRDefault="007C5E66" w:rsidP="00282251">
            <w:pPr>
              <w:jc w:val="center"/>
              <w:cnfStyle w:val="101000000000" w:firstRow="1" w:lastRow="0" w:firstColumn="1" w:lastColumn="0" w:oddVBand="0" w:evenVBand="0" w:oddHBand="0" w:evenHBand="0" w:firstRowFirstColumn="0" w:firstRowLastColumn="0" w:lastRowFirstColumn="0" w:lastRowLastColumn="0"/>
              <w:rPr>
                <w:sz w:val="18"/>
                <w:szCs w:val="18"/>
              </w:rPr>
            </w:pPr>
          </w:p>
        </w:tc>
        <w:tc>
          <w:tcPr>
            <w:tcW w:w="2268" w:type="dxa"/>
            <w:gridSpan w:val="2"/>
            <w:tcPrChange w:id="453" w:author="Yoav Ram" w:date="2019-02-05T14:10:00Z">
              <w:tcPr>
                <w:tcW w:w="0" w:type="dxa"/>
                <w:gridSpan w:val="2"/>
              </w:tcPr>
            </w:tcPrChange>
          </w:tcPr>
          <w:p w14:paraId="26632F7D" w14:textId="77777777" w:rsidR="007C5E66" w:rsidRPr="001E0803" w:rsidRDefault="007C5E66">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Change w:id="454" w:author="Yoav Ram" w:date="2019-02-05T14:11:00Z">
                <w:pPr>
                  <w:jc w:val="center"/>
                  <w:cnfStyle w:val="100000000000" w:firstRow="1" w:lastRow="0" w:firstColumn="0" w:lastColumn="0" w:oddVBand="0" w:evenVBand="0" w:oddHBand="0" w:evenHBand="0" w:firstRowFirstColumn="0" w:firstRowLastColumn="0" w:lastRowFirstColumn="0" w:lastRowLastColumn="0"/>
                </w:pPr>
              </w:pPrChange>
            </w:pPr>
            <w:r w:rsidRPr="001E0803">
              <w:rPr>
                <w:sz w:val="18"/>
                <w:szCs w:val="18"/>
              </w:rPr>
              <w:t>Experiment A</w:t>
            </w:r>
          </w:p>
        </w:tc>
        <w:tc>
          <w:tcPr>
            <w:tcW w:w="2268" w:type="dxa"/>
            <w:gridSpan w:val="2"/>
            <w:tcPrChange w:id="455" w:author="Yoav Ram" w:date="2019-02-05T14:10:00Z">
              <w:tcPr>
                <w:tcW w:w="0" w:type="dxa"/>
                <w:gridSpan w:val="4"/>
              </w:tcPr>
            </w:tcPrChange>
          </w:tcPr>
          <w:p w14:paraId="4621A4E1" w14:textId="77777777" w:rsidR="007C5E66" w:rsidRPr="001E0803" w:rsidRDefault="007C5E66">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Change w:id="456" w:author="Yoav Ram" w:date="2019-02-05T14:11:00Z">
                <w:pPr>
                  <w:jc w:val="center"/>
                  <w:cnfStyle w:val="100000000000" w:firstRow="1" w:lastRow="0" w:firstColumn="0" w:lastColumn="0" w:oddVBand="0" w:evenVBand="0" w:oddHBand="0" w:evenHBand="0" w:firstRowFirstColumn="0" w:firstRowLastColumn="0" w:lastRowFirstColumn="0" w:lastRowLastColumn="0"/>
                </w:pPr>
              </w:pPrChange>
            </w:pPr>
            <w:r w:rsidRPr="001E0803">
              <w:rPr>
                <w:sz w:val="18"/>
                <w:szCs w:val="18"/>
              </w:rPr>
              <w:t>Experiment B</w:t>
            </w:r>
          </w:p>
        </w:tc>
        <w:tc>
          <w:tcPr>
            <w:tcW w:w="2268" w:type="dxa"/>
            <w:gridSpan w:val="2"/>
            <w:tcPrChange w:id="457" w:author="Yoav Ram" w:date="2019-02-05T14:10:00Z">
              <w:tcPr>
                <w:tcW w:w="0" w:type="dxa"/>
                <w:gridSpan w:val="4"/>
              </w:tcPr>
            </w:tcPrChange>
          </w:tcPr>
          <w:p w14:paraId="13BF16BF" w14:textId="77777777" w:rsidR="007C5E66" w:rsidRPr="001E0803" w:rsidRDefault="007C5E66">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Change w:id="458" w:author="Yoav Ram" w:date="2019-02-05T14:11:00Z">
                <w:pPr>
                  <w:jc w:val="center"/>
                  <w:cnfStyle w:val="100000000000" w:firstRow="1" w:lastRow="0" w:firstColumn="0" w:lastColumn="0" w:oddVBand="0" w:evenVBand="0" w:oddHBand="0" w:evenHBand="0" w:firstRowFirstColumn="0" w:firstRowLastColumn="0" w:lastRowFirstColumn="0" w:lastRowLastColumn="0"/>
                </w:pPr>
              </w:pPrChange>
            </w:pPr>
            <w:r w:rsidRPr="001E0803">
              <w:rPr>
                <w:sz w:val="18"/>
                <w:szCs w:val="18"/>
              </w:rPr>
              <w:t>Experiment C</w:t>
            </w:r>
          </w:p>
        </w:tc>
      </w:tr>
      <w:tr w:rsidR="00D54257" w:rsidRPr="001E0803" w14:paraId="6A707796" w14:textId="77777777" w:rsidTr="00D54257">
        <w:trPr>
          <w:cnfStyle w:val="000000100000" w:firstRow="0" w:lastRow="0" w:firstColumn="0" w:lastColumn="0" w:oddVBand="0" w:evenVBand="0" w:oddHBand="1" w:evenHBand="0" w:firstRowFirstColumn="0" w:firstRowLastColumn="0" w:lastRowFirstColumn="0" w:lastRowLastColumn="0"/>
          <w:jc w:val="center"/>
          <w:ins w:id="459" w:author="Yoav Ram" w:date="2019-02-05T14:08:00Z"/>
          <w:trPrChange w:id="460" w:author="Yoav Ram" w:date="2019-02-05T14:10:00Z">
            <w:trPr>
              <w:jc w:val="center"/>
            </w:trPr>
          </w:trPrChange>
        </w:trPr>
        <w:tc>
          <w:tcPr>
            <w:cnfStyle w:val="001000000000" w:firstRow="0" w:lastRow="0" w:firstColumn="1" w:lastColumn="0" w:oddVBand="0" w:evenVBand="0" w:oddHBand="0" w:evenHBand="0" w:firstRowFirstColumn="0" w:firstRowLastColumn="0" w:lastRowFirstColumn="0" w:lastRowLastColumn="0"/>
            <w:tcW w:w="1418" w:type="dxa"/>
            <w:tcPrChange w:id="461" w:author="Yoav Ram" w:date="2019-02-05T14:10:00Z">
              <w:tcPr>
                <w:tcW w:w="3119" w:type="dxa"/>
                <w:gridSpan w:val="4"/>
              </w:tcPr>
            </w:tcPrChange>
          </w:tcPr>
          <w:p w14:paraId="7AD00732" w14:textId="77777777" w:rsidR="00D54257" w:rsidRPr="00D54257" w:rsidRDefault="00D54257">
            <w:pPr>
              <w:ind w:firstLine="0"/>
              <w:cnfStyle w:val="001000100000" w:firstRow="0" w:lastRow="0" w:firstColumn="1" w:lastColumn="0" w:oddVBand="0" w:evenVBand="0" w:oddHBand="1" w:evenHBand="0" w:firstRowFirstColumn="0" w:firstRowLastColumn="0" w:lastRowFirstColumn="0" w:lastRowLastColumn="0"/>
              <w:rPr>
                <w:ins w:id="462" w:author="Yoav Ram" w:date="2019-02-05T14:08:00Z"/>
                <w:rFonts w:ascii="Times New Roman" w:eastAsia="Times New Roman" w:hAnsi="Times New Roman" w:cs="Times New Roman"/>
                <w:i/>
                <w:iCs/>
                <w:sz w:val="18"/>
                <w:szCs w:val="18"/>
                <w:rPrChange w:id="463" w:author="Yoav Ram" w:date="2019-02-05T14:09:00Z">
                  <w:rPr>
                    <w:ins w:id="464" w:author="Yoav Ram" w:date="2019-02-05T14:08:00Z"/>
                    <w:rFonts w:ascii="Times New Roman" w:eastAsia="Times New Roman" w:hAnsi="Times New Roman" w:cs="Times New Roman"/>
                    <w:b w:val="0"/>
                    <w:bCs w:val="0"/>
                    <w:i/>
                    <w:iCs/>
                    <w:sz w:val="18"/>
                    <w:szCs w:val="18"/>
                  </w:rPr>
                </w:rPrChange>
              </w:rPr>
              <w:pPrChange w:id="465" w:author="Yoav Ram" w:date="2019-02-05T14:12:00Z">
                <w:pPr>
                  <w:ind w:firstLine="0"/>
                  <w:jc w:val="center"/>
                  <w:cnfStyle w:val="001000100000" w:firstRow="0" w:lastRow="0" w:firstColumn="1" w:lastColumn="0" w:oddVBand="0" w:evenVBand="0" w:oddHBand="1" w:evenHBand="0" w:firstRowFirstColumn="0" w:firstRowLastColumn="0" w:lastRowFirstColumn="0" w:lastRowLastColumn="0"/>
                </w:pPr>
              </w:pPrChange>
            </w:pPr>
            <w:ins w:id="466" w:author="Yoav Ram" w:date="2019-02-05T14:08:00Z">
              <w:r w:rsidRPr="00D54257">
                <w:rPr>
                  <w:rFonts w:ascii="Times New Roman" w:eastAsia="Times New Roman" w:hAnsi="Times New Roman" w:cs="Times New Roman"/>
                  <w:i/>
                  <w:iCs/>
                  <w:sz w:val="18"/>
                  <w:szCs w:val="18"/>
                </w:rPr>
                <w:t>Strain</w:t>
              </w:r>
            </w:ins>
          </w:p>
          <w:p w14:paraId="4F23E35C" w14:textId="27B8CE7A" w:rsidR="00D54257" w:rsidRPr="00D54257" w:rsidRDefault="00D54257">
            <w:pPr>
              <w:ind w:firstLine="0"/>
              <w:cnfStyle w:val="001000100000" w:firstRow="0" w:lastRow="0" w:firstColumn="1" w:lastColumn="0" w:oddVBand="0" w:evenVBand="0" w:oddHBand="1" w:evenHBand="0" w:firstRowFirstColumn="0" w:firstRowLastColumn="0" w:lastRowFirstColumn="0" w:lastRowLastColumn="0"/>
              <w:rPr>
                <w:ins w:id="467" w:author="Yoav Ram" w:date="2019-02-05T14:08:00Z"/>
                <w:rFonts w:ascii="Times New Roman" w:eastAsia="Times New Roman" w:hAnsi="Times New Roman" w:cs="Times New Roman"/>
                <w:i/>
                <w:iCs/>
                <w:sz w:val="18"/>
                <w:szCs w:val="18"/>
                <w:rPrChange w:id="468" w:author="Yoav Ram" w:date="2019-02-05T14:09:00Z">
                  <w:rPr>
                    <w:ins w:id="469" w:author="Yoav Ram" w:date="2019-02-05T14:08:00Z"/>
                    <w:rFonts w:ascii="Times New Roman" w:eastAsia="Times New Roman" w:hAnsi="Times New Roman" w:cs="Times New Roman"/>
                    <w:sz w:val="18"/>
                    <w:szCs w:val="18"/>
                  </w:rPr>
                </w:rPrChange>
              </w:rPr>
              <w:pPrChange w:id="470" w:author="Yoav Ram" w:date="2019-02-05T14:12:00Z">
                <w:pPr>
                  <w:ind w:firstLine="0"/>
                  <w:jc w:val="center"/>
                  <w:cnfStyle w:val="001000100000" w:firstRow="0" w:lastRow="0" w:firstColumn="1" w:lastColumn="0" w:oddVBand="0" w:evenVBand="0" w:oddHBand="1" w:evenHBand="0" w:firstRowFirstColumn="0" w:firstRowLastColumn="0" w:lastRowFirstColumn="0" w:lastRowLastColumn="0"/>
                </w:pPr>
              </w:pPrChange>
            </w:pPr>
            <w:ins w:id="471" w:author="Yoav Ram" w:date="2019-02-05T14:08:00Z">
              <w:r w:rsidRPr="00D54257">
                <w:rPr>
                  <w:rFonts w:ascii="Times New Roman" w:eastAsia="Times New Roman" w:hAnsi="Times New Roman" w:cs="Times New Roman"/>
                  <w:i/>
                  <w:iCs/>
                  <w:sz w:val="18"/>
                  <w:szCs w:val="18"/>
                </w:rPr>
                <w:t>Parameter</w:t>
              </w:r>
            </w:ins>
          </w:p>
        </w:tc>
        <w:tc>
          <w:tcPr>
            <w:tcW w:w="1134" w:type="dxa"/>
            <w:tcPrChange w:id="472" w:author="Yoav Ram" w:date="2019-02-05T14:10:00Z">
              <w:tcPr>
                <w:tcW w:w="931" w:type="dxa"/>
                <w:gridSpan w:val="2"/>
              </w:tcPr>
            </w:tcPrChange>
          </w:tcPr>
          <w:p w14:paraId="2ED630F7" w14:textId="4F6D022A" w:rsidR="00D54257" w:rsidRPr="00D54257" w:rsidRDefault="00D54257" w:rsidP="00D54257">
            <w:pPr>
              <w:ind w:firstLine="0"/>
              <w:jc w:val="center"/>
              <w:cnfStyle w:val="000000100000" w:firstRow="0" w:lastRow="0" w:firstColumn="0" w:lastColumn="0" w:oddVBand="0" w:evenVBand="0" w:oddHBand="1" w:evenHBand="0" w:firstRowFirstColumn="0" w:firstRowLastColumn="0" w:lastRowFirstColumn="0" w:lastRowLastColumn="0"/>
              <w:rPr>
                <w:ins w:id="473" w:author="Yoav Ram" w:date="2019-02-05T14:08:00Z"/>
                <w:b/>
                <w:bCs/>
                <w:sz w:val="18"/>
                <w:szCs w:val="18"/>
                <w:rPrChange w:id="474" w:author="Yoav Ram" w:date="2019-02-05T14:09:00Z">
                  <w:rPr>
                    <w:ins w:id="475" w:author="Yoav Ram" w:date="2019-02-05T14:08:00Z"/>
                    <w:sz w:val="18"/>
                    <w:szCs w:val="18"/>
                  </w:rPr>
                </w:rPrChange>
              </w:rPr>
            </w:pPr>
            <w:ins w:id="476" w:author="Yoav Ram" w:date="2019-02-05T14:08:00Z">
              <w:r w:rsidRPr="00D54257">
                <w:rPr>
                  <w:b/>
                  <w:bCs/>
                  <w:sz w:val="18"/>
                  <w:szCs w:val="18"/>
                  <w:rPrChange w:id="477" w:author="Yoav Ram" w:date="2019-02-05T14:09:00Z">
                    <w:rPr>
                      <w:sz w:val="18"/>
                      <w:szCs w:val="18"/>
                    </w:rPr>
                  </w:rPrChange>
                </w:rPr>
                <w:t>A1 (red)</w:t>
              </w:r>
            </w:ins>
          </w:p>
        </w:tc>
        <w:tc>
          <w:tcPr>
            <w:tcW w:w="1134" w:type="dxa"/>
            <w:tcPrChange w:id="478" w:author="Yoav Ram" w:date="2019-02-05T14:10:00Z">
              <w:tcPr>
                <w:tcW w:w="905" w:type="dxa"/>
                <w:gridSpan w:val="2"/>
              </w:tcPr>
            </w:tcPrChange>
          </w:tcPr>
          <w:p w14:paraId="6A2146D3" w14:textId="0F00C0B0" w:rsidR="00D54257" w:rsidRPr="00D54257" w:rsidRDefault="00D54257" w:rsidP="00D54257">
            <w:pPr>
              <w:ind w:firstLine="0"/>
              <w:jc w:val="center"/>
              <w:cnfStyle w:val="000000100000" w:firstRow="0" w:lastRow="0" w:firstColumn="0" w:lastColumn="0" w:oddVBand="0" w:evenVBand="0" w:oddHBand="1" w:evenHBand="0" w:firstRowFirstColumn="0" w:firstRowLastColumn="0" w:lastRowFirstColumn="0" w:lastRowLastColumn="0"/>
              <w:rPr>
                <w:ins w:id="479" w:author="Yoav Ram" w:date="2019-02-05T14:08:00Z"/>
                <w:b/>
                <w:bCs/>
                <w:sz w:val="18"/>
                <w:szCs w:val="18"/>
                <w:rPrChange w:id="480" w:author="Yoav Ram" w:date="2019-02-05T14:09:00Z">
                  <w:rPr>
                    <w:ins w:id="481" w:author="Yoav Ram" w:date="2019-02-05T14:08:00Z"/>
                    <w:sz w:val="18"/>
                    <w:szCs w:val="18"/>
                  </w:rPr>
                </w:rPrChange>
              </w:rPr>
            </w:pPr>
            <w:ins w:id="482" w:author="Yoav Ram" w:date="2019-02-05T14:08:00Z">
              <w:r w:rsidRPr="00D54257">
                <w:rPr>
                  <w:b/>
                  <w:bCs/>
                  <w:sz w:val="18"/>
                  <w:szCs w:val="18"/>
                  <w:rPrChange w:id="483" w:author="Yoav Ram" w:date="2019-02-05T14:09:00Z">
                    <w:rPr>
                      <w:sz w:val="18"/>
                      <w:szCs w:val="18"/>
                    </w:rPr>
                  </w:rPrChange>
                </w:rPr>
                <w:t>A2 (green)</w:t>
              </w:r>
            </w:ins>
          </w:p>
        </w:tc>
        <w:tc>
          <w:tcPr>
            <w:tcW w:w="1134" w:type="dxa"/>
            <w:tcPrChange w:id="484" w:author="Yoav Ram" w:date="2019-02-05T14:10:00Z">
              <w:tcPr>
                <w:tcW w:w="905" w:type="dxa"/>
                <w:gridSpan w:val="2"/>
              </w:tcPr>
            </w:tcPrChange>
          </w:tcPr>
          <w:p w14:paraId="19A6F75A" w14:textId="7D96FD4E" w:rsidR="00D54257" w:rsidRPr="00D54257" w:rsidRDefault="00D54257" w:rsidP="00D54257">
            <w:pPr>
              <w:ind w:firstLine="0"/>
              <w:jc w:val="center"/>
              <w:cnfStyle w:val="000000100000" w:firstRow="0" w:lastRow="0" w:firstColumn="0" w:lastColumn="0" w:oddVBand="0" w:evenVBand="0" w:oddHBand="1" w:evenHBand="0" w:firstRowFirstColumn="0" w:firstRowLastColumn="0" w:lastRowFirstColumn="0" w:lastRowLastColumn="0"/>
              <w:rPr>
                <w:ins w:id="485" w:author="Yoav Ram" w:date="2019-02-05T14:08:00Z"/>
                <w:b/>
                <w:bCs/>
                <w:sz w:val="18"/>
                <w:szCs w:val="18"/>
                <w:rPrChange w:id="486" w:author="Yoav Ram" w:date="2019-02-05T14:09:00Z">
                  <w:rPr>
                    <w:ins w:id="487" w:author="Yoav Ram" w:date="2019-02-05T14:08:00Z"/>
                    <w:sz w:val="18"/>
                    <w:szCs w:val="18"/>
                  </w:rPr>
                </w:rPrChange>
              </w:rPr>
            </w:pPr>
            <w:ins w:id="488" w:author="Yoav Ram" w:date="2019-02-05T14:08:00Z">
              <w:r w:rsidRPr="00D54257">
                <w:rPr>
                  <w:b/>
                  <w:bCs/>
                  <w:sz w:val="18"/>
                  <w:szCs w:val="18"/>
                  <w:rPrChange w:id="489" w:author="Yoav Ram" w:date="2019-02-05T14:09:00Z">
                    <w:rPr>
                      <w:sz w:val="18"/>
                      <w:szCs w:val="18"/>
                    </w:rPr>
                  </w:rPrChange>
                </w:rPr>
                <w:t>B1 (red)</w:t>
              </w:r>
            </w:ins>
          </w:p>
        </w:tc>
        <w:tc>
          <w:tcPr>
            <w:tcW w:w="1134" w:type="dxa"/>
            <w:tcPrChange w:id="490" w:author="Yoav Ram" w:date="2019-02-05T14:10:00Z">
              <w:tcPr>
                <w:tcW w:w="905" w:type="dxa"/>
                <w:gridSpan w:val="2"/>
              </w:tcPr>
            </w:tcPrChange>
          </w:tcPr>
          <w:p w14:paraId="356C0459" w14:textId="63B278D8" w:rsidR="00D54257" w:rsidRPr="00D54257" w:rsidRDefault="00D54257" w:rsidP="00D54257">
            <w:pPr>
              <w:ind w:firstLine="0"/>
              <w:jc w:val="center"/>
              <w:cnfStyle w:val="000000100000" w:firstRow="0" w:lastRow="0" w:firstColumn="0" w:lastColumn="0" w:oddVBand="0" w:evenVBand="0" w:oddHBand="1" w:evenHBand="0" w:firstRowFirstColumn="0" w:firstRowLastColumn="0" w:lastRowFirstColumn="0" w:lastRowLastColumn="0"/>
              <w:rPr>
                <w:ins w:id="491" w:author="Yoav Ram" w:date="2019-02-05T14:08:00Z"/>
                <w:b/>
                <w:bCs/>
                <w:sz w:val="18"/>
                <w:szCs w:val="18"/>
                <w:rPrChange w:id="492" w:author="Yoav Ram" w:date="2019-02-05T14:09:00Z">
                  <w:rPr>
                    <w:ins w:id="493" w:author="Yoav Ram" w:date="2019-02-05T14:08:00Z"/>
                    <w:sz w:val="18"/>
                    <w:szCs w:val="18"/>
                  </w:rPr>
                </w:rPrChange>
              </w:rPr>
            </w:pPr>
            <w:ins w:id="494" w:author="Yoav Ram" w:date="2019-02-05T14:08:00Z">
              <w:r w:rsidRPr="00D54257">
                <w:rPr>
                  <w:b/>
                  <w:bCs/>
                  <w:sz w:val="18"/>
                  <w:szCs w:val="18"/>
                  <w:rPrChange w:id="495" w:author="Yoav Ram" w:date="2019-02-05T14:09:00Z">
                    <w:rPr>
                      <w:sz w:val="18"/>
                      <w:szCs w:val="18"/>
                    </w:rPr>
                  </w:rPrChange>
                </w:rPr>
                <w:t>B2 (green)</w:t>
              </w:r>
            </w:ins>
          </w:p>
        </w:tc>
        <w:tc>
          <w:tcPr>
            <w:tcW w:w="1134" w:type="dxa"/>
            <w:tcPrChange w:id="496" w:author="Yoav Ram" w:date="2019-02-05T14:10:00Z">
              <w:tcPr>
                <w:tcW w:w="905" w:type="dxa"/>
              </w:tcPr>
            </w:tcPrChange>
          </w:tcPr>
          <w:p w14:paraId="0BEF9D35" w14:textId="0FD4ED55" w:rsidR="00D54257" w:rsidRPr="00D54257" w:rsidRDefault="00D54257" w:rsidP="00D54257">
            <w:pPr>
              <w:ind w:firstLine="0"/>
              <w:jc w:val="center"/>
              <w:cnfStyle w:val="000000100000" w:firstRow="0" w:lastRow="0" w:firstColumn="0" w:lastColumn="0" w:oddVBand="0" w:evenVBand="0" w:oddHBand="1" w:evenHBand="0" w:firstRowFirstColumn="0" w:firstRowLastColumn="0" w:lastRowFirstColumn="0" w:lastRowLastColumn="0"/>
              <w:rPr>
                <w:ins w:id="497" w:author="Yoav Ram" w:date="2019-02-05T14:08:00Z"/>
                <w:b/>
                <w:bCs/>
                <w:sz w:val="18"/>
                <w:szCs w:val="18"/>
                <w:rPrChange w:id="498" w:author="Yoav Ram" w:date="2019-02-05T14:09:00Z">
                  <w:rPr>
                    <w:ins w:id="499" w:author="Yoav Ram" w:date="2019-02-05T14:08:00Z"/>
                    <w:sz w:val="18"/>
                    <w:szCs w:val="18"/>
                  </w:rPr>
                </w:rPrChange>
              </w:rPr>
            </w:pPr>
            <w:ins w:id="500" w:author="Yoav Ram" w:date="2019-02-05T14:08:00Z">
              <w:r w:rsidRPr="00D54257">
                <w:rPr>
                  <w:b/>
                  <w:bCs/>
                  <w:sz w:val="18"/>
                  <w:szCs w:val="18"/>
                  <w:rPrChange w:id="501" w:author="Yoav Ram" w:date="2019-02-05T14:09:00Z">
                    <w:rPr>
                      <w:sz w:val="18"/>
                      <w:szCs w:val="18"/>
                    </w:rPr>
                  </w:rPrChange>
                </w:rPr>
                <w:t>C3 (red)</w:t>
              </w:r>
            </w:ins>
          </w:p>
        </w:tc>
        <w:tc>
          <w:tcPr>
            <w:tcW w:w="1134" w:type="dxa"/>
            <w:tcPrChange w:id="502" w:author="Yoav Ram" w:date="2019-02-05T14:10:00Z">
              <w:tcPr>
                <w:tcW w:w="1114" w:type="dxa"/>
              </w:tcPr>
            </w:tcPrChange>
          </w:tcPr>
          <w:p w14:paraId="026EA9B0" w14:textId="534A89D4" w:rsidR="00D54257" w:rsidRPr="00D54257" w:rsidRDefault="00D54257" w:rsidP="00D54257">
            <w:pPr>
              <w:ind w:firstLine="0"/>
              <w:jc w:val="center"/>
              <w:cnfStyle w:val="000000100000" w:firstRow="0" w:lastRow="0" w:firstColumn="0" w:lastColumn="0" w:oddVBand="0" w:evenVBand="0" w:oddHBand="1" w:evenHBand="0" w:firstRowFirstColumn="0" w:firstRowLastColumn="0" w:lastRowFirstColumn="0" w:lastRowLastColumn="0"/>
              <w:rPr>
                <w:ins w:id="503" w:author="Yoav Ram" w:date="2019-02-05T14:08:00Z"/>
                <w:b/>
                <w:bCs/>
                <w:sz w:val="18"/>
                <w:szCs w:val="18"/>
                <w:rPrChange w:id="504" w:author="Yoav Ram" w:date="2019-02-05T14:09:00Z">
                  <w:rPr>
                    <w:ins w:id="505" w:author="Yoav Ram" w:date="2019-02-05T14:08:00Z"/>
                    <w:sz w:val="18"/>
                    <w:szCs w:val="18"/>
                  </w:rPr>
                </w:rPrChange>
              </w:rPr>
            </w:pPr>
            <w:ins w:id="506" w:author="Yoav Ram" w:date="2019-02-05T14:08:00Z">
              <w:r w:rsidRPr="00D54257">
                <w:rPr>
                  <w:b/>
                  <w:bCs/>
                  <w:sz w:val="18"/>
                  <w:szCs w:val="18"/>
                  <w:rPrChange w:id="507" w:author="Yoav Ram" w:date="2019-02-05T14:09:00Z">
                    <w:rPr>
                      <w:sz w:val="18"/>
                      <w:szCs w:val="18"/>
                    </w:rPr>
                  </w:rPrChange>
                </w:rPr>
                <w:t>C4 (green)</w:t>
              </w:r>
            </w:ins>
          </w:p>
        </w:tc>
      </w:tr>
      <w:tr w:rsidR="007C5E66" w:rsidRPr="001E0803" w14:paraId="725DB740" w14:textId="77777777" w:rsidTr="00D54257">
        <w:trPr>
          <w:jc w:val="center"/>
          <w:trPrChange w:id="508" w:author="Yoav Ram" w:date="2019-02-05T14:10:00Z">
            <w:trPr>
              <w:gridAfter w:val="0"/>
              <w:wAfter w:w="6" w:type="dxa"/>
              <w:jc w:val="center"/>
            </w:trPr>
          </w:trPrChange>
        </w:trPr>
        <w:tc>
          <w:tcPr>
            <w:cnfStyle w:val="001000000000" w:firstRow="0" w:lastRow="0" w:firstColumn="1" w:lastColumn="0" w:oddVBand="0" w:evenVBand="0" w:oddHBand="0" w:evenHBand="0" w:firstRowFirstColumn="0" w:firstRowLastColumn="0" w:lastRowFirstColumn="0" w:lastRowLastColumn="0"/>
            <w:tcW w:w="1418" w:type="dxa"/>
            <w:tcPrChange w:id="509" w:author="Yoav Ram" w:date="2019-02-05T14:10:00Z">
              <w:tcPr>
                <w:tcW w:w="0" w:type="dxa"/>
              </w:tcPr>
            </w:tcPrChange>
          </w:tcPr>
          <w:p w14:paraId="5D1598EC" w14:textId="77777777" w:rsidR="007C5E66" w:rsidRPr="0025569E" w:rsidRDefault="00880E6B">
            <w:pPr>
              <w:ind w:firstLine="0"/>
              <w:rPr>
                <w:sz w:val="18"/>
                <w:szCs w:val="18"/>
                <w:vertAlign w:val="subscript"/>
              </w:rPr>
              <w:pPrChange w:id="510" w:author="Yoav Ram" w:date="2019-02-05T14:12:00Z">
                <w:pPr>
                  <w:jc w:val="center"/>
                </w:pPr>
              </w:pPrChange>
            </w:pPr>
            <m:oMathPara>
              <m:oMathParaPr>
                <m:jc m:val="left"/>
              </m:oMathParaPr>
              <m:oMath>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oMath>
            </m:oMathPara>
          </w:p>
        </w:tc>
        <w:tc>
          <w:tcPr>
            <w:tcW w:w="1134" w:type="dxa"/>
            <w:tcPrChange w:id="511" w:author="Yoav Ram" w:date="2019-02-05T14:10:00Z">
              <w:tcPr>
                <w:tcW w:w="0" w:type="dxa"/>
              </w:tcPr>
            </w:tcPrChange>
          </w:tcPr>
          <w:p w14:paraId="2098726C" w14:textId="77777777" w:rsidR="007C5E66" w:rsidRPr="001E0803"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512" w:author="Yoav Ram" w:date="2019-02-05T14:07:00Z">
                <w:pPr>
                  <w:jc w:val="center"/>
                  <w:cnfStyle w:val="000000000000" w:firstRow="0" w:lastRow="0" w:firstColumn="0" w:lastColumn="0" w:oddVBand="0" w:evenVBand="0" w:oddHBand="0" w:evenHBand="0" w:firstRowFirstColumn="0" w:firstRowLastColumn="0" w:lastRowFirstColumn="0" w:lastRowLastColumn="0"/>
                </w:pPr>
              </w:pPrChange>
            </w:pPr>
            <w:r w:rsidRPr="001E0803">
              <w:rPr>
                <w:sz w:val="18"/>
                <w:szCs w:val="18"/>
              </w:rPr>
              <w:t>0.124</w:t>
            </w:r>
          </w:p>
        </w:tc>
        <w:tc>
          <w:tcPr>
            <w:tcW w:w="1134" w:type="dxa"/>
            <w:tcPrChange w:id="513" w:author="Yoav Ram" w:date="2019-02-05T14:10:00Z">
              <w:tcPr>
                <w:tcW w:w="0" w:type="dxa"/>
              </w:tcPr>
            </w:tcPrChange>
          </w:tcPr>
          <w:p w14:paraId="136A672A" w14:textId="77777777" w:rsidR="007C5E66" w:rsidRPr="001E0803"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514" w:author="Yoav Ram" w:date="2019-02-05T14:07:00Z">
                <w:pPr>
                  <w:jc w:val="center"/>
                  <w:cnfStyle w:val="000000000000" w:firstRow="0" w:lastRow="0" w:firstColumn="0" w:lastColumn="0" w:oddVBand="0" w:evenVBand="0" w:oddHBand="0" w:evenHBand="0" w:firstRowFirstColumn="0" w:firstRowLastColumn="0" w:lastRowFirstColumn="0" w:lastRowLastColumn="0"/>
                </w:pPr>
              </w:pPrChange>
            </w:pPr>
            <w:r w:rsidRPr="001E0803">
              <w:rPr>
                <w:sz w:val="18"/>
                <w:szCs w:val="18"/>
              </w:rPr>
              <w:t>0.125</w:t>
            </w:r>
          </w:p>
        </w:tc>
        <w:tc>
          <w:tcPr>
            <w:tcW w:w="1134" w:type="dxa"/>
            <w:tcPrChange w:id="515" w:author="Yoav Ram" w:date="2019-02-05T14:10:00Z">
              <w:tcPr>
                <w:tcW w:w="0" w:type="dxa"/>
                <w:gridSpan w:val="2"/>
              </w:tcPr>
            </w:tcPrChange>
          </w:tcPr>
          <w:p w14:paraId="74046622" w14:textId="77777777" w:rsidR="007C5E66" w:rsidRPr="001E0803"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516" w:author="Yoav Ram" w:date="2019-02-05T14:07:00Z">
                <w:pPr>
                  <w:jc w:val="center"/>
                  <w:cnfStyle w:val="000000000000" w:firstRow="0" w:lastRow="0" w:firstColumn="0" w:lastColumn="0" w:oddVBand="0" w:evenVBand="0" w:oddHBand="0" w:evenHBand="0" w:firstRowFirstColumn="0" w:firstRowLastColumn="0" w:lastRowFirstColumn="0" w:lastRowLastColumn="0"/>
                </w:pPr>
              </w:pPrChange>
            </w:pPr>
            <w:r w:rsidRPr="001E0803">
              <w:rPr>
                <w:sz w:val="18"/>
                <w:szCs w:val="18"/>
              </w:rPr>
              <w:t>0.23</w:t>
            </w:r>
          </w:p>
        </w:tc>
        <w:tc>
          <w:tcPr>
            <w:tcW w:w="1134" w:type="dxa"/>
            <w:tcPrChange w:id="517" w:author="Yoav Ram" w:date="2019-02-05T14:10:00Z">
              <w:tcPr>
                <w:tcW w:w="0" w:type="dxa"/>
                <w:gridSpan w:val="2"/>
              </w:tcPr>
            </w:tcPrChange>
          </w:tcPr>
          <w:p w14:paraId="67CF292D" w14:textId="77777777" w:rsidR="007C5E66" w:rsidRPr="001E0803"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518" w:author="Yoav Ram" w:date="2019-02-05T14:07:00Z">
                <w:pPr>
                  <w:jc w:val="center"/>
                  <w:cnfStyle w:val="000000000000" w:firstRow="0" w:lastRow="0" w:firstColumn="0" w:lastColumn="0" w:oddVBand="0" w:evenVBand="0" w:oddHBand="0" w:evenHBand="0" w:firstRowFirstColumn="0" w:firstRowLastColumn="0" w:lastRowFirstColumn="0" w:lastRowLastColumn="0"/>
                </w:pPr>
              </w:pPrChange>
            </w:pPr>
            <w:r w:rsidRPr="001E0803">
              <w:rPr>
                <w:sz w:val="18"/>
                <w:szCs w:val="18"/>
              </w:rPr>
              <w:t>0.286</w:t>
            </w:r>
          </w:p>
        </w:tc>
        <w:tc>
          <w:tcPr>
            <w:tcW w:w="1134" w:type="dxa"/>
            <w:tcPrChange w:id="519" w:author="Yoav Ram" w:date="2019-02-05T14:10:00Z">
              <w:tcPr>
                <w:tcW w:w="0" w:type="dxa"/>
                <w:gridSpan w:val="2"/>
              </w:tcPr>
            </w:tcPrChange>
          </w:tcPr>
          <w:p w14:paraId="116B82E2" w14:textId="77777777" w:rsidR="007C5E66" w:rsidRPr="001E0803"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520" w:author="Yoav Ram" w:date="2019-02-05T14:07:00Z">
                <w:pPr>
                  <w:jc w:val="center"/>
                  <w:cnfStyle w:val="000000000000" w:firstRow="0" w:lastRow="0" w:firstColumn="0" w:lastColumn="0" w:oddVBand="0" w:evenVBand="0" w:oddHBand="0" w:evenHBand="0" w:firstRowFirstColumn="0" w:firstRowLastColumn="0" w:lastRowFirstColumn="0" w:lastRowLastColumn="0"/>
                </w:pPr>
              </w:pPrChange>
            </w:pPr>
            <w:r w:rsidRPr="001E0803">
              <w:rPr>
                <w:sz w:val="18"/>
                <w:szCs w:val="18"/>
              </w:rPr>
              <w:t>0.204</w:t>
            </w:r>
          </w:p>
        </w:tc>
        <w:tc>
          <w:tcPr>
            <w:tcW w:w="1134" w:type="dxa"/>
            <w:tcPrChange w:id="521" w:author="Yoav Ram" w:date="2019-02-05T14:10:00Z">
              <w:tcPr>
                <w:tcW w:w="0" w:type="dxa"/>
                <w:gridSpan w:val="2"/>
              </w:tcPr>
            </w:tcPrChange>
          </w:tcPr>
          <w:p w14:paraId="6488E247" w14:textId="77777777" w:rsidR="007C5E66" w:rsidRPr="001E0803"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522" w:author="Yoav Ram" w:date="2019-02-05T14:07:00Z">
                <w:pPr>
                  <w:jc w:val="center"/>
                  <w:cnfStyle w:val="000000000000" w:firstRow="0" w:lastRow="0" w:firstColumn="0" w:lastColumn="0" w:oddVBand="0" w:evenVBand="0" w:oddHBand="0" w:evenHBand="0" w:firstRowFirstColumn="0" w:firstRowLastColumn="0" w:lastRowFirstColumn="0" w:lastRowLastColumn="0"/>
                </w:pPr>
              </w:pPrChange>
            </w:pPr>
            <w:r w:rsidRPr="001E0803">
              <w:rPr>
                <w:sz w:val="18"/>
                <w:szCs w:val="18"/>
              </w:rPr>
              <w:t>0.188</w:t>
            </w:r>
          </w:p>
        </w:tc>
      </w:tr>
      <w:tr w:rsidR="007C5E66" w:rsidRPr="001E0803" w14:paraId="514C9FFD" w14:textId="77777777" w:rsidTr="00D54257">
        <w:trPr>
          <w:cnfStyle w:val="000000100000" w:firstRow="0" w:lastRow="0" w:firstColumn="0" w:lastColumn="0" w:oddVBand="0" w:evenVBand="0" w:oddHBand="1" w:evenHBand="0" w:firstRowFirstColumn="0" w:firstRowLastColumn="0" w:lastRowFirstColumn="0" w:lastRowLastColumn="0"/>
          <w:jc w:val="center"/>
          <w:trPrChange w:id="523" w:author="Yoav Ram" w:date="2019-02-05T14:10:00Z">
            <w:trPr>
              <w:gridAfter w:val="0"/>
              <w:wAfter w:w="6" w:type="dxa"/>
              <w:jc w:val="center"/>
            </w:trPr>
          </w:trPrChange>
        </w:trPr>
        <w:tc>
          <w:tcPr>
            <w:cnfStyle w:val="001000000000" w:firstRow="0" w:lastRow="0" w:firstColumn="1" w:lastColumn="0" w:oddVBand="0" w:evenVBand="0" w:oddHBand="0" w:evenHBand="0" w:firstRowFirstColumn="0" w:firstRowLastColumn="0" w:lastRowFirstColumn="0" w:lastRowLastColumn="0"/>
            <w:tcW w:w="1418" w:type="dxa"/>
            <w:tcPrChange w:id="524" w:author="Yoav Ram" w:date="2019-02-05T14:10:00Z">
              <w:tcPr>
                <w:tcW w:w="0" w:type="dxa"/>
              </w:tcPr>
            </w:tcPrChange>
          </w:tcPr>
          <w:p w14:paraId="104BFCF3" w14:textId="77777777" w:rsidR="007C5E66" w:rsidRPr="0025569E" w:rsidRDefault="007C5E66">
            <w:pPr>
              <w:ind w:firstLine="0"/>
              <w:cnfStyle w:val="001000100000" w:firstRow="0" w:lastRow="0" w:firstColumn="1" w:lastColumn="0" w:oddVBand="0" w:evenVBand="0" w:oddHBand="1" w:evenHBand="0" w:firstRowFirstColumn="0" w:firstRowLastColumn="0" w:lastRowFirstColumn="0" w:lastRowLastColumn="0"/>
              <w:rPr>
                <w:sz w:val="18"/>
                <w:szCs w:val="18"/>
              </w:rPr>
              <w:pPrChange w:id="525" w:author="Yoav Ram" w:date="2019-02-05T14:13:00Z">
                <w:pPr>
                  <w:jc w:val="center"/>
                  <w:cnfStyle w:val="001000100000" w:firstRow="0" w:lastRow="0" w:firstColumn="1" w:lastColumn="0" w:oddVBand="0" w:evenVBand="0" w:oddHBand="1" w:evenHBand="0" w:firstRowFirstColumn="0" w:firstRowLastColumn="0" w:lastRowFirstColumn="0" w:lastRowLastColumn="0"/>
                </w:pPr>
              </w:pPrChange>
            </w:pPr>
            <m:oMathPara>
              <m:oMathParaPr>
                <m:jc m:val="left"/>
              </m:oMathParaPr>
              <m:oMath>
                <m:r>
                  <m:rPr>
                    <m:sty m:val="bi"/>
                  </m:rPr>
                  <w:rPr>
                    <w:rFonts w:ascii="Cambria Math" w:hAnsi="Cambria Math"/>
                    <w:color w:val="auto"/>
                    <w:sz w:val="18"/>
                    <w:szCs w:val="18"/>
                  </w:rPr>
                  <m:t>K</m:t>
                </m:r>
              </m:oMath>
            </m:oMathPara>
          </w:p>
        </w:tc>
        <w:tc>
          <w:tcPr>
            <w:tcW w:w="1134" w:type="dxa"/>
            <w:tcPrChange w:id="526" w:author="Yoav Ram" w:date="2019-02-05T14:10:00Z">
              <w:tcPr>
                <w:tcW w:w="0" w:type="dxa"/>
              </w:tcPr>
            </w:tcPrChange>
          </w:tcPr>
          <w:p w14:paraId="4E33C2EE" w14:textId="77777777" w:rsidR="007C5E66" w:rsidRPr="001E0803"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527" w:author="Yoav Ram" w:date="2019-02-05T14:07:00Z">
                <w:pPr>
                  <w:jc w:val="center"/>
                  <w:cnfStyle w:val="000000100000" w:firstRow="0" w:lastRow="0" w:firstColumn="0" w:lastColumn="0" w:oddVBand="0" w:evenVBand="0" w:oddHBand="1" w:evenHBand="0" w:firstRowFirstColumn="0" w:firstRowLastColumn="0" w:lastRowFirstColumn="0" w:lastRowLastColumn="0"/>
                </w:pPr>
              </w:pPrChange>
            </w:pPr>
            <w:r w:rsidRPr="001E0803">
              <w:rPr>
                <w:sz w:val="18"/>
                <w:szCs w:val="18"/>
              </w:rPr>
              <w:t>0.65</w:t>
            </w:r>
          </w:p>
        </w:tc>
        <w:tc>
          <w:tcPr>
            <w:tcW w:w="1134" w:type="dxa"/>
            <w:tcPrChange w:id="528" w:author="Yoav Ram" w:date="2019-02-05T14:10:00Z">
              <w:tcPr>
                <w:tcW w:w="0" w:type="dxa"/>
              </w:tcPr>
            </w:tcPrChange>
          </w:tcPr>
          <w:p w14:paraId="32C9F755" w14:textId="77777777" w:rsidR="007C5E66" w:rsidRPr="001E0803"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529" w:author="Yoav Ram" w:date="2019-02-05T14:07:00Z">
                <w:pPr>
                  <w:jc w:val="center"/>
                  <w:cnfStyle w:val="000000100000" w:firstRow="0" w:lastRow="0" w:firstColumn="0" w:lastColumn="0" w:oddVBand="0" w:evenVBand="0" w:oddHBand="1" w:evenHBand="0" w:firstRowFirstColumn="0" w:firstRowLastColumn="0" w:lastRowFirstColumn="0" w:lastRowLastColumn="0"/>
                </w:pPr>
              </w:pPrChange>
            </w:pPr>
            <w:r w:rsidRPr="001E0803">
              <w:rPr>
                <w:sz w:val="18"/>
                <w:szCs w:val="18"/>
              </w:rPr>
              <w:t>0.528</w:t>
            </w:r>
          </w:p>
        </w:tc>
        <w:tc>
          <w:tcPr>
            <w:tcW w:w="1134" w:type="dxa"/>
            <w:tcPrChange w:id="530" w:author="Yoav Ram" w:date="2019-02-05T14:10:00Z">
              <w:tcPr>
                <w:tcW w:w="0" w:type="dxa"/>
                <w:gridSpan w:val="2"/>
              </w:tcPr>
            </w:tcPrChange>
          </w:tcPr>
          <w:p w14:paraId="09224DAD" w14:textId="77777777" w:rsidR="007C5E66" w:rsidRPr="001E0803"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531" w:author="Yoav Ram" w:date="2019-02-05T14:07:00Z">
                <w:pPr>
                  <w:jc w:val="center"/>
                  <w:cnfStyle w:val="000000100000" w:firstRow="0" w:lastRow="0" w:firstColumn="0" w:lastColumn="0" w:oddVBand="0" w:evenVBand="0" w:oddHBand="1" w:evenHBand="0" w:firstRowFirstColumn="0" w:firstRowLastColumn="0" w:lastRowFirstColumn="0" w:lastRowLastColumn="0"/>
                </w:pPr>
              </w:pPrChange>
            </w:pPr>
            <w:r w:rsidRPr="001E0803">
              <w:rPr>
                <w:sz w:val="18"/>
                <w:szCs w:val="18"/>
              </w:rPr>
              <w:t>0.628</w:t>
            </w:r>
          </w:p>
        </w:tc>
        <w:tc>
          <w:tcPr>
            <w:tcW w:w="1134" w:type="dxa"/>
            <w:tcPrChange w:id="532" w:author="Yoav Ram" w:date="2019-02-05T14:10:00Z">
              <w:tcPr>
                <w:tcW w:w="0" w:type="dxa"/>
                <w:gridSpan w:val="2"/>
              </w:tcPr>
            </w:tcPrChange>
          </w:tcPr>
          <w:p w14:paraId="040A9881" w14:textId="77777777" w:rsidR="007C5E66" w:rsidRPr="001E0803"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533" w:author="Yoav Ram" w:date="2019-02-05T14:07:00Z">
                <w:pPr>
                  <w:jc w:val="center"/>
                  <w:cnfStyle w:val="000000100000" w:firstRow="0" w:lastRow="0" w:firstColumn="0" w:lastColumn="0" w:oddVBand="0" w:evenVBand="0" w:oddHBand="1" w:evenHBand="0" w:firstRowFirstColumn="0" w:firstRowLastColumn="0" w:lastRowFirstColumn="0" w:lastRowLastColumn="0"/>
                </w:pPr>
              </w:pPrChange>
            </w:pPr>
            <w:r w:rsidRPr="001E0803">
              <w:rPr>
                <w:sz w:val="18"/>
                <w:szCs w:val="18"/>
              </w:rPr>
              <w:t>0.619</w:t>
            </w:r>
          </w:p>
        </w:tc>
        <w:tc>
          <w:tcPr>
            <w:tcW w:w="1134" w:type="dxa"/>
            <w:tcPrChange w:id="534" w:author="Yoav Ram" w:date="2019-02-05T14:10:00Z">
              <w:tcPr>
                <w:tcW w:w="0" w:type="dxa"/>
                <w:gridSpan w:val="2"/>
              </w:tcPr>
            </w:tcPrChange>
          </w:tcPr>
          <w:p w14:paraId="25893840" w14:textId="77777777" w:rsidR="007C5E66" w:rsidRPr="001E0803"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535" w:author="Yoav Ram" w:date="2019-02-05T14:07:00Z">
                <w:pPr>
                  <w:jc w:val="center"/>
                  <w:cnfStyle w:val="000000100000" w:firstRow="0" w:lastRow="0" w:firstColumn="0" w:lastColumn="0" w:oddVBand="0" w:evenVBand="0" w:oddHBand="1" w:evenHBand="0" w:firstRowFirstColumn="0" w:firstRowLastColumn="0" w:lastRowFirstColumn="0" w:lastRowLastColumn="0"/>
                </w:pPr>
              </w:pPrChange>
            </w:pPr>
            <w:r w:rsidRPr="001E0803">
              <w:rPr>
                <w:sz w:val="18"/>
                <w:szCs w:val="18"/>
              </w:rPr>
              <w:t>0.741</w:t>
            </w:r>
          </w:p>
        </w:tc>
        <w:tc>
          <w:tcPr>
            <w:tcW w:w="1134" w:type="dxa"/>
            <w:tcPrChange w:id="536" w:author="Yoav Ram" w:date="2019-02-05T14:10:00Z">
              <w:tcPr>
                <w:tcW w:w="0" w:type="dxa"/>
                <w:gridSpan w:val="2"/>
              </w:tcPr>
            </w:tcPrChange>
          </w:tcPr>
          <w:p w14:paraId="1C3FA93F" w14:textId="77777777" w:rsidR="007C5E66" w:rsidRPr="001E0803"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537" w:author="Yoav Ram" w:date="2019-02-05T14:07:00Z">
                <w:pPr>
                  <w:jc w:val="center"/>
                  <w:cnfStyle w:val="000000100000" w:firstRow="0" w:lastRow="0" w:firstColumn="0" w:lastColumn="0" w:oddVBand="0" w:evenVBand="0" w:oddHBand="1" w:evenHBand="0" w:firstRowFirstColumn="0" w:firstRowLastColumn="0" w:lastRowFirstColumn="0" w:lastRowLastColumn="0"/>
                </w:pPr>
              </w:pPrChange>
            </w:pPr>
            <w:r w:rsidRPr="001E0803">
              <w:rPr>
                <w:sz w:val="18"/>
                <w:szCs w:val="18"/>
              </w:rPr>
              <w:t>0.633</w:t>
            </w:r>
          </w:p>
        </w:tc>
      </w:tr>
      <w:tr w:rsidR="007C5E66" w:rsidRPr="001E0803" w14:paraId="64FFB701" w14:textId="77777777" w:rsidTr="00D54257">
        <w:trPr>
          <w:jc w:val="center"/>
          <w:trPrChange w:id="538" w:author="Yoav Ram" w:date="2019-02-05T14:10:00Z">
            <w:trPr>
              <w:gridAfter w:val="0"/>
              <w:wAfter w:w="6" w:type="dxa"/>
              <w:jc w:val="center"/>
            </w:trPr>
          </w:trPrChange>
        </w:trPr>
        <w:tc>
          <w:tcPr>
            <w:cnfStyle w:val="001000000000" w:firstRow="0" w:lastRow="0" w:firstColumn="1" w:lastColumn="0" w:oddVBand="0" w:evenVBand="0" w:oddHBand="0" w:evenHBand="0" w:firstRowFirstColumn="0" w:firstRowLastColumn="0" w:lastRowFirstColumn="0" w:lastRowLastColumn="0"/>
            <w:tcW w:w="1418" w:type="dxa"/>
            <w:tcPrChange w:id="539" w:author="Yoav Ram" w:date="2019-02-05T14:10:00Z">
              <w:tcPr>
                <w:tcW w:w="0" w:type="dxa"/>
              </w:tcPr>
            </w:tcPrChange>
          </w:tcPr>
          <w:p w14:paraId="03A29F68" w14:textId="77777777" w:rsidR="007C5E66" w:rsidRPr="0025569E" w:rsidRDefault="007C5E66">
            <w:pPr>
              <w:ind w:firstLine="0"/>
              <w:rPr>
                <w:sz w:val="18"/>
                <w:szCs w:val="18"/>
              </w:rPr>
              <w:pPrChange w:id="540" w:author="Yoav Ram" w:date="2019-02-05T14:13:00Z">
                <w:pPr>
                  <w:jc w:val="center"/>
                </w:pPr>
              </w:pPrChange>
            </w:pPr>
            <m:oMathPara>
              <m:oMathParaPr>
                <m:jc m:val="left"/>
              </m:oMathParaPr>
              <m:oMath>
                <m:r>
                  <m:rPr>
                    <m:sty m:val="bi"/>
                  </m:rPr>
                  <w:rPr>
                    <w:rFonts w:ascii="Cambria Math" w:hAnsi="Cambria Math"/>
                    <w:color w:val="auto"/>
                    <w:sz w:val="18"/>
                    <w:szCs w:val="18"/>
                  </w:rPr>
                  <m:t>r</m:t>
                </m:r>
              </m:oMath>
            </m:oMathPara>
          </w:p>
        </w:tc>
        <w:tc>
          <w:tcPr>
            <w:tcW w:w="1134" w:type="dxa"/>
            <w:tcPrChange w:id="541" w:author="Yoav Ram" w:date="2019-02-05T14:10:00Z">
              <w:tcPr>
                <w:tcW w:w="0" w:type="dxa"/>
              </w:tcPr>
            </w:tcPrChange>
          </w:tcPr>
          <w:p w14:paraId="10C9FAE0" w14:textId="77777777" w:rsidR="007C5E66" w:rsidRPr="001E0803"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542" w:author="Yoav Ram" w:date="2019-02-05T14:07:00Z">
                <w:pPr>
                  <w:jc w:val="center"/>
                  <w:cnfStyle w:val="000000000000" w:firstRow="0" w:lastRow="0" w:firstColumn="0" w:lastColumn="0" w:oddVBand="0" w:evenVBand="0" w:oddHBand="0" w:evenHBand="0" w:firstRowFirstColumn="0" w:firstRowLastColumn="0" w:lastRowFirstColumn="0" w:lastRowLastColumn="0"/>
                </w:pPr>
              </w:pPrChange>
            </w:pPr>
            <w:r w:rsidRPr="001E0803">
              <w:rPr>
                <w:sz w:val="18"/>
                <w:szCs w:val="18"/>
              </w:rPr>
              <w:t>0.587</w:t>
            </w:r>
          </w:p>
        </w:tc>
        <w:tc>
          <w:tcPr>
            <w:tcW w:w="1134" w:type="dxa"/>
            <w:tcPrChange w:id="543" w:author="Yoav Ram" w:date="2019-02-05T14:10:00Z">
              <w:tcPr>
                <w:tcW w:w="0" w:type="dxa"/>
              </w:tcPr>
            </w:tcPrChange>
          </w:tcPr>
          <w:p w14:paraId="2FAA2FA7" w14:textId="77777777" w:rsidR="007C5E66" w:rsidRPr="001E0803"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544" w:author="Yoav Ram" w:date="2019-02-05T14:07:00Z">
                <w:pPr>
                  <w:jc w:val="center"/>
                  <w:cnfStyle w:val="000000000000" w:firstRow="0" w:lastRow="0" w:firstColumn="0" w:lastColumn="0" w:oddVBand="0" w:evenVBand="0" w:oddHBand="0" w:evenHBand="0" w:firstRowFirstColumn="0" w:firstRowLastColumn="0" w:lastRowFirstColumn="0" w:lastRowLastColumn="0"/>
                </w:pPr>
              </w:pPrChange>
            </w:pPr>
            <w:r w:rsidRPr="001E0803">
              <w:rPr>
                <w:sz w:val="18"/>
                <w:szCs w:val="18"/>
              </w:rPr>
              <w:t>0.376</w:t>
            </w:r>
          </w:p>
        </w:tc>
        <w:tc>
          <w:tcPr>
            <w:tcW w:w="1134" w:type="dxa"/>
            <w:tcPrChange w:id="545" w:author="Yoav Ram" w:date="2019-02-05T14:10:00Z">
              <w:tcPr>
                <w:tcW w:w="0" w:type="dxa"/>
                <w:gridSpan w:val="2"/>
              </w:tcPr>
            </w:tcPrChange>
          </w:tcPr>
          <w:p w14:paraId="2EF2F010" w14:textId="77777777" w:rsidR="007C5E66" w:rsidRPr="001E0803"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546" w:author="Yoav Ram" w:date="2019-02-05T14:07:00Z">
                <w:pPr>
                  <w:jc w:val="center"/>
                  <w:cnfStyle w:val="000000000000" w:firstRow="0" w:lastRow="0" w:firstColumn="0" w:lastColumn="0" w:oddVBand="0" w:evenVBand="0" w:oddHBand="0" w:evenHBand="0" w:firstRowFirstColumn="0" w:firstRowLastColumn="0" w:lastRowFirstColumn="0" w:lastRowLastColumn="0"/>
                </w:pPr>
              </w:pPrChange>
            </w:pPr>
            <w:r w:rsidRPr="001E0803">
              <w:rPr>
                <w:sz w:val="18"/>
                <w:szCs w:val="18"/>
              </w:rPr>
              <w:t>0.484</w:t>
            </w:r>
          </w:p>
        </w:tc>
        <w:tc>
          <w:tcPr>
            <w:tcW w:w="1134" w:type="dxa"/>
            <w:tcPrChange w:id="547" w:author="Yoav Ram" w:date="2019-02-05T14:10:00Z">
              <w:tcPr>
                <w:tcW w:w="0" w:type="dxa"/>
                <w:gridSpan w:val="2"/>
              </w:tcPr>
            </w:tcPrChange>
          </w:tcPr>
          <w:p w14:paraId="38F059D9" w14:textId="77777777" w:rsidR="007C5E66" w:rsidRPr="001E0803"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548" w:author="Yoav Ram" w:date="2019-02-05T14:07:00Z">
                <w:pPr>
                  <w:jc w:val="center"/>
                  <w:cnfStyle w:val="000000000000" w:firstRow="0" w:lastRow="0" w:firstColumn="0" w:lastColumn="0" w:oddVBand="0" w:evenVBand="0" w:oddHBand="0" w:evenHBand="0" w:firstRowFirstColumn="0" w:firstRowLastColumn="0" w:lastRowFirstColumn="0" w:lastRowLastColumn="0"/>
                </w:pPr>
              </w:pPrChange>
            </w:pPr>
            <w:r w:rsidRPr="001E0803">
              <w:rPr>
                <w:sz w:val="18"/>
                <w:szCs w:val="18"/>
              </w:rPr>
              <w:t>0.304</w:t>
            </w:r>
          </w:p>
        </w:tc>
        <w:tc>
          <w:tcPr>
            <w:tcW w:w="1134" w:type="dxa"/>
            <w:tcPrChange w:id="549" w:author="Yoav Ram" w:date="2019-02-05T14:10:00Z">
              <w:tcPr>
                <w:tcW w:w="0" w:type="dxa"/>
                <w:gridSpan w:val="2"/>
              </w:tcPr>
            </w:tcPrChange>
          </w:tcPr>
          <w:p w14:paraId="77B3B0F8" w14:textId="77777777" w:rsidR="007C5E66" w:rsidRPr="001E0803"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550" w:author="Yoav Ram" w:date="2019-02-05T14:07:00Z">
                <w:pPr>
                  <w:jc w:val="center"/>
                  <w:cnfStyle w:val="000000000000" w:firstRow="0" w:lastRow="0" w:firstColumn="0" w:lastColumn="0" w:oddVBand="0" w:evenVBand="0" w:oddHBand="0" w:evenHBand="0" w:firstRowFirstColumn="0" w:firstRowLastColumn="0" w:lastRowFirstColumn="0" w:lastRowLastColumn="0"/>
                </w:pPr>
              </w:pPrChange>
            </w:pPr>
            <w:r w:rsidRPr="001E0803">
              <w:rPr>
                <w:sz w:val="18"/>
                <w:szCs w:val="18"/>
              </w:rPr>
              <w:t>8</w:t>
            </w:r>
          </w:p>
        </w:tc>
        <w:tc>
          <w:tcPr>
            <w:tcW w:w="1134" w:type="dxa"/>
            <w:tcPrChange w:id="551" w:author="Yoav Ram" w:date="2019-02-05T14:10:00Z">
              <w:tcPr>
                <w:tcW w:w="0" w:type="dxa"/>
                <w:gridSpan w:val="2"/>
              </w:tcPr>
            </w:tcPrChange>
          </w:tcPr>
          <w:p w14:paraId="439923D0" w14:textId="77777777" w:rsidR="007C5E66" w:rsidRPr="001E0803"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552" w:author="Yoav Ram" w:date="2019-02-05T14:07:00Z">
                <w:pPr>
                  <w:jc w:val="center"/>
                  <w:cnfStyle w:val="000000000000" w:firstRow="0" w:lastRow="0" w:firstColumn="0" w:lastColumn="0" w:oddVBand="0" w:evenVBand="0" w:oddHBand="0" w:evenHBand="0" w:firstRowFirstColumn="0" w:firstRowLastColumn="0" w:lastRowFirstColumn="0" w:lastRowLastColumn="0"/>
                </w:pPr>
              </w:pPrChange>
            </w:pPr>
            <w:r w:rsidRPr="001E0803">
              <w:rPr>
                <w:sz w:val="18"/>
                <w:szCs w:val="18"/>
              </w:rPr>
              <w:t>8</w:t>
            </w:r>
          </w:p>
        </w:tc>
      </w:tr>
      <w:tr w:rsidR="007C5E66" w:rsidRPr="001E0803" w14:paraId="512176C8" w14:textId="77777777" w:rsidTr="00D54257">
        <w:trPr>
          <w:cnfStyle w:val="000000100000" w:firstRow="0" w:lastRow="0" w:firstColumn="0" w:lastColumn="0" w:oddVBand="0" w:evenVBand="0" w:oddHBand="1" w:evenHBand="0" w:firstRowFirstColumn="0" w:firstRowLastColumn="0" w:lastRowFirstColumn="0" w:lastRowLastColumn="0"/>
          <w:jc w:val="center"/>
          <w:trPrChange w:id="553" w:author="Yoav Ram" w:date="2019-02-05T14:10:00Z">
            <w:trPr>
              <w:gridAfter w:val="0"/>
              <w:wAfter w:w="6" w:type="dxa"/>
              <w:jc w:val="center"/>
            </w:trPr>
          </w:trPrChange>
        </w:trPr>
        <w:tc>
          <w:tcPr>
            <w:cnfStyle w:val="001000000000" w:firstRow="0" w:lastRow="0" w:firstColumn="1" w:lastColumn="0" w:oddVBand="0" w:evenVBand="0" w:oddHBand="0" w:evenHBand="0" w:firstRowFirstColumn="0" w:firstRowLastColumn="0" w:lastRowFirstColumn="0" w:lastRowLastColumn="0"/>
            <w:tcW w:w="1418" w:type="dxa"/>
            <w:tcPrChange w:id="554" w:author="Yoav Ram" w:date="2019-02-05T14:10:00Z">
              <w:tcPr>
                <w:tcW w:w="0" w:type="dxa"/>
              </w:tcPr>
            </w:tcPrChange>
          </w:tcPr>
          <w:p w14:paraId="411C9667" w14:textId="77777777" w:rsidR="007C5E66" w:rsidRPr="0025569E" w:rsidRDefault="007C5E66">
            <w:pPr>
              <w:ind w:firstLine="0"/>
              <w:cnfStyle w:val="001000100000" w:firstRow="0" w:lastRow="0" w:firstColumn="1" w:lastColumn="0" w:oddVBand="0" w:evenVBand="0" w:oddHBand="1" w:evenHBand="0" w:firstRowFirstColumn="0" w:firstRowLastColumn="0" w:lastRowFirstColumn="0" w:lastRowLastColumn="0"/>
              <w:rPr>
                <w:sz w:val="18"/>
                <w:szCs w:val="18"/>
              </w:rPr>
              <w:pPrChange w:id="555" w:author="Yoav Ram" w:date="2019-02-05T14:13:00Z">
                <w:pPr>
                  <w:jc w:val="center"/>
                  <w:cnfStyle w:val="001000100000" w:firstRow="0" w:lastRow="0" w:firstColumn="1" w:lastColumn="0" w:oddVBand="0" w:evenVBand="0" w:oddHBand="1" w:evenHBand="0" w:firstRowFirstColumn="0" w:firstRowLastColumn="0" w:lastRowFirstColumn="0" w:lastRowLastColumn="0"/>
                </w:pPr>
              </w:pPrChange>
            </w:pPr>
            <m:oMathPara>
              <m:oMathParaPr>
                <m:jc m:val="left"/>
              </m:oMathParaPr>
              <m:oMath>
                <m:r>
                  <m:rPr>
                    <m:sty m:val="bi"/>
                  </m:rPr>
                  <w:rPr>
                    <w:rFonts w:ascii="Cambria Math" w:hAnsi="Cambria Math"/>
                    <w:color w:val="auto"/>
                    <w:sz w:val="18"/>
                    <w:szCs w:val="18"/>
                  </w:rPr>
                  <m:t>ν</m:t>
                </m:r>
              </m:oMath>
            </m:oMathPara>
          </w:p>
        </w:tc>
        <w:tc>
          <w:tcPr>
            <w:tcW w:w="1134" w:type="dxa"/>
            <w:tcPrChange w:id="556" w:author="Yoav Ram" w:date="2019-02-05T14:10:00Z">
              <w:tcPr>
                <w:tcW w:w="0" w:type="dxa"/>
              </w:tcPr>
            </w:tcPrChange>
          </w:tcPr>
          <w:p w14:paraId="00C2BC9F" w14:textId="77777777" w:rsidR="007C5E66" w:rsidRPr="00041453"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557" w:author="Yoav Ram" w:date="2019-02-05T14:07:00Z">
                <w:pPr>
                  <w:jc w:val="center"/>
                  <w:cnfStyle w:val="000000100000" w:firstRow="0" w:lastRow="0" w:firstColumn="0" w:lastColumn="0" w:oddVBand="0" w:evenVBand="0" w:oddHBand="1" w:evenHBand="0" w:firstRowFirstColumn="0" w:firstRowLastColumn="0" w:lastRowFirstColumn="0" w:lastRowLastColumn="0"/>
                </w:pPr>
              </w:pPrChange>
            </w:pPr>
            <w:r w:rsidRPr="00041453">
              <w:rPr>
                <w:sz w:val="18"/>
                <w:szCs w:val="18"/>
              </w:rPr>
              <w:t>1*</w:t>
            </w:r>
          </w:p>
        </w:tc>
        <w:tc>
          <w:tcPr>
            <w:tcW w:w="1134" w:type="dxa"/>
            <w:tcPrChange w:id="558" w:author="Yoav Ram" w:date="2019-02-05T14:10:00Z">
              <w:tcPr>
                <w:tcW w:w="0" w:type="dxa"/>
              </w:tcPr>
            </w:tcPrChange>
          </w:tcPr>
          <w:p w14:paraId="49CAD303" w14:textId="77777777" w:rsidR="007C5E66" w:rsidRPr="001E0803"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559" w:author="Yoav Ram" w:date="2019-02-05T14:07:00Z">
                <w:pPr>
                  <w:jc w:val="center"/>
                  <w:cnfStyle w:val="000000100000" w:firstRow="0" w:lastRow="0" w:firstColumn="0" w:lastColumn="0" w:oddVBand="0" w:evenVBand="0" w:oddHBand="1" w:evenHBand="0" w:firstRowFirstColumn="0" w:firstRowLastColumn="0" w:lastRowFirstColumn="0" w:lastRowLastColumn="0"/>
                </w:pPr>
              </w:pPrChange>
            </w:pPr>
            <w:r w:rsidRPr="001E0803">
              <w:rPr>
                <w:sz w:val="18"/>
                <w:szCs w:val="18"/>
              </w:rPr>
              <w:t>2.636</w:t>
            </w:r>
          </w:p>
        </w:tc>
        <w:tc>
          <w:tcPr>
            <w:tcW w:w="1134" w:type="dxa"/>
            <w:tcPrChange w:id="560" w:author="Yoav Ram" w:date="2019-02-05T14:10:00Z">
              <w:tcPr>
                <w:tcW w:w="0" w:type="dxa"/>
                <w:gridSpan w:val="2"/>
              </w:tcPr>
            </w:tcPrChange>
          </w:tcPr>
          <w:p w14:paraId="050DFD3A" w14:textId="77777777" w:rsidR="007C5E66" w:rsidRPr="001E0803"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561" w:author="Yoav Ram" w:date="2019-02-05T14:07:00Z">
                <w:pPr>
                  <w:jc w:val="center"/>
                  <w:cnfStyle w:val="000000100000" w:firstRow="0" w:lastRow="0" w:firstColumn="0" w:lastColumn="0" w:oddVBand="0" w:evenVBand="0" w:oddHBand="1" w:evenHBand="0" w:firstRowFirstColumn="0" w:firstRowLastColumn="0" w:lastRowFirstColumn="0" w:lastRowLastColumn="0"/>
                </w:pPr>
              </w:pPrChange>
            </w:pPr>
            <w:r w:rsidRPr="001E0803">
              <w:rPr>
                <w:sz w:val="18"/>
                <w:szCs w:val="18"/>
              </w:rPr>
              <w:t>1.491</w:t>
            </w:r>
          </w:p>
        </w:tc>
        <w:tc>
          <w:tcPr>
            <w:tcW w:w="1134" w:type="dxa"/>
            <w:tcPrChange w:id="562" w:author="Yoav Ram" w:date="2019-02-05T14:10:00Z">
              <w:tcPr>
                <w:tcW w:w="0" w:type="dxa"/>
                <w:gridSpan w:val="2"/>
              </w:tcPr>
            </w:tcPrChange>
          </w:tcPr>
          <w:p w14:paraId="04B83E90" w14:textId="77777777" w:rsidR="007C5E66" w:rsidRPr="001E0803"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563" w:author="Yoav Ram" w:date="2019-02-05T14:07:00Z">
                <w:pPr>
                  <w:jc w:val="center"/>
                  <w:cnfStyle w:val="000000100000" w:firstRow="0" w:lastRow="0" w:firstColumn="0" w:lastColumn="0" w:oddVBand="0" w:evenVBand="0" w:oddHBand="1" w:evenHBand="0" w:firstRowFirstColumn="0" w:firstRowLastColumn="0" w:lastRowFirstColumn="0" w:lastRowLastColumn="0"/>
                </w:pPr>
              </w:pPrChange>
            </w:pPr>
            <w:r w:rsidRPr="001E0803">
              <w:rPr>
                <w:sz w:val="18"/>
                <w:szCs w:val="18"/>
              </w:rPr>
              <w:t>2.484</w:t>
            </w:r>
          </w:p>
        </w:tc>
        <w:tc>
          <w:tcPr>
            <w:tcW w:w="1134" w:type="dxa"/>
            <w:tcPrChange w:id="564" w:author="Yoav Ram" w:date="2019-02-05T14:10:00Z">
              <w:tcPr>
                <w:tcW w:w="0" w:type="dxa"/>
                <w:gridSpan w:val="2"/>
              </w:tcPr>
            </w:tcPrChange>
          </w:tcPr>
          <w:p w14:paraId="2B44DF66" w14:textId="77777777" w:rsidR="007C5E66" w:rsidRPr="001E0803"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565" w:author="Yoav Ram" w:date="2019-02-05T14:07:00Z">
                <w:pPr>
                  <w:jc w:val="center"/>
                  <w:cnfStyle w:val="000000100000" w:firstRow="0" w:lastRow="0" w:firstColumn="0" w:lastColumn="0" w:oddVBand="0" w:evenVBand="0" w:oddHBand="1" w:evenHBand="0" w:firstRowFirstColumn="0" w:firstRowLastColumn="0" w:lastRowFirstColumn="0" w:lastRowLastColumn="0"/>
                </w:pPr>
              </w:pPrChange>
            </w:pPr>
            <w:r w:rsidRPr="001E0803">
              <w:rPr>
                <w:sz w:val="18"/>
                <w:szCs w:val="18"/>
              </w:rPr>
              <w:t>0.164</w:t>
            </w:r>
          </w:p>
        </w:tc>
        <w:tc>
          <w:tcPr>
            <w:tcW w:w="1134" w:type="dxa"/>
            <w:tcPrChange w:id="566" w:author="Yoav Ram" w:date="2019-02-05T14:10:00Z">
              <w:tcPr>
                <w:tcW w:w="0" w:type="dxa"/>
                <w:gridSpan w:val="2"/>
              </w:tcPr>
            </w:tcPrChange>
          </w:tcPr>
          <w:p w14:paraId="0C3B11AB" w14:textId="77777777" w:rsidR="007C5E66" w:rsidRPr="001E0803"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567" w:author="Yoav Ram" w:date="2019-02-05T14:07:00Z">
                <w:pPr>
                  <w:jc w:val="center"/>
                  <w:cnfStyle w:val="000000100000" w:firstRow="0" w:lastRow="0" w:firstColumn="0" w:lastColumn="0" w:oddVBand="0" w:evenVBand="0" w:oddHBand="1" w:evenHBand="0" w:firstRowFirstColumn="0" w:firstRowLastColumn="0" w:lastRowFirstColumn="0" w:lastRowLastColumn="0"/>
                </w:pPr>
              </w:pPrChange>
            </w:pPr>
            <w:r w:rsidRPr="001E0803">
              <w:rPr>
                <w:sz w:val="18"/>
                <w:szCs w:val="18"/>
              </w:rPr>
              <w:t>1*</w:t>
            </w:r>
          </w:p>
        </w:tc>
      </w:tr>
      <w:tr w:rsidR="007C5E66" w:rsidRPr="001E0803" w14:paraId="7D452521" w14:textId="77777777" w:rsidTr="00D54257">
        <w:trPr>
          <w:jc w:val="center"/>
          <w:trPrChange w:id="568" w:author="Yoav Ram" w:date="2019-02-05T14:10:00Z">
            <w:trPr>
              <w:gridAfter w:val="0"/>
              <w:wAfter w:w="6" w:type="dxa"/>
              <w:jc w:val="center"/>
            </w:trPr>
          </w:trPrChange>
        </w:trPr>
        <w:tc>
          <w:tcPr>
            <w:cnfStyle w:val="001000000000" w:firstRow="0" w:lastRow="0" w:firstColumn="1" w:lastColumn="0" w:oddVBand="0" w:evenVBand="0" w:oddHBand="0" w:evenHBand="0" w:firstRowFirstColumn="0" w:firstRowLastColumn="0" w:lastRowFirstColumn="0" w:lastRowLastColumn="0"/>
            <w:tcW w:w="1418" w:type="dxa"/>
            <w:tcBorders>
              <w:bottom w:val="nil"/>
            </w:tcBorders>
            <w:tcPrChange w:id="569" w:author="Yoav Ram" w:date="2019-02-05T14:10:00Z">
              <w:tcPr>
                <w:tcW w:w="0" w:type="dxa"/>
                <w:tcBorders>
                  <w:bottom w:val="nil"/>
                </w:tcBorders>
              </w:tcPr>
            </w:tcPrChange>
          </w:tcPr>
          <w:p w14:paraId="0BD6B033" w14:textId="77777777" w:rsidR="007C5E66" w:rsidRPr="0025569E" w:rsidRDefault="00880E6B">
            <w:pPr>
              <w:ind w:firstLine="0"/>
              <w:rPr>
                <w:sz w:val="18"/>
                <w:szCs w:val="18"/>
                <w:vertAlign w:val="subscript"/>
              </w:rPr>
              <w:pPrChange w:id="570" w:author="Yoav Ram" w:date="2019-02-05T14:13:00Z">
                <w:pPr>
                  <w:jc w:val="center"/>
                </w:pPr>
              </w:pPrChange>
            </w:pPr>
            <m:oMathPara>
              <m:oMathParaPr>
                <m:jc m:val="left"/>
              </m:oMathParaPr>
              <m:oMath>
                <m:sSub>
                  <m:sSubPr>
                    <m:ctrlPr>
                      <w:rPr>
                        <w:rFonts w:ascii="Cambria Math" w:hAnsi="Cambria Math"/>
                        <w:i/>
                        <w:color w:val="auto"/>
                        <w:sz w:val="18"/>
                        <w:szCs w:val="18"/>
                      </w:rPr>
                    </m:ctrlPr>
                  </m:sSubPr>
                  <m:e>
                    <m:r>
                      <m:rPr>
                        <m:sty m:val="bi"/>
                      </m:rPr>
                      <w:rPr>
                        <w:rFonts w:ascii="Cambria Math" w:hAnsi="Cambria Math"/>
                        <w:color w:val="auto"/>
                        <w:sz w:val="18"/>
                        <w:szCs w:val="18"/>
                      </w:rPr>
                      <m:t>q</m:t>
                    </m:r>
                  </m:e>
                  <m:sub>
                    <m:r>
                      <m:rPr>
                        <m:sty m:val="bi"/>
                      </m:rPr>
                      <w:rPr>
                        <w:rFonts w:ascii="Cambria Math" w:hAnsi="Cambria Math"/>
                        <w:color w:val="auto"/>
                        <w:sz w:val="18"/>
                        <w:szCs w:val="18"/>
                      </w:rPr>
                      <m:t>0</m:t>
                    </m:r>
                  </m:sub>
                </m:sSub>
              </m:oMath>
            </m:oMathPara>
          </w:p>
        </w:tc>
        <w:tc>
          <w:tcPr>
            <w:tcW w:w="1134" w:type="dxa"/>
            <w:tcBorders>
              <w:bottom w:val="nil"/>
            </w:tcBorders>
            <w:tcPrChange w:id="571" w:author="Yoav Ram" w:date="2019-02-05T14:10:00Z">
              <w:tcPr>
                <w:tcW w:w="0" w:type="dxa"/>
                <w:tcBorders>
                  <w:bottom w:val="nil"/>
                </w:tcBorders>
              </w:tcPr>
            </w:tcPrChange>
          </w:tcPr>
          <w:p w14:paraId="46324A53" w14:textId="77777777" w:rsidR="007C5E66" w:rsidRPr="001E0803"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572" w:author="Yoav Ram" w:date="2019-02-05T14:07:00Z">
                <w:pPr>
                  <w:jc w:val="center"/>
                  <w:cnfStyle w:val="000000000000" w:firstRow="0" w:lastRow="0" w:firstColumn="0" w:lastColumn="0" w:oddVBand="0" w:evenVBand="0" w:oddHBand="0" w:evenHBand="0" w:firstRowFirstColumn="0" w:firstRowLastColumn="0" w:lastRowFirstColumn="0" w:lastRowLastColumn="0"/>
                </w:pPr>
              </w:pPrChange>
            </w:pPr>
            <w:r w:rsidRPr="001E0803">
              <w:rPr>
                <w:sz w:val="18"/>
                <w:szCs w:val="18"/>
              </w:rPr>
              <w:t>0.008</w:t>
            </w:r>
          </w:p>
        </w:tc>
        <w:tc>
          <w:tcPr>
            <w:tcW w:w="1134" w:type="dxa"/>
            <w:tcBorders>
              <w:bottom w:val="nil"/>
            </w:tcBorders>
            <w:tcPrChange w:id="573" w:author="Yoav Ram" w:date="2019-02-05T14:10:00Z">
              <w:tcPr>
                <w:tcW w:w="0" w:type="dxa"/>
                <w:tcBorders>
                  <w:bottom w:val="nil"/>
                </w:tcBorders>
              </w:tcPr>
            </w:tcPrChange>
          </w:tcPr>
          <w:p w14:paraId="125A3C07" w14:textId="77777777" w:rsidR="007C5E66" w:rsidRPr="001E0803"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574" w:author="Yoav Ram" w:date="2019-02-05T14:07:00Z">
                <w:pPr>
                  <w:jc w:val="center"/>
                  <w:cnfStyle w:val="000000000000" w:firstRow="0" w:lastRow="0" w:firstColumn="0" w:lastColumn="0" w:oddVBand="0" w:evenVBand="0" w:oddHBand="0" w:evenHBand="0" w:firstRowFirstColumn="0" w:firstRowLastColumn="0" w:lastRowFirstColumn="0" w:lastRowLastColumn="0"/>
                </w:pPr>
              </w:pPrChange>
            </w:pPr>
            <w:r w:rsidRPr="001E0803">
              <w:rPr>
                <w:sz w:val="18"/>
                <w:szCs w:val="18"/>
              </w:rPr>
              <w:t>0.032</w:t>
            </w:r>
          </w:p>
        </w:tc>
        <w:tc>
          <w:tcPr>
            <w:tcW w:w="1134" w:type="dxa"/>
            <w:tcBorders>
              <w:bottom w:val="nil"/>
            </w:tcBorders>
            <w:tcPrChange w:id="575" w:author="Yoav Ram" w:date="2019-02-05T14:10:00Z">
              <w:tcPr>
                <w:tcW w:w="0" w:type="dxa"/>
                <w:gridSpan w:val="2"/>
                <w:tcBorders>
                  <w:bottom w:val="nil"/>
                </w:tcBorders>
              </w:tcPr>
            </w:tcPrChange>
          </w:tcPr>
          <w:p w14:paraId="2ABDA545" w14:textId="77777777" w:rsidR="007C5E66" w:rsidRPr="001E0803" w:rsidRDefault="007C5E66">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Change w:id="576" w:author="Yoav Ram" w:date="2019-02-05T14:07:00Z">
                <w:pPr>
                  <w:jc w:val="center"/>
                  <w:cnfStyle w:val="000000000000" w:firstRow="0" w:lastRow="0" w:firstColumn="0" w:lastColumn="0" w:oddVBand="0" w:evenVBand="0" w:oddHBand="0" w:evenHBand="0" w:firstRowFirstColumn="0" w:firstRowLastColumn="0" w:lastRowFirstColumn="0" w:lastRowLastColumn="0"/>
                </w:pPr>
              </w:pPrChange>
            </w:pPr>
            <w:r w:rsidRPr="001E0803">
              <w:rPr>
                <w:b/>
                <w:bCs/>
                <w:sz w:val="18"/>
                <w:szCs w:val="18"/>
              </w:rPr>
              <w:t>-*</w:t>
            </w:r>
          </w:p>
        </w:tc>
        <w:tc>
          <w:tcPr>
            <w:tcW w:w="1134" w:type="dxa"/>
            <w:tcBorders>
              <w:bottom w:val="nil"/>
            </w:tcBorders>
            <w:tcPrChange w:id="577" w:author="Yoav Ram" w:date="2019-02-05T14:10:00Z">
              <w:tcPr>
                <w:tcW w:w="0" w:type="dxa"/>
                <w:gridSpan w:val="2"/>
                <w:tcBorders>
                  <w:bottom w:val="nil"/>
                </w:tcBorders>
              </w:tcPr>
            </w:tcPrChange>
          </w:tcPr>
          <w:p w14:paraId="487A21E8" w14:textId="77777777" w:rsidR="007C5E66" w:rsidRPr="001E0803" w:rsidRDefault="007C5E66">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Change w:id="578" w:author="Yoav Ram" w:date="2019-02-05T14:07:00Z">
                <w:pPr>
                  <w:jc w:val="center"/>
                  <w:cnfStyle w:val="000000000000" w:firstRow="0" w:lastRow="0" w:firstColumn="0" w:lastColumn="0" w:oddVBand="0" w:evenVBand="0" w:oddHBand="0" w:evenHBand="0" w:firstRowFirstColumn="0" w:firstRowLastColumn="0" w:lastRowFirstColumn="0" w:lastRowLastColumn="0"/>
                </w:pPr>
              </w:pPrChange>
            </w:pPr>
            <w:r w:rsidRPr="001E0803">
              <w:rPr>
                <w:b/>
                <w:bCs/>
                <w:sz w:val="18"/>
                <w:szCs w:val="18"/>
              </w:rPr>
              <w:t>-*</w:t>
            </w:r>
          </w:p>
        </w:tc>
        <w:tc>
          <w:tcPr>
            <w:tcW w:w="1134" w:type="dxa"/>
            <w:tcBorders>
              <w:bottom w:val="nil"/>
            </w:tcBorders>
            <w:tcPrChange w:id="579" w:author="Yoav Ram" w:date="2019-02-05T14:10:00Z">
              <w:tcPr>
                <w:tcW w:w="0" w:type="dxa"/>
                <w:gridSpan w:val="2"/>
                <w:tcBorders>
                  <w:bottom w:val="nil"/>
                </w:tcBorders>
              </w:tcPr>
            </w:tcPrChange>
          </w:tcPr>
          <w:p w14:paraId="107392F5" w14:textId="77777777" w:rsidR="007C5E66" w:rsidRPr="001E0803"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580" w:author="Yoav Ram" w:date="2019-02-05T14:07:00Z">
                <w:pPr>
                  <w:jc w:val="center"/>
                  <w:cnfStyle w:val="000000000000" w:firstRow="0" w:lastRow="0" w:firstColumn="0" w:lastColumn="0" w:oddVBand="0" w:evenVBand="0" w:oddHBand="0" w:evenHBand="0" w:firstRowFirstColumn="0" w:firstRowLastColumn="0" w:lastRowFirstColumn="0" w:lastRowLastColumn="0"/>
                </w:pPr>
              </w:pPrChange>
            </w:pPr>
            <w:r w:rsidRPr="001E0803">
              <w:rPr>
                <w:sz w:val="18"/>
                <w:szCs w:val="18"/>
              </w:rPr>
              <w:t>0.393</w:t>
            </w:r>
          </w:p>
        </w:tc>
        <w:tc>
          <w:tcPr>
            <w:tcW w:w="1134" w:type="dxa"/>
            <w:tcBorders>
              <w:bottom w:val="nil"/>
            </w:tcBorders>
            <w:tcPrChange w:id="581" w:author="Yoav Ram" w:date="2019-02-05T14:10:00Z">
              <w:tcPr>
                <w:tcW w:w="0" w:type="dxa"/>
                <w:gridSpan w:val="2"/>
                <w:tcBorders>
                  <w:bottom w:val="nil"/>
                </w:tcBorders>
              </w:tcPr>
            </w:tcPrChange>
          </w:tcPr>
          <w:p w14:paraId="3CD97408" w14:textId="77777777" w:rsidR="007C5E66" w:rsidRPr="001E0803" w:rsidRDefault="007C5E66">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Change w:id="582" w:author="Yoav Ram" w:date="2019-02-05T14:07:00Z">
                <w:pPr>
                  <w:jc w:val="center"/>
                  <w:cnfStyle w:val="000000000000" w:firstRow="0" w:lastRow="0" w:firstColumn="0" w:lastColumn="0" w:oddVBand="0" w:evenVBand="0" w:oddHBand="0" w:evenHBand="0" w:firstRowFirstColumn="0" w:firstRowLastColumn="0" w:lastRowFirstColumn="0" w:lastRowLastColumn="0"/>
                </w:pPr>
              </w:pPrChange>
            </w:pPr>
            <w:r w:rsidRPr="001E0803">
              <w:rPr>
                <w:sz w:val="18"/>
                <w:szCs w:val="18"/>
              </w:rPr>
              <w:t>0.039</w:t>
            </w:r>
          </w:p>
        </w:tc>
      </w:tr>
      <w:tr w:rsidR="007C5E66" w:rsidRPr="001E0803" w14:paraId="6938823D" w14:textId="77777777" w:rsidTr="00D54257">
        <w:trPr>
          <w:cnfStyle w:val="000000100000" w:firstRow="0" w:lastRow="0" w:firstColumn="0" w:lastColumn="0" w:oddVBand="0" w:evenVBand="0" w:oddHBand="1" w:evenHBand="0" w:firstRowFirstColumn="0" w:firstRowLastColumn="0" w:lastRowFirstColumn="0" w:lastRowLastColumn="0"/>
          <w:jc w:val="center"/>
          <w:trPrChange w:id="583" w:author="Yoav Ram" w:date="2019-02-05T14:10:00Z">
            <w:trPr>
              <w:gridAfter w:val="0"/>
              <w:wAfter w:w="6" w:type="dxa"/>
              <w:jc w:val="center"/>
            </w:trPr>
          </w:trPrChange>
        </w:trPr>
        <w:tc>
          <w:tcPr>
            <w:cnfStyle w:val="001000000000" w:firstRow="0" w:lastRow="0" w:firstColumn="1" w:lastColumn="0" w:oddVBand="0" w:evenVBand="0" w:oddHBand="0" w:evenHBand="0" w:firstRowFirstColumn="0" w:firstRowLastColumn="0" w:lastRowFirstColumn="0" w:lastRowLastColumn="0"/>
            <w:tcW w:w="1418" w:type="dxa"/>
            <w:tcBorders>
              <w:top w:val="nil"/>
              <w:bottom w:val="single" w:sz="4" w:space="0" w:color="auto"/>
            </w:tcBorders>
            <w:tcPrChange w:id="584" w:author="Yoav Ram" w:date="2019-02-05T14:10:00Z">
              <w:tcPr>
                <w:tcW w:w="0" w:type="dxa"/>
                <w:tcBorders>
                  <w:top w:val="nil"/>
                  <w:bottom w:val="single" w:sz="4" w:space="0" w:color="auto"/>
                </w:tcBorders>
              </w:tcPr>
            </w:tcPrChange>
          </w:tcPr>
          <w:p w14:paraId="60AE551A" w14:textId="77777777" w:rsidR="007C5E66" w:rsidRPr="0025569E" w:rsidRDefault="007C5E66">
            <w:pPr>
              <w:ind w:firstLine="0"/>
              <w:cnfStyle w:val="001000100000" w:firstRow="0" w:lastRow="0" w:firstColumn="1" w:lastColumn="0" w:oddVBand="0" w:evenVBand="0" w:oddHBand="1" w:evenHBand="0" w:firstRowFirstColumn="0" w:firstRowLastColumn="0" w:lastRowFirstColumn="0" w:lastRowLastColumn="0"/>
              <w:rPr>
                <w:sz w:val="18"/>
                <w:szCs w:val="18"/>
              </w:rPr>
              <w:pPrChange w:id="585" w:author="Yoav Ram" w:date="2019-02-05T14:13:00Z">
                <w:pPr>
                  <w:jc w:val="center"/>
                  <w:cnfStyle w:val="001000100000" w:firstRow="0" w:lastRow="0" w:firstColumn="1" w:lastColumn="0" w:oddVBand="0" w:evenVBand="0" w:oddHBand="1" w:evenHBand="0" w:firstRowFirstColumn="0" w:firstRowLastColumn="0" w:lastRowFirstColumn="0" w:lastRowLastColumn="0"/>
                </w:pPr>
              </w:pPrChange>
            </w:pPr>
            <m:oMathPara>
              <m:oMathParaPr>
                <m:jc m:val="left"/>
              </m:oMathParaPr>
              <m:oMath>
                <m:r>
                  <m:rPr>
                    <m:sty m:val="bi"/>
                  </m:rPr>
                  <w:rPr>
                    <w:rFonts w:ascii="Cambria Math" w:hAnsi="Cambria Math"/>
                    <w:color w:val="auto"/>
                    <w:sz w:val="18"/>
                    <w:szCs w:val="18"/>
                  </w:rPr>
                  <m:t>m</m:t>
                </m:r>
              </m:oMath>
            </m:oMathPara>
          </w:p>
        </w:tc>
        <w:tc>
          <w:tcPr>
            <w:tcW w:w="1134" w:type="dxa"/>
            <w:tcBorders>
              <w:top w:val="nil"/>
              <w:bottom w:val="single" w:sz="4" w:space="0" w:color="auto"/>
            </w:tcBorders>
            <w:tcPrChange w:id="586" w:author="Yoav Ram" w:date="2019-02-05T14:10:00Z">
              <w:tcPr>
                <w:tcW w:w="0" w:type="dxa"/>
                <w:tcBorders>
                  <w:top w:val="nil"/>
                  <w:bottom w:val="single" w:sz="4" w:space="0" w:color="auto"/>
                </w:tcBorders>
              </w:tcPr>
            </w:tcPrChange>
          </w:tcPr>
          <w:p w14:paraId="1B03B8DD" w14:textId="77777777" w:rsidR="007C5E66" w:rsidRPr="001E0803"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587" w:author="Yoav Ram" w:date="2019-02-05T14:07:00Z">
                <w:pPr>
                  <w:jc w:val="center"/>
                  <w:cnfStyle w:val="000000100000" w:firstRow="0" w:lastRow="0" w:firstColumn="0" w:lastColumn="0" w:oddVBand="0" w:evenVBand="0" w:oddHBand="1" w:evenHBand="0" w:firstRowFirstColumn="0" w:firstRowLastColumn="0" w:lastRowFirstColumn="0" w:lastRowLastColumn="0"/>
                </w:pPr>
              </w:pPrChange>
            </w:pPr>
            <w:r w:rsidRPr="001E0803">
              <w:rPr>
                <w:sz w:val="18"/>
                <w:szCs w:val="18"/>
              </w:rPr>
              <w:t>3.735</w:t>
            </w:r>
          </w:p>
        </w:tc>
        <w:tc>
          <w:tcPr>
            <w:tcW w:w="1134" w:type="dxa"/>
            <w:tcBorders>
              <w:top w:val="nil"/>
              <w:bottom w:val="single" w:sz="4" w:space="0" w:color="auto"/>
            </w:tcBorders>
            <w:tcPrChange w:id="588" w:author="Yoav Ram" w:date="2019-02-05T14:10:00Z">
              <w:tcPr>
                <w:tcW w:w="0" w:type="dxa"/>
                <w:tcBorders>
                  <w:top w:val="nil"/>
                  <w:bottom w:val="single" w:sz="4" w:space="0" w:color="auto"/>
                </w:tcBorders>
              </w:tcPr>
            </w:tcPrChange>
          </w:tcPr>
          <w:p w14:paraId="78D7B7C5" w14:textId="77777777" w:rsidR="007C5E66" w:rsidRPr="001E0803"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589" w:author="Yoav Ram" w:date="2019-02-05T14:07:00Z">
                <w:pPr>
                  <w:jc w:val="center"/>
                  <w:cnfStyle w:val="000000100000" w:firstRow="0" w:lastRow="0" w:firstColumn="0" w:lastColumn="0" w:oddVBand="0" w:evenVBand="0" w:oddHBand="1" w:evenHBand="0" w:firstRowFirstColumn="0" w:firstRowLastColumn="0" w:lastRowFirstColumn="0" w:lastRowLastColumn="0"/>
                </w:pPr>
              </w:pPrChange>
            </w:pPr>
            <w:r w:rsidRPr="001E0803">
              <w:rPr>
                <w:sz w:val="18"/>
                <w:szCs w:val="18"/>
              </w:rPr>
              <w:t>0.937</w:t>
            </w:r>
          </w:p>
        </w:tc>
        <w:tc>
          <w:tcPr>
            <w:tcW w:w="1134" w:type="dxa"/>
            <w:tcBorders>
              <w:top w:val="nil"/>
              <w:bottom w:val="single" w:sz="4" w:space="0" w:color="auto"/>
            </w:tcBorders>
            <w:tcPrChange w:id="590" w:author="Yoav Ram" w:date="2019-02-05T14:10:00Z">
              <w:tcPr>
                <w:tcW w:w="0" w:type="dxa"/>
                <w:gridSpan w:val="2"/>
                <w:tcBorders>
                  <w:top w:val="nil"/>
                  <w:bottom w:val="single" w:sz="4" w:space="0" w:color="auto"/>
                </w:tcBorders>
              </w:tcPr>
            </w:tcPrChange>
          </w:tcPr>
          <w:p w14:paraId="06B1F755" w14:textId="77777777" w:rsidR="007C5E66" w:rsidRPr="001E0803" w:rsidRDefault="007C5E66">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Change w:id="591" w:author="Yoav Ram" w:date="2019-02-05T14:07:00Z">
                <w:pPr>
                  <w:jc w:val="center"/>
                  <w:cnfStyle w:val="000000100000" w:firstRow="0" w:lastRow="0" w:firstColumn="0" w:lastColumn="0" w:oddVBand="0" w:evenVBand="0" w:oddHBand="1" w:evenHBand="0" w:firstRowFirstColumn="0" w:firstRowLastColumn="0" w:lastRowFirstColumn="0" w:lastRowLastColumn="0"/>
                </w:pPr>
              </w:pPrChange>
            </w:pPr>
            <w:r w:rsidRPr="001E0803">
              <w:rPr>
                <w:b/>
                <w:bCs/>
                <w:sz w:val="18"/>
                <w:szCs w:val="18"/>
              </w:rPr>
              <w:t>-*</w:t>
            </w:r>
          </w:p>
        </w:tc>
        <w:tc>
          <w:tcPr>
            <w:tcW w:w="1134" w:type="dxa"/>
            <w:tcBorders>
              <w:top w:val="nil"/>
              <w:bottom w:val="single" w:sz="4" w:space="0" w:color="auto"/>
            </w:tcBorders>
            <w:tcPrChange w:id="592" w:author="Yoav Ram" w:date="2019-02-05T14:10:00Z">
              <w:tcPr>
                <w:tcW w:w="0" w:type="dxa"/>
                <w:gridSpan w:val="2"/>
                <w:tcBorders>
                  <w:top w:val="nil"/>
                  <w:bottom w:val="single" w:sz="4" w:space="0" w:color="auto"/>
                </w:tcBorders>
              </w:tcPr>
            </w:tcPrChange>
          </w:tcPr>
          <w:p w14:paraId="746A279B" w14:textId="77777777" w:rsidR="007C5E66" w:rsidRPr="001E0803" w:rsidRDefault="007C5E66">
            <w:pPr>
              <w:keepNext/>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Change w:id="593" w:author="Yoav Ram" w:date="2019-02-05T14:07:00Z">
                <w:pPr>
                  <w:keepNext/>
                  <w:jc w:val="center"/>
                  <w:cnfStyle w:val="000000100000" w:firstRow="0" w:lastRow="0" w:firstColumn="0" w:lastColumn="0" w:oddVBand="0" w:evenVBand="0" w:oddHBand="1" w:evenHBand="0" w:firstRowFirstColumn="0" w:firstRowLastColumn="0" w:lastRowFirstColumn="0" w:lastRowLastColumn="0"/>
                </w:pPr>
              </w:pPrChange>
            </w:pPr>
            <w:r w:rsidRPr="001E0803">
              <w:rPr>
                <w:b/>
                <w:bCs/>
                <w:sz w:val="18"/>
                <w:szCs w:val="18"/>
              </w:rPr>
              <w:t>-*</w:t>
            </w:r>
          </w:p>
        </w:tc>
        <w:tc>
          <w:tcPr>
            <w:tcW w:w="1134" w:type="dxa"/>
            <w:tcBorders>
              <w:top w:val="nil"/>
              <w:bottom w:val="single" w:sz="4" w:space="0" w:color="auto"/>
            </w:tcBorders>
            <w:tcPrChange w:id="594" w:author="Yoav Ram" w:date="2019-02-05T14:10:00Z">
              <w:tcPr>
                <w:tcW w:w="0" w:type="dxa"/>
                <w:gridSpan w:val="2"/>
                <w:tcBorders>
                  <w:top w:val="nil"/>
                  <w:bottom w:val="single" w:sz="4" w:space="0" w:color="auto"/>
                </w:tcBorders>
              </w:tcPr>
            </w:tcPrChange>
          </w:tcPr>
          <w:p w14:paraId="277E5A33" w14:textId="77777777" w:rsidR="007C5E66" w:rsidRPr="001E0803" w:rsidRDefault="007C5E66">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595" w:author="Yoav Ram" w:date="2019-02-05T14:07:00Z">
                <w:pPr>
                  <w:keepNext/>
                  <w:jc w:val="center"/>
                  <w:cnfStyle w:val="000000100000" w:firstRow="0" w:lastRow="0" w:firstColumn="0" w:lastColumn="0" w:oddVBand="0" w:evenVBand="0" w:oddHBand="1" w:evenHBand="0" w:firstRowFirstColumn="0" w:firstRowLastColumn="0" w:lastRowFirstColumn="0" w:lastRowLastColumn="0"/>
                </w:pPr>
              </w:pPrChange>
            </w:pPr>
            <w:r w:rsidRPr="001E0803">
              <w:rPr>
                <w:sz w:val="18"/>
                <w:szCs w:val="18"/>
              </w:rPr>
              <w:t>0.104</w:t>
            </w:r>
          </w:p>
        </w:tc>
        <w:tc>
          <w:tcPr>
            <w:tcW w:w="1134" w:type="dxa"/>
            <w:tcBorders>
              <w:top w:val="nil"/>
              <w:bottom w:val="single" w:sz="4" w:space="0" w:color="auto"/>
            </w:tcBorders>
            <w:tcPrChange w:id="596" w:author="Yoav Ram" w:date="2019-02-05T14:10:00Z">
              <w:tcPr>
                <w:tcW w:w="0" w:type="dxa"/>
                <w:gridSpan w:val="2"/>
                <w:tcBorders>
                  <w:top w:val="nil"/>
                  <w:bottom w:val="single" w:sz="4" w:space="0" w:color="auto"/>
                </w:tcBorders>
              </w:tcPr>
            </w:tcPrChange>
          </w:tcPr>
          <w:p w14:paraId="355717CA" w14:textId="77777777" w:rsidR="007C5E66" w:rsidRPr="001E0803" w:rsidRDefault="007C5E66">
            <w:pPr>
              <w:keepNext/>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Change w:id="597" w:author="Yoav Ram" w:date="2019-02-05T14:07:00Z">
                <w:pPr>
                  <w:keepNext/>
                  <w:jc w:val="center"/>
                  <w:cnfStyle w:val="000000100000" w:firstRow="0" w:lastRow="0" w:firstColumn="0" w:lastColumn="0" w:oddVBand="0" w:evenVBand="0" w:oddHBand="1" w:evenHBand="0" w:firstRowFirstColumn="0" w:firstRowLastColumn="0" w:lastRowFirstColumn="0" w:lastRowLastColumn="0"/>
                </w:pPr>
              </w:pPrChange>
            </w:pPr>
            <w:r w:rsidRPr="001E0803">
              <w:rPr>
                <w:sz w:val="18"/>
                <w:szCs w:val="18"/>
              </w:rPr>
              <w:t>0.188</w:t>
            </w:r>
          </w:p>
        </w:tc>
      </w:tr>
    </w:tbl>
    <w:p w14:paraId="37E9408B" w14:textId="77777777" w:rsidR="007C5E66" w:rsidRPr="009B1A45" w:rsidRDefault="007C5E66" w:rsidP="007C5E66">
      <w:pPr>
        <w:jc w:val="center"/>
        <w:rPr>
          <w:sz w:val="22"/>
          <w:szCs w:val="22"/>
        </w:rPr>
      </w:pPr>
      <w:r w:rsidRPr="009B1A45">
        <w:rPr>
          <w:sz w:val="22"/>
          <w:szCs w:val="22"/>
        </w:rPr>
        <w:t>* denotes fixed parameters</w:t>
      </w:r>
      <w:del w:id="598" w:author="Yoav Ram" w:date="2019-02-05T14:13:00Z">
        <w:r w:rsidRPr="009B1A45" w:rsidDel="00F3329A">
          <w:rPr>
            <w:sz w:val="22"/>
            <w:szCs w:val="22"/>
          </w:rPr>
          <w:delText>.</w:delText>
        </w:r>
      </w:del>
    </w:p>
    <w:p w14:paraId="0A5DDAEF" w14:textId="77777777" w:rsidR="007C5E66" w:rsidRPr="009B1A45" w:rsidRDefault="007C5E66" w:rsidP="007C5E66">
      <w:pPr>
        <w:jc w:val="center"/>
        <w:rPr>
          <w:sz w:val="22"/>
          <w:szCs w:val="22"/>
        </w:rPr>
      </w:pPr>
      <w:r w:rsidRPr="009B1A45">
        <w:rPr>
          <w:sz w:val="22"/>
          <w:szCs w:val="22"/>
        </w:rPr>
        <w:t>- denotes invalid parameter values</w:t>
      </w:r>
      <w:del w:id="599" w:author="Yoav Ram" w:date="2019-02-05T14:13:00Z">
        <w:r w:rsidRPr="009B1A45" w:rsidDel="00F3329A">
          <w:rPr>
            <w:sz w:val="22"/>
            <w:szCs w:val="22"/>
          </w:rPr>
          <w:delText>.</w:delText>
        </w:r>
      </w:del>
    </w:p>
    <w:p w14:paraId="4DA4AC69" w14:textId="58CD9A66" w:rsidR="007C5E66" w:rsidRPr="009B1A45" w:rsidDel="00776FEE" w:rsidRDefault="007C5E66" w:rsidP="007C5E66">
      <w:pPr>
        <w:pStyle w:val="Caption"/>
        <w:spacing w:line="360" w:lineRule="auto"/>
        <w:jc w:val="center"/>
        <w:rPr>
          <w:del w:id="600" w:author="Yoav Ram" w:date="2019-02-05T14:11:00Z"/>
          <w:b w:val="0"/>
          <w:bCs w:val="0"/>
          <w:color w:val="auto"/>
          <w:sz w:val="22"/>
          <w:szCs w:val="22"/>
        </w:rPr>
      </w:pPr>
      <w:del w:id="601" w:author="Yoav Ram" w:date="2019-02-05T14:11:00Z">
        <w:r w:rsidRPr="009B1A45" w:rsidDel="00776FEE">
          <w:rPr>
            <w:b w:val="0"/>
            <w:bCs w:val="0"/>
            <w:color w:val="auto"/>
            <w:sz w:val="22"/>
            <w:szCs w:val="22"/>
          </w:rPr>
          <w:delText xml:space="preserve">The table lists the growth models used for fitting growth curve data. All models are defined by eqs. 1 and 2, </w:delText>
        </w:r>
        <w:r w:rsidDel="00776FEE">
          <w:rPr>
            <w:b w:val="0"/>
            <w:bCs w:val="0"/>
            <w:color w:val="auto"/>
            <w:sz w:val="22"/>
            <w:szCs w:val="22"/>
          </w:rPr>
          <w:delText>with</w:delText>
        </w:r>
        <w:r w:rsidRPr="009B1A45" w:rsidDel="00776FEE">
          <w:rPr>
            <w:b w:val="0"/>
            <w:bCs w:val="0"/>
            <w:color w:val="auto"/>
            <w:sz w:val="22"/>
            <w:szCs w:val="22"/>
          </w:rPr>
          <w:delText xml:space="preserve"> specific parameter</w:delText>
        </w:r>
        <w:r w:rsidDel="00776FEE">
          <w:rPr>
            <w:b w:val="0"/>
            <w:bCs w:val="0"/>
            <w:color w:val="auto"/>
            <w:sz w:val="22"/>
            <w:szCs w:val="22"/>
          </w:rPr>
          <w:delText xml:space="preserve"> value</w:delText>
        </w:r>
        <w:r w:rsidRPr="009B1A45" w:rsidDel="00776FEE">
          <w:rPr>
            <w:b w:val="0"/>
            <w:bCs w:val="0"/>
            <w:color w:val="auto"/>
            <w:sz w:val="22"/>
            <w:szCs w:val="22"/>
          </w:rPr>
          <w:delText>s</w:delText>
        </w:r>
        <w:r w:rsidDel="00776FEE">
          <w:rPr>
            <w:b w:val="0"/>
            <w:bCs w:val="0"/>
            <w:color w:val="auto"/>
            <w:sz w:val="22"/>
            <w:szCs w:val="22"/>
          </w:rPr>
          <w:delText xml:space="preserve"> fixed</w:delText>
        </w:r>
        <w:r w:rsidRPr="009B1A45" w:rsidDel="00776FEE">
          <w:rPr>
            <w:b w:val="0"/>
            <w:bCs w:val="0"/>
            <w:color w:val="auto"/>
            <w:sz w:val="22"/>
            <w:szCs w:val="22"/>
          </w:rPr>
          <w:delText>.</w:delText>
        </w:r>
      </w:del>
    </w:p>
    <w:p w14:paraId="41770AB7" w14:textId="68E32D4E" w:rsidR="007C5E66" w:rsidRPr="007E41E1" w:rsidDel="00776FEE" w:rsidRDefault="007C5E66">
      <w:pPr>
        <w:pStyle w:val="Caption"/>
        <w:spacing w:line="360" w:lineRule="auto"/>
        <w:jc w:val="center"/>
        <w:rPr>
          <w:del w:id="602" w:author="Yoav Ram" w:date="2019-02-05T14:11:00Z"/>
        </w:rPr>
        <w:pPrChange w:id="603" w:author="Yoav Ram" w:date="2019-02-05T14:11:00Z">
          <w:pPr/>
        </w:pPrChange>
      </w:pPr>
    </w:p>
    <w:p w14:paraId="0EE2EEC4" w14:textId="77777777" w:rsidR="00282251" w:rsidRDefault="00282251"/>
    <w:sectPr w:rsidR="00282251" w:rsidSect="007C5E66">
      <w:headerReference w:type="even" r:id="rId29"/>
      <w:headerReference w:type="default" r:id="rId30"/>
      <w:footerReference w:type="even" r:id="rId31"/>
      <w:footerReference w:type="default" r:id="rId32"/>
      <w:pgSz w:w="11906" w:h="16838"/>
      <w:pgMar w:top="1440" w:right="1080" w:bottom="1440" w:left="1080" w:header="709" w:footer="709" w:gutter="0"/>
      <w:lnNumType w:countBy="1" w:restart="continuous"/>
      <w:cols w:space="708"/>
      <w:titlePg/>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 w:author="TF Cooper" w:date="2019-01-18T09:47:00Z" w:initials="tcooper">
    <w:p w14:paraId="528CD386" w14:textId="77777777" w:rsidR="00880E6B" w:rsidRDefault="00880E6B" w:rsidP="008C00A9">
      <w:pPr>
        <w:pStyle w:val="CommentText"/>
      </w:pPr>
      <w:r>
        <w:rPr>
          <w:rStyle w:val="CommentReference"/>
        </w:rPr>
        <w:annotationRef/>
      </w:r>
      <w:r>
        <w:t xml:space="preserve">The point here doesn’t seem to follow from the previous – I've tried to edit to remove the implied dependence. </w:t>
      </w:r>
    </w:p>
    <w:p w14:paraId="7F9B9644" w14:textId="77777777" w:rsidR="00880E6B" w:rsidRDefault="00880E6B" w:rsidP="008C00A9">
      <w:pPr>
        <w:pStyle w:val="CommentText"/>
      </w:pPr>
    </w:p>
  </w:comment>
  <w:comment w:id="21" w:author="TF Cooper" w:date="2019-01-18T09:51:00Z" w:initials="tcooper">
    <w:p w14:paraId="0EE09FB3" w14:textId="77777777" w:rsidR="00880E6B" w:rsidRDefault="00880E6B" w:rsidP="008C00A9">
      <w:pPr>
        <w:pStyle w:val="CommentText"/>
      </w:pPr>
      <w:r>
        <w:rPr>
          <w:rStyle w:val="CommentReference"/>
        </w:rPr>
        <w:annotationRef/>
      </w:r>
      <w:r>
        <w:t>? or at least some indication of what kind of interpretation is possible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9B9644" w15:done="0"/>
  <w15:commentEx w15:paraId="0EE09FB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9B9644" w16cid:durableId="1FEC1F4A"/>
  <w16cid:commentId w16cid:paraId="0EE09FB3" w16cid:durableId="1FEC20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D01495" w14:textId="77777777" w:rsidR="00892509" w:rsidRDefault="00892509">
      <w:pPr>
        <w:spacing w:line="240" w:lineRule="auto"/>
      </w:pPr>
      <w:r>
        <w:separator/>
      </w:r>
    </w:p>
  </w:endnote>
  <w:endnote w:type="continuationSeparator" w:id="0">
    <w:p w14:paraId="684C8E74" w14:textId="77777777" w:rsidR="00892509" w:rsidRDefault="008925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5551839"/>
      <w:docPartObj>
        <w:docPartGallery w:val="Page Numbers (Bottom of Page)"/>
        <w:docPartUnique/>
      </w:docPartObj>
    </w:sdtPr>
    <w:sdtEndPr>
      <w:rPr>
        <w:noProof/>
      </w:rPr>
    </w:sdtEndPr>
    <w:sdtContent>
      <w:p w14:paraId="64BCE7BF" w14:textId="77777777" w:rsidR="00880E6B" w:rsidRDefault="00880E6B">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3E137A08" w14:textId="77777777" w:rsidR="00880E6B" w:rsidRDefault="00880E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2408124"/>
      <w:docPartObj>
        <w:docPartGallery w:val="Page Numbers (Bottom of Page)"/>
        <w:docPartUnique/>
      </w:docPartObj>
    </w:sdtPr>
    <w:sdtContent>
      <w:p w14:paraId="275D6E99" w14:textId="77777777" w:rsidR="00880E6B" w:rsidRDefault="00880E6B" w:rsidP="00282251">
        <w:pPr>
          <w:pStyle w:val="Footer"/>
          <w:jc w:val="center"/>
        </w:pPr>
        <w:r>
          <w:fldChar w:fldCharType="begin"/>
        </w:r>
        <w:r w:rsidRPr="00E95165">
          <w:instrText xml:space="preserve"> PAGE   \* MERGEFORMAT </w:instrText>
        </w:r>
        <w:r>
          <w:fldChar w:fldCharType="separate"/>
        </w:r>
        <w:r>
          <w:rPr>
            <w:noProof/>
          </w:rPr>
          <w:t>6</w:t>
        </w:r>
        <w:r>
          <w:rPr>
            <w:noProof/>
          </w:rPr>
          <w:fldChar w:fldCharType="end"/>
        </w:r>
      </w:p>
    </w:sdtContent>
  </w:sdt>
  <w:p w14:paraId="4668ABBD" w14:textId="77777777" w:rsidR="00880E6B" w:rsidRDefault="00880E6B" w:rsidP="002822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F499DE" w14:textId="77777777" w:rsidR="00892509" w:rsidRDefault="00892509">
      <w:pPr>
        <w:spacing w:line="240" w:lineRule="auto"/>
      </w:pPr>
      <w:r>
        <w:separator/>
      </w:r>
    </w:p>
  </w:footnote>
  <w:footnote w:type="continuationSeparator" w:id="0">
    <w:p w14:paraId="5B8A56D1" w14:textId="77777777" w:rsidR="00892509" w:rsidRDefault="008925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E82FA" w14:textId="77777777" w:rsidR="00880E6B" w:rsidRDefault="00880E6B" w:rsidP="00282251">
    <w:pPr>
      <w:pStyle w:val="Header"/>
      <w:jc w:val="right"/>
    </w:pPr>
    <w:r w:rsidRPr="00E95165">
      <w:t>Predicting competitions from growth curves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3A4828" w14:textId="5B813FAC" w:rsidR="00880E6B" w:rsidRDefault="00880E6B" w:rsidP="00282251">
    <w:pPr>
      <w:pStyle w:val="Header"/>
      <w:ind w:firstLine="0"/>
    </w:pPr>
    <w:r>
      <w:t>Ram et al.</w:t>
    </w:r>
    <w:r>
      <w:ptab w:relativeTo="margin" w:alignment="right" w:leader="none"/>
    </w:r>
    <w:r>
      <w:fldChar w:fldCharType="begin"/>
    </w:r>
    <w:r>
      <w:instrText xml:space="preserve"> DATE \@ "MMMM d, yyyy" </w:instrText>
    </w:r>
    <w:r>
      <w:fldChar w:fldCharType="separate"/>
    </w:r>
    <w:r>
      <w:rPr>
        <w:noProof/>
      </w:rPr>
      <w:t>February 5, 2019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274F0F"/>
    <w:multiLevelType w:val="multilevel"/>
    <w:tmpl w:val="4C28EF8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E07DDB"/>
    <w:multiLevelType w:val="hybridMultilevel"/>
    <w:tmpl w:val="267A6E0C"/>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oav Ram">
    <w15:presenceInfo w15:providerId="None" w15:userId="Yoav R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6"/>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E66"/>
    <w:rsid w:val="000176DF"/>
    <w:rsid w:val="00041453"/>
    <w:rsid w:val="000A2E15"/>
    <w:rsid w:val="000E36A2"/>
    <w:rsid w:val="001050EA"/>
    <w:rsid w:val="00153581"/>
    <w:rsid w:val="00183E8A"/>
    <w:rsid w:val="00200B54"/>
    <w:rsid w:val="0023159F"/>
    <w:rsid w:val="0025569E"/>
    <w:rsid w:val="0026707A"/>
    <w:rsid w:val="00282251"/>
    <w:rsid w:val="002E1970"/>
    <w:rsid w:val="003F186E"/>
    <w:rsid w:val="004D064A"/>
    <w:rsid w:val="004D48D3"/>
    <w:rsid w:val="00505F44"/>
    <w:rsid w:val="005744E1"/>
    <w:rsid w:val="00575468"/>
    <w:rsid w:val="005A0698"/>
    <w:rsid w:val="005B0259"/>
    <w:rsid w:val="00601928"/>
    <w:rsid w:val="0063203F"/>
    <w:rsid w:val="006455F8"/>
    <w:rsid w:val="00662866"/>
    <w:rsid w:val="00737B42"/>
    <w:rsid w:val="00746829"/>
    <w:rsid w:val="00776FEE"/>
    <w:rsid w:val="007C5E66"/>
    <w:rsid w:val="00825D88"/>
    <w:rsid w:val="00847D52"/>
    <w:rsid w:val="00880E6B"/>
    <w:rsid w:val="0089083C"/>
    <w:rsid w:val="00892509"/>
    <w:rsid w:val="008C00A9"/>
    <w:rsid w:val="0093323B"/>
    <w:rsid w:val="00955658"/>
    <w:rsid w:val="009B66A3"/>
    <w:rsid w:val="009F1ACC"/>
    <w:rsid w:val="00B219AA"/>
    <w:rsid w:val="00B24D46"/>
    <w:rsid w:val="00C552FE"/>
    <w:rsid w:val="00C66759"/>
    <w:rsid w:val="00C84171"/>
    <w:rsid w:val="00D54257"/>
    <w:rsid w:val="00E44E3A"/>
    <w:rsid w:val="00E47382"/>
    <w:rsid w:val="00E73880"/>
    <w:rsid w:val="00E92FEB"/>
    <w:rsid w:val="00F3329A"/>
    <w:rsid w:val="00F70DFB"/>
    <w:rsid w:val="00F854D4"/>
    <w:rsid w:val="00F862FF"/>
    <w:rsid w:val="00FE0CF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46DCCA"/>
  <w15:chartTrackingRefBased/>
  <w15:docId w15:val="{D2DCF0FC-297F-9642-B3FD-E37225C42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5E66"/>
    <w:pPr>
      <w:spacing w:line="360" w:lineRule="auto"/>
      <w:ind w:firstLine="284"/>
    </w:pPr>
    <w:rPr>
      <w:rFonts w:asciiTheme="majorBidi" w:eastAsiaTheme="minorEastAsia" w:hAnsiTheme="majorBidi" w:cstheme="majorBidi"/>
    </w:rPr>
  </w:style>
  <w:style w:type="paragraph" w:styleId="Heading1">
    <w:name w:val="heading 1"/>
    <w:basedOn w:val="Normal"/>
    <w:next w:val="Normal"/>
    <w:link w:val="Heading1Char"/>
    <w:uiPriority w:val="9"/>
    <w:qFormat/>
    <w:rsid w:val="007C5E66"/>
    <w:pPr>
      <w:keepNext/>
      <w:spacing w:before="240" w:after="60" w:line="480" w:lineRule="auto"/>
      <w:ind w:firstLine="0"/>
      <w:outlineLvl w:val="0"/>
    </w:pPr>
    <w:rPr>
      <w:rFonts w:eastAsiaTheme="majorEastAsia"/>
      <w:b/>
      <w:bCs/>
      <w:kern w:val="32"/>
      <w:sz w:val="28"/>
      <w:szCs w:val="28"/>
    </w:rPr>
  </w:style>
  <w:style w:type="paragraph" w:styleId="Heading2">
    <w:name w:val="heading 2"/>
    <w:basedOn w:val="Normal"/>
    <w:next w:val="Normal"/>
    <w:link w:val="Heading2Char"/>
    <w:uiPriority w:val="9"/>
    <w:unhideWhenUsed/>
    <w:qFormat/>
    <w:rsid w:val="007C5E66"/>
    <w:pPr>
      <w:keepNext/>
      <w:spacing w:before="240" w:after="60" w:line="480" w:lineRule="auto"/>
      <w:ind w:firstLine="0"/>
      <w:outlineLvl w:val="1"/>
    </w:pPr>
    <w:rPr>
      <w:rFonts w:eastAsiaTheme="majorEastAsia"/>
      <w:b/>
      <w:bCs/>
    </w:rPr>
  </w:style>
  <w:style w:type="paragraph" w:styleId="Heading3">
    <w:name w:val="heading 3"/>
    <w:basedOn w:val="Normal"/>
    <w:next w:val="Normal"/>
    <w:link w:val="Heading3Char"/>
    <w:uiPriority w:val="9"/>
    <w:unhideWhenUsed/>
    <w:qFormat/>
    <w:rsid w:val="007C5E66"/>
    <w:pPr>
      <w:keepNext/>
      <w:spacing w:before="240" w:after="60" w:line="480" w:lineRule="auto"/>
      <w:ind w:firstLine="0"/>
      <w:outlineLvl w:val="2"/>
    </w:pPr>
    <w:rPr>
      <w:rFonts w:eastAsiaTheme="majorEastAsia"/>
      <w:b/>
      <w:bCs/>
    </w:rPr>
  </w:style>
  <w:style w:type="paragraph" w:styleId="Heading4">
    <w:name w:val="heading 4"/>
    <w:basedOn w:val="Normal"/>
    <w:next w:val="Normal"/>
    <w:link w:val="Heading4Char"/>
    <w:uiPriority w:val="9"/>
    <w:semiHidden/>
    <w:unhideWhenUsed/>
    <w:qFormat/>
    <w:rsid w:val="007C5E66"/>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7C5E66"/>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7C5E66"/>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7C5E66"/>
    <w:pPr>
      <w:spacing w:before="240" w:after="60"/>
      <w:outlineLvl w:val="6"/>
    </w:pPr>
  </w:style>
  <w:style w:type="paragraph" w:styleId="Heading8">
    <w:name w:val="heading 8"/>
    <w:basedOn w:val="Normal"/>
    <w:next w:val="Normal"/>
    <w:link w:val="Heading8Char"/>
    <w:uiPriority w:val="9"/>
    <w:semiHidden/>
    <w:unhideWhenUsed/>
    <w:qFormat/>
    <w:rsid w:val="007C5E66"/>
    <w:pPr>
      <w:spacing w:before="240" w:after="60"/>
      <w:outlineLvl w:val="7"/>
    </w:pPr>
    <w:rPr>
      <w:i/>
      <w:iCs/>
    </w:rPr>
  </w:style>
  <w:style w:type="paragraph" w:styleId="Heading9">
    <w:name w:val="heading 9"/>
    <w:basedOn w:val="Normal"/>
    <w:next w:val="Normal"/>
    <w:link w:val="Heading9Char"/>
    <w:uiPriority w:val="9"/>
    <w:semiHidden/>
    <w:unhideWhenUsed/>
    <w:qFormat/>
    <w:rsid w:val="007C5E66"/>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E66"/>
    <w:rPr>
      <w:rFonts w:asciiTheme="majorBidi" w:eastAsiaTheme="majorEastAsia" w:hAnsiTheme="majorBidi" w:cstheme="majorBidi"/>
      <w:b/>
      <w:bCs/>
      <w:kern w:val="32"/>
      <w:sz w:val="28"/>
      <w:szCs w:val="28"/>
    </w:rPr>
  </w:style>
  <w:style w:type="character" w:customStyle="1" w:styleId="Heading2Char">
    <w:name w:val="Heading 2 Char"/>
    <w:basedOn w:val="DefaultParagraphFont"/>
    <w:link w:val="Heading2"/>
    <w:uiPriority w:val="9"/>
    <w:rsid w:val="007C5E66"/>
    <w:rPr>
      <w:rFonts w:asciiTheme="majorBidi" w:eastAsiaTheme="majorEastAsia" w:hAnsiTheme="majorBidi" w:cstheme="majorBidi"/>
      <w:b/>
      <w:bCs/>
    </w:rPr>
  </w:style>
  <w:style w:type="character" w:customStyle="1" w:styleId="Heading3Char">
    <w:name w:val="Heading 3 Char"/>
    <w:basedOn w:val="DefaultParagraphFont"/>
    <w:link w:val="Heading3"/>
    <w:uiPriority w:val="9"/>
    <w:rsid w:val="007C5E66"/>
    <w:rPr>
      <w:rFonts w:asciiTheme="majorBidi" w:eastAsiaTheme="majorEastAsia" w:hAnsiTheme="majorBidi" w:cstheme="majorBidi"/>
      <w:b/>
      <w:bCs/>
    </w:rPr>
  </w:style>
  <w:style w:type="character" w:customStyle="1" w:styleId="Heading4Char">
    <w:name w:val="Heading 4 Char"/>
    <w:basedOn w:val="DefaultParagraphFont"/>
    <w:link w:val="Heading4"/>
    <w:uiPriority w:val="9"/>
    <w:semiHidden/>
    <w:rsid w:val="007C5E66"/>
    <w:rPr>
      <w:rFonts w:asciiTheme="majorBidi" w:eastAsiaTheme="minorEastAsia" w:hAnsiTheme="majorBidi" w:cstheme="majorBidi"/>
      <w:b/>
      <w:bCs/>
      <w:sz w:val="28"/>
      <w:szCs w:val="28"/>
    </w:rPr>
  </w:style>
  <w:style w:type="character" w:customStyle="1" w:styleId="Heading5Char">
    <w:name w:val="Heading 5 Char"/>
    <w:basedOn w:val="DefaultParagraphFont"/>
    <w:link w:val="Heading5"/>
    <w:uiPriority w:val="9"/>
    <w:semiHidden/>
    <w:rsid w:val="007C5E66"/>
    <w:rPr>
      <w:rFonts w:asciiTheme="majorBidi" w:eastAsiaTheme="minorEastAsia" w:hAnsiTheme="majorBidi" w:cstheme="majorBidi"/>
      <w:b/>
      <w:bCs/>
      <w:i/>
      <w:iCs/>
      <w:sz w:val="26"/>
      <w:szCs w:val="26"/>
    </w:rPr>
  </w:style>
  <w:style w:type="character" w:customStyle="1" w:styleId="Heading6Char">
    <w:name w:val="Heading 6 Char"/>
    <w:basedOn w:val="DefaultParagraphFont"/>
    <w:link w:val="Heading6"/>
    <w:uiPriority w:val="9"/>
    <w:semiHidden/>
    <w:rsid w:val="007C5E66"/>
    <w:rPr>
      <w:rFonts w:asciiTheme="majorBidi" w:eastAsiaTheme="minorEastAsia" w:hAnsiTheme="majorBidi" w:cstheme="majorBidi"/>
      <w:b/>
      <w:bCs/>
      <w:sz w:val="22"/>
      <w:szCs w:val="22"/>
    </w:rPr>
  </w:style>
  <w:style w:type="character" w:customStyle="1" w:styleId="Heading7Char">
    <w:name w:val="Heading 7 Char"/>
    <w:basedOn w:val="DefaultParagraphFont"/>
    <w:link w:val="Heading7"/>
    <w:uiPriority w:val="9"/>
    <w:semiHidden/>
    <w:rsid w:val="007C5E66"/>
    <w:rPr>
      <w:rFonts w:asciiTheme="majorBidi" w:eastAsiaTheme="minorEastAsia" w:hAnsiTheme="majorBidi" w:cstheme="majorBidi"/>
    </w:rPr>
  </w:style>
  <w:style w:type="character" w:customStyle="1" w:styleId="Heading8Char">
    <w:name w:val="Heading 8 Char"/>
    <w:basedOn w:val="DefaultParagraphFont"/>
    <w:link w:val="Heading8"/>
    <w:uiPriority w:val="9"/>
    <w:semiHidden/>
    <w:rsid w:val="007C5E66"/>
    <w:rPr>
      <w:rFonts w:asciiTheme="majorBidi" w:eastAsiaTheme="minorEastAsia" w:hAnsiTheme="majorBidi" w:cstheme="majorBidi"/>
      <w:i/>
      <w:iCs/>
    </w:rPr>
  </w:style>
  <w:style w:type="character" w:customStyle="1" w:styleId="Heading9Char">
    <w:name w:val="Heading 9 Char"/>
    <w:basedOn w:val="DefaultParagraphFont"/>
    <w:link w:val="Heading9"/>
    <w:uiPriority w:val="9"/>
    <w:semiHidden/>
    <w:rsid w:val="007C5E66"/>
    <w:rPr>
      <w:rFonts w:asciiTheme="majorHAnsi" w:eastAsiaTheme="majorEastAsia" w:hAnsiTheme="majorHAnsi" w:cstheme="majorBidi"/>
      <w:sz w:val="22"/>
      <w:szCs w:val="22"/>
    </w:rPr>
  </w:style>
  <w:style w:type="paragraph" w:styleId="Title">
    <w:name w:val="Title"/>
    <w:basedOn w:val="Normal"/>
    <w:next w:val="Normal"/>
    <w:link w:val="TitleChar"/>
    <w:uiPriority w:val="10"/>
    <w:qFormat/>
    <w:rsid w:val="007C5E66"/>
    <w:pPr>
      <w:spacing w:before="240" w:after="60"/>
      <w:jc w:val="center"/>
      <w:outlineLvl w:val="0"/>
    </w:pPr>
    <w:rPr>
      <w:rFonts w:ascii="Palatino Linotype" w:eastAsiaTheme="majorEastAsia" w:hAnsi="Palatino Linotype"/>
      <w:b/>
      <w:bCs/>
      <w:kern w:val="28"/>
      <w:sz w:val="32"/>
      <w:szCs w:val="32"/>
    </w:rPr>
  </w:style>
  <w:style w:type="character" w:customStyle="1" w:styleId="TitleChar">
    <w:name w:val="Title Char"/>
    <w:basedOn w:val="DefaultParagraphFont"/>
    <w:link w:val="Title"/>
    <w:uiPriority w:val="10"/>
    <w:rsid w:val="007C5E66"/>
    <w:rPr>
      <w:rFonts w:ascii="Palatino Linotype" w:eastAsiaTheme="majorEastAsia" w:hAnsi="Palatino Linotype" w:cstheme="majorBidi"/>
      <w:b/>
      <w:bCs/>
      <w:kern w:val="28"/>
      <w:sz w:val="32"/>
      <w:szCs w:val="32"/>
    </w:rPr>
  </w:style>
  <w:style w:type="paragraph" w:styleId="Subtitle">
    <w:name w:val="Subtitle"/>
    <w:basedOn w:val="Normal"/>
    <w:next w:val="Normal"/>
    <w:link w:val="SubtitleChar"/>
    <w:uiPriority w:val="11"/>
    <w:qFormat/>
    <w:rsid w:val="007C5E66"/>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7C5E66"/>
    <w:rPr>
      <w:rFonts w:asciiTheme="majorHAnsi" w:eastAsiaTheme="majorEastAsia" w:hAnsiTheme="majorHAnsi" w:cstheme="majorBidi"/>
    </w:rPr>
  </w:style>
  <w:style w:type="character" w:styleId="Strong">
    <w:name w:val="Strong"/>
    <w:basedOn w:val="DefaultParagraphFont"/>
    <w:uiPriority w:val="22"/>
    <w:qFormat/>
    <w:rsid w:val="007C5E66"/>
    <w:rPr>
      <w:b/>
      <w:bCs/>
    </w:rPr>
  </w:style>
  <w:style w:type="character" w:styleId="Emphasis">
    <w:name w:val="Emphasis"/>
    <w:basedOn w:val="DefaultParagraphFont"/>
    <w:uiPriority w:val="20"/>
    <w:qFormat/>
    <w:rsid w:val="007C5E66"/>
    <w:rPr>
      <w:rFonts w:asciiTheme="minorHAnsi" w:hAnsiTheme="minorHAnsi"/>
      <w:b/>
      <w:i/>
      <w:iCs/>
    </w:rPr>
  </w:style>
  <w:style w:type="paragraph" w:styleId="NoSpacing">
    <w:name w:val="No Spacing"/>
    <w:basedOn w:val="Normal"/>
    <w:uiPriority w:val="1"/>
    <w:qFormat/>
    <w:rsid w:val="007C5E66"/>
    <w:rPr>
      <w:szCs w:val="32"/>
    </w:rPr>
  </w:style>
  <w:style w:type="paragraph" w:styleId="ListParagraph">
    <w:name w:val="List Paragraph"/>
    <w:basedOn w:val="Normal"/>
    <w:uiPriority w:val="34"/>
    <w:qFormat/>
    <w:rsid w:val="007C5E66"/>
    <w:pPr>
      <w:ind w:left="720"/>
      <w:contextualSpacing/>
    </w:pPr>
  </w:style>
  <w:style w:type="paragraph" w:styleId="Quote">
    <w:name w:val="Quote"/>
    <w:basedOn w:val="Normal"/>
    <w:next w:val="Normal"/>
    <w:link w:val="QuoteChar"/>
    <w:uiPriority w:val="29"/>
    <w:qFormat/>
    <w:rsid w:val="007C5E66"/>
    <w:rPr>
      <w:i/>
    </w:rPr>
  </w:style>
  <w:style w:type="character" w:customStyle="1" w:styleId="QuoteChar">
    <w:name w:val="Quote Char"/>
    <w:basedOn w:val="DefaultParagraphFont"/>
    <w:link w:val="Quote"/>
    <w:uiPriority w:val="29"/>
    <w:rsid w:val="007C5E66"/>
    <w:rPr>
      <w:rFonts w:asciiTheme="majorBidi" w:eastAsiaTheme="minorEastAsia" w:hAnsiTheme="majorBidi" w:cstheme="majorBidi"/>
      <w:i/>
    </w:rPr>
  </w:style>
  <w:style w:type="paragraph" w:styleId="IntenseQuote">
    <w:name w:val="Intense Quote"/>
    <w:basedOn w:val="Normal"/>
    <w:next w:val="Normal"/>
    <w:link w:val="IntenseQuoteChar"/>
    <w:uiPriority w:val="30"/>
    <w:qFormat/>
    <w:rsid w:val="007C5E66"/>
    <w:pPr>
      <w:ind w:left="720" w:right="720"/>
    </w:pPr>
    <w:rPr>
      <w:b/>
      <w:i/>
      <w:szCs w:val="22"/>
    </w:rPr>
  </w:style>
  <w:style w:type="character" w:customStyle="1" w:styleId="IntenseQuoteChar">
    <w:name w:val="Intense Quote Char"/>
    <w:basedOn w:val="DefaultParagraphFont"/>
    <w:link w:val="IntenseQuote"/>
    <w:uiPriority w:val="30"/>
    <w:rsid w:val="007C5E66"/>
    <w:rPr>
      <w:rFonts w:asciiTheme="majorBidi" w:eastAsiaTheme="minorEastAsia" w:hAnsiTheme="majorBidi" w:cstheme="majorBidi"/>
      <w:b/>
      <w:i/>
      <w:szCs w:val="22"/>
    </w:rPr>
  </w:style>
  <w:style w:type="character" w:styleId="SubtleEmphasis">
    <w:name w:val="Subtle Emphasis"/>
    <w:uiPriority w:val="19"/>
    <w:qFormat/>
    <w:rsid w:val="007C5E66"/>
    <w:rPr>
      <w:i/>
      <w:color w:val="5A5A5A" w:themeColor="text1" w:themeTint="A5"/>
    </w:rPr>
  </w:style>
  <w:style w:type="character" w:styleId="IntenseEmphasis">
    <w:name w:val="Intense Emphasis"/>
    <w:basedOn w:val="DefaultParagraphFont"/>
    <w:uiPriority w:val="21"/>
    <w:qFormat/>
    <w:rsid w:val="007C5E66"/>
    <w:rPr>
      <w:b/>
      <w:i/>
      <w:sz w:val="24"/>
      <w:szCs w:val="24"/>
      <w:u w:val="single"/>
    </w:rPr>
  </w:style>
  <w:style w:type="character" w:styleId="SubtleReference">
    <w:name w:val="Subtle Reference"/>
    <w:basedOn w:val="DefaultParagraphFont"/>
    <w:uiPriority w:val="31"/>
    <w:qFormat/>
    <w:rsid w:val="007C5E66"/>
    <w:rPr>
      <w:sz w:val="24"/>
      <w:szCs w:val="24"/>
      <w:u w:val="single"/>
    </w:rPr>
  </w:style>
  <w:style w:type="character" w:styleId="IntenseReference">
    <w:name w:val="Intense Reference"/>
    <w:basedOn w:val="DefaultParagraphFont"/>
    <w:uiPriority w:val="32"/>
    <w:qFormat/>
    <w:rsid w:val="007C5E66"/>
    <w:rPr>
      <w:b/>
      <w:sz w:val="24"/>
      <w:u w:val="single"/>
    </w:rPr>
  </w:style>
  <w:style w:type="character" w:styleId="BookTitle">
    <w:name w:val="Book Title"/>
    <w:basedOn w:val="DefaultParagraphFont"/>
    <w:uiPriority w:val="33"/>
    <w:qFormat/>
    <w:rsid w:val="007C5E66"/>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7C5E66"/>
    <w:pPr>
      <w:outlineLvl w:val="9"/>
    </w:pPr>
  </w:style>
  <w:style w:type="paragraph" w:styleId="Header">
    <w:name w:val="header"/>
    <w:basedOn w:val="Normal"/>
    <w:link w:val="HeaderChar"/>
    <w:uiPriority w:val="99"/>
    <w:unhideWhenUsed/>
    <w:rsid w:val="007C5E66"/>
    <w:pPr>
      <w:tabs>
        <w:tab w:val="center" w:pos="4153"/>
        <w:tab w:val="right" w:pos="8306"/>
      </w:tabs>
    </w:pPr>
  </w:style>
  <w:style w:type="character" w:customStyle="1" w:styleId="HeaderChar">
    <w:name w:val="Header Char"/>
    <w:basedOn w:val="DefaultParagraphFont"/>
    <w:link w:val="Header"/>
    <w:uiPriority w:val="99"/>
    <w:rsid w:val="007C5E66"/>
    <w:rPr>
      <w:rFonts w:asciiTheme="majorBidi" w:eastAsiaTheme="minorEastAsia" w:hAnsiTheme="majorBidi" w:cstheme="majorBidi"/>
    </w:rPr>
  </w:style>
  <w:style w:type="paragraph" w:styleId="Footer">
    <w:name w:val="footer"/>
    <w:basedOn w:val="Normal"/>
    <w:link w:val="FooterChar"/>
    <w:uiPriority w:val="99"/>
    <w:unhideWhenUsed/>
    <w:rsid w:val="007C5E66"/>
    <w:pPr>
      <w:tabs>
        <w:tab w:val="center" w:pos="4153"/>
        <w:tab w:val="right" w:pos="8306"/>
      </w:tabs>
    </w:pPr>
  </w:style>
  <w:style w:type="character" w:customStyle="1" w:styleId="FooterChar">
    <w:name w:val="Footer Char"/>
    <w:basedOn w:val="DefaultParagraphFont"/>
    <w:link w:val="Footer"/>
    <w:uiPriority w:val="99"/>
    <w:rsid w:val="007C5E66"/>
    <w:rPr>
      <w:rFonts w:asciiTheme="majorBidi" w:eastAsiaTheme="minorEastAsia" w:hAnsiTheme="majorBidi" w:cstheme="majorBidi"/>
    </w:rPr>
  </w:style>
  <w:style w:type="character" w:styleId="PlaceholderText">
    <w:name w:val="Placeholder Text"/>
    <w:basedOn w:val="DefaultParagraphFont"/>
    <w:uiPriority w:val="99"/>
    <w:semiHidden/>
    <w:rsid w:val="007C5E66"/>
    <w:rPr>
      <w:color w:val="808080"/>
    </w:rPr>
  </w:style>
  <w:style w:type="paragraph" w:styleId="BalloonText">
    <w:name w:val="Balloon Text"/>
    <w:basedOn w:val="Normal"/>
    <w:link w:val="BalloonTextChar"/>
    <w:uiPriority w:val="99"/>
    <w:semiHidden/>
    <w:unhideWhenUsed/>
    <w:rsid w:val="007C5E66"/>
    <w:rPr>
      <w:rFonts w:ascii="Tahoma" w:hAnsi="Tahoma" w:cs="Tahoma"/>
      <w:sz w:val="16"/>
      <w:szCs w:val="16"/>
    </w:rPr>
  </w:style>
  <w:style w:type="character" w:customStyle="1" w:styleId="BalloonTextChar">
    <w:name w:val="Balloon Text Char"/>
    <w:basedOn w:val="DefaultParagraphFont"/>
    <w:link w:val="BalloonText"/>
    <w:uiPriority w:val="99"/>
    <w:semiHidden/>
    <w:rsid w:val="007C5E66"/>
    <w:rPr>
      <w:rFonts w:ascii="Tahoma" w:eastAsiaTheme="minorEastAsia" w:hAnsi="Tahoma" w:cs="Tahoma"/>
      <w:sz w:val="16"/>
      <w:szCs w:val="16"/>
    </w:rPr>
  </w:style>
  <w:style w:type="character" w:styleId="Hyperlink">
    <w:name w:val="Hyperlink"/>
    <w:basedOn w:val="DefaultParagraphFont"/>
    <w:uiPriority w:val="99"/>
    <w:unhideWhenUsed/>
    <w:rsid w:val="007C5E66"/>
    <w:rPr>
      <w:color w:val="0563C1" w:themeColor="hyperlink"/>
      <w:u w:val="single"/>
    </w:rPr>
  </w:style>
  <w:style w:type="paragraph" w:styleId="NormalWeb">
    <w:name w:val="Normal (Web)"/>
    <w:basedOn w:val="Normal"/>
    <w:uiPriority w:val="99"/>
    <w:unhideWhenUsed/>
    <w:rsid w:val="007C5E66"/>
    <w:pPr>
      <w:spacing w:before="100" w:beforeAutospacing="1" w:after="100" w:afterAutospacing="1" w:line="240" w:lineRule="auto"/>
      <w:ind w:firstLine="0"/>
    </w:pPr>
    <w:rPr>
      <w:rFonts w:ascii="Times New Roman" w:hAnsi="Times New Roman" w:cs="Times New Roman"/>
    </w:rPr>
  </w:style>
  <w:style w:type="character" w:styleId="CommentReference">
    <w:name w:val="annotation reference"/>
    <w:basedOn w:val="DefaultParagraphFont"/>
    <w:uiPriority w:val="99"/>
    <w:semiHidden/>
    <w:unhideWhenUsed/>
    <w:rsid w:val="007C5E66"/>
    <w:rPr>
      <w:sz w:val="16"/>
      <w:szCs w:val="16"/>
    </w:rPr>
  </w:style>
  <w:style w:type="paragraph" w:styleId="CommentText">
    <w:name w:val="annotation text"/>
    <w:basedOn w:val="Normal"/>
    <w:link w:val="CommentTextChar"/>
    <w:uiPriority w:val="99"/>
    <w:semiHidden/>
    <w:unhideWhenUsed/>
    <w:rsid w:val="007C5E66"/>
    <w:pPr>
      <w:spacing w:line="240" w:lineRule="auto"/>
    </w:pPr>
    <w:rPr>
      <w:sz w:val="20"/>
      <w:szCs w:val="20"/>
    </w:rPr>
  </w:style>
  <w:style w:type="character" w:customStyle="1" w:styleId="CommentTextChar">
    <w:name w:val="Comment Text Char"/>
    <w:basedOn w:val="DefaultParagraphFont"/>
    <w:link w:val="CommentText"/>
    <w:uiPriority w:val="99"/>
    <w:semiHidden/>
    <w:rsid w:val="007C5E66"/>
    <w:rPr>
      <w:rFonts w:asciiTheme="majorBidi" w:eastAsiaTheme="minorEastAsia"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7C5E66"/>
    <w:rPr>
      <w:b/>
      <w:bCs/>
    </w:rPr>
  </w:style>
  <w:style w:type="character" w:customStyle="1" w:styleId="CommentSubjectChar">
    <w:name w:val="Comment Subject Char"/>
    <w:basedOn w:val="CommentTextChar"/>
    <w:link w:val="CommentSubject"/>
    <w:uiPriority w:val="99"/>
    <w:semiHidden/>
    <w:rsid w:val="007C5E66"/>
    <w:rPr>
      <w:rFonts w:asciiTheme="majorBidi" w:eastAsiaTheme="minorEastAsia" w:hAnsiTheme="majorBidi" w:cstheme="majorBidi"/>
      <w:b/>
      <w:bCs/>
      <w:sz w:val="20"/>
      <w:szCs w:val="20"/>
    </w:rPr>
  </w:style>
  <w:style w:type="paragraph" w:styleId="Caption">
    <w:name w:val="caption"/>
    <w:basedOn w:val="Normal"/>
    <w:next w:val="Normal"/>
    <w:uiPriority w:val="35"/>
    <w:unhideWhenUsed/>
    <w:rsid w:val="007C5E66"/>
    <w:pPr>
      <w:spacing w:after="200" w:line="240" w:lineRule="auto"/>
    </w:pPr>
    <w:rPr>
      <w:b/>
      <w:bCs/>
      <w:color w:val="4472C4" w:themeColor="accent1"/>
      <w:sz w:val="18"/>
      <w:szCs w:val="18"/>
    </w:rPr>
  </w:style>
  <w:style w:type="paragraph" w:styleId="Revision">
    <w:name w:val="Revision"/>
    <w:hidden/>
    <w:uiPriority w:val="99"/>
    <w:semiHidden/>
    <w:rsid w:val="007C5E66"/>
    <w:rPr>
      <w:rFonts w:asciiTheme="majorBidi" w:eastAsiaTheme="minorEastAsia" w:hAnsiTheme="majorBidi" w:cstheme="majorBidi"/>
    </w:rPr>
  </w:style>
  <w:style w:type="table" w:styleId="TableGrid">
    <w:name w:val="Table Grid"/>
    <w:basedOn w:val="TableNormal"/>
    <w:uiPriority w:val="59"/>
    <w:rsid w:val="007C5E66"/>
    <w:rPr>
      <w:rFonts w:eastAsiaTheme="minorEastAsia" w:cs="Times New Roma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1">
    <w:name w:val="Medium List 1"/>
    <w:basedOn w:val="TableNormal"/>
    <w:uiPriority w:val="65"/>
    <w:rsid w:val="007C5E66"/>
    <w:rPr>
      <w:rFonts w:eastAsiaTheme="minorEastAsia" w:cs="Times New Roman"/>
      <w:color w:val="000000" w:themeColor="text1"/>
      <w:sz w:val="22"/>
      <w:szCs w:val="22"/>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7C5E66"/>
    <w:rPr>
      <w:rFonts w:eastAsiaTheme="minorEastAsia" w:cs="Times New Roman"/>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7C5E66"/>
  </w:style>
  <w:style w:type="paragraph" w:styleId="DocumentMap">
    <w:name w:val="Document Map"/>
    <w:basedOn w:val="Normal"/>
    <w:link w:val="DocumentMapChar"/>
    <w:uiPriority w:val="99"/>
    <w:semiHidden/>
    <w:unhideWhenUsed/>
    <w:rsid w:val="007C5E66"/>
    <w:pPr>
      <w:spacing w:line="240" w:lineRule="auto"/>
    </w:pPr>
    <w:rPr>
      <w:rFonts w:ascii="Times New Roman" w:hAnsi="Times New Roman" w:cs="Times New Roman"/>
    </w:rPr>
  </w:style>
  <w:style w:type="character" w:customStyle="1" w:styleId="DocumentMapChar">
    <w:name w:val="Document Map Char"/>
    <w:basedOn w:val="DefaultParagraphFont"/>
    <w:link w:val="DocumentMap"/>
    <w:uiPriority w:val="99"/>
    <w:semiHidden/>
    <w:rsid w:val="007C5E66"/>
    <w:rPr>
      <w:rFonts w:ascii="Times New Roman" w:eastAsiaTheme="minorEastAsia" w:hAnsi="Times New Roman" w:cs="Times New Roman"/>
    </w:rPr>
  </w:style>
  <w:style w:type="character" w:styleId="LineNumber">
    <w:name w:val="line number"/>
    <w:basedOn w:val="DefaultParagraphFont"/>
    <w:uiPriority w:val="99"/>
    <w:semiHidden/>
    <w:unhideWhenUsed/>
    <w:rsid w:val="007C5E66"/>
  </w:style>
  <w:style w:type="character" w:styleId="FollowedHyperlink">
    <w:name w:val="FollowedHyperlink"/>
    <w:basedOn w:val="DefaultParagraphFont"/>
    <w:uiPriority w:val="99"/>
    <w:semiHidden/>
    <w:unhideWhenUsed/>
    <w:rsid w:val="007C5E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2513076">
      <w:bodyDiv w:val="1"/>
      <w:marLeft w:val="0"/>
      <w:marRight w:val="0"/>
      <w:marTop w:val="0"/>
      <w:marBottom w:val="0"/>
      <w:divBdr>
        <w:top w:val="none" w:sz="0" w:space="0" w:color="auto"/>
        <w:left w:val="none" w:sz="0" w:space="0" w:color="auto"/>
        <w:bottom w:val="none" w:sz="0" w:space="0" w:color="auto"/>
        <w:right w:val="none" w:sz="0" w:space="0" w:color="auto"/>
      </w:divBdr>
    </w:div>
    <w:div w:id="1580212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yperlink" Target="https://github.com/yoavram/curveball" TargetMode="Externa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hyperlink" Target="https://dl.dropboxusercontent.com/u/1578682/supp.ipynb"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hyperlink" Target="https://figshare.com/s/b08c6b975779e03ec48e"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github.com/yoavram/curveball_ms"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curveball.netlify.com" TargetMode="External"/><Relationship Id="rId28" Type="http://schemas.openxmlformats.org/officeDocument/2006/relationships/image" Target="media/image11.png"/><Relationship Id="rId10" Type="http://schemas.microsoft.com/office/2016/09/relationships/commentsIds" Target="commentsIds.xml"/><Relationship Id="rId19" Type="http://schemas.openxmlformats.org/officeDocument/2006/relationships/hyperlink" Target="http://curveball.yoavram.com" TargetMode="External"/><Relationship Id="rId3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yperlink" Target="http://curveball.yoavram.com" TargetMode="External"/><Relationship Id="rId27" Type="http://schemas.openxmlformats.org/officeDocument/2006/relationships/image" Target="media/image10.emf"/><Relationship Id="rId30" Type="http://schemas.openxmlformats.org/officeDocument/2006/relationships/header" Target="header2.xml"/><Relationship Id="rId35" Type="http://schemas.openxmlformats.org/officeDocument/2006/relationships/theme" Target="theme/theme1.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104BAC-7041-EE41-9165-81FC271AA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29</Pages>
  <Words>34818</Words>
  <Characters>198465</Characters>
  <Application>Microsoft Office Word</Application>
  <DocSecurity>0</DocSecurity>
  <Lines>1653</Lines>
  <Paragraphs>465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Yoav Ram</dc:creator>
  <cp:keywords/>
  <dc:description/>
  <cp:lastModifiedBy>Yoav Ram</cp:lastModifiedBy>
  <cp:revision>31</cp:revision>
  <dcterms:created xsi:type="dcterms:W3CDTF">2019-01-09T07:54:00Z</dcterms:created>
  <dcterms:modified xsi:type="dcterms:W3CDTF">2019-02-05T13:11:00Z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b5b836fb-ad52-3653-ad77-2826c7d20020</vt:lpwstr>
  </property>
  <property fmtid="{D5CDD505-2E9C-101B-9397-08002B2CF9AE}" pid="4" name="Mendeley Citation Style_1">
    <vt:lpwstr>http://www.zotero.org/styles/pnas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Harvard - Cite Them Right 9th edition</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http://www.zotero.org/styles/nature</vt:lpwstr>
  </property>
  <property fmtid="{D5CDD505-2E9C-101B-9397-08002B2CF9AE}" pid="18" name="Mendeley Recent Style Name 6_1">
    <vt:lpwstr>Nature</vt:lpwstr>
  </property>
  <property fmtid="{D5CDD505-2E9C-101B-9397-08002B2CF9AE}" pid="19" name="Mendeley Recent Style Id 7_1">
    <vt:lpwstr>http://www.zotero.org/styles/pnas</vt:lpwstr>
  </property>
  <property fmtid="{D5CDD505-2E9C-101B-9397-08002B2CF9AE}" pid="20" name="Mendeley Recent Style Name 7_1">
    <vt:lpwstr>Proceedings of the National Academy of Sciences of the United States of America</vt:lpwstr>
  </property>
  <property fmtid="{D5CDD505-2E9C-101B-9397-08002B2CF9AE}" pid="21" name="Mendeley Recent Style Id 8_1">
    <vt:lpwstr>http://www.zotero.org/styles/the-american-naturalist</vt:lpwstr>
  </property>
  <property fmtid="{D5CDD505-2E9C-101B-9397-08002B2CF9AE}" pid="22" name="Mendeley Recent Style Name 8_1">
    <vt:lpwstr>The American Naturalist</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