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7553C">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7553C">
      <w:pPr>
        <w:ind w:firstLine="0"/>
      </w:pPr>
    </w:p>
    <w:p w14:paraId="2E83FF44" w14:textId="3465E4BE" w:rsidR="007A7F01" w:rsidRPr="0025589C" w:rsidRDefault="007A7F01" w:rsidP="0087553C">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xml:space="preserve">, </w:t>
      </w:r>
      <w:proofErr w:type="spellStart"/>
      <w:r w:rsidRPr="0025589C">
        <w:rPr>
          <w:rFonts w:asciiTheme="majorBidi" w:hAnsiTheme="majorBidi"/>
          <w:b/>
          <w:bCs/>
        </w:rPr>
        <w:t>Eynat</w:t>
      </w:r>
      <w:proofErr w:type="spellEnd"/>
      <w:r w:rsidRPr="0025589C">
        <w:rPr>
          <w:rFonts w:asciiTheme="majorBidi" w:hAnsiTheme="majorBidi"/>
          <w:b/>
          <w:bCs/>
        </w:rPr>
        <w:t xml:space="preserve"> Dellus-Gur</w:t>
      </w:r>
      <w:r w:rsidRPr="0025589C">
        <w:rPr>
          <w:rFonts w:asciiTheme="majorBidi" w:hAnsiTheme="majorBidi"/>
          <w:b/>
          <w:bCs/>
          <w:vertAlign w:val="superscript"/>
        </w:rPr>
        <w:t>1</w:t>
      </w:r>
      <w:r w:rsidRPr="0025589C">
        <w:rPr>
          <w:rFonts w:asciiTheme="majorBidi" w:hAnsiTheme="majorBidi"/>
          <w:b/>
          <w:bCs/>
        </w:rPr>
        <w:t xml:space="preserve">, </w:t>
      </w:r>
      <w:proofErr w:type="spellStart"/>
      <w:r w:rsidRPr="0025589C">
        <w:rPr>
          <w:rFonts w:asciiTheme="majorBidi" w:hAnsiTheme="majorBidi"/>
          <w:b/>
          <w:bCs/>
        </w:rPr>
        <w:t>Maayan</w:t>
      </w:r>
      <w:proofErr w:type="spellEnd"/>
      <w:r w:rsidRPr="0025589C">
        <w:rPr>
          <w:rFonts w:asciiTheme="majorBidi" w:hAnsiTheme="majorBidi"/>
          <w:b/>
          <w:bCs/>
        </w:rPr>
        <w:t xml:space="preserve">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Lilach Hadany</w:t>
      </w:r>
      <w:r w:rsidRPr="0025589C">
        <w:rPr>
          <w:rFonts w:asciiTheme="majorBidi" w:hAnsiTheme="majorBidi"/>
          <w:b/>
          <w:bCs/>
          <w:vertAlign w:val="superscript"/>
        </w:rPr>
        <w:t>1</w:t>
      </w:r>
    </w:p>
    <w:p w14:paraId="1F03C30C" w14:textId="77777777" w:rsidR="007A7F01" w:rsidRPr="0025589C" w:rsidRDefault="007A7F01" w:rsidP="0087553C">
      <w:pPr>
        <w:spacing w:line="480" w:lineRule="auto"/>
        <w:ind w:firstLine="0"/>
      </w:pPr>
    </w:p>
    <w:p w14:paraId="6E5E5EED" w14:textId="1DADA28F" w:rsidR="007A7F01" w:rsidRPr="0025589C" w:rsidRDefault="007A7F01" w:rsidP="0087553C">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7553C">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7553C">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7553C">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7553C">
      <w:pPr>
        <w:spacing w:line="480" w:lineRule="auto"/>
        <w:ind w:firstLine="0"/>
      </w:pPr>
    </w:p>
    <w:p w14:paraId="70DA77D4" w14:textId="195DF4F1" w:rsidR="001B1B6B" w:rsidRDefault="001B1B6B" w:rsidP="0087553C">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87553C">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87553C">
      <w:pPr>
        <w:spacing w:line="480" w:lineRule="auto"/>
        <w:ind w:firstLine="0"/>
      </w:pPr>
    </w:p>
    <w:p w14:paraId="79480E4C" w14:textId="1EC6C3A6" w:rsidR="00A10657" w:rsidRPr="0025589C" w:rsidRDefault="00A10657" w:rsidP="0087553C">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7553C">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7553C">
      <w:pPr>
        <w:pStyle w:val="Heading1"/>
      </w:pPr>
      <w:r w:rsidRPr="00DC34E1">
        <w:lastRenderedPageBreak/>
        <w:t>Abstract</w:t>
      </w:r>
    </w:p>
    <w:p w14:paraId="713842BD" w14:textId="496E839E" w:rsidR="007A7F01" w:rsidRPr="0025589C" w:rsidRDefault="00B00B62" w:rsidP="0087553C">
      <w:pPr>
        <w:spacing w:line="480" w:lineRule="auto"/>
        <w:ind w:firstLine="0"/>
      </w:pPr>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93470B" w:rsidRPr="00A9402F">
        <w:t>.</w:t>
      </w:r>
      <w:r w:rsidRPr="00A9402F">
        <w:t xml:space="preserve"> Rather,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 xml:space="preserve">competition experiments require distinct markers, are difficult to perform with isolates derived from a common ancestor or non-model organisms, and do not provide information on the underlying growth differences.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4DF599AF" w14:textId="77777777" w:rsidR="009E4CD4" w:rsidRDefault="009E4CD4" w:rsidP="0087553C">
      <w:pPr>
        <w:ind w:firstLine="0"/>
      </w:pPr>
    </w:p>
    <w:p w14:paraId="6FFB09E1" w14:textId="087B325F" w:rsidR="00200C88" w:rsidRPr="00200C88" w:rsidRDefault="00A10657" w:rsidP="0087553C">
      <w:pPr>
        <w:pStyle w:val="Heading1"/>
        <w:rPr>
          <w:rFonts w:ascii="Times New Roman" w:hAnsi="Times New Roman"/>
        </w:rPr>
      </w:pPr>
      <w:r>
        <w:t>Significance statement</w:t>
      </w:r>
    </w:p>
    <w:p w14:paraId="13B23090" w14:textId="520631AD" w:rsidR="00897E1D" w:rsidRPr="00897E1D" w:rsidRDefault="00200C88" w:rsidP="0087553C">
      <w:pPr>
        <w:spacing w:line="480" w:lineRule="auto"/>
        <w:ind w:firstLine="0"/>
      </w:pPr>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 xml:space="preserve">obtain. We validated our </w:t>
      </w:r>
      <w:r w:rsidRPr="00A9402F">
        <w:t>approach using experiments with bacteria and implemented it in an open-source software</w:t>
      </w:r>
      <w:r w:rsidR="00FA7C91" w:rsidRPr="00A9402F">
        <w:t xml:space="preserve"> package</w:t>
      </w:r>
      <w:r w:rsidRPr="00A9402F">
        <w:t xml:space="preserve">. </w:t>
      </w:r>
      <w:r w:rsidR="00897E1D" w:rsidRPr="00A9402F">
        <w:t>Our new approach shows that mixed growth can be predicted using growth and competition models. It provides a way to infer relative strain or species frequencies even when competition experiments are not feasible, and to determine how differences in growth affect differences in fitness.</w:t>
      </w:r>
    </w:p>
    <w:p w14:paraId="708B52C2" w14:textId="77777777" w:rsidR="00200C88" w:rsidRDefault="00200C88" w:rsidP="0087553C">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7553C">
      <w:pPr>
        <w:pStyle w:val="Heading1"/>
      </w:pPr>
      <w:r w:rsidRPr="0025589C">
        <w:lastRenderedPageBreak/>
        <w:t>Introduction</w:t>
      </w:r>
    </w:p>
    <w:p w14:paraId="38E6783D" w14:textId="18DEEAD2" w:rsidR="00A2469F" w:rsidRPr="0025589C" w:rsidRDefault="009C1814" w:rsidP="0087553C">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are laborious and </w:t>
      </w:r>
      <w:r w:rsidR="00813D97" w:rsidRPr="0025589C">
        <w:t>exp</w:t>
      </w:r>
      <w:r w:rsidR="00813D97">
        <w:t>e</w:t>
      </w:r>
      <w:r w:rsidR="00813D97" w:rsidRPr="0025589C">
        <w:t>nsive</w:t>
      </w:r>
      <w:r w:rsidR="00E222C3" w:rsidRPr="0025589C">
        <w:t xml:space="preserve">, especially </w:t>
      </w:r>
      <w:r w:rsidR="000F5DC3">
        <w:t>when used with</w:t>
      </w:r>
      <w:r w:rsidR="000F5DC3" w:rsidRPr="0025589C">
        <w:t xml:space="preserve"> </w:t>
      </w:r>
      <w:r w:rsidR="00E222C3" w:rsidRPr="0025589C">
        <w:t>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3E11E956" w:rsidR="00285E7E" w:rsidRPr="0025589C" w:rsidRDefault="007A7F01" w:rsidP="0087553C">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acquired by measuring the optical density (OD) of cell populations. The simplest way to infer fitness from growth curves is to estimate the growth rate during the exponential growth phase by </w:t>
      </w:r>
      <w:r w:rsidR="0001182F">
        <w:t>estimating</w:t>
      </w:r>
      <w:r w:rsidR="0001182F" w:rsidRPr="0025589C">
        <w:t xml:space="preserve"> </w:t>
      </w:r>
      <w:r w:rsidRPr="0025589C">
        <w:t>the slope of the log of the growth curve</w:t>
      </w:r>
      <w:r w:rsidR="0018672F" w:rsidRPr="0025589C">
        <w:t xml:space="preserve"> </w:t>
      </w:r>
      <w:r w:rsidR="00902C4A"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0F5DC3">
        <w:t>R</w:t>
      </w:r>
      <w:r w:rsidR="006A45CA">
        <w:t xml:space="preserve">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250AF2">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"noteIndex" : 0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250AF2">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"noteIndex" : 0 }, "schema" : "https://github.com/citation-style-language/schema/raw/master/csl-citation.json" }</w:instrText>
      </w:r>
      <w:r w:rsidRPr="0025589C">
        <w:fldChar w:fldCharType="separate"/>
      </w:r>
      <w:r w:rsidR="00A10657" w:rsidRPr="00A10657">
        <w:rPr>
          <w:noProof/>
        </w:rPr>
        <w:t>(7)</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rsidP="0087553C">
      <w:pPr>
        <w:spacing w:after="200" w:line="480" w:lineRule="auto"/>
        <w:ind w:firstLine="0"/>
      </w:pPr>
      <w:bookmarkStart w:id="0" w:name="_Ref453682586"/>
      <w:r>
        <w:br w:type="page"/>
      </w:r>
    </w:p>
    <w:p w14:paraId="2D0F065C" w14:textId="3A12A5BF" w:rsidR="00FE4A98" w:rsidRPr="00FB2C01" w:rsidRDefault="00F87A35" w:rsidP="0087553C">
      <w:pPr>
        <w:spacing w:after="200" w:line="480"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5D5D86E4" w:rsidR="00285E7E" w:rsidRPr="0087553C" w:rsidRDefault="00285E7E" w:rsidP="005C6E42">
      <w:pPr>
        <w:pStyle w:val="Caption"/>
        <w:spacing w:line="480" w:lineRule="auto"/>
        <w:ind w:firstLine="0"/>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180830">
        <w:rPr>
          <w:noProof/>
          <w:color w:val="auto"/>
          <w:sz w:val="22"/>
          <w:szCs w:val="22"/>
        </w:rPr>
        <w:t>1</w:t>
      </w:r>
      <w:r w:rsidRPr="0087553C">
        <w:rPr>
          <w:color w:val="auto"/>
          <w:sz w:val="22"/>
          <w:szCs w:val="22"/>
        </w:rPr>
        <w:fldChar w:fldCharType="end"/>
      </w:r>
      <w:bookmarkEnd w:id="0"/>
      <w:r w:rsidRPr="0087553C">
        <w:rPr>
          <w:color w:val="auto"/>
          <w:sz w:val="22"/>
          <w:szCs w:val="22"/>
        </w:rPr>
        <w:t xml:space="preserve">. </w:t>
      </w:r>
      <w:r w:rsidR="00AA6B0B" w:rsidRPr="0087553C">
        <w:rPr>
          <w:color w:val="auto"/>
          <w:sz w:val="22"/>
          <w:szCs w:val="22"/>
        </w:rPr>
        <w:t xml:space="preserve">Common approach for analyzing </w:t>
      </w:r>
      <w:r w:rsidRPr="0087553C">
        <w:rPr>
          <w:color w:val="auto"/>
          <w:sz w:val="22"/>
          <w:szCs w:val="22"/>
        </w:rPr>
        <w:t>growth curve data</w:t>
      </w:r>
      <w:r w:rsidR="00AA6B0B" w:rsidRPr="0087553C">
        <w:rPr>
          <w:color w:val="auto"/>
          <w:sz w:val="22"/>
          <w:szCs w:val="22"/>
        </w:rPr>
        <w:t xml:space="preserve"> using an exponential model</w:t>
      </w:r>
      <w:r w:rsidRPr="0087553C">
        <w:rPr>
          <w:color w:val="auto"/>
          <w:sz w:val="22"/>
          <w:szCs w:val="22"/>
        </w:rPr>
        <w:t xml:space="preserve">. </w:t>
      </w:r>
      <w:r w:rsidR="00AA6099" w:rsidRPr="0087553C">
        <w:rPr>
          <w:b w:val="0"/>
          <w:bCs w:val="0"/>
          <w:color w:val="auto"/>
          <w:sz w:val="22"/>
          <w:szCs w:val="22"/>
        </w:rPr>
        <w:t>G</w:t>
      </w:r>
      <w:r w:rsidRPr="0087553C">
        <w:rPr>
          <w:b w:val="0"/>
          <w:bCs w:val="0"/>
          <w:color w:val="auto"/>
          <w:sz w:val="22"/>
          <w:szCs w:val="22"/>
        </w:rPr>
        <w:t>rowth rate</w:t>
      </w:r>
      <w:r w:rsidR="00AA6099" w:rsidRPr="0087553C">
        <w:rPr>
          <w:b w:val="0"/>
          <w:bCs w:val="0"/>
          <w:color w:val="auto"/>
          <w:sz w:val="22"/>
          <w:szCs w:val="22"/>
        </w:rPr>
        <w:t>s are commonly estimated from growth curves data</w:t>
      </w:r>
      <w:r w:rsidR="009C1814" w:rsidRPr="0087553C">
        <w:rPr>
          <w:b w:val="0"/>
          <w:bCs w:val="0"/>
          <w:color w:val="auto"/>
          <w:sz w:val="22"/>
          <w:szCs w:val="22"/>
        </w:rPr>
        <w:t xml:space="preserve"> by taking the log of the growth curve and performing linear regression </w:t>
      </w:r>
      <w:r w:rsidR="002229A5" w:rsidRPr="0087553C">
        <w:rPr>
          <w:b w:val="0"/>
          <w:bCs w:val="0"/>
          <w:color w:val="auto"/>
          <w:sz w:val="22"/>
          <w:szCs w:val="22"/>
        </w:rPr>
        <w:t>around the time of maximum growth (see</w:t>
      </w:r>
      <w:r w:rsidR="00C179D2" w:rsidRPr="0087553C">
        <w:rPr>
          <w:b w:val="0"/>
          <w:bCs w:val="0"/>
          <w:color w:val="auto"/>
          <w:sz w:val="22"/>
          <w:szCs w:val="22"/>
        </w:rPr>
        <w:t xml:space="preserve"> </w:t>
      </w:r>
      <w:r w:rsidR="00C179D2" w:rsidRPr="0087553C">
        <w:rPr>
          <w:color w:val="auto"/>
          <w:sz w:val="22"/>
          <w:szCs w:val="22"/>
        </w:rPr>
        <w:t xml:space="preserve">Material and Methods </w:t>
      </w:r>
      <w:r w:rsidR="002229A5" w:rsidRPr="0087553C">
        <w:rPr>
          <w:b w:val="0"/>
          <w:bCs w:val="0"/>
          <w:color w:val="auto"/>
          <w:sz w:val="22"/>
          <w:szCs w:val="22"/>
        </w:rPr>
        <w:t xml:space="preserve">for specific details). Implicitly, this is equivalent to fitting an exponential growth model </w:t>
      </w:r>
      <w:r w:rsidR="002229A5" w:rsidRPr="0087553C">
        <w:rPr>
          <w:b w:val="0"/>
          <w:bCs w:val="0"/>
          <w:i/>
          <w:iCs/>
          <w:color w:val="auto"/>
          <w:sz w:val="22"/>
          <w:szCs w:val="22"/>
        </w:rPr>
        <w:t>N(t)=N</w:t>
      </w:r>
      <w:r w:rsidR="002229A5" w:rsidRPr="0087553C">
        <w:rPr>
          <w:b w:val="0"/>
          <w:bCs w:val="0"/>
          <w:i/>
          <w:iCs/>
          <w:color w:val="auto"/>
          <w:sz w:val="22"/>
          <w:szCs w:val="22"/>
          <w:vertAlign w:val="subscript"/>
        </w:rPr>
        <w:t>0</w:t>
      </w:r>
      <w:r w:rsidR="002229A5" w:rsidRPr="0087553C">
        <w:rPr>
          <w:b w:val="0"/>
          <w:bCs w:val="0"/>
          <w:i/>
          <w:iCs/>
          <w:color w:val="auto"/>
          <w:sz w:val="22"/>
          <w:szCs w:val="22"/>
        </w:rPr>
        <w:t>e</w:t>
      </w:r>
      <w:r w:rsidR="002229A5" w:rsidRPr="0087553C">
        <w:rPr>
          <w:b w:val="0"/>
          <w:bCs w:val="0"/>
          <w:i/>
          <w:iCs/>
          <w:color w:val="auto"/>
          <w:sz w:val="22"/>
          <w:szCs w:val="22"/>
          <w:vertAlign w:val="superscript"/>
        </w:rPr>
        <w:t>rt</w:t>
      </w:r>
      <w:r w:rsidR="002229A5" w:rsidRPr="0087553C">
        <w:rPr>
          <w:b w:val="0"/>
          <w:bCs w:val="0"/>
          <w:color w:val="auto"/>
          <w:sz w:val="22"/>
          <w:szCs w:val="22"/>
        </w:rPr>
        <w:t xml:space="preserve"> to the growth curve.</w:t>
      </w:r>
      <w:r w:rsidRPr="0087553C">
        <w:rPr>
          <w:b w:val="0"/>
          <w:bCs w:val="0"/>
          <w:color w:val="auto"/>
          <w:sz w:val="22"/>
          <w:szCs w:val="22"/>
        </w:rPr>
        <w:t xml:space="preserve"> </w:t>
      </w:r>
      <w:r w:rsidRPr="0087553C">
        <w:rPr>
          <w:color w:val="auto"/>
          <w:sz w:val="22"/>
          <w:szCs w:val="22"/>
        </w:rPr>
        <w:t xml:space="preserve">(A) </w:t>
      </w:r>
      <w:r w:rsidRPr="0087553C">
        <w:rPr>
          <w:b w:val="0"/>
          <w:bCs w:val="0"/>
          <w:color w:val="auto"/>
          <w:sz w:val="22"/>
          <w:szCs w:val="22"/>
        </w:rPr>
        <w:t xml:space="preserve">The </w:t>
      </w:r>
      <w:r w:rsidR="00F87A35" w:rsidRPr="0087553C">
        <w:rPr>
          <w:b w:val="0"/>
          <w:bCs w:val="0"/>
          <w:color w:val="auto"/>
          <w:sz w:val="22"/>
          <w:szCs w:val="22"/>
        </w:rPr>
        <w:t xml:space="preserve">circle </w:t>
      </w:r>
      <w:r w:rsidRPr="0087553C">
        <w:rPr>
          <w:b w:val="0"/>
          <w:bCs w:val="0"/>
          <w:color w:val="auto"/>
          <w:sz w:val="22"/>
          <w:szCs w:val="22"/>
        </w:rPr>
        <w:t xml:space="preserve">markers represent </w:t>
      </w:r>
      <w:r w:rsidRPr="0087553C">
        <w:rPr>
          <w:b w:val="0"/>
          <w:bCs w:val="0"/>
          <w:i/>
          <w:iCs/>
          <w:color w:val="auto"/>
          <w:sz w:val="22"/>
          <w:szCs w:val="22"/>
        </w:rPr>
        <w:t xml:space="preserve">N(t) </w:t>
      </w:r>
      <w:r w:rsidRPr="0087553C">
        <w:rPr>
          <w:b w:val="0"/>
          <w:bCs w:val="0"/>
          <w:color w:val="auto"/>
          <w:sz w:val="22"/>
          <w:szCs w:val="22"/>
        </w:rPr>
        <w:t xml:space="preserve">the mean </w:t>
      </w:r>
      <w:r w:rsidR="00A80051" w:rsidRPr="0087553C">
        <w:rPr>
          <w:b w:val="0"/>
          <w:bCs w:val="0"/>
          <w:color w:val="auto"/>
          <w:sz w:val="22"/>
          <w:szCs w:val="22"/>
        </w:rPr>
        <w:t xml:space="preserve">cell </w:t>
      </w:r>
      <w:r w:rsidRPr="0087553C">
        <w:rPr>
          <w:b w:val="0"/>
          <w:bCs w:val="0"/>
          <w:color w:val="auto"/>
          <w:sz w:val="22"/>
          <w:szCs w:val="22"/>
        </w:rPr>
        <w:t xml:space="preserve">density in </w:t>
      </w:r>
      <w:r w:rsidR="00515701" w:rsidRPr="0087553C">
        <w:rPr>
          <w:b w:val="0"/>
          <w:bCs w:val="0"/>
          <w:color w:val="auto"/>
          <w:sz w:val="22"/>
          <w:szCs w:val="22"/>
        </w:rPr>
        <w:t>22</w:t>
      </w:r>
      <w:r w:rsidRPr="0087553C">
        <w:rPr>
          <w:b w:val="0"/>
          <w:bCs w:val="0"/>
          <w:color w:val="auto"/>
          <w:sz w:val="22"/>
          <w:szCs w:val="22"/>
        </w:rPr>
        <w:t xml:space="preserve"> growth curves.</w:t>
      </w:r>
      <w:r w:rsidR="0099718F" w:rsidRPr="0087553C">
        <w:rPr>
          <w:b w:val="0"/>
          <w:bCs w:val="0"/>
          <w:color w:val="auto"/>
          <w:sz w:val="22"/>
          <w:szCs w:val="22"/>
        </w:rPr>
        <w:t xml:space="preserve"> The solid line represents </w:t>
      </w:r>
      <w:r w:rsidR="002229A5" w:rsidRPr="0087553C">
        <w:rPr>
          <w:b w:val="0"/>
          <w:bCs w:val="0"/>
          <w:color w:val="auto"/>
          <w:sz w:val="22"/>
          <w:szCs w:val="22"/>
        </w:rPr>
        <w:t>a smooth line through the points (</w:t>
      </w:r>
      <w:r w:rsidR="00066190" w:rsidRPr="0087553C">
        <w:rPr>
          <w:b w:val="0"/>
          <w:bCs w:val="0"/>
          <w:color w:val="auto"/>
          <w:sz w:val="22"/>
          <w:szCs w:val="22"/>
        </w:rPr>
        <w:t>i.e</w:t>
      </w:r>
      <w:r w:rsidR="002229A5" w:rsidRPr="0087553C">
        <w:rPr>
          <w:b w:val="0"/>
          <w:bCs w:val="0"/>
          <w:color w:val="auto"/>
          <w:sz w:val="22"/>
          <w:szCs w:val="22"/>
        </w:rPr>
        <w:t xml:space="preserve">. by fitting a </w:t>
      </w:r>
      <w:r w:rsidR="0099718F" w:rsidRPr="0087553C">
        <w:rPr>
          <w:b w:val="0"/>
          <w:bCs w:val="0"/>
          <w:color w:val="auto"/>
          <w:sz w:val="22"/>
          <w:szCs w:val="22"/>
        </w:rPr>
        <w:t>polynomial</w:t>
      </w:r>
      <w:r w:rsidR="002229A5" w:rsidRPr="0087553C">
        <w:rPr>
          <w:b w:val="0"/>
          <w:bCs w:val="0"/>
          <w:color w:val="auto"/>
          <w:sz w:val="22"/>
          <w:szCs w:val="22"/>
        </w:rPr>
        <w:t>)</w:t>
      </w:r>
      <w:r w:rsidR="0099718F" w:rsidRPr="0087553C">
        <w:rPr>
          <w:b w:val="0"/>
          <w:bCs w:val="0"/>
          <w:color w:val="auto"/>
          <w:sz w:val="22"/>
          <w:szCs w:val="22"/>
        </w:rPr>
        <w:t>.</w:t>
      </w:r>
      <w:r w:rsidRPr="0087553C">
        <w:rPr>
          <w:b w:val="0"/>
          <w:bCs w:val="0"/>
          <w:color w:val="auto"/>
          <w:sz w:val="22"/>
          <w:szCs w:val="22"/>
        </w:rPr>
        <w:t xml:space="preserve"> The dashed line represents the exponential model </w:t>
      </w:r>
      <w:r w:rsidRPr="0087553C">
        <w:rPr>
          <w:b w:val="0"/>
          <w:bCs w:val="0"/>
          <w:i/>
          <w:iCs/>
          <w:color w:val="auto"/>
          <w:sz w:val="22"/>
          <w:szCs w:val="22"/>
        </w:rPr>
        <w:t>N</w:t>
      </w:r>
      <w:r w:rsidRPr="0087553C">
        <w:rPr>
          <w:b w:val="0"/>
          <w:bCs w:val="0"/>
          <w:i/>
          <w:iCs/>
          <w:color w:val="auto"/>
          <w:sz w:val="22"/>
          <w:szCs w:val="22"/>
          <w:vertAlign w:val="subscript"/>
        </w:rPr>
        <w:t>0</w:t>
      </w:r>
      <w:r w:rsidRPr="0087553C">
        <w:rPr>
          <w:b w:val="0"/>
          <w:bCs w:val="0"/>
          <w:i/>
          <w:iCs/>
          <w:color w:val="auto"/>
          <w:sz w:val="22"/>
          <w:szCs w:val="22"/>
        </w:rPr>
        <w:t>e</w:t>
      </w:r>
      <w:r w:rsidRPr="0087553C">
        <w:rPr>
          <w:b w:val="0"/>
          <w:bCs w:val="0"/>
          <w:i/>
          <w:iCs/>
          <w:color w:val="auto"/>
          <w:sz w:val="22"/>
          <w:szCs w:val="22"/>
          <w:vertAlign w:val="superscript"/>
        </w:rPr>
        <w:t>rt</w:t>
      </w:r>
      <w:r w:rsidRPr="0087553C">
        <w:rPr>
          <w:b w:val="0"/>
          <w:bCs w:val="0"/>
          <w:color w:val="auto"/>
          <w:sz w:val="22"/>
          <w:szCs w:val="22"/>
        </w:rPr>
        <w:t xml:space="preserve"> fitted to the data, with </w:t>
      </w:r>
      <w:r w:rsidRPr="0087553C">
        <w:rPr>
          <w:b w:val="0"/>
          <w:bCs w:val="0"/>
          <w:i/>
          <w:iCs/>
          <w:color w:val="auto"/>
          <w:sz w:val="22"/>
          <w:szCs w:val="22"/>
        </w:rPr>
        <w:t>r=0.</w:t>
      </w:r>
      <w:r w:rsidR="00354831" w:rsidRPr="0087553C">
        <w:rPr>
          <w:b w:val="0"/>
          <w:bCs w:val="0"/>
          <w:i/>
          <w:iCs/>
          <w:color w:val="auto"/>
          <w:sz w:val="22"/>
          <w:szCs w:val="22"/>
        </w:rPr>
        <w:t>35</w:t>
      </w:r>
      <w:r w:rsidR="00A80051" w:rsidRPr="0087553C">
        <w:rPr>
          <w:b w:val="0"/>
          <w:bCs w:val="0"/>
          <w:color w:val="auto"/>
          <w:sz w:val="22"/>
          <w:szCs w:val="22"/>
        </w:rPr>
        <w:t xml:space="preserve"> and </w:t>
      </w:r>
      <w:r w:rsidR="00A80051" w:rsidRPr="0087553C">
        <w:rPr>
          <w:b w:val="0"/>
          <w:bCs w:val="0"/>
          <w:i/>
          <w:iCs/>
          <w:color w:val="auto"/>
          <w:sz w:val="22"/>
          <w:szCs w:val="22"/>
        </w:rPr>
        <w:t>N</w:t>
      </w:r>
      <w:r w:rsidR="00A80051" w:rsidRPr="0087553C">
        <w:rPr>
          <w:b w:val="0"/>
          <w:bCs w:val="0"/>
          <w:i/>
          <w:iCs/>
          <w:color w:val="auto"/>
          <w:sz w:val="22"/>
          <w:szCs w:val="22"/>
          <w:vertAlign w:val="subscript"/>
        </w:rPr>
        <w:t>0</w:t>
      </w:r>
      <w:r w:rsidR="00A80051" w:rsidRPr="0087553C">
        <w:rPr>
          <w:b w:val="0"/>
          <w:bCs w:val="0"/>
          <w:i/>
          <w:iCs/>
          <w:color w:val="auto"/>
          <w:sz w:val="22"/>
          <w:szCs w:val="22"/>
        </w:rPr>
        <w:t>=0.0</w:t>
      </w:r>
      <w:r w:rsidR="001B4F28" w:rsidRPr="0087553C">
        <w:rPr>
          <w:b w:val="0"/>
          <w:bCs w:val="0"/>
          <w:i/>
          <w:iCs/>
          <w:color w:val="auto"/>
          <w:sz w:val="22"/>
          <w:szCs w:val="22"/>
        </w:rPr>
        <w:t>8</w:t>
      </w:r>
      <w:r w:rsidR="00A80051" w:rsidRPr="0087553C">
        <w:rPr>
          <w:b w:val="0"/>
          <w:bCs w:val="0"/>
          <w:i/>
          <w:iCs/>
          <w:color w:val="auto"/>
          <w:sz w:val="22"/>
          <w:szCs w:val="22"/>
        </w:rPr>
        <w:t>8</w:t>
      </w:r>
      <w:r w:rsidRPr="0087553C">
        <w:rPr>
          <w:b w:val="0"/>
          <w:bCs w:val="0"/>
          <w:color w:val="auto"/>
          <w:sz w:val="22"/>
          <w:szCs w:val="22"/>
        </w:rPr>
        <w:t xml:space="preserve">.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w:t>
      </w:r>
      <w:r w:rsidR="00E64F18" w:rsidRPr="0087553C">
        <w:rPr>
          <w:b w:val="0"/>
          <w:bCs w:val="0"/>
          <w:color w:val="auto"/>
          <w:sz w:val="22"/>
          <w:szCs w:val="22"/>
        </w:rPr>
        <w:t xml:space="preserve">curve </w:t>
      </w:r>
      <w:r w:rsidRPr="0087553C">
        <w:rPr>
          <w:b w:val="0"/>
          <w:bCs w:val="0"/>
          <w:color w:val="auto"/>
          <w:sz w:val="22"/>
          <w:szCs w:val="22"/>
        </w:rPr>
        <w:t xml:space="preserve">shows </w:t>
      </w:r>
      <w:proofErr w:type="spellStart"/>
      <w:r w:rsidRPr="0087553C">
        <w:rPr>
          <w:b w:val="0"/>
          <w:bCs w:val="0"/>
          <w:i/>
          <w:iCs/>
          <w:color w:val="auto"/>
          <w:sz w:val="22"/>
          <w:szCs w:val="22"/>
        </w:rPr>
        <w:t>dN</w:t>
      </w:r>
      <w:proofErr w:type="spellEnd"/>
      <w:r w:rsidRPr="0087553C">
        <w:rPr>
          <w:b w:val="0"/>
          <w:bCs w:val="0"/>
          <w:i/>
          <w:iCs/>
          <w:color w:val="auto"/>
          <w:sz w:val="22"/>
          <w:szCs w:val="22"/>
        </w:rPr>
        <w:t>/</w:t>
      </w:r>
      <w:proofErr w:type="spellStart"/>
      <w:r w:rsidRPr="0087553C">
        <w:rPr>
          <w:b w:val="0"/>
          <w:bCs w:val="0"/>
          <w:i/>
          <w:iCs/>
          <w:color w:val="auto"/>
          <w:sz w:val="22"/>
          <w:szCs w:val="22"/>
        </w:rPr>
        <w:t>dt</w:t>
      </w:r>
      <w:proofErr w:type="spellEnd"/>
      <w:r w:rsidR="00E64F18" w:rsidRPr="0087553C">
        <w:rPr>
          <w:b w:val="0"/>
          <w:bCs w:val="0"/>
          <w:i/>
          <w:iCs/>
          <w:color w:val="auto"/>
          <w:sz w:val="22"/>
          <w:szCs w:val="22"/>
        </w:rPr>
        <w:t>,</w:t>
      </w:r>
      <w:r w:rsidRPr="0087553C">
        <w:rPr>
          <w:b w:val="0"/>
          <w:bCs w:val="0"/>
          <w:i/>
          <w:iCs/>
          <w:color w:val="auto"/>
          <w:sz w:val="22"/>
          <w:szCs w:val="22"/>
        </w:rPr>
        <w:t xml:space="preserve"> </w:t>
      </w:r>
      <w:r w:rsidRPr="0087553C">
        <w:rPr>
          <w:b w:val="0"/>
          <w:bCs w:val="0"/>
          <w:color w:val="auto"/>
          <w:sz w:val="22"/>
          <w:szCs w:val="22"/>
        </w:rPr>
        <w:t>the derivative of the mean density</w:t>
      </w:r>
      <w:r w:rsidR="0099718F" w:rsidRPr="0087553C">
        <w:rPr>
          <w:b w:val="0"/>
          <w:bCs w:val="0"/>
          <w:color w:val="auto"/>
          <w:sz w:val="22"/>
          <w:szCs w:val="22"/>
        </w:rPr>
        <w:t xml:space="preserve"> (calculated as the derivative of the</w:t>
      </w:r>
      <w:r w:rsidR="002229A5" w:rsidRPr="0087553C">
        <w:rPr>
          <w:b w:val="0"/>
          <w:bCs w:val="0"/>
          <w:color w:val="auto"/>
          <w:sz w:val="22"/>
          <w:szCs w:val="22"/>
        </w:rPr>
        <w:t xml:space="preserve"> </w:t>
      </w:r>
      <w:r w:rsidR="009A3C77" w:rsidRPr="0087553C">
        <w:rPr>
          <w:b w:val="0"/>
          <w:bCs w:val="0"/>
          <w:color w:val="auto"/>
          <w:sz w:val="22"/>
          <w:szCs w:val="22"/>
        </w:rPr>
        <w:t>solid</w:t>
      </w:r>
      <w:r w:rsidR="002229A5" w:rsidRPr="0087553C">
        <w:rPr>
          <w:b w:val="0"/>
          <w:bCs w:val="0"/>
          <w:color w:val="auto"/>
          <w:sz w:val="22"/>
          <w:szCs w:val="22"/>
        </w:rPr>
        <w:t xml:space="preserve"> line in </w:t>
      </w:r>
      <w:r w:rsidR="00A9402F" w:rsidRPr="0087553C">
        <w:rPr>
          <w:b w:val="0"/>
          <w:bCs w:val="0"/>
          <w:color w:val="auto"/>
          <w:sz w:val="22"/>
          <w:szCs w:val="22"/>
        </w:rPr>
        <w:t xml:space="preserve">panel </w:t>
      </w:r>
      <w:r w:rsidR="002229A5" w:rsidRPr="0087553C">
        <w:rPr>
          <w:b w:val="0"/>
          <w:bCs w:val="0"/>
          <w:color w:val="auto"/>
          <w:sz w:val="22"/>
          <w:szCs w:val="22"/>
        </w:rPr>
        <w:t>A</w:t>
      </w:r>
      <w:r w:rsidR="0099718F" w:rsidRPr="0087553C">
        <w:rPr>
          <w:b w:val="0"/>
          <w:bCs w:val="0"/>
          <w:color w:val="auto"/>
          <w:sz w:val="22"/>
          <w:szCs w:val="22"/>
        </w:rPr>
        <w:t>)</w:t>
      </w:r>
      <w:r w:rsidRPr="0087553C">
        <w:rPr>
          <w:b w:val="0"/>
          <w:bCs w:val="0"/>
          <w:color w:val="auto"/>
          <w:sz w:val="22"/>
          <w:szCs w:val="22"/>
        </w:rPr>
        <w:t xml:space="preserve">.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w:t>
      </w:r>
      <w:r w:rsidR="00A46D2B" w:rsidRPr="0087553C">
        <w:rPr>
          <w:b w:val="0"/>
          <w:bCs w:val="0"/>
          <w:color w:val="auto"/>
          <w:sz w:val="22"/>
          <w:szCs w:val="22"/>
        </w:rPr>
        <w:t xml:space="preserve"> growth of </w:t>
      </w:r>
      <w:r w:rsidR="005647A6" w:rsidRPr="0087553C">
        <w:rPr>
          <w:b w:val="0"/>
          <w:bCs w:val="0"/>
          <w:color w:val="auto"/>
          <w:sz w:val="22"/>
          <w:szCs w:val="22"/>
        </w:rPr>
        <w:t>strain A1</w:t>
      </w:r>
      <w:r w:rsidR="00A46D2B" w:rsidRPr="0087553C">
        <w:rPr>
          <w:b w:val="0"/>
          <w:bCs w:val="0"/>
          <w:color w:val="auto"/>
          <w:sz w:val="22"/>
          <w:szCs w:val="22"/>
        </w:rPr>
        <w:t xml:space="preserve"> (</w:t>
      </w:r>
      <w:r w:rsidR="00515701" w:rsidRPr="0087553C">
        <w:rPr>
          <w:b w:val="0"/>
          <w:bCs w:val="0"/>
          <w:color w:val="auto"/>
          <w:sz w:val="22"/>
          <w:szCs w:val="22"/>
        </w:rPr>
        <w:t xml:space="preserve">red </w:t>
      </w:r>
      <w:r w:rsidR="00A46D2B" w:rsidRPr="0087553C">
        <w:rPr>
          <w:b w:val="0"/>
          <w:bCs w:val="0"/>
          <w:color w:val="auto"/>
          <w:sz w:val="22"/>
          <w:szCs w:val="22"/>
        </w:rPr>
        <w:t>markers in</w:t>
      </w:r>
      <w:r w:rsidRPr="0087553C">
        <w:rPr>
          <w:b w:val="0"/>
          <w:bCs w:val="0"/>
          <w:color w:val="auto"/>
          <w:sz w:val="22"/>
          <w:szCs w:val="22"/>
        </w:rPr>
        <w:t xml:space="preserve"> </w:t>
      </w:r>
      <w:r w:rsidR="00066190" w:rsidRPr="0087553C">
        <w:rPr>
          <w:b w:val="0"/>
          <w:bCs w:val="0"/>
          <w:color w:val="auto"/>
          <w:sz w:val="22"/>
          <w:szCs w:val="22"/>
        </w:rPr>
        <w:t>panel A1 of</w:t>
      </w:r>
      <w:r w:rsidR="005C6E42">
        <w:rPr>
          <w:color w:val="000000" w:themeColor="text1"/>
          <w:sz w:val="22"/>
          <w:szCs w:val="22"/>
        </w:rPr>
        <w:t xml:space="preserve"> Figure 3</w:t>
      </w:r>
      <w:r w:rsidR="00A46D2B" w:rsidRPr="0087553C">
        <w:rPr>
          <w:b w:val="0"/>
          <w:bCs w:val="0"/>
          <w:color w:val="auto"/>
          <w:sz w:val="22"/>
          <w:szCs w:val="22"/>
        </w:rPr>
        <w:t>)</w:t>
      </w:r>
      <w:r w:rsidR="00A80051" w:rsidRPr="0087553C">
        <w:rPr>
          <w:b w:val="0"/>
          <w:bCs w:val="0"/>
          <w:color w:val="auto"/>
          <w:sz w:val="22"/>
          <w:szCs w:val="22"/>
        </w:rPr>
        <w:t>.</w:t>
      </w:r>
    </w:p>
    <w:p w14:paraId="22C340DF" w14:textId="77777777" w:rsidR="007A7F01" w:rsidRPr="0025589C" w:rsidRDefault="007A7F01" w:rsidP="0087553C">
      <w:pPr>
        <w:spacing w:line="480" w:lineRule="auto"/>
        <w:ind w:firstLine="0"/>
      </w:pPr>
    </w:p>
    <w:p w14:paraId="786E09BE" w14:textId="77777777" w:rsidR="00FB2C01" w:rsidRDefault="00FB2C01" w:rsidP="0087553C">
      <w:pPr>
        <w:spacing w:after="200" w:line="480" w:lineRule="auto"/>
        <w:ind w:firstLine="0"/>
      </w:pPr>
      <w:r>
        <w:br w:type="page"/>
      </w:r>
    </w:p>
    <w:p w14:paraId="2E988C6B" w14:textId="4A539412" w:rsidR="005E5082" w:rsidRPr="0025589C" w:rsidRDefault="001B1CBA" w:rsidP="0087553C">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0F5DC3">
        <w:t xml:space="preserve">, </w:t>
      </w:r>
      <w:r w:rsidR="000F5DC3" w:rsidRPr="0025589C">
        <w:t>a reference strain and a strain of interest</w:t>
      </w:r>
      <w:r w:rsidR="000F5DC3">
        <w:t>,</w:t>
      </w:r>
      <w:r w:rsidR="007A7F01" w:rsidRPr="0025589C">
        <w:t xml:space="preserve"> are grown in a mixed culture. The frequency of each strain in the mixed culture is measured during the course of the experiment using  specific markers</w:t>
      </w:r>
      <w:r w:rsidRPr="0025589C">
        <w:t xml:space="preserve">, </w:t>
      </w:r>
      <w:r w:rsidR="000F5DC3">
        <w:t>either</w:t>
      </w:r>
      <w:r w:rsidRPr="0025589C">
        <w:t xml:space="preserv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000F5DC3">
        <w:t xml:space="preserve">by </w:t>
      </w:r>
      <w:r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250AF2">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"noteIndex" : 0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w:t>
      </w:r>
      <w:r w:rsidR="00F34555">
        <w:t>s</w:t>
      </w:r>
      <w:r w:rsidR="007A7F01" w:rsidRPr="0025589C">
        <w:t xml:space="preserve"> of the strains of interest </w:t>
      </w:r>
      <w:r w:rsidR="000F5DC3">
        <w:t>is</w:t>
      </w:r>
      <w:r w:rsidR="000F5DC3" w:rsidRPr="0025589C">
        <w:t xml:space="preserve"> </w:t>
      </w:r>
      <w:r w:rsidR="00DF7C4C" w:rsidRPr="0025589C">
        <w:t>then</w:t>
      </w:r>
      <w:r w:rsidR="007A7F01" w:rsidRPr="0025589C">
        <w:t xml:space="preserve"> estimated from changes in the frequencies </w:t>
      </w:r>
      <w:r w:rsidR="000F5DC3">
        <w:t xml:space="preserve">of the strains </w:t>
      </w:r>
      <w:r w:rsidR="007A7F01" w:rsidRPr="0025589C">
        <w:t xml:space="preserve">during the competition experiment. </w:t>
      </w:r>
      <w:r w:rsidR="000F5DC3">
        <w:t>Such competition experiments</w:t>
      </w:r>
      <w:r w:rsidR="007A7F01" w:rsidRPr="0025589C">
        <w:t xml:space="preserve"> can infer relative fitness with high precision</w:t>
      </w:r>
      <w:r w:rsidR="003465C8">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42800DE7" w:rsidR="007A7F01" w:rsidRPr="0025589C" w:rsidRDefault="007A7F01" w:rsidP="0087553C">
      <w:pPr>
        <w:spacing w:line="480" w:lineRule="auto"/>
        <w:ind w:firstLine="0"/>
      </w:pPr>
      <w:r w:rsidRPr="0025589C">
        <w:t xml:space="preserve">However, competition experiments are </w:t>
      </w:r>
      <w:r w:rsidR="000F5DC3">
        <w:t xml:space="preserve">challenging because they are </w:t>
      </w:r>
      <w:r w:rsidRPr="0025589C">
        <w:t>more laborious</w:t>
      </w:r>
      <w:r w:rsidR="009B044D" w:rsidRPr="0025589C">
        <w:t xml:space="preserve"> and expensive</w:t>
      </w:r>
      <w:r w:rsidRPr="0025589C">
        <w:t xml:space="preserve"> than</w:t>
      </w:r>
      <w:r w:rsidR="000F5DC3">
        <w:t xml:space="preserve"> simple</w:t>
      </w:r>
      <w:r w:rsidRPr="0025589C">
        <w:t xml:space="preserve"> growth curve experiments</w:t>
      </w:r>
      <w:r w:rsidR="000F5DC3">
        <w:t>. Furthermore</w:t>
      </w:r>
      <w:r w:rsidRPr="0025589C">
        <w:t>,</w:t>
      </w:r>
      <w:r w:rsidR="000F5DC3">
        <w:t xml:space="preserve"> they</w:t>
      </w:r>
      <w:r w:rsidRPr="0025589C">
        <w:t xml:space="preserve"> requi</w:t>
      </w:r>
      <w:r w:rsidR="000F5DC3">
        <w:t>re</w:t>
      </w:r>
      <w:r w:rsidRPr="0025589C">
        <w:t xml:space="preserve"> </w:t>
      </w:r>
      <w:r w:rsidR="000F5DC3" w:rsidRPr="0025589C">
        <w:t>th</w:t>
      </w:r>
      <w:r w:rsidR="000F5DC3">
        <w:t>at strains of interest be modified to monitor them with</w:t>
      </w:r>
      <w:r w:rsidRPr="0025589C">
        <w:t xml:space="preserve"> genetic or phenotypic assays</w:t>
      </w:r>
      <w:r w:rsidR="00E43C55" w:rsidRPr="0025589C">
        <w:t xml:space="preserve"> (see </w:t>
      </w:r>
      <w:r w:rsidR="00E43C55" w:rsidRPr="0025589C">
        <w:rPr>
          <w:noProof/>
        </w:rPr>
        <w:fldChar w:fldCharType="begin" w:fldLock="1"/>
      </w:r>
      <w:r w:rsidR="00250AF2">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"noteIndex" : 0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w:t>
      </w:r>
      <w:r w:rsidR="000F5DC3">
        <w:t>Accordingly</w:t>
      </w:r>
      <w:r w:rsidRPr="0025589C">
        <w:t xml:space="preserve">, </w:t>
      </w:r>
      <w:r w:rsidR="00DF7C4C" w:rsidRPr="0025589C">
        <w:t xml:space="preserve">competition experiments </w:t>
      </w:r>
      <w:r w:rsidRPr="0025589C">
        <w:t>are often impractical in non-model organisms. Therefore, many investigators prefer to use proxies of fitness such as growth rates</w:t>
      </w:r>
      <w:r w:rsidR="000F5DC3">
        <w:t xml:space="preserve"> from simple growth curve experiments</w:t>
      </w:r>
      <w:r w:rsidRPr="0025589C">
        <w:t>.</w:t>
      </w:r>
      <w:r w:rsidR="005E5082" w:rsidRPr="0025589C">
        <w:t xml:space="preserve"> </w:t>
      </w:r>
      <w:r w:rsidRPr="0025589C">
        <w:t>Even when competition experiments are a plausible</w:t>
      </w:r>
      <w:r w:rsidR="00510F80" w:rsidRPr="0025589C">
        <w:t xml:space="preserve"> approach</w:t>
      </w:r>
      <w:r w:rsidRPr="0025589C">
        <w:t xml:space="preserve"> (</w:t>
      </w:r>
      <w:r w:rsidR="000F5DC3">
        <w:t>e.g.</w:t>
      </w:r>
      <w:r w:rsidRPr="0025589C">
        <w:t xml:space="preserve"> in microbial lineages with established markers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r w:rsidR="00F34555" w:rsidRPr="00A9402F">
        <w:rPr>
          <w:rFonts w:eastAsia="Times New Roman"/>
        </w:rPr>
        <w:t>it is important to understand how differences in growth of different strains during different growth phases affect their relative fitness.</w:t>
      </w:r>
      <w:r w:rsidRPr="00A9402F">
        <w:t xml:space="preserve"> </w:t>
      </w:r>
      <w:r w:rsidR="008F3E8A" w:rsidRPr="00A9402F">
        <w:t xml:space="preserve">Such understanding </w:t>
      </w:r>
      <w:r w:rsidR="00F34555" w:rsidRPr="00A9402F">
        <w:t xml:space="preserve">can </w:t>
      </w:r>
      <w:r w:rsidRPr="00A9402F">
        <w:t xml:space="preserve">have a crucial impact on </w:t>
      </w:r>
      <w:r w:rsidR="00E42EF9" w:rsidRPr="00A9402F">
        <w:t xml:space="preserve">our understanding of </w:t>
      </w:r>
      <w:r w:rsidRPr="00A9402F">
        <w:t>microbial fitness and the composition of microbial populations an</w:t>
      </w:r>
      <w:r w:rsidR="00E43C55" w:rsidRPr="00A9402F">
        <w:t>d communities</w:t>
      </w:r>
      <w:r w:rsidR="00345B1F">
        <w:t xml:space="preserve"> </w:t>
      </w:r>
      <w:r w:rsidR="00250AF2">
        <w:fldChar w:fldCharType="begin" w:fldLock="1"/>
      </w:r>
      <w:r w:rsidR="00E658DA">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00250AF2">
        <w:fldChar w:fldCharType="separate"/>
      </w:r>
      <w:r w:rsidR="00250AF2" w:rsidRPr="00250AF2">
        <w:rPr>
          <w:noProof/>
        </w:rPr>
        <w:t>(11)</w:t>
      </w:r>
      <w:r w:rsidR="00250AF2">
        <w:fldChar w:fldCharType="end"/>
      </w:r>
      <w:r w:rsidR="00E43C55" w:rsidRPr="0025589C">
        <w:t>.</w:t>
      </w:r>
    </w:p>
    <w:p w14:paraId="3A0F3D15" w14:textId="7FB735D0" w:rsidR="000F5DC3" w:rsidRDefault="007A7F01" w:rsidP="0087553C">
      <w:pPr>
        <w:spacing w:line="480" w:lineRule="auto"/>
        <w:ind w:firstLine="0"/>
        <w:rPr>
          <w:rFonts w:eastAsiaTheme="majorEastAsia"/>
          <w:b/>
          <w:bCs/>
          <w:kern w:val="32"/>
          <w:sz w:val="28"/>
          <w:szCs w:val="28"/>
        </w:rPr>
      </w:pPr>
      <w:r w:rsidRPr="0025589C">
        <w:t xml:space="preserve">Here we present </w:t>
      </w:r>
      <w:r w:rsidRPr="0025589C">
        <w:rPr>
          <w:lang w:bidi="ar-SA"/>
        </w:rPr>
        <w:t xml:space="preserve">a new computational </w:t>
      </w:r>
      <w:r w:rsidR="00DF7C4C" w:rsidRPr="0025589C">
        <w:rPr>
          <w:lang w:bidi="ar-SA"/>
        </w:rPr>
        <w:t xml:space="preserve">approach </w:t>
      </w:r>
      <w:r w:rsidR="000F5DC3">
        <w:rPr>
          <w:lang w:bidi="ar-SA"/>
        </w:rPr>
        <w:t>that</w:t>
      </w:r>
      <w:r w:rsidR="000F5DC3"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r w:rsidR="000F5DC3">
        <w:br w:type="page"/>
      </w:r>
    </w:p>
    <w:p w14:paraId="37F5D5EE" w14:textId="48CFE08B" w:rsidR="00250AF2" w:rsidRDefault="00D10C38" w:rsidP="0087553C">
      <w:pPr>
        <w:keepNext/>
        <w:spacing w:line="480" w:lineRule="auto"/>
        <w:ind w:firstLine="0"/>
        <w:jc w:val="center"/>
      </w:pPr>
      <w:r>
        <w:rPr>
          <w:noProof/>
        </w:rPr>
        <w:lastRenderedPageBreak/>
        <w:drawing>
          <wp:inline distT="0" distB="0" distL="0" distR="0" wp14:anchorId="374298C4" wp14:editId="5019BD74">
            <wp:extent cx="3271189" cy="2880000"/>
            <wp:effectExtent l="0" t="0" r="5715" b="0"/>
            <wp:docPr id="2" name="Picture 2" descr="Fig-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eth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1189" cy="2880000"/>
                    </a:xfrm>
                    <a:prstGeom prst="rect">
                      <a:avLst/>
                    </a:prstGeom>
                    <a:noFill/>
                    <a:ln>
                      <a:noFill/>
                    </a:ln>
                  </pic:spPr>
                </pic:pic>
              </a:graphicData>
            </a:graphic>
          </wp:inline>
        </w:drawing>
      </w:r>
    </w:p>
    <w:p w14:paraId="379B4BBB" w14:textId="606F1ED8" w:rsidR="00250AF2" w:rsidRPr="0087553C" w:rsidRDefault="00250AF2" w:rsidP="0087553C">
      <w:pPr>
        <w:pStyle w:val="Caption"/>
        <w:spacing w:line="480" w:lineRule="auto"/>
        <w:ind w:firstLine="0"/>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80830">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as red and green) are grown separately in mono-cultures while measuring the cell culture density (e.g. optical density), and growth models are fitted to the measured growth curves from each experiment, providing estimates for the growth parameters of each strain.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estimate</w:t>
      </w:r>
      <w:r w:rsidR="00D35BFD" w:rsidRPr="0087553C">
        <w:rPr>
          <w:b w:val="0"/>
          <w:bCs w:val="0"/>
          <w:color w:val="000000" w:themeColor="text1"/>
          <w:sz w:val="22"/>
          <w:szCs w:val="22"/>
        </w:rPr>
        <w:t>s</w:t>
      </w:r>
      <w:r w:rsidR="004C11FC" w:rsidRPr="0087553C">
        <w:rPr>
          <w:b w:val="0"/>
          <w:bCs w:val="0"/>
          <w:color w:val="000000" w:themeColor="text1"/>
          <w:sz w:val="22"/>
          <w:szCs w:val="22"/>
        </w:rPr>
        <w:t xml:space="preserve"> for the competition parameters. Importantly, the cells are </w:t>
      </w:r>
      <w:r w:rsidR="004C11FC" w:rsidRPr="0087553C">
        <w:rPr>
          <w:b w:val="0"/>
          <w:bCs w:val="0"/>
          <w:i/>
          <w:iCs/>
          <w:color w:val="000000" w:themeColor="text1"/>
          <w:sz w:val="22"/>
          <w:szCs w:val="22"/>
        </w:rPr>
        <w:t>not</w:t>
      </w:r>
      <w:r w:rsidR="004C11FC" w:rsidRPr="0087553C">
        <w:rPr>
          <w:b w:val="0"/>
          <w:bCs w:val="0"/>
          <w:color w:val="000000" w:themeColor="text1"/>
          <w:sz w:val="22"/>
          <w:szCs w:val="22"/>
        </w:rPr>
        <w:t xml:space="preserve"> identified by their strain, hence the gray-stripes in the figure.</w:t>
      </w:r>
      <w:r w:rsidRPr="0087553C">
        <w:rPr>
          <w:sz w:val="22"/>
          <w:szCs w:val="22"/>
        </w:rPr>
        <w:br w:type="page"/>
      </w:r>
    </w:p>
    <w:p w14:paraId="7C7985F0" w14:textId="77777777" w:rsidR="00BF5556" w:rsidRPr="0025589C" w:rsidRDefault="00BF5556" w:rsidP="0087553C">
      <w:pPr>
        <w:pStyle w:val="Heading1"/>
      </w:pPr>
      <w:r w:rsidRPr="0025589C">
        <w:lastRenderedPageBreak/>
        <w:t xml:space="preserve">Results </w:t>
      </w:r>
    </w:p>
    <w:p w14:paraId="5D143D73" w14:textId="77777777" w:rsidR="00BF5556" w:rsidRDefault="00BF5556" w:rsidP="0087553C">
      <w:pPr>
        <w:spacing w:line="480" w:lineRule="auto"/>
        <w:ind w:firstLine="0"/>
      </w:pPr>
      <w:r w:rsidRPr="0025589C">
        <w:rPr>
          <w:iCs/>
        </w:rPr>
        <w:t>Our</w:t>
      </w:r>
      <w:r w:rsidRPr="0025589C">
        <w:t xml:space="preserve"> approach consists of three stages: (a) fitting growth models to monoculture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00180830" w:rsidRPr="00180830">
        <w:rPr>
          <w:b/>
          <w:bCs/>
          <w:color w:val="000000" w:themeColor="text1"/>
          <w:sz w:val="22"/>
          <w:szCs w:val="22"/>
        </w:rPr>
        <w:t xml:space="preserve">Figure </w:t>
      </w:r>
      <w:r w:rsidR="00180830" w:rsidRPr="00180830">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00180830" w:rsidRPr="00180830">
        <w:rPr>
          <w:b/>
          <w:bCs/>
          <w:color w:val="000000" w:themeColor="text1"/>
          <w:sz w:val="22"/>
          <w:szCs w:val="22"/>
        </w:rPr>
        <w:t xml:space="preserve">Figure </w:t>
      </w:r>
      <w:r w:rsidR="00180830" w:rsidRPr="00180830">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To test </w:t>
      </w:r>
      <w:r>
        <w:t>this</w:t>
      </w:r>
      <w:r w:rsidRPr="0025589C">
        <w:t xml:space="preserve"> approach, we measured growth of two </w:t>
      </w:r>
      <w:r w:rsidRPr="0025589C">
        <w:rPr>
          <w:i/>
          <w:iCs/>
        </w:rPr>
        <w:t>E</w:t>
      </w:r>
      <w:r>
        <w:rPr>
          <w:i/>
          <w:iCs/>
        </w:rPr>
        <w:t>scherichia</w:t>
      </w:r>
      <w:r w:rsidRPr="0025589C">
        <w:rPr>
          <w:i/>
          <w:iCs/>
        </w:rPr>
        <w:t xml:space="preserve"> coli </w:t>
      </w:r>
      <w:r w:rsidRPr="0025589C">
        <w:t>strains in mono- and mixed culture over time and used our new approach to predict the relative frequencies of both strains in the mixed culture. We then compared these predictions to empirical measurements of strain</w:t>
      </w:r>
      <w:r>
        <w:t xml:space="preserve"> relative</w:t>
      </w:r>
      <w:r w:rsidRPr="0025589C">
        <w:t xml:space="preserve"> frequencies.</w:t>
      </w:r>
    </w:p>
    <w:p w14:paraId="63E868BE" w14:textId="291577A2" w:rsidR="00D96F6C" w:rsidRPr="0025589C" w:rsidRDefault="00313D88" w:rsidP="0087553C">
      <w:pPr>
        <w:pStyle w:val="Heading2"/>
      </w:pPr>
      <w:r w:rsidRPr="0025589C">
        <w:t>Experimental design</w:t>
      </w:r>
    </w:p>
    <w:p w14:paraId="348F0779" w14:textId="21DD59EE" w:rsidR="009D5CE5" w:rsidRDefault="000F5DC3" w:rsidP="0087553C">
      <w:pPr>
        <w:spacing w:line="480" w:lineRule="auto"/>
        <w:ind w:firstLine="0"/>
      </w:pPr>
      <w:r>
        <w:t>Three</w:t>
      </w:r>
      <w:r w:rsidR="00A10657">
        <w:t xml:space="preserve"> </w:t>
      </w:r>
      <w:r w:rsidR="00DC3BC6" w:rsidRPr="0025589C">
        <w:t>experiments</w:t>
      </w:r>
      <w:r w:rsidR="00A10657">
        <w:t xml:space="preserve"> (marked A, B, and C)</w:t>
      </w:r>
      <w:r w:rsidR="00DC3BC6" w:rsidRPr="0025589C">
        <w:t xml:space="preserve"> </w:t>
      </w:r>
      <w:r>
        <w:t xml:space="preserve">were performed </w:t>
      </w:r>
      <w:r w:rsidR="00DC3BC6" w:rsidRPr="0025589C">
        <w:t xml:space="preserve">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In each experiment, 32 replicate monocultures of the GFP strain, 30 replicate monocultures of the RFP strain, and 32 replicate mixed cultures containing the GFP and RFP strains together, were grown in 96-well plate</w:t>
      </w:r>
      <w:r>
        <w:t xml:space="preserve"> format</w:t>
      </w:r>
      <w:r w:rsidR="00DC3BC6" w:rsidRPr="0025589C">
        <w:t>, under the same experimental conditions.</w:t>
      </w:r>
    </w:p>
    <w:p w14:paraId="4DEBB748" w14:textId="6E4B656F" w:rsidR="009D5CE5" w:rsidRDefault="009D5CE5" w:rsidP="0087553C">
      <w:pPr>
        <w:spacing w:line="480" w:lineRule="auto"/>
        <w:ind w:firstLine="0"/>
      </w:pPr>
      <w:r w:rsidRPr="00F3419E">
        <w:t xml:space="preserve">In experiment A, strain TG1 was labeled with RFP (strain A1) and strain DH5α was labeled with GFP (strain A2). </w:t>
      </w:r>
      <w:r w:rsidR="000F5DC3">
        <w:t>S</w:t>
      </w:r>
      <w:r w:rsidRPr="00F3419E">
        <w:t xml:space="preserve">tationary phase bacteria </w:t>
      </w:r>
      <w:r w:rsidR="000F5DC3">
        <w:t xml:space="preserve">were diluted </w:t>
      </w:r>
      <w:r w:rsidRPr="00F3419E">
        <w:t xml:space="preserve">into fresh media, yielding a lag phase culture in which lag phase </w:t>
      </w:r>
      <w:r w:rsidR="000F5DC3">
        <w:t xml:space="preserve">was observably </w:t>
      </w:r>
      <w:r>
        <w:t xml:space="preserve">longer for the green strain. </w:t>
      </w:r>
      <w:r w:rsidRPr="00F3419E">
        <w:t>In experiment B, strain TG1 was labeled with RFP (strain B1) and strain DH5α labeled with GFP (strain B2). Both strains were pre-grown in fresh media for 4 hours</w:t>
      </w:r>
      <w:r w:rsidR="000F5DC3">
        <w:t xml:space="preserve"> (to exponential growth phase)</w:t>
      </w:r>
      <w:r w:rsidRPr="00F3419E">
        <w:t xml:space="preserve"> and then diluted into fresh media, so that there </w:t>
      </w:r>
      <w:r w:rsidR="000F5DC3">
        <w:t>was</w:t>
      </w:r>
      <w:r w:rsidR="000F5DC3" w:rsidRPr="00F3419E">
        <w:t xml:space="preserve"> </w:t>
      </w:r>
      <w:r w:rsidRPr="00F3419E">
        <w:t xml:space="preserve">no </w:t>
      </w:r>
      <w:r>
        <w:t xml:space="preserve">observable lag phase. </w:t>
      </w:r>
      <w:r w:rsidRPr="00F3419E">
        <w:t>In experiment C, strain K12 MG1655-Δfnr was labeled with RFP (strain C1) and strain JM109 labeled with GFP (strain C2)</w:t>
      </w:r>
      <w:r w:rsidR="00CA59A5">
        <w:t xml:space="preserve"> and was performed as described for </w:t>
      </w:r>
      <w:r w:rsidRPr="00F3419E">
        <w:t>experiment A.</w:t>
      </w:r>
    </w:p>
    <w:p w14:paraId="1A246307" w14:textId="5EA6229E" w:rsidR="00DC3BC6" w:rsidRDefault="00DC3BC6" w:rsidP="00944BEF">
      <w:pPr>
        <w:spacing w:line="480" w:lineRule="auto"/>
        <w:ind w:firstLine="0"/>
      </w:pPr>
      <w:r w:rsidRPr="0025589C">
        <w:t>The optical density</w:t>
      </w:r>
      <w:r w:rsidR="00CA59A5">
        <w:t xml:space="preserve"> (OD</w:t>
      </w:r>
      <w:r w:rsidR="00CA59A5">
        <w:rPr>
          <w:vertAlign w:val="subscript"/>
        </w:rPr>
        <w:t>595</w:t>
      </w:r>
      <w:r w:rsidR="00CA59A5">
        <w:t>)</w:t>
      </w:r>
      <w:r w:rsidRPr="0025589C">
        <w:t xml:space="preserve"> of </w:t>
      </w:r>
      <w:r w:rsidR="008922CD">
        <w:t>every well</w:t>
      </w:r>
      <w:r w:rsidR="008922CD" w:rsidRPr="0025589C">
        <w:t xml:space="preserve"> </w:t>
      </w:r>
      <w:r w:rsidR="00B912A3">
        <w:t>(</w:t>
      </w:r>
      <w:r w:rsidR="008922CD">
        <w:t xml:space="preserve">i.e. </w:t>
      </w:r>
      <w:r w:rsidR="00B912A3">
        <w:t xml:space="preserve">mono-cultures and mixed culture </w:t>
      </w:r>
      <w:r w:rsidR="008922CD">
        <w:t>wells</w:t>
      </w:r>
      <w:r w:rsidR="00B912A3">
        <w:t>)</w:t>
      </w:r>
      <w:r w:rsidRPr="0025589C">
        <w:t xml:space="preserve"> was measured every 15 minutes using an automatic plate reader</w:t>
      </w:r>
      <w:r w:rsidR="00C02003" w:rsidRPr="0025589C">
        <w:t xml:space="preserve"> for at least 7 hours</w:t>
      </w:r>
      <w:r w:rsidR="00F62023" w:rsidRPr="0025589C">
        <w:t xml:space="preserve"> (</w:t>
      </w:r>
      <w:r w:rsidR="00A10657">
        <w:t>markers in</w:t>
      </w:r>
      <w:r w:rsidR="00944BEF">
        <w:t xml:space="preserve"> </w:t>
      </w:r>
      <w:bookmarkStart w:id="2" w:name="_GoBack"/>
      <w:r w:rsidR="00944BEF" w:rsidRPr="00944BEF">
        <w:rPr>
          <w:b/>
          <w:bCs/>
        </w:rPr>
        <w:t>Figure 3</w:t>
      </w:r>
      <w:bookmarkEnd w:id="2"/>
      <w:r w:rsidR="00F62023" w:rsidRPr="0025589C">
        <w:t>)</w:t>
      </w:r>
      <w:r w:rsidRPr="0025589C">
        <w:t>.</w:t>
      </w:r>
      <w:r w:rsidR="00F62023" w:rsidRPr="0025589C">
        <w:t xml:space="preserve"> </w:t>
      </w:r>
      <w:r w:rsidR="00B912A3">
        <w:t>In addition, s</w:t>
      </w:r>
      <w:r w:rsidRPr="0025589C">
        <w:t xml:space="preserve">amples were collected from </w:t>
      </w:r>
      <w:r w:rsidR="008922CD">
        <w:t>a</w:t>
      </w:r>
      <w:r w:rsidR="008922CD" w:rsidRPr="0025589C">
        <w:t xml:space="preserve"> </w:t>
      </w:r>
      <w:r w:rsidRPr="0025589C">
        <w:t xml:space="preserve">mixed culture </w:t>
      </w:r>
      <w:r w:rsidR="008922CD">
        <w:t xml:space="preserve">well </w:t>
      </w:r>
      <w:r w:rsidRPr="0025589C">
        <w:t xml:space="preserve">every hour for the first 7-8 hours, and the relative frequencies of the two strains were measured </w:t>
      </w:r>
      <w:r w:rsidR="008F16E1" w:rsidRPr="0025589C">
        <w:t xml:space="preserve">by </w:t>
      </w:r>
      <w:r w:rsidRPr="0025589C">
        <w:t>flow</w:t>
      </w:r>
      <w:r w:rsidR="00A9402F">
        <w:t xml:space="preserve"> </w:t>
      </w:r>
      <w:r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180830" w:rsidRPr="00180830">
        <w:rPr>
          <w:b/>
          <w:bCs/>
          <w:color w:val="000000" w:themeColor="text1"/>
        </w:rPr>
        <w:t xml:space="preserve">Figure </w:t>
      </w:r>
      <w:r w:rsidR="00180830" w:rsidRPr="00180830">
        <w:rPr>
          <w:b/>
          <w:bCs/>
          <w:noProof/>
          <w:color w:val="000000" w:themeColor="text1"/>
        </w:rPr>
        <w:t>5</w:t>
      </w:r>
      <w:r w:rsidR="00A10657" w:rsidRPr="00A10657">
        <w:rPr>
          <w:b/>
          <w:bCs/>
        </w:rPr>
        <w:fldChar w:fldCharType="end"/>
      </w:r>
      <w:r w:rsidR="00A10657">
        <w:t>)</w:t>
      </w:r>
      <w:r w:rsidRPr="0025589C">
        <w:t>.</w:t>
      </w:r>
      <w:r w:rsidR="00314FE0" w:rsidRPr="0025589C">
        <w:t xml:space="preserve"> </w:t>
      </w:r>
      <w:r w:rsidR="008F16E1" w:rsidRPr="0025589C">
        <w:t>S</w:t>
      </w:r>
      <w:r w:rsidRPr="0025589C">
        <w:t>ee</w:t>
      </w:r>
      <w:r w:rsidR="00946BE1">
        <w:t xml:space="preserve"> </w:t>
      </w:r>
      <w:r w:rsidR="00946BE1">
        <w:rPr>
          <w:b/>
          <w:bCs/>
        </w:rPr>
        <w:t xml:space="preserve">Materials and Methods </w:t>
      </w:r>
      <w:r w:rsidRPr="0025589C">
        <w:t xml:space="preserve">for </w:t>
      </w:r>
      <w:r w:rsidR="008F16E1" w:rsidRPr="0025589C">
        <w:t>additional details.</w:t>
      </w:r>
    </w:p>
    <w:p w14:paraId="66072EDE" w14:textId="63B66449" w:rsidR="007A7F01" w:rsidRPr="00834D0E" w:rsidRDefault="00C02003" w:rsidP="0087553C">
      <w:pPr>
        <w:pStyle w:val="Heading2"/>
      </w:pPr>
      <w:r w:rsidRPr="00834D0E">
        <w:lastRenderedPageBreak/>
        <w:t>Estimat</w:t>
      </w:r>
      <w:r w:rsidR="009D5CE5">
        <w:t>ing</w:t>
      </w:r>
      <w:r w:rsidRPr="00834D0E">
        <w:t xml:space="preserve"> g</w:t>
      </w:r>
      <w:r w:rsidR="008140DF" w:rsidRPr="00834D0E">
        <w:t xml:space="preserve">rowth </w:t>
      </w:r>
      <w:r w:rsidRPr="00834D0E">
        <w:t>parameters</w:t>
      </w:r>
    </w:p>
    <w:p w14:paraId="06A8EF02" w14:textId="2CE9A7E4" w:rsidR="007A7F01" w:rsidRPr="0025589C" w:rsidRDefault="007A7F01" w:rsidP="0087553C">
      <w:pPr>
        <w:spacing w:line="480" w:lineRule="auto"/>
        <w:ind w:firstLine="0"/>
      </w:pPr>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E658DA">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"(13)", "plainTextFormattedCitation" : "(13)", "previouslyFormattedCitation" : "(13)" }, "properties" : { "noteIndex" : 0 }, "schema" : "https://github.com/citation-style-language/schema/raw/master/csl-citation.json" }</w:instrText>
      </w:r>
      <w:r w:rsidR="00DF6B35" w:rsidRPr="0025589C">
        <w:fldChar w:fldCharType="separate"/>
      </w:r>
      <w:r w:rsidR="00250AF2" w:rsidRPr="00250AF2">
        <w:rPr>
          <w:noProof/>
        </w:rPr>
        <w:t>(13)</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8F3E8A" w:rsidP="0087553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B931E7C" w:rsidR="007A7F01" w:rsidRPr="0025589C" w:rsidRDefault="007A7F01" w:rsidP="0087553C">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87553C">
      <w:pPr>
        <w:spacing w:line="480" w:lineRule="auto"/>
        <w:ind w:firstLine="0"/>
      </w:pPr>
      <w:r w:rsidRPr="0025589C">
        <w:t xml:space="preserve">The </w:t>
      </w:r>
      <w:proofErr w:type="spellStart"/>
      <w:r w:rsidRPr="0025589C">
        <w:t>Baranyi</w:t>
      </w:r>
      <w:proofErr w:type="spellEnd"/>
      <w:r w:rsidRPr="0025589C">
        <w:t>-Roberts differential equation (eq. 1) has a closed form solution:</w:t>
      </w:r>
    </w:p>
    <w:p w14:paraId="13A51C6F" w14:textId="4D16A008" w:rsidR="007A7F01" w:rsidRPr="0025589C" w:rsidRDefault="00707C5F" w:rsidP="0087553C">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87553C">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87553C">
      <w:pPr>
        <w:spacing w:line="480" w:lineRule="auto"/>
        <w:ind w:firstLine="0"/>
      </w:pPr>
      <w:r w:rsidRPr="0025589C">
        <w:lastRenderedPageBreak/>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59BFF25B" w14:textId="72FD4606" w:rsidR="00A9402F" w:rsidRPr="00D26566" w:rsidRDefault="007A7F01" w:rsidP="0087553C">
      <w:pPr>
        <w:spacing w:line="480" w:lineRule="auto"/>
        <w:ind w:firstLine="0"/>
      </w:pPr>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3" w:name="_Ref439852214"/>
      <w:r w:rsidR="00D26566">
        <w:rPr>
          <w:b/>
          <w:bCs/>
        </w:rPr>
        <w:t>Figure 3</w:t>
      </w:r>
      <w:r w:rsidR="00D26566">
        <w:t>).</w:t>
      </w:r>
    </w:p>
    <w:p w14:paraId="494EC282" w14:textId="4EF0C8DD" w:rsidR="00CD1BEE" w:rsidRPr="00BF5556" w:rsidRDefault="00CD1BEE" w:rsidP="0087553C">
      <w:pPr>
        <w:spacing w:line="480" w:lineRule="auto"/>
        <w:ind w:firstLine="0"/>
      </w:pPr>
    </w:p>
    <w:p w14:paraId="4B00BCEA" w14:textId="77777777" w:rsidR="003E4705" w:rsidRPr="00BF5556" w:rsidRDefault="00C55F14" w:rsidP="0087553C">
      <w:pPr>
        <w:pStyle w:val="Caption"/>
        <w:keepNext/>
        <w:spacing w:line="480" w:lineRule="auto"/>
        <w:ind w:firstLine="0"/>
        <w:jc w:val="center"/>
        <w:rPr>
          <w:sz w:val="24"/>
          <w:szCs w:val="24"/>
        </w:rPr>
      </w:pPr>
      <w:r w:rsidRPr="00BF5556">
        <w:rPr>
          <w:noProof/>
          <w:color w:val="auto"/>
          <w:sz w:val="24"/>
          <w:szCs w:val="24"/>
        </w:rPr>
        <w:lastRenderedPageBreak/>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bookmarkStart w:id="4" w:name="_Ref453680217"/>
      <w:bookmarkEnd w:id="3"/>
    </w:p>
    <w:p w14:paraId="374427C3" w14:textId="0E46CF93" w:rsidR="00CD1BEE" w:rsidRPr="0087553C" w:rsidRDefault="003E4705" w:rsidP="0087553C">
      <w:pPr>
        <w:pStyle w:val="Caption"/>
        <w:spacing w:line="480" w:lineRule="auto"/>
        <w:ind w:firstLine="0"/>
        <w:rPr>
          <w:color w:val="000000" w:themeColor="text1"/>
          <w:sz w:val="22"/>
          <w:szCs w:val="22"/>
        </w:rPr>
      </w:pPr>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80830">
        <w:rPr>
          <w:noProof/>
          <w:color w:val="000000" w:themeColor="text1"/>
          <w:sz w:val="22"/>
          <w:szCs w:val="22"/>
        </w:rPr>
        <w:t>3</w:t>
      </w:r>
      <w:r w:rsidRPr="0087553C">
        <w:rPr>
          <w:color w:val="000000" w:themeColor="text1"/>
          <w:sz w:val="22"/>
          <w:szCs w:val="22"/>
        </w:rPr>
        <w:fldChar w:fldCharType="end"/>
      </w:r>
      <w:r w:rsidRPr="0087553C">
        <w:rPr>
          <w:color w:val="000000" w:themeColor="text1"/>
          <w:sz w:val="22"/>
          <w:szCs w:val="22"/>
        </w:rPr>
        <w:t xml:space="preserve">. </w:t>
      </w:r>
      <w:r w:rsidR="00BF5556" w:rsidRPr="0087553C">
        <w:rPr>
          <w:b w:val="0"/>
          <w:bCs w:val="0"/>
          <w:color w:val="000000" w:themeColor="text1"/>
          <w:sz w:val="22"/>
          <w:szCs w:val="22"/>
        </w:rPr>
        <w:t xml:space="preserve">Fitting growth model to growth curve data. The panels show mono-culture growth curve data (markers) and best-fit growth models (lines; eq.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experiment per strain.</w:t>
      </w:r>
    </w:p>
    <w:p w14:paraId="26B40327" w14:textId="77777777" w:rsidR="003E4705" w:rsidRPr="003E4705" w:rsidRDefault="003E4705" w:rsidP="0087553C">
      <w:pPr>
        <w:ind w:firstLine="0"/>
      </w:pPr>
    </w:p>
    <w:p w14:paraId="11ED49E1" w14:textId="77777777" w:rsidR="00087440" w:rsidRDefault="00087440" w:rsidP="0087553C">
      <w:pPr>
        <w:spacing w:after="200" w:line="480" w:lineRule="auto"/>
        <w:ind w:firstLine="0"/>
        <w:rPr>
          <w:b/>
          <w:bCs/>
        </w:rPr>
      </w:pPr>
      <w:r>
        <w:rPr>
          <w:b/>
          <w:bCs/>
        </w:rPr>
        <w:br w:type="page"/>
      </w:r>
    </w:p>
    <w:p w14:paraId="5649ABB3" w14:textId="0442CE34" w:rsidR="00AA2A67" w:rsidRPr="003602F8" w:rsidRDefault="003602F8" w:rsidP="0087553C">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180830">
        <w:rPr>
          <w:b/>
          <w:bCs/>
          <w:noProof/>
        </w:rPr>
        <w:t>1</w:t>
      </w:r>
      <w:r w:rsidRPr="003602F8">
        <w:rPr>
          <w:b/>
          <w:bCs/>
        </w:rPr>
        <w:fldChar w:fldCharType="end"/>
      </w:r>
      <w:bookmarkEnd w:id="4"/>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87553C">
            <w:pPr>
              <w:spacing w:line="480" w:lineRule="auto"/>
              <w:ind w:firstLine="0"/>
              <w:jc w:val="center"/>
              <w:rPr>
                <w:sz w:val="18"/>
                <w:szCs w:val="18"/>
              </w:rPr>
            </w:pPr>
          </w:p>
        </w:tc>
        <w:tc>
          <w:tcPr>
            <w:tcW w:w="1134" w:type="dxa"/>
            <w:gridSpan w:val="2"/>
          </w:tcPr>
          <w:p w14:paraId="052A5697" w14:textId="78867CFE" w:rsidR="00F82FDC" w:rsidRPr="0025589C" w:rsidRDefault="00F82FDC"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87553C">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7553C">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87553C">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87553C">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87553C">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87553C">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34" w:type="dxa"/>
          </w:tcPr>
          <w:p w14:paraId="7ADF9B43" w14:textId="5F2CFB88"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87553C">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87553C">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87553C">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rsidP="0087553C">
      <w:pPr>
        <w:spacing w:after="200" w:line="480" w:lineRule="auto"/>
        <w:ind w:firstLine="0"/>
        <w:rPr>
          <w:rFonts w:eastAsiaTheme="majorEastAsia"/>
          <w:b/>
          <w:bCs/>
        </w:rPr>
      </w:pPr>
      <w:r>
        <w:br w:type="page"/>
      </w:r>
    </w:p>
    <w:p w14:paraId="0E5D477A" w14:textId="25D9C51E" w:rsidR="006C449D" w:rsidRPr="0025589C" w:rsidRDefault="00C02003" w:rsidP="0087553C">
      <w:pPr>
        <w:pStyle w:val="Heading2"/>
      </w:pPr>
      <w:r w:rsidRPr="0025589C">
        <w:lastRenderedPageBreak/>
        <w:t>Estimat</w:t>
      </w:r>
      <w:r w:rsidR="00087440">
        <w:t>ing</w:t>
      </w:r>
      <w:r w:rsidRPr="0025589C">
        <w:t xml:space="preserve"> competition coefficients</w:t>
      </w:r>
    </w:p>
    <w:p w14:paraId="2FE588C9" w14:textId="62416789" w:rsidR="007A7F01" w:rsidRPr="0025589C" w:rsidRDefault="007A7F01" w:rsidP="0087553C">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Lotka-Volterra</w:t>
      </w:r>
      <w:proofErr w:type="spellEnd"/>
      <w:r w:rsidR="004152F9" w:rsidRPr="0025589C">
        <w:t xml:space="preserve"> </w:t>
      </w:r>
      <w:r w:rsidRPr="0025589C">
        <w:t>competition model</w:t>
      </w:r>
      <w:r w:rsidR="00FB039B" w:rsidRPr="0025589C">
        <w:t xml:space="preserve"> </w:t>
      </w:r>
      <w:r w:rsidR="009B614B" w:rsidRPr="0025589C">
        <w:fldChar w:fldCharType="begin" w:fldLock="1"/>
      </w:r>
      <w:r w:rsidR="00E658DA">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"(14)", "plainTextFormattedCitation" : "(14)", "previouslyFormattedCitation" : "(14)" }, "properties" : { "noteIndex" : 0 }, "schema" : "https://github.com/citation-style-language/schema/raw/master/csl-citation.json" }</w:instrText>
      </w:r>
      <w:r w:rsidR="009B614B" w:rsidRPr="0025589C">
        <w:fldChar w:fldCharType="separate"/>
      </w:r>
      <w:r w:rsidR="00250AF2" w:rsidRPr="00250AF2">
        <w:rPr>
          <w:noProof/>
        </w:rPr>
        <w:t>(14)</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87553C">
            <w:pPr>
              <w:spacing w:line="480" w:lineRule="auto"/>
              <w:ind w:firstLine="0"/>
              <w:jc w:val="right"/>
              <w:rPr>
                <w:i/>
                <w:iCs/>
              </w:rPr>
            </w:pPr>
          </w:p>
        </w:tc>
        <w:tc>
          <w:tcPr>
            <w:tcW w:w="5103" w:type="dxa"/>
            <w:vAlign w:val="center"/>
          </w:tcPr>
          <w:p w14:paraId="62DACDDC" w14:textId="33881168" w:rsidR="007A7F01" w:rsidRPr="0025589C" w:rsidRDefault="008F3E8A" w:rsidP="0087553C">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87553C">
            <w:pPr>
              <w:spacing w:line="480" w:lineRule="auto"/>
              <w:ind w:firstLine="0"/>
              <w:jc w:val="right"/>
            </w:pPr>
            <w:r>
              <w:t>(</w:t>
            </w:r>
            <w:r w:rsidR="007A7F01" w:rsidRPr="0025589C">
              <w:t>3a</w:t>
            </w:r>
            <w:r>
              <w:t>)</w:t>
            </w:r>
          </w:p>
          <w:p w14:paraId="6509A934" w14:textId="77777777" w:rsidR="006D6E0A" w:rsidRPr="0025589C" w:rsidRDefault="006D6E0A" w:rsidP="0087553C">
            <w:pPr>
              <w:spacing w:line="480" w:lineRule="auto"/>
              <w:ind w:firstLine="0"/>
              <w:jc w:val="right"/>
            </w:pPr>
          </w:p>
          <w:p w14:paraId="3EAD2335" w14:textId="7BF5CBEC" w:rsidR="007A7F01" w:rsidRPr="0025589C" w:rsidRDefault="00BF6B81" w:rsidP="0087553C">
            <w:pPr>
              <w:spacing w:line="480" w:lineRule="auto"/>
              <w:ind w:firstLine="0"/>
              <w:jc w:val="right"/>
            </w:pPr>
            <w:r>
              <w:t>(</w:t>
            </w:r>
            <w:r w:rsidR="007A7F01" w:rsidRPr="0025589C">
              <w:t>3b</w:t>
            </w:r>
            <w:r>
              <w:t>)</w:t>
            </w:r>
          </w:p>
        </w:tc>
      </w:tr>
    </w:tbl>
    <w:p w14:paraId="69A40931" w14:textId="4A4BA61C" w:rsidR="007A7F01" w:rsidRPr="0025589C" w:rsidRDefault="00833210" w:rsidP="0087553C">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549417A2" w14:textId="4C6A4BF2" w:rsidR="00D45D2D" w:rsidRDefault="008140DF" w:rsidP="0087553C">
      <w:pPr>
        <w:spacing w:line="480" w:lineRule="auto"/>
        <w:ind w:firstLine="0"/>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D35BFD">
        <w:rPr>
          <w:b/>
          <w:bCs/>
        </w:rPr>
        <w:fldChar w:fldCharType="begin"/>
      </w:r>
      <w:r w:rsidR="00BC190A" w:rsidRPr="00D35BFD">
        <w:rPr>
          <w:b/>
          <w:bCs/>
        </w:rPr>
        <w:instrText xml:space="preserve"> REF _Ref512333581 \h </w:instrText>
      </w:r>
      <w:r w:rsidR="00BC190A">
        <w:rPr>
          <w:b/>
          <w:bCs/>
        </w:rPr>
        <w:instrText xml:space="preserve"> \* MERGEFORMAT </w:instrText>
      </w:r>
      <w:r w:rsidR="00BC190A" w:rsidRPr="00D35BFD">
        <w:rPr>
          <w:b/>
          <w:bCs/>
        </w:rPr>
      </w:r>
      <w:r w:rsidR="00BC190A" w:rsidRPr="00D35BFD">
        <w:rPr>
          <w:b/>
          <w:bCs/>
        </w:rPr>
        <w:fldChar w:fldCharType="separate"/>
      </w:r>
      <w:r w:rsidR="00180830" w:rsidRPr="00180830">
        <w:rPr>
          <w:b/>
          <w:bCs/>
          <w:color w:val="000000" w:themeColor="text1"/>
          <w:sz w:val="22"/>
          <w:szCs w:val="22"/>
        </w:rPr>
        <w:t xml:space="preserve">Figure </w:t>
      </w:r>
      <w:r w:rsidR="00180830" w:rsidRPr="00180830">
        <w:rPr>
          <w:b/>
          <w:bCs/>
          <w:noProof/>
          <w:color w:val="000000" w:themeColor="text1"/>
          <w:sz w:val="22"/>
          <w:szCs w:val="22"/>
        </w:rPr>
        <w:t>2</w:t>
      </w:r>
      <w:r w:rsidR="00BC190A" w:rsidRPr="00D35BFD">
        <w:rPr>
          <w:b/>
          <w:bCs/>
        </w:rPr>
        <w:fldChar w:fldCharType="end"/>
      </w:r>
      <w:r w:rsidR="00BC190A" w:rsidRPr="00D35BFD">
        <w:rPr>
          <w:b/>
          <w:bCs/>
        </w:rPr>
        <w:t>B</w:t>
      </w:r>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E42AF4">
        <w:t xml:space="preserve"> (</w:t>
      </w:r>
      <w:r w:rsidR="00E42AF4" w:rsidRPr="00D35BFD">
        <w:rPr>
          <w:b/>
          <w:bCs/>
        </w:rPr>
        <w:fldChar w:fldCharType="begin"/>
      </w:r>
      <w:r w:rsidR="00E42AF4" w:rsidRPr="00D35BFD">
        <w:rPr>
          <w:b/>
          <w:bCs/>
        </w:rPr>
        <w:instrText xml:space="preserve"> REF _Ref512334571 \h </w:instrText>
      </w:r>
      <w:r w:rsidR="00E42AF4">
        <w:rPr>
          <w:b/>
          <w:bCs/>
        </w:rPr>
        <w:instrText xml:space="preserve"> \* MERGEFORMAT </w:instrText>
      </w:r>
      <w:r w:rsidR="00E42AF4" w:rsidRPr="00D35BFD">
        <w:rPr>
          <w:b/>
          <w:bCs/>
        </w:rPr>
      </w:r>
      <w:r w:rsidR="00E42AF4" w:rsidRPr="00D35BFD">
        <w:rPr>
          <w:b/>
          <w:bCs/>
        </w:rPr>
        <w:fldChar w:fldCharType="separate"/>
      </w:r>
      <w:r w:rsidR="00180830" w:rsidRPr="00180830">
        <w:rPr>
          <w:b/>
          <w:bCs/>
          <w:sz w:val="22"/>
          <w:szCs w:val="22"/>
        </w:rPr>
        <w:t xml:space="preserve">Figure </w:t>
      </w:r>
      <w:r w:rsidR="00180830" w:rsidRPr="00180830">
        <w:rPr>
          <w:b/>
          <w:bCs/>
          <w:noProof/>
          <w:sz w:val="22"/>
          <w:szCs w:val="22"/>
        </w:rPr>
        <w:t>4</w:t>
      </w:r>
      <w:r w:rsidR="00E42AF4" w:rsidRPr="00D35BFD">
        <w:rPr>
          <w:b/>
          <w:bCs/>
        </w:rPr>
        <w:fldChar w:fldCharType="end"/>
      </w:r>
      <w:r w:rsidR="00E42AF4">
        <w:t>)</w:t>
      </w:r>
      <w:r w:rsidR="005327AF">
        <w:t xml:space="preserve">. </w:t>
      </w:r>
      <w:r w:rsidR="00CA59A5">
        <w:t>See</w:t>
      </w:r>
      <w:r w:rsidR="005327AF">
        <w:t xml:space="preserve"> Materials and Methods</w:t>
      </w:r>
      <w:r w:rsidR="00CA59A5">
        <w:t xml:space="preserve"> </w:t>
      </w:r>
      <w:proofErr w:type="spellStart"/>
      <w:r w:rsidR="00CA59A5">
        <w:t>fir</w:t>
      </w:r>
      <w:proofErr w:type="spellEnd"/>
      <w:r w:rsidR="00CA59A5">
        <w:t xml:space="preserve"> additional details</w:t>
      </w:r>
      <w:r w:rsidR="007A7F01" w:rsidRPr="0025589C">
        <w:t>.</w:t>
      </w:r>
      <w:r w:rsidR="00CA59A5">
        <w:t xml:space="preserve"> Part of the strength of our approach stems from its use of data </w:t>
      </w:r>
      <w:r w:rsidR="00CA59A5">
        <w:lastRenderedPageBreak/>
        <w:t xml:space="preserve">measuring the total density of mixed cultures, which is usually ignored when estimating fitness from growth curves </w:t>
      </w:r>
      <w:r w:rsidR="00CA59A5">
        <w:fldChar w:fldCharType="begin" w:fldLock="1"/>
      </w:r>
      <w:r w:rsidR="00CA59A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CA59A5">
        <w:fldChar w:fldCharType="separate"/>
      </w:r>
      <w:r w:rsidR="00CA59A5" w:rsidRPr="00CA59A5">
        <w:rPr>
          <w:noProof/>
        </w:rPr>
        <w:t>(5)</w:t>
      </w:r>
      <w:r w:rsidR="00CA59A5">
        <w:fldChar w:fldCharType="end"/>
      </w:r>
      <w:r w:rsidR="00CA59A5">
        <w:t>.</w:t>
      </w:r>
    </w:p>
    <w:p w14:paraId="18F6E33A" w14:textId="77777777" w:rsidR="00E42AF4" w:rsidRDefault="00E42AF4" w:rsidP="0087553C">
      <w:pPr>
        <w:spacing w:line="480" w:lineRule="auto"/>
        <w:ind w:firstLine="0"/>
      </w:pPr>
    </w:p>
    <w:p w14:paraId="26397666" w14:textId="26D3C151" w:rsidR="00D45D2D" w:rsidRPr="00F3419E" w:rsidRDefault="003D0037" w:rsidP="0087553C">
      <w:pPr>
        <w:spacing w:after="200" w:line="480" w:lineRule="auto"/>
        <w:ind w:firstLine="0"/>
        <w:rPr>
          <w:b/>
          <w:bCs/>
          <w:sz w:val="22"/>
          <w:szCs w:val="22"/>
        </w:rPr>
      </w:pPr>
      <w:r>
        <w:rPr>
          <w:b/>
          <w:bCs/>
          <w:noProof/>
          <w:sz w:val="22"/>
          <w:szCs w:val="22"/>
        </w:rPr>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1AB61474" w:rsidR="005C2B55" w:rsidRDefault="00D45D2D" w:rsidP="0087553C">
      <w:pPr>
        <w:pStyle w:val="Caption"/>
        <w:spacing w:line="480" w:lineRule="auto"/>
        <w:ind w:firstLine="0"/>
        <w:rPr>
          <w:b w:val="0"/>
          <w:bCs w:val="0"/>
          <w:color w:val="auto"/>
          <w:sz w:val="22"/>
          <w:szCs w:val="22"/>
        </w:rPr>
      </w:pPr>
      <w:bookmarkStart w:id="5" w:name="_Ref512334571"/>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r w:rsidR="00180830">
        <w:rPr>
          <w:noProof/>
          <w:color w:val="auto"/>
          <w:sz w:val="22"/>
          <w:szCs w:val="22"/>
        </w:rPr>
        <w:t>4</w:t>
      </w:r>
      <w:r w:rsidRPr="00B07CF2">
        <w:rPr>
          <w:b w:val="0"/>
          <w:bCs w:val="0"/>
          <w:sz w:val="22"/>
          <w:szCs w:val="22"/>
        </w:rPr>
        <w:fldChar w:fldCharType="end"/>
      </w:r>
      <w:bookmarkEnd w:id="5"/>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 xml:space="preserve">model to </w:t>
      </w:r>
      <w:r>
        <w:rPr>
          <w:color w:val="auto"/>
          <w:sz w:val="22"/>
          <w:szCs w:val="22"/>
        </w:rPr>
        <w:t>growth cur</w:t>
      </w:r>
      <w:r w:rsidR="00BC190A">
        <w:rPr>
          <w:color w:val="auto"/>
          <w:sz w:val="22"/>
          <w:szCs w:val="22"/>
        </w:rPr>
        <w:t>v</w:t>
      </w:r>
      <w:r>
        <w:rPr>
          <w:color w:val="auto"/>
          <w:sz w:val="22"/>
          <w:szCs w:val="22"/>
        </w:rPr>
        <w:t xml:space="preserve">e </w:t>
      </w:r>
      <w:r w:rsidRPr="00B07CF2">
        <w:rPr>
          <w:color w:val="auto"/>
          <w:sz w:val="22"/>
          <w:szCs w:val="22"/>
        </w:rPr>
        <w:t>data</w:t>
      </w:r>
      <w:r w:rsidR="00BC190A">
        <w:rPr>
          <w:color w:val="auto"/>
          <w:sz w:val="22"/>
          <w:szCs w:val="22"/>
        </w:rPr>
        <w:t xml:space="preserve"> from a mixed culture</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data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A, B, and C</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Pr="00B07CF2">
        <w:rPr>
          <w:b w:val="0"/>
          <w:bCs w:val="0"/>
          <w:color w:val="auto"/>
          <w:sz w:val="22"/>
          <w:szCs w:val="22"/>
        </w:rPr>
        <w:t xml:space="preserve"> (see </w:t>
      </w:r>
      <w:r w:rsidRPr="00F3419E">
        <w:rPr>
          <w:color w:val="auto"/>
          <w:sz w:val="22"/>
          <w:szCs w:val="22"/>
        </w:rPr>
        <w:t>Figure 1</w:t>
      </w:r>
      <w:r w:rsidRPr="00B07CF2">
        <w:rPr>
          <w:b w:val="0"/>
          <w:bCs w:val="0"/>
          <w:color w:val="auto"/>
          <w:sz w:val="22"/>
          <w:szCs w:val="22"/>
        </w:rPr>
        <w:t>).</w:t>
      </w:r>
    </w:p>
    <w:p w14:paraId="728A9B12" w14:textId="52BEAF56" w:rsidR="005C2B55" w:rsidRDefault="005C2B55" w:rsidP="0087553C">
      <w:pPr>
        <w:spacing w:after="200" w:line="480" w:lineRule="auto"/>
        <w:ind w:firstLine="0"/>
        <w:rPr>
          <w:rFonts w:eastAsiaTheme="majorEastAsia"/>
          <w:b/>
          <w:bCs/>
        </w:rPr>
      </w:pPr>
    </w:p>
    <w:p w14:paraId="6C449378" w14:textId="35149AFD" w:rsidR="001F7E9F" w:rsidRPr="0025589C" w:rsidRDefault="001F7E9F" w:rsidP="0087553C">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1E038D3D" w:rsidR="007A7F01" w:rsidRPr="0025589C" w:rsidRDefault="00C02003" w:rsidP="0087553C">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2C513E98" w:rsidR="007A7F01" w:rsidRDefault="00C02003" w:rsidP="0005062D">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t>
      </w:r>
      <w:r w:rsidR="005C5B17">
        <w:t xml:space="preserve">using </w:t>
      </w:r>
      <w:r w:rsidR="00D45D2D">
        <w:t>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(green and red dashed lines) are shown in</w:t>
      </w:r>
      <w:r w:rsidR="005C5B17">
        <w:t xml:space="preserve"> </w:t>
      </w:r>
      <w:r w:rsidR="005C5B17" w:rsidRPr="00D35BFD">
        <w:rPr>
          <w:b/>
          <w:bCs/>
        </w:rPr>
        <w:fldChar w:fldCharType="begin"/>
      </w:r>
      <w:r w:rsidR="005C5B17" w:rsidRPr="00D35BFD">
        <w:rPr>
          <w:b/>
          <w:bCs/>
        </w:rPr>
        <w:instrText xml:space="preserve"> REF _Ref509481405 \h </w:instrText>
      </w:r>
      <w:r w:rsidR="005C5B17">
        <w:rPr>
          <w:b/>
          <w:bCs/>
        </w:rPr>
        <w:instrText xml:space="preserve"> \* MERGEFORMAT </w:instrText>
      </w:r>
      <w:r w:rsidR="005C5B17" w:rsidRPr="00D35BFD">
        <w:rPr>
          <w:b/>
          <w:bCs/>
        </w:rPr>
      </w:r>
      <w:r w:rsidR="005C5B17" w:rsidRPr="00D35BFD">
        <w:rPr>
          <w:b/>
          <w:bCs/>
        </w:rPr>
        <w:fldChar w:fldCharType="separate"/>
      </w:r>
      <w:r w:rsidR="00180830" w:rsidRPr="00180830">
        <w:rPr>
          <w:b/>
          <w:bCs/>
          <w:color w:val="000000" w:themeColor="text1"/>
          <w:sz w:val="22"/>
          <w:szCs w:val="22"/>
        </w:rPr>
        <w:t xml:space="preserve">Figure </w:t>
      </w:r>
      <w:r w:rsidR="00180830" w:rsidRPr="00180830">
        <w:rPr>
          <w:b/>
          <w:bCs/>
          <w:noProof/>
          <w:color w:val="000000" w:themeColor="text1"/>
          <w:sz w:val="22"/>
          <w:szCs w:val="22"/>
        </w:rPr>
        <w:t>5</w:t>
      </w:r>
      <w:r w:rsidR="005C5B17" w:rsidRPr="00D35BFD">
        <w:rPr>
          <w:b/>
          <w:bCs/>
        </w:rPr>
        <w:fldChar w:fldCharType="end"/>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Figure 1</w:t>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1A33CDF0" w14:textId="298409CB" w:rsidR="00F3419E" w:rsidRDefault="00F3419E" w:rsidP="0087553C">
      <w:pPr>
        <w:spacing w:after="200" w:line="480" w:lineRule="auto"/>
        <w:ind w:firstLine="0"/>
        <w:rPr>
          <w:sz w:val="22"/>
          <w:szCs w:val="22"/>
        </w:rPr>
      </w:pPr>
      <w:bookmarkStart w:id="6" w:name="_Ref454205622"/>
      <w:bookmarkStart w:id="7" w:name="_Ref439853356"/>
    </w:p>
    <w:bookmarkEnd w:id="6"/>
    <w:bookmarkEnd w:id="7"/>
    <w:p w14:paraId="7FDC2074" w14:textId="25C2D5C3" w:rsidR="00F3419E" w:rsidRDefault="003D0037" w:rsidP="0087553C">
      <w:pPr>
        <w:keepNext/>
        <w:spacing w:line="480" w:lineRule="auto"/>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3">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2555D8C2" w14:textId="01BA8329" w:rsidR="00F3419E" w:rsidRPr="00F3419E" w:rsidRDefault="00F3419E" w:rsidP="0087553C">
      <w:pPr>
        <w:pStyle w:val="Caption"/>
        <w:spacing w:line="480" w:lineRule="auto"/>
        <w:ind w:firstLine="0"/>
      </w:pPr>
      <w:bookmarkStart w:id="8"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r w:rsidR="00180830">
        <w:rPr>
          <w:noProof/>
          <w:color w:val="000000" w:themeColor="text1"/>
          <w:sz w:val="22"/>
          <w:szCs w:val="22"/>
        </w:rPr>
        <w:t>5</w:t>
      </w:r>
      <w:r w:rsidRPr="00F3419E">
        <w:rPr>
          <w:color w:val="000000" w:themeColor="text1"/>
          <w:sz w:val="22"/>
          <w:szCs w:val="22"/>
        </w:rPr>
        <w:fldChar w:fldCharType="end"/>
      </w:r>
      <w:bookmarkEnd w:id="8"/>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1BDD8B81" w14:textId="7F0D8F5E" w:rsidR="00D45D2D" w:rsidRDefault="00D45D2D" w:rsidP="0087553C">
      <w:pPr>
        <w:spacing w:after="200" w:line="480" w:lineRule="auto"/>
        <w:ind w:firstLine="0"/>
        <w:rPr>
          <w:rFonts w:eastAsiaTheme="majorEastAsia"/>
          <w:b/>
          <w:bCs/>
          <w:kern w:val="32"/>
          <w:sz w:val="28"/>
          <w:szCs w:val="28"/>
        </w:rPr>
      </w:pPr>
    </w:p>
    <w:p w14:paraId="7113F9E8" w14:textId="7BEF069C" w:rsidR="007A7F01" w:rsidRPr="0025589C" w:rsidRDefault="007A7F01" w:rsidP="0087553C">
      <w:pPr>
        <w:pStyle w:val="Heading1"/>
      </w:pPr>
      <w:r w:rsidRPr="0025589C">
        <w:lastRenderedPageBreak/>
        <w:t>Discussion</w:t>
      </w:r>
    </w:p>
    <w:p w14:paraId="3123C0B3" w14:textId="52413888" w:rsidR="00414445" w:rsidRPr="0025589C" w:rsidRDefault="007A7F01" w:rsidP="0087553C">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w:t>
      </w:r>
      <w:r w:rsidR="00CA59A5">
        <w:t xml:space="preserve">the need 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3D5813A9" w14:textId="77777777" w:rsidR="00AD1636" w:rsidRDefault="004B3D8A" w:rsidP="0087553C">
      <w:pPr>
        <w:spacing w:line="480" w:lineRule="auto"/>
        <w:ind w:firstLine="0"/>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p>
    <w:p w14:paraId="7B147CFD" w14:textId="769B0D41" w:rsidR="00AD1636" w:rsidRPr="00643E5F" w:rsidRDefault="007A7F01" w:rsidP="0087553C">
      <w:pPr>
        <w:spacing w:line="480" w:lineRule="auto"/>
        <w:ind w:firstLine="0"/>
      </w:pPr>
      <w:r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Pr="0025589C">
        <w:fldChar w:fldCharType="begin" w:fldLock="1"/>
      </w:r>
      <w:r w:rsidR="00E658DA">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3, 8, 15)", "plainTextFormattedCitation" : "(2, 3, 8, 15)", "previouslyFormattedCitation" : "(2, 3, 8, 15)" }, "properties" : { "noteIndex" : 0 }, "schema" : "https://github.com/citation-style-language/schema/raw/master/csl-citation.json" }</w:instrText>
      </w:r>
      <w:r w:rsidRPr="0025589C">
        <w:fldChar w:fldCharType="separate"/>
      </w:r>
      <w:r w:rsidR="00250AF2" w:rsidRPr="00250AF2">
        <w:rPr>
          <w:noProof/>
        </w:rPr>
        <w:t>(2, 3, 8, 15)</w:t>
      </w:r>
      <w:r w:rsidRPr="0025589C">
        <w:fldChar w:fldCharType="end"/>
      </w:r>
      <w:r w:rsidRPr="0025589C">
        <w:t>.</w:t>
      </w:r>
      <w:r w:rsidR="00525B18" w:rsidRPr="0025589C">
        <w:t xml:space="preserve"> </w:t>
      </w:r>
      <w:r w:rsidRPr="0025589C">
        <w:t xml:space="preserve">Current </w:t>
      </w:r>
      <w:r w:rsidR="00B96C01" w:rsidRPr="0025589C">
        <w:t xml:space="preserve">approaches to </w:t>
      </w:r>
      <w:r w:rsidRPr="0025589C">
        <w:t>estimati</w:t>
      </w:r>
      <w:r w:rsidR="00B96C01" w:rsidRPr="0025589C">
        <w:t xml:space="preserve">ng </w:t>
      </w:r>
      <w:r w:rsidRPr="0025589C">
        <w:t>fitness from growth curves</w:t>
      </w:r>
      <w:r w:rsidR="005E3BFE" w:rsidRPr="0025589C">
        <w:t xml:space="preserve"> mostly</w:t>
      </w:r>
      <w:r w:rsidRPr="0025589C">
        <w:t xml:space="preserve"> use </w:t>
      </w:r>
      <w:r w:rsidR="00CA59A5">
        <w:t xml:space="preserve">either </w:t>
      </w:r>
      <w:r w:rsidRPr="0025589C">
        <w:t xml:space="preserve">the growth rate </w:t>
      </w:r>
      <w:r w:rsidR="00CA59A5">
        <w:t>and/</w:t>
      </w:r>
      <w:r w:rsidR="005E3BFE" w:rsidRPr="0025589C">
        <w:t xml:space="preserve">or the maximum population density </w:t>
      </w:r>
      <w:r w:rsidRPr="0025589C">
        <w:t xml:space="preserve">as a proxy </w:t>
      </w:r>
      <w:r w:rsidR="00B96C01" w:rsidRPr="0025589C">
        <w:t xml:space="preserve">for </w:t>
      </w:r>
      <w:r w:rsidRPr="0025589C">
        <w:t>fitness</w:t>
      </w:r>
      <w:r w:rsidR="00CA59A5">
        <w:t xml:space="preserve"> </w:t>
      </w:r>
      <w:r w:rsidR="00CA59A5">
        <w:fldChar w:fldCharType="begin" w:fldLock="1"/>
      </w:r>
      <w:r w:rsidR="00643E5F">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CA59A5">
        <w:fldChar w:fldCharType="separate"/>
      </w:r>
      <w:r w:rsidR="00CA59A5" w:rsidRPr="00CA59A5">
        <w:rPr>
          <w:noProof/>
        </w:rPr>
        <w:t>(5)</w:t>
      </w:r>
      <w:r w:rsidR="00CA59A5">
        <w:fldChar w:fldCharType="end"/>
      </w:r>
      <w:r w:rsidRPr="0025589C">
        <w:t xml:space="preserve">. </w:t>
      </w:r>
      <w:r w:rsidR="005E3BFE" w:rsidRPr="0025589C">
        <w:t>However, t</w:t>
      </w:r>
      <w:r w:rsidRPr="0025589C">
        <w:t>he</w:t>
      </w:r>
      <w:r w:rsidR="00CA59A5">
        <w:t>se</w:t>
      </w:r>
      <w:r w:rsidRPr="0025589C">
        <w:t xml:space="preserve"> proxies </w:t>
      </w:r>
      <w:r w:rsidR="004A703D" w:rsidRPr="0025589C">
        <w:t xml:space="preserve">for </w:t>
      </w:r>
      <w:r w:rsidRPr="0025589C">
        <w:t>fitness</w:t>
      </w:r>
      <w:r w:rsidR="005E3BFE" w:rsidRPr="0025589C">
        <w:t xml:space="preserve"> based on a single growth parameter </w:t>
      </w:r>
      <w:r w:rsidRPr="0025589C">
        <w:t xml:space="preserve">cannot capture the full scope of effects </w:t>
      </w:r>
      <w:r w:rsidR="004A703D" w:rsidRPr="0025589C">
        <w:t xml:space="preserve">that </w:t>
      </w:r>
      <w:r w:rsidRPr="0025589C">
        <w:t>contribut</w:t>
      </w:r>
      <w:r w:rsidR="004A703D" w:rsidRPr="0025589C">
        <w:t xml:space="preserve">e </w:t>
      </w:r>
      <w:r w:rsidRPr="0025589C">
        <w:t xml:space="preserve">to differences in </w:t>
      </w:r>
      <w:r w:rsidR="004A703D" w:rsidRPr="0025589C">
        <w:t xml:space="preserve">overall </w:t>
      </w:r>
      <w:r w:rsidRPr="0025589C">
        <w:t>fitness</w:t>
      </w:r>
      <w:r w:rsidR="00FB039B" w:rsidRPr="0025589C">
        <w:t xml:space="preserve"> </w:t>
      </w:r>
      <w:r w:rsidR="00624088" w:rsidRPr="0025589C">
        <w:fldChar w:fldCharType="begin" w:fldLock="1"/>
      </w:r>
      <w:r w:rsidR="00E658DA">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16)", "plainTextFormattedCitation" : "(11, 16)", "previouslyFormattedCitation" : "(11, 16)" }, "properties" : { "noteIndex" : 0 }, "schema" : "https://github.com/citation-style-language/schema/raw/master/csl-citation.json" }</w:instrText>
      </w:r>
      <w:r w:rsidR="00624088" w:rsidRPr="0025589C">
        <w:fldChar w:fldCharType="separate"/>
      </w:r>
      <w:r w:rsidR="00250AF2" w:rsidRPr="00250AF2">
        <w:rPr>
          <w:noProof/>
        </w:rPr>
        <w:t>(11, 16)</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In contrast, our new approach integrates several growth phases, allowing a more accurate estimation of relative growth and fitness from growth curve data</w:t>
      </w:r>
      <w:r w:rsidR="005756F6" w:rsidRPr="00A9402F">
        <w:t>.</w:t>
      </w:r>
      <w:r w:rsidR="005756F6" w:rsidRPr="00A9402F">
        <w:t xml:space="preserve"> </w:t>
      </w:r>
      <w:r w:rsidR="005756F6" w:rsidRPr="00A9402F">
        <w:t xml:space="preserve">Different growth phases can also be integrated into a single parameter by measuring or calculating the </w:t>
      </w:r>
      <w:r w:rsidR="005756F6" w:rsidRPr="00A9402F">
        <w:rPr>
          <w:i/>
          <w:iCs/>
        </w:rPr>
        <w:t>area under the cur</w:t>
      </w:r>
      <w:r w:rsidR="005756F6" w:rsidRPr="00A9402F">
        <w:t xml:space="preserve">ve (AUC) of the growth curve </w:t>
      </w:r>
      <w:r w:rsidR="005756F6" w:rsidRPr="00A9402F">
        <w:fldChar w:fldCharType="begin" w:fldLock="1"/>
      </w:r>
      <w:r w:rsidR="00CA59A5" w:rsidRPr="00A9402F">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r w:rsidR="005756F6" w:rsidRPr="00A9402F">
        <w:fldChar w:fldCharType="separate"/>
      </w:r>
      <w:r w:rsidR="005756F6" w:rsidRPr="00A9402F">
        <w:rPr>
          <w:noProof/>
        </w:rPr>
        <w:t>(17)</w:t>
      </w:r>
      <w:r w:rsidR="005756F6" w:rsidRPr="00A9402F">
        <w:fldChar w:fldCharType="end"/>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CA59A5" w:rsidRPr="00A9402F">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r w:rsidR="005756F6" w:rsidRPr="00A9402F">
        <w:fldChar w:fldCharType="separate"/>
      </w:r>
      <w:r w:rsidR="005756F6" w:rsidRPr="00A9402F">
        <w:rPr>
          <w:noProof/>
        </w:rPr>
        <w:t>(17)</w:t>
      </w:r>
      <w:r w:rsidR="005756F6" w:rsidRPr="00A9402F">
        <w:fldChar w:fldCharType="end"/>
      </w:r>
      <w:r w:rsidR="005756F6" w:rsidRPr="00A9402F">
        <w:t xml:space="preserve">. But the biological interpretation of the AUC, how it is </w:t>
      </w:r>
      <w:r w:rsidR="005756F6" w:rsidRPr="00643E5F">
        <w:t>affected by the different growth parameters, and how it affects relative fitness</w:t>
      </w:r>
      <w:r w:rsidR="00D35BFD" w:rsidRPr="00643E5F">
        <w:t xml:space="preserve"> and competitions results</w:t>
      </w:r>
      <w:r w:rsidR="005756F6" w:rsidRPr="00643E5F">
        <w:t xml:space="preserve">, is unclear. </w:t>
      </w:r>
    </w:p>
    <w:p w14:paraId="75B9932A" w14:textId="6FE658E3" w:rsidR="00833635" w:rsidRPr="0025589C" w:rsidRDefault="005756F6" w:rsidP="0087553C">
      <w:pPr>
        <w:spacing w:line="480" w:lineRule="auto"/>
        <w:ind w:firstLine="0"/>
      </w:pPr>
      <w:r w:rsidRPr="00643E5F">
        <w:t xml:space="preserve">Even when competition experiments can be performed, they cannot explain how differences in fitness relate to differences in growth: is strain 1 fitter than strain 2 due to faster growth rate or due to shorter lag phase? By inferring relative fitness from growth parameters, our approach sheds light on the source of differences in fitness. Furthermore, one can change specific growth parameters and simulate competitions, thereby </w:t>
      </w:r>
      <w:r w:rsidR="00D35BFD" w:rsidRPr="00643E5F">
        <w:t>predicting</w:t>
      </w:r>
      <w:r w:rsidRPr="00643E5F">
        <w:t xml:space="preserve"> the effect</w:t>
      </w:r>
      <w:r w:rsidR="007D15C7" w:rsidRPr="00643E5F">
        <w:t>s</w:t>
      </w:r>
      <w:r w:rsidRPr="00643E5F">
        <w:t xml:space="preserve"> of </w:t>
      </w:r>
      <w:r w:rsidR="00A9402F" w:rsidRPr="00643E5F">
        <w:t>such changes</w:t>
      </w:r>
      <w:r w:rsidRPr="00643E5F">
        <w:t xml:space="preserve"> on competitions. Another interesting approach for relating differences in </w:t>
      </w:r>
      <w:r w:rsidR="00E658DA" w:rsidRPr="00643E5F">
        <w:t xml:space="preserve">growth </w:t>
      </w:r>
      <w:r w:rsidRPr="00643E5F">
        <w:t xml:space="preserve">during different growth </w:t>
      </w:r>
      <w:r w:rsidR="00E658DA" w:rsidRPr="00643E5F">
        <w:t>phases</w:t>
      </w:r>
      <w:r w:rsidR="007D15C7" w:rsidRPr="00643E5F">
        <w:t xml:space="preserve"> to fitness</w:t>
      </w:r>
      <w:r w:rsidR="00E658DA" w:rsidRPr="00643E5F">
        <w:t xml:space="preserve"> has recently been described by </w:t>
      </w:r>
      <w:r w:rsidRPr="00643E5F">
        <w:t xml:space="preserve">Li et al. </w:t>
      </w:r>
      <w:r w:rsidRPr="00643E5F">
        <w:fldChar w:fldCharType="begin" w:fldLock="1"/>
      </w:r>
      <w:r w:rsidRPr="00643E5F">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Pr="00643E5F">
        <w:fldChar w:fldCharType="separate"/>
      </w:r>
      <w:r w:rsidRPr="00643E5F">
        <w:rPr>
          <w:noProof/>
        </w:rPr>
        <w:t>(11)</w:t>
      </w:r>
      <w:r w:rsidRPr="00643E5F">
        <w:fldChar w:fldCharType="end"/>
      </w:r>
      <w:r w:rsidRPr="00643E5F">
        <w:t>. By changing</w:t>
      </w:r>
      <w:r w:rsidR="00E658DA" w:rsidRPr="00643E5F">
        <w:t xml:space="preserve"> the </w:t>
      </w:r>
      <w:r w:rsidRPr="00643E5F">
        <w:t xml:space="preserve">duration </w:t>
      </w:r>
      <w:r w:rsidR="00E658DA" w:rsidRPr="00643E5F">
        <w:t>of experiments</w:t>
      </w:r>
      <w:r w:rsidRPr="00643E5F">
        <w:t xml:space="preserve"> with yeast</w:t>
      </w:r>
      <w:r w:rsidR="00ED4C71" w:rsidRPr="00643E5F">
        <w:t xml:space="preserve"> strains</w:t>
      </w:r>
      <w:r w:rsidR="00E658DA" w:rsidRPr="00643E5F">
        <w:t xml:space="preserve">, </w:t>
      </w:r>
      <w:r w:rsidR="00ED4C71" w:rsidRPr="00643E5F">
        <w:t>they changed the relative importance of the different growth phases. “Fitness profiles” – measurements of fitness vs. experiment duration – were then used to find the underlying cause of fitness gain in strains that previously evolved to a glucose-limited environment</w:t>
      </w:r>
      <w:r w:rsidR="007E1ADA" w:rsidRPr="00643E5F">
        <w:t>. This is a very promising approach, but also very labor intensive and expensive compared to our approach.</w:t>
      </w:r>
    </w:p>
    <w:p w14:paraId="666C5538" w14:textId="7DC5A7C5" w:rsidR="00096E8A" w:rsidRPr="0025589C" w:rsidRDefault="00833635" w:rsidP="0087553C">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4"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w:t>
      </w:r>
      <w:r w:rsidRPr="00D35BFD">
        <w:rPr>
          <w:i/>
          <w:iCs/>
        </w:rPr>
        <w:t>free</w:t>
      </w:r>
      <w:r w:rsidRPr="0025589C">
        <w:t xml:space="preserve"> and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can be added by the community to extend its utility.</w:t>
      </w:r>
    </w:p>
    <w:p w14:paraId="24785C74" w14:textId="77777777" w:rsidR="007A7F01" w:rsidRPr="0025589C" w:rsidRDefault="007A7F01" w:rsidP="0087553C">
      <w:pPr>
        <w:pStyle w:val="Heading2"/>
      </w:pPr>
      <w:r w:rsidRPr="0025589C">
        <w:t>Conclusions</w:t>
      </w:r>
    </w:p>
    <w:p w14:paraId="0ED019BF" w14:textId="26EE38DB" w:rsidR="007942A2" w:rsidRPr="0025589C" w:rsidRDefault="007A7F01" w:rsidP="0087553C">
      <w:pPr>
        <w:spacing w:line="480" w:lineRule="auto"/>
        <w:ind w:firstLine="0"/>
      </w:pPr>
      <w:r w:rsidRPr="0025589C">
        <w:t xml:space="preserve">We developed and tested a new </w:t>
      </w:r>
      <w:r w:rsidR="00740A2F" w:rsidRPr="0025589C">
        <w:t xml:space="preserve">approach </w:t>
      </w:r>
      <w:r w:rsidR="003E1692">
        <w:t>for</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 xml:space="preserve">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w:t>
      </w:r>
      <w:r w:rsidRPr="0025589C">
        <w:lastRenderedPageBreak/>
        <w:t xml:space="preserve">biological interpretation, and can be used to predict and interpret growth in a mixed culture and </w:t>
      </w:r>
      <w:r w:rsidR="008E3515" w:rsidRPr="0025589C">
        <w:t xml:space="preserve">results of </w:t>
      </w:r>
      <w:r w:rsidRPr="0025589C">
        <w:t>competition experiments.</w:t>
      </w:r>
      <w:bookmarkStart w:id="9" w:name="_Ref439853427"/>
    </w:p>
    <w:p w14:paraId="605BF98C" w14:textId="77777777" w:rsidR="00643E5F" w:rsidRDefault="00643E5F" w:rsidP="0087553C">
      <w:pPr>
        <w:spacing w:after="200" w:line="480" w:lineRule="auto"/>
        <w:ind w:firstLine="0"/>
        <w:rPr>
          <w:rFonts w:eastAsiaTheme="majorEastAsia"/>
          <w:b/>
          <w:bCs/>
          <w:kern w:val="32"/>
          <w:sz w:val="28"/>
          <w:szCs w:val="28"/>
        </w:rPr>
      </w:pPr>
      <w:bookmarkStart w:id="10" w:name="_Ref455590789"/>
      <w:r>
        <w:br w:type="page"/>
      </w:r>
    </w:p>
    <w:p w14:paraId="607869F5" w14:textId="70895A59" w:rsidR="007A7F01" w:rsidRPr="0025589C" w:rsidRDefault="007A7F01" w:rsidP="0087553C">
      <w:pPr>
        <w:pStyle w:val="Heading1"/>
      </w:pPr>
      <w:r w:rsidRPr="0025589C">
        <w:t>Materials and Methods</w:t>
      </w:r>
      <w:bookmarkEnd w:id="9"/>
      <w:bookmarkEnd w:id="10"/>
    </w:p>
    <w:p w14:paraId="71B89F52" w14:textId="20E13741" w:rsidR="00C0791B" w:rsidRPr="0025589C" w:rsidRDefault="007A7F01" w:rsidP="0087553C">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w:t>
      </w:r>
      <w:proofErr w:type="spellStart"/>
      <w:r w:rsidR="00B030EA" w:rsidRPr="0025589C">
        <w:t>Nir</w:t>
      </w:r>
      <w:proofErr w:type="spellEnd"/>
      <w:r w:rsidR="00B030EA" w:rsidRPr="0025589C">
        <w:t xml:space="preserve">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CA59A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"(19)", "plainTextFormattedCitation" : "(19)", "previouslyFormattedCitation" : "(19)" }, "properties" : { "noteIndex" : 0 }, "schema" : "https://github.com/citation-style-language/schema/raw/master/csl-citation.json" }</w:instrText>
      </w:r>
      <w:r w:rsidR="00C35103" w:rsidRPr="0025589C">
        <w:fldChar w:fldCharType="separate"/>
      </w:r>
      <w:r w:rsidR="00AD1636" w:rsidRPr="00AD1636">
        <w:rPr>
          <w:noProof/>
        </w:rPr>
        <w:t>(19)</w:t>
      </w:r>
      <w:r w:rsidR="00C35103" w:rsidRPr="0025589C">
        <w:fldChar w:fldCharType="end"/>
      </w:r>
      <w:r w:rsidR="00C35103" w:rsidRPr="0025589C">
        <w:t>)</w:t>
      </w:r>
      <w:r w:rsidRPr="0025589C">
        <w:t xml:space="preserve">. </w:t>
      </w:r>
    </w:p>
    <w:p w14:paraId="0685D757" w14:textId="2BDEA79E" w:rsidR="007A7F01" w:rsidRPr="0025589C" w:rsidRDefault="00C0791B" w:rsidP="0087553C">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w:t>
      </w:r>
      <w:proofErr w:type="spellStart"/>
      <w:r w:rsidR="00B030EA" w:rsidRPr="0025589C">
        <w:t>Tryptone</w:t>
      </w:r>
      <w:proofErr w:type="spellEnd"/>
      <w:r w:rsidR="00B030EA" w:rsidRPr="0025589C">
        <w:t xml:space="preserv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p>
    <w:p w14:paraId="57A2D755" w14:textId="4B2EACBB" w:rsidR="007A7F01" w:rsidRPr="0025589C" w:rsidRDefault="007A7F01" w:rsidP="0087553C">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flat-bottom microplate (Costar):</w:t>
      </w:r>
    </w:p>
    <w:p w14:paraId="1D2BB099" w14:textId="0B83590B" w:rsidR="007A7F01" w:rsidRPr="0025589C" w:rsidRDefault="007A7F01" w:rsidP="0087553C">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7553C">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7553C">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7553C">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7553C">
      <w:pPr>
        <w:spacing w:line="480" w:lineRule="auto"/>
        <w:ind w:firstLine="0"/>
        <w:rPr>
          <w:vertAlign w:val="subscript"/>
        </w:rPr>
      </w:pPr>
      <w:r w:rsidRPr="0025589C">
        <w:lastRenderedPageBreak/>
        <w:t xml:space="preserve"> The cultures were grown in an automatic microplate reader (</w:t>
      </w:r>
      <w:proofErr w:type="spellStart"/>
      <w:r w:rsidRPr="0025589C">
        <w:t>Tecan</w:t>
      </w:r>
      <w:proofErr w:type="spellEnd"/>
      <w:r w:rsidRPr="0025589C">
        <w:t xml:space="preserve">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1DCB9DBA" w:rsidR="007A7F01" w:rsidRPr="0025589C" w:rsidRDefault="007A7F01" w:rsidP="0087553C">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w:t>
      </w:r>
      <w:proofErr w:type="gramStart"/>
      <w:r w:rsidRPr="0025589C">
        <w:t>50)nm</w:t>
      </w:r>
      <w:proofErr w:type="gramEnd"/>
      <w:r w:rsidRPr="0025589C">
        <w:t xml:space="preserve">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561nm/615(</w:t>
      </w:r>
      <w:proofErr w:type="gramStart"/>
      <w:r w:rsidRPr="0025589C">
        <w:t>20)nm</w:t>
      </w:r>
      <w:proofErr w:type="gramEnd"/>
      <w:r w:rsidRPr="0025589C">
        <w:t xml:space="preserve"> </w:t>
      </w:r>
      <w:proofErr w:type="spellStart"/>
      <w:r w:rsidRPr="0025589C">
        <w:t>dsRed</w:t>
      </w:r>
      <w:proofErr w:type="spellEnd"/>
      <w:r w:rsidRPr="0025589C">
        <w:t xml:space="preserve">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1886C2E5" w:rsidR="007A7F01" w:rsidRPr="0025589C" w:rsidRDefault="007A7F01" w:rsidP="0087553C">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CA59A5">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"(20)", "plainTextFormattedCitation" : "(20)", "previouslyFormattedCitation" : "(20)" }, "properties" : { "noteIndex" : 0 }, "schema" : "https://github.com/citation-style-language/schema/raw/master/csl-citation.json" }</w:instrText>
      </w:r>
      <w:r w:rsidR="00C0791B" w:rsidRPr="0025589C">
        <w:fldChar w:fldCharType="separate"/>
      </w:r>
      <w:r w:rsidR="00AD1636" w:rsidRPr="00AD1636">
        <w:rPr>
          <w:noProof/>
        </w:rPr>
        <w:t>(20)</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CA59A5">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"(21)", "plainTextFormattedCitation" : "(21)", "previouslyFormattedCitation" : "(21)" }, "properties" : { "noteIndex" : 0 }, "schema" : "https://github.com/citation-style-language/schema/raw/master/csl-citation.json" }</w:instrText>
      </w:r>
      <w:r w:rsidR="00C0791B" w:rsidRPr="0025589C">
        <w:fldChar w:fldCharType="separate"/>
      </w:r>
      <w:r w:rsidR="00AD1636" w:rsidRPr="00AD1636">
        <w:rPr>
          <w:noProof/>
        </w:rPr>
        <w:t>(21)</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 xml:space="preserve">ython packages: </w:t>
      </w:r>
      <w:proofErr w:type="spellStart"/>
      <w:r w:rsidRPr="0025589C">
        <w:t>NumPy</w:t>
      </w:r>
      <w:proofErr w:type="spellEnd"/>
      <w:r w:rsidR="00605D62">
        <w:t xml:space="preserve"> </w:t>
      </w:r>
      <w:r w:rsidRPr="0025589C">
        <w:fldChar w:fldCharType="begin" w:fldLock="1"/>
      </w:r>
      <w:r w:rsidR="00CA59A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"(22)", "plainTextFormattedCitation" : "(22)", "previouslyFormattedCitation" : "(22)" }, "properties" : { "noteIndex" : 0 }, "schema" : "https://github.com/citation-style-language/schema/raw/master/csl-citation.json" }</w:instrText>
      </w:r>
      <w:r w:rsidRPr="0025589C">
        <w:fldChar w:fldCharType="separate"/>
      </w:r>
      <w:r w:rsidR="00AD1636" w:rsidRPr="00AD1636">
        <w:rPr>
          <w:noProof/>
        </w:rPr>
        <w:t>(22)</w:t>
      </w:r>
      <w:r w:rsidRPr="0025589C">
        <w:fldChar w:fldCharType="end"/>
      </w:r>
      <w:r w:rsidRPr="0025589C">
        <w:t xml:space="preserve">, </w:t>
      </w:r>
      <w:proofErr w:type="spellStart"/>
      <w:r w:rsidRPr="0025589C">
        <w:t>SciPy</w:t>
      </w:r>
      <w:proofErr w:type="spellEnd"/>
      <w:r w:rsidR="00605D62">
        <w:t xml:space="preserve">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rsidRPr="0025589C">
        <w:t xml:space="preserve">, </w:t>
      </w:r>
      <w:proofErr w:type="spellStart"/>
      <w:r w:rsidRPr="0025589C">
        <w:t>Matplotlib</w:t>
      </w:r>
      <w:proofErr w:type="spellEnd"/>
      <w:r w:rsidR="00605D62">
        <w:t xml:space="preserve"> </w:t>
      </w:r>
      <w:r w:rsidRPr="0025589C">
        <w:fldChar w:fldCharType="begin" w:fldLock="1"/>
      </w:r>
      <w:r w:rsidR="00CA59A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"(24)", "plainTextFormattedCitation" : "(24)", "previouslyFormattedCitation" : "(24)" }, "properties" : { "noteIndex" : 0 }, "schema" : "https://github.com/citation-style-language/schema/raw/master/csl-citation.json" }</w:instrText>
      </w:r>
      <w:r w:rsidRPr="0025589C">
        <w:fldChar w:fldCharType="separate"/>
      </w:r>
      <w:r w:rsidR="00AD1636" w:rsidRPr="00AD1636">
        <w:rPr>
          <w:noProof/>
        </w:rPr>
        <w:t>(24)</w:t>
      </w:r>
      <w:r w:rsidRPr="0025589C">
        <w:fldChar w:fldCharType="end"/>
      </w:r>
      <w:r w:rsidRPr="0025589C">
        <w:t>, Pandas</w:t>
      </w:r>
      <w:r w:rsidR="00605D62">
        <w:t xml:space="preserve"> </w:t>
      </w:r>
      <w:r w:rsidRPr="0025589C">
        <w:fldChar w:fldCharType="begin" w:fldLock="1"/>
      </w:r>
      <w:r w:rsidR="00CA59A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"(25)", "plainTextFormattedCitation" : "(25)", "previouslyFormattedCitation" : "(25)" }, "properties" : { "noteIndex" : 0 }, "schema" : "https://github.com/citation-style-language/schema/raw/master/csl-citation.json" }</w:instrText>
      </w:r>
      <w:r w:rsidRPr="0025589C">
        <w:fldChar w:fldCharType="separate"/>
      </w:r>
      <w:r w:rsidR="00AD1636" w:rsidRPr="00AD1636">
        <w:rPr>
          <w:noProof/>
        </w:rPr>
        <w:t>(25)</w:t>
      </w:r>
      <w:r w:rsidRPr="0025589C">
        <w:fldChar w:fldCharType="end"/>
      </w:r>
      <w:r w:rsidRPr="0025589C">
        <w:t xml:space="preserve">, </w:t>
      </w:r>
      <w:proofErr w:type="spellStart"/>
      <w:r w:rsidRPr="0025589C">
        <w:t>Seaborn</w:t>
      </w:r>
      <w:proofErr w:type="spellEnd"/>
      <w:r w:rsidR="00605D62">
        <w:t xml:space="preserve"> </w:t>
      </w:r>
      <w:r w:rsidR="00532013" w:rsidRPr="0025589C">
        <w:fldChar w:fldCharType="begin" w:fldLock="1"/>
      </w:r>
      <w:r w:rsidR="00CA59A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"(26)", "plainTextFormattedCitation" : "(26)", "previouslyFormattedCitation" : "(26)" }, "properties" : { "noteIndex" : 0 }, "schema" : "https://github.com/citation-style-language/schema/raw/master/csl-citation.json" }</w:instrText>
      </w:r>
      <w:r w:rsidR="00532013" w:rsidRPr="0025589C">
        <w:fldChar w:fldCharType="separate"/>
      </w:r>
      <w:r w:rsidR="00AD1636" w:rsidRPr="00AD1636">
        <w:rPr>
          <w:noProof/>
        </w:rPr>
        <w:t>(26)</w:t>
      </w:r>
      <w:r w:rsidR="00532013" w:rsidRPr="0025589C">
        <w:fldChar w:fldCharType="end"/>
      </w:r>
      <w:r w:rsidRPr="0025589C">
        <w:t>, LMFIT</w:t>
      </w:r>
      <w:r w:rsidR="00605D62">
        <w:t xml:space="preserve"> </w:t>
      </w:r>
      <w:r w:rsidRPr="0025589C">
        <w:fldChar w:fldCharType="begin" w:fldLock="1"/>
      </w:r>
      <w:r w:rsidR="00CA59A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"(27)", "plainTextFormattedCitation" : "(27)", "previouslyFormattedCitation" : "(27)" }, "properties" : { "noteIndex" : 0 }, "schema" : "https://github.com/citation-style-language/schema/raw/master/csl-citation.json" }</w:instrText>
      </w:r>
      <w:r w:rsidRPr="0025589C">
        <w:fldChar w:fldCharType="separate"/>
      </w:r>
      <w:r w:rsidR="00AD1636" w:rsidRPr="00AD1636">
        <w:rPr>
          <w:noProof/>
        </w:rPr>
        <w:t>(27)</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CA59A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"(28)", "plainTextFormattedCitation" : "(28)", "previouslyFormattedCitation" : "(28)" }, "properties" : { "noteIndex" : 0 }, "schema" : "https://github.com/citation-style-language/schema/raw/master/csl-citation.json" }</w:instrText>
      </w:r>
      <w:r w:rsidRPr="0025589C">
        <w:fldChar w:fldCharType="separate"/>
      </w:r>
      <w:r w:rsidR="00AD1636" w:rsidRPr="00AD1636">
        <w:rPr>
          <w:noProof/>
        </w:rPr>
        <w:t>(28)</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CA59A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"(29)", "plainTextFormattedCitation" : "(29)", "previouslyFormattedCitation" : "(29)" }, "properties" : { "noteIndex" : 0 }, "schema" : "https://github.com/citation-style-language/schema/raw/master/csl-citation.json" }</w:instrText>
      </w:r>
      <w:r w:rsidRPr="0025589C">
        <w:fldChar w:fldCharType="separate"/>
      </w:r>
      <w:r w:rsidR="00AD1636" w:rsidRPr="00AD1636">
        <w:rPr>
          <w:noProof/>
        </w:rPr>
        <w:t>(29)</w:t>
      </w:r>
      <w:r w:rsidRPr="0025589C">
        <w:fldChar w:fldCharType="end"/>
      </w:r>
      <w:r w:rsidRPr="0025589C">
        <w:t xml:space="preserve">. </w:t>
      </w:r>
    </w:p>
    <w:p w14:paraId="3645BC11" w14:textId="08D07744" w:rsidR="003616D0" w:rsidRPr="0025589C" w:rsidRDefault="00C7159E" w:rsidP="0087553C">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w:t>
      </w:r>
      <w:proofErr w:type="spellStart"/>
      <w:r w:rsidR="00A8110B">
        <w:t>SciPy’s</w:t>
      </w:r>
      <w:proofErr w:type="spellEnd"/>
      <w:r w:rsidR="00A8110B">
        <w:t xml:space="preserve">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003616D0" w:rsidRPr="0025589C">
        <w:fldChar w:fldCharType="separate"/>
      </w:r>
      <w:r w:rsidR="00AD1636" w:rsidRPr="00AD1636">
        <w:rPr>
          <w:noProof/>
        </w:rPr>
        <w:t>(23)</w:t>
      </w:r>
      <w:r w:rsidR="003616D0" w:rsidRPr="0025589C">
        <w:fldChar w:fldCharType="end"/>
      </w:r>
      <w:r w:rsidR="003616D0" w:rsidRPr="0025589C">
        <w:t xml:space="preserve">. We then calculate the Bayesian Information Criteria (BIC) of several </w:t>
      </w:r>
      <w:r w:rsidR="007942A2" w:rsidRPr="0025589C">
        <w:lastRenderedPageBreak/>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180830" w:rsidRPr="00180830">
        <w:rPr>
          <w:b/>
          <w:bCs/>
        </w:rPr>
        <w:t>Figure S2</w:t>
      </w:r>
      <w:r w:rsidR="005327AF" w:rsidRPr="005327AF">
        <w:rPr>
          <w:b/>
          <w:bCs/>
        </w:rPr>
        <w:fldChar w:fldCharType="end"/>
      </w:r>
      <w:r w:rsidR="003616D0" w:rsidRPr="0025589C">
        <w:t>). BIC is given by:</w:t>
      </w:r>
    </w:p>
    <w:p w14:paraId="2C4CB098" w14:textId="77777777" w:rsidR="003616D0" w:rsidRPr="0025589C" w:rsidRDefault="003616D0" w:rsidP="0087553C">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2EB33A2B" w:rsidR="003616D0" w:rsidRPr="0025589C" w:rsidRDefault="003616D0" w:rsidP="0087553C">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CA59A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"(30, 31)", "plainTextFormattedCitation" : "(30, 31)", "previouslyFormattedCitation" : "(30, 31)" }, "properties" : { "noteIndex" : 0 }, "schema" : "https://github.com/citation-style-language/schema/raw/master/csl-citation.json" }</w:instrText>
      </w:r>
      <w:r w:rsidRPr="0025589C">
        <w:fldChar w:fldCharType="separate"/>
      </w:r>
      <w:r w:rsidR="00AD1636" w:rsidRPr="00AD1636">
        <w:rPr>
          <w:noProof/>
        </w:rPr>
        <w:t>(30, 31)</w:t>
      </w:r>
      <w:r w:rsidRPr="0025589C">
        <w:fldChar w:fldCharType="end"/>
      </w:r>
      <w:r w:rsidRPr="0025589C">
        <w:t>.</w:t>
      </w:r>
      <w:r w:rsidR="00E2013F" w:rsidRPr="0025589C">
        <w:t xml:space="preserve"> Other metrics for model selection can be used, but BIC was chosen for its simplicity and flexibility. </w:t>
      </w:r>
    </w:p>
    <w:p w14:paraId="51B3EBBD" w14:textId="55AA6341" w:rsidR="00C7159E" w:rsidRDefault="00C7159E" w:rsidP="0087553C">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r w:rsidR="000F53ED" w:rsidRPr="00D35BFD">
        <w:rPr>
          <w:b/>
          <w:bCs/>
        </w:rPr>
        <w:fldChar w:fldCharType="begin"/>
      </w:r>
      <w:r w:rsidR="000F53ED" w:rsidRPr="00D35BFD">
        <w:rPr>
          <w:b/>
          <w:bCs/>
        </w:rPr>
        <w:instrText xml:space="preserve"> REF _Ref512334571 \h  \* MERGEFORMAT </w:instrText>
      </w:r>
      <w:r w:rsidR="000F53ED" w:rsidRPr="00D35BFD">
        <w:rPr>
          <w:b/>
          <w:bCs/>
        </w:rPr>
      </w:r>
      <w:r w:rsidR="000F53ED" w:rsidRPr="00D35BFD">
        <w:rPr>
          <w:b/>
          <w:bCs/>
        </w:rPr>
        <w:fldChar w:fldCharType="separate"/>
      </w:r>
      <w:r w:rsidR="00180830" w:rsidRPr="00180830">
        <w:rPr>
          <w:b/>
          <w:bCs/>
          <w:sz w:val="22"/>
          <w:szCs w:val="22"/>
        </w:rPr>
        <w:t xml:space="preserve">Figure </w:t>
      </w:r>
      <w:r w:rsidR="00180830" w:rsidRPr="00180830">
        <w:rPr>
          <w:b/>
          <w:bCs/>
          <w:noProof/>
          <w:sz w:val="22"/>
          <w:szCs w:val="22"/>
        </w:rPr>
        <w:t>4</w:t>
      </w:r>
      <w:r w:rsidR="000F53ED" w:rsidRPr="00D35BFD">
        <w:rPr>
          <w:b/>
          <w:bCs/>
        </w:rPr>
        <w:fldChar w:fldCharType="end"/>
      </w:r>
      <w:r w:rsidR="000F53ED">
        <w:t xml:space="preserve"> and </w:t>
      </w:r>
      <w:r w:rsidR="000F53ED" w:rsidRPr="00D35BFD">
        <w:rPr>
          <w:b/>
          <w:bCs/>
        </w:rPr>
        <w:fldChar w:fldCharType="begin"/>
      </w:r>
      <w:r w:rsidR="000F53ED" w:rsidRPr="00D35BFD">
        <w:rPr>
          <w:b/>
          <w:bCs/>
        </w:rPr>
        <w:instrText xml:space="preserve"> REF _Ref509481405 \h </w:instrText>
      </w:r>
      <w:r w:rsidR="000F53ED">
        <w:rPr>
          <w:b/>
          <w:bCs/>
        </w:rPr>
        <w:instrText xml:space="preserve"> \* MERGEFORMAT </w:instrText>
      </w:r>
      <w:r w:rsidR="000F53ED" w:rsidRPr="00D35BFD">
        <w:rPr>
          <w:b/>
          <w:bCs/>
        </w:rPr>
      </w:r>
      <w:r w:rsidR="000F53ED" w:rsidRPr="00D35BFD">
        <w:rPr>
          <w:b/>
          <w:bCs/>
        </w:rPr>
        <w:fldChar w:fldCharType="separate"/>
      </w:r>
      <w:r w:rsidR="00180830" w:rsidRPr="00180830">
        <w:rPr>
          <w:b/>
          <w:bCs/>
          <w:color w:val="000000" w:themeColor="text1"/>
          <w:sz w:val="22"/>
          <w:szCs w:val="22"/>
        </w:rPr>
        <w:t xml:space="preserve">Figure </w:t>
      </w:r>
      <w:r w:rsidR="00180830" w:rsidRPr="00180830">
        <w:rPr>
          <w:b/>
          <w:bCs/>
          <w:noProof/>
          <w:color w:val="000000" w:themeColor="text1"/>
          <w:sz w:val="22"/>
          <w:szCs w:val="22"/>
        </w:rPr>
        <w:t>5</w:t>
      </w:r>
      <w:r w:rsidR="000F53ED" w:rsidRPr="00D35BFD">
        <w:rPr>
          <w:b/>
          <w:bCs/>
        </w:rPr>
        <w:fldChar w:fldCharType="end"/>
      </w:r>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proofErr w:type="spellStart"/>
      <w:r w:rsidRPr="0025589C">
        <w:rPr>
          <w:i/>
          <w:iCs/>
        </w:rPr>
        <w:t>t</w:t>
      </w:r>
      <w:r w:rsidRPr="0025589C">
        <w:rPr>
          <w:i/>
          <w:iCs/>
          <w:vertAlign w:val="subscript"/>
        </w:rPr>
        <w:t>max</w:t>
      </w:r>
      <w:proofErr w:type="spellEnd"/>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proofErr w:type="spellStart"/>
      <w:r w:rsidRPr="0025589C">
        <w:rPr>
          <w:i/>
          <w:iCs/>
        </w:rPr>
        <w:t>b+at</w:t>
      </w:r>
      <w:proofErr w:type="spellEnd"/>
      <w:r w:rsidRPr="0025589C" w:rsidDel="00A44F58">
        <w:t xml:space="preserve"> </w:t>
      </w:r>
      <w:r w:rsidRPr="0025589C">
        <w:t>describe</w:t>
      </w:r>
      <w:r w:rsidR="00B313D1" w:rsidRPr="0025589C">
        <w:t>s</w:t>
      </w:r>
      <w:r w:rsidRPr="0025589C">
        <w:t xml:space="preserve"> a tangent line at the point of maximum growth (</w:t>
      </w:r>
      <w:proofErr w:type="spellStart"/>
      <w:r w:rsidRPr="0025589C">
        <w:rPr>
          <w:i/>
          <w:iCs/>
        </w:rPr>
        <w:t>t</w:t>
      </w:r>
      <w:r w:rsidRPr="0025589C">
        <w:rPr>
          <w:i/>
          <w:iCs/>
          <w:vertAlign w:val="subscript"/>
        </w:rPr>
        <w:t>max</w:t>
      </w:r>
      <w:proofErr w:type="spellEnd"/>
      <w:r w:rsidRPr="0025589C">
        <w:rPr>
          <w:i/>
          <w:iCs/>
        </w:rPr>
        <w:t>, N(</w:t>
      </w:r>
      <w:proofErr w:type="spellStart"/>
      <w:r w:rsidRPr="0025589C">
        <w:rPr>
          <w:i/>
          <w:iCs/>
        </w:rPr>
        <w:t>t</w:t>
      </w:r>
      <w:r w:rsidRPr="0025589C">
        <w:rPr>
          <w:i/>
          <w:iCs/>
          <w:vertAlign w:val="subscript"/>
        </w:rPr>
        <w:t>max</w:t>
      </w:r>
      <w:proofErr w:type="spellEnd"/>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w:t>
      </w:r>
      <w:proofErr w:type="spellStart"/>
      <w:r w:rsidRPr="0025589C">
        <w:rPr>
          <w:i/>
          <w:iCs/>
        </w:rPr>
        <w:t>e</w:t>
      </w:r>
      <w:r w:rsidRPr="0025589C">
        <w:rPr>
          <w:i/>
          <w:iCs/>
          <w:vertAlign w:val="superscript"/>
        </w:rPr>
        <w:t>b</w:t>
      </w:r>
      <w:proofErr w:type="spellEnd"/>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05C42932" w:rsidR="005327AF" w:rsidRPr="005327AF" w:rsidRDefault="005327AF" w:rsidP="0087553C">
      <w:pPr>
        <w:spacing w:line="480" w:lineRule="auto"/>
        <w:ind w:firstLine="0"/>
      </w:pPr>
      <w:r>
        <w:rPr>
          <w:b/>
          <w:bCs/>
        </w:rPr>
        <w:t>Fitting competition models.</w:t>
      </w:r>
      <w:r>
        <w:t xml:space="preserve"> To fit competition models</w:t>
      </w:r>
      <w:r w:rsidR="00A8110B">
        <w:t xml:space="preserve"> (eq. 3)</w:t>
      </w:r>
      <w:r>
        <w:t xml:space="preserve"> we used the </w:t>
      </w:r>
      <w:proofErr w:type="spellStart"/>
      <w:r>
        <w:t>Nelder</w:t>
      </w:r>
      <w:proofErr w:type="spellEnd"/>
      <w:r>
        <w:t xml:space="preserve">-Mead </w:t>
      </w:r>
      <w:r w:rsidR="00A8110B">
        <w:t xml:space="preserve">simplex </w:t>
      </w:r>
      <w:r>
        <w:t xml:space="preserve">method (also called downhill simplex method) from </w:t>
      </w:r>
      <w:proofErr w:type="spellStart"/>
      <w:r>
        <w:t>SciPy’s</w:t>
      </w:r>
      <w:proofErr w:type="spellEnd"/>
      <w:r>
        <w:t xml:space="preserve"> </w:t>
      </w:r>
      <w:r w:rsidR="00A8110B">
        <w:rPr>
          <w:i/>
          <w:iCs/>
        </w:rPr>
        <w:t>minimize</w:t>
      </w:r>
      <w:r>
        <w:t xml:space="preserve"> </w:t>
      </w:r>
      <w:r w:rsidR="00A8110B">
        <w:t xml:space="preserve">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w:t>
      </w:r>
      <w:proofErr w:type="spellStart"/>
      <w:r>
        <w:t>SciPy’s</w:t>
      </w:r>
      <w:proofErr w:type="spellEnd"/>
      <w:r>
        <w:t xml:space="preserve"> </w:t>
      </w:r>
      <w:proofErr w:type="spellStart"/>
      <w:r>
        <w:rPr>
          <w:i/>
          <w:iCs/>
        </w:rPr>
        <w:t>odeint</w:t>
      </w:r>
      <w:proofErr w:type="spellEnd"/>
      <w:r>
        <w:t xml:space="preserve"> 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w:t>
      </w:r>
    </w:p>
    <w:p w14:paraId="03ABE571" w14:textId="43151AC3" w:rsidR="005F34D1" w:rsidRPr="0025589C" w:rsidRDefault="005F34D1" w:rsidP="0087553C">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lastRenderedPageBreak/>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proofErr w:type="spellStart"/>
      <w:r w:rsidR="00DE7AF4" w:rsidRPr="0025589C">
        <w:rPr>
          <w:i/>
          <w:iCs/>
        </w:rPr>
        <w:t>s</w:t>
      </w:r>
      <w:r w:rsidR="00DE7AF4" w:rsidRPr="0025589C">
        <w:rPr>
          <w:i/>
          <w:iCs/>
          <w:vertAlign w:val="subscript"/>
        </w:rPr>
        <w:t>t</w:t>
      </w:r>
      <w:proofErr w:type="spellEnd"/>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7553C">
      <w:pPr>
        <w:spacing w:line="480" w:lineRule="auto"/>
        <w:ind w:firstLine="0"/>
      </w:pPr>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5"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7553C">
      <w:pPr>
        <w:spacing w:line="480" w:lineRule="auto"/>
        <w:ind w:firstLine="0"/>
      </w:pPr>
      <w:r w:rsidRPr="0025589C">
        <w:rPr>
          <w:b/>
          <w:bCs/>
        </w:rPr>
        <w:t>Code availability</w:t>
      </w:r>
      <w:r w:rsidRPr="0025589C">
        <w:t xml:space="preserve">. Source code will be available upon publication at </w:t>
      </w:r>
      <w:hyperlink r:id="rId16" w:history="1">
        <w:r w:rsidRPr="0025589C">
          <w:rPr>
            <w:rStyle w:val="Hyperlink"/>
          </w:rPr>
          <w:t>https://github.com/yoavram/curveball</w:t>
        </w:r>
      </w:hyperlink>
      <w:r w:rsidRPr="0025589C">
        <w:t xml:space="preserve"> ; an installation guide, tutorial, and documentation will be available upon publication at </w:t>
      </w:r>
      <w:hyperlink r:id="rId17"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8" w:history="1">
        <w:r w:rsidRPr="0025589C">
          <w:rPr>
            <w:rStyle w:val="Hyperlink"/>
          </w:rPr>
          <w:t>https://curveball.netlify.com</w:t>
        </w:r>
      </w:hyperlink>
      <w:r w:rsidRPr="0025589C">
        <w:t xml:space="preserve"> (password: </w:t>
      </w:r>
      <w:r w:rsidRPr="0025589C">
        <w:rPr>
          <w:i/>
          <w:iCs/>
        </w:rPr>
        <w:t>dh5alpha</w:t>
      </w:r>
      <w:r w:rsidRPr="0025589C">
        <w:t>).</w:t>
      </w:r>
    </w:p>
    <w:p w14:paraId="4B214407" w14:textId="305F4673" w:rsidR="007A7F01" w:rsidRPr="0025589C" w:rsidRDefault="007A7F01" w:rsidP="0087553C">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w:t>
      </w:r>
      <w:proofErr w:type="spellStart"/>
      <w:r w:rsidRPr="0025589C">
        <w:t>Jupyter</w:t>
      </w:r>
      <w:proofErr w:type="spellEnd"/>
      <w:r w:rsidRPr="0025589C">
        <w:t xml:space="preserve"> </w:t>
      </w:r>
      <w:r w:rsidR="007E41E1">
        <w:t>n</w:t>
      </w:r>
      <w:r w:rsidRPr="0025589C">
        <w:t>otebook</w:t>
      </w:r>
      <w:r w:rsidR="00FB039B" w:rsidRPr="0025589C">
        <w:t xml:space="preserve"> </w:t>
      </w:r>
      <w:r w:rsidRPr="0025589C">
        <w:fldChar w:fldCharType="begin" w:fldLock="1"/>
      </w:r>
      <w:r w:rsidR="00CA59A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"(32)", "plainTextFormattedCitation" : "(32)", "previouslyFormattedCitation" : "(32)" }, "properties" : { "noteIndex" : 0 }, "schema" : "https://github.com/citation-style-language/schema/raw/master/csl-citation.json" }</w:instrText>
      </w:r>
      <w:r w:rsidRPr="0025589C">
        <w:fldChar w:fldCharType="separate"/>
      </w:r>
      <w:r w:rsidR="00AD1636" w:rsidRPr="00AD1636">
        <w:rPr>
          <w:noProof/>
        </w:rPr>
        <w:t>(32)</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9"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20" w:history="1">
        <w:r w:rsidRPr="0025589C">
          <w:rPr>
            <w:rStyle w:val="Hyperlink"/>
          </w:rPr>
          <w:t>https://dl.dropboxusercontent.com/u/1578682/supp.ipynb</w:t>
        </w:r>
      </w:hyperlink>
      <w:r w:rsidRPr="0025589C">
        <w:t>.</w:t>
      </w:r>
    </w:p>
    <w:p w14:paraId="563B9B5B" w14:textId="77777777" w:rsidR="007A7F01" w:rsidRPr="0025589C" w:rsidRDefault="007A7F01" w:rsidP="0087553C">
      <w:pPr>
        <w:pStyle w:val="Heading1"/>
      </w:pPr>
      <w:r w:rsidRPr="0025589C">
        <w:t>Acknowledgments</w:t>
      </w:r>
    </w:p>
    <w:p w14:paraId="3E4C7E66" w14:textId="36CFAF2A" w:rsidR="007942A2" w:rsidRDefault="007A7F01" w:rsidP="0087553C">
      <w:pPr>
        <w:spacing w:line="480" w:lineRule="auto"/>
        <w:ind w:firstLine="0"/>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w:t>
      </w:r>
      <w:proofErr w:type="spellStart"/>
      <w:r w:rsidRPr="0025589C">
        <w:rPr>
          <w:sz w:val="22"/>
          <w:szCs w:val="22"/>
          <w:lang w:val="en-GB"/>
        </w:rPr>
        <w:t>Zisman</w:t>
      </w:r>
      <w:proofErr w:type="spellEnd"/>
      <w:r w:rsidRPr="0025589C">
        <w:rPr>
          <w:sz w:val="22"/>
          <w:szCs w:val="22"/>
          <w:lang w:val="en-GB"/>
        </w:rPr>
        <w:t xml:space="preserve">,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w:t>
      </w:r>
      <w:proofErr w:type="spellStart"/>
      <w:r w:rsidR="00381329" w:rsidRPr="0025589C">
        <w:rPr>
          <w:sz w:val="22"/>
          <w:szCs w:val="22"/>
          <w:lang w:val="en-GB"/>
        </w:rPr>
        <w:t>Melamed-Havin</w:t>
      </w:r>
      <w:proofErr w:type="spellEnd"/>
      <w:r w:rsidR="00381329" w:rsidRPr="0025589C">
        <w:rPr>
          <w:sz w:val="22"/>
          <w:szCs w:val="22"/>
          <w:lang w:val="en-GB"/>
        </w:rPr>
        <w:t>,</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093D0254" w14:textId="1E5FE12A" w:rsidR="00A9402F" w:rsidRPr="0025589C" w:rsidRDefault="00A9402F" w:rsidP="0087553C">
      <w:pPr>
        <w:spacing w:line="480" w:lineRule="auto"/>
        <w:ind w:firstLine="0"/>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 xml:space="preserve">TAU Global Research and </w:t>
      </w:r>
      <w:r w:rsidRPr="00AA2A67">
        <w:rPr>
          <w:bCs/>
          <w:sz w:val="22"/>
          <w:szCs w:val="22"/>
        </w:rPr>
        <w:lastRenderedPageBreak/>
        <w:t>Training Fellowship in Medical and Life Science and the Naomi Foundation</w:t>
      </w:r>
      <w:r w:rsidRPr="00AA2A67">
        <w:rPr>
          <w:sz w:val="22"/>
          <w:szCs w:val="22"/>
        </w:rPr>
        <w:t xml:space="preserve"> (MB), and the European Research Council (FP7/2007-2013)/ERC grant 340087 (JB).</w:t>
      </w:r>
    </w:p>
    <w:p w14:paraId="12E9BC9F" w14:textId="77777777" w:rsidR="00643E5F" w:rsidRDefault="00643E5F" w:rsidP="0087553C">
      <w:pPr>
        <w:spacing w:after="200" w:line="480" w:lineRule="auto"/>
        <w:ind w:firstLine="0"/>
        <w:rPr>
          <w:rFonts w:eastAsiaTheme="majorEastAsia"/>
          <w:b/>
          <w:bCs/>
          <w:kern w:val="32"/>
          <w:sz w:val="28"/>
          <w:szCs w:val="28"/>
        </w:rPr>
      </w:pPr>
      <w:r>
        <w:br w:type="page"/>
      </w:r>
    </w:p>
    <w:p w14:paraId="75B73F83" w14:textId="6D3E87B9" w:rsidR="00750BAE" w:rsidRPr="0025589C" w:rsidRDefault="00750BAE" w:rsidP="0087553C">
      <w:pPr>
        <w:pStyle w:val="Heading1"/>
      </w:pPr>
      <w:r w:rsidRPr="0025589C">
        <w:t>References</w:t>
      </w:r>
    </w:p>
    <w:p w14:paraId="5FA0879A" w14:textId="637B0DB6" w:rsidR="009B1A45" w:rsidRPr="009B1A45" w:rsidRDefault="00750BAE"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9B1A45" w:rsidRPr="009B1A45">
        <w:rPr>
          <w:rFonts w:ascii="Times New Roman" w:eastAsia="Times New Roman" w:hAnsi="Times New Roman" w:cs="Times New Roman"/>
          <w:noProof/>
        </w:rPr>
        <w:t xml:space="preserve">1. </w:t>
      </w:r>
      <w:r w:rsidR="009B1A45" w:rsidRPr="009B1A45">
        <w:rPr>
          <w:rFonts w:ascii="Times New Roman" w:eastAsia="Times New Roman" w:hAnsi="Times New Roman" w:cs="Times New Roman"/>
          <w:noProof/>
        </w:rPr>
        <w:tab/>
        <w:t xml:space="preserve">Chevin L-M (2011) On measuring selection in experimental evolution. </w:t>
      </w:r>
      <w:r w:rsidR="009B1A45" w:rsidRPr="009B1A45">
        <w:rPr>
          <w:rFonts w:ascii="Times New Roman" w:eastAsia="Times New Roman" w:hAnsi="Times New Roman" w:cs="Times New Roman"/>
          <w:i/>
          <w:iCs/>
          <w:noProof/>
        </w:rPr>
        <w:t>Biol Lett</w:t>
      </w:r>
      <w:r w:rsidR="009B1A45" w:rsidRPr="009B1A45">
        <w:rPr>
          <w:rFonts w:ascii="Times New Roman" w:eastAsia="Times New Roman" w:hAnsi="Times New Roman" w:cs="Times New Roman"/>
          <w:noProof/>
        </w:rPr>
        <w:t xml:space="preserve"> 7(2):210–3.</w:t>
      </w:r>
    </w:p>
    <w:p w14:paraId="2C7EF93C"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 </w:t>
      </w:r>
      <w:r w:rsidRPr="009B1A45">
        <w:rPr>
          <w:rFonts w:ascii="Times New Roman" w:eastAsia="Times New Roman" w:hAnsi="Times New Roman" w:cs="Times New Roman"/>
          <w:noProof/>
        </w:rPr>
        <w:tab/>
        <w:t>Gallet R, Cooper TF, Elena SF, Lenormand T (2012) Measuring selection coefficients below 10</w:t>
      </w:r>
      <w:r w:rsidRPr="009B1A45">
        <w:rPr>
          <w:rFonts w:ascii="Times New Roman" w:eastAsia="Times New Roman" w:hAnsi="Times New Roman" w:cs="Times New Roman"/>
          <w:noProof/>
          <w:vertAlign w:val="superscript"/>
        </w:rPr>
        <w:t>-3</w:t>
      </w:r>
      <w:r w:rsidRPr="009B1A45">
        <w:rPr>
          <w:rFonts w:ascii="Times New Roman" w:eastAsia="Times New Roman" w:hAnsi="Times New Roman" w:cs="Times New Roman"/>
          <w:noProof/>
        </w:rPr>
        <w:t xml:space="preserve">: method, questions, and prospects. </w:t>
      </w:r>
      <w:r w:rsidRPr="009B1A45">
        <w:rPr>
          <w:rFonts w:ascii="Times New Roman" w:eastAsia="Times New Roman" w:hAnsi="Times New Roman" w:cs="Times New Roman"/>
          <w:i/>
          <w:iCs/>
          <w:noProof/>
        </w:rPr>
        <w:t>Genetics</w:t>
      </w:r>
      <w:r w:rsidRPr="009B1A45">
        <w:rPr>
          <w:rFonts w:ascii="Times New Roman" w:eastAsia="Times New Roman" w:hAnsi="Times New Roman" w:cs="Times New Roman"/>
          <w:noProof/>
        </w:rPr>
        <w:t xml:space="preserve"> 190(1):175–86.</w:t>
      </w:r>
    </w:p>
    <w:p w14:paraId="1E2C47EB"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 </w:t>
      </w:r>
      <w:r w:rsidRPr="009B1A45">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9B1A45">
        <w:rPr>
          <w:rFonts w:ascii="Times New Roman" w:eastAsia="Times New Roman" w:hAnsi="Times New Roman" w:cs="Times New Roman"/>
          <w:i/>
          <w:iCs/>
          <w:noProof/>
        </w:rPr>
        <w:t>PLoS One</w:t>
      </w:r>
      <w:r w:rsidRPr="009B1A45">
        <w:rPr>
          <w:rFonts w:ascii="Times New Roman" w:eastAsia="Times New Roman" w:hAnsi="Times New Roman" w:cs="Times New Roman"/>
          <w:noProof/>
        </w:rPr>
        <w:t xml:space="preserve"> 10(6):e0126915.</w:t>
      </w:r>
    </w:p>
    <w:p w14:paraId="23CFC309"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4. </w:t>
      </w:r>
      <w:r w:rsidRPr="009B1A45">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9B1A45">
        <w:rPr>
          <w:rFonts w:ascii="Times New Roman" w:eastAsia="Times New Roman" w:hAnsi="Times New Roman" w:cs="Times New Roman"/>
          <w:i/>
          <w:iCs/>
          <w:noProof/>
        </w:rPr>
        <w:t>Mol Biol Evol</w:t>
      </w:r>
      <w:r w:rsidRPr="009B1A45">
        <w:rPr>
          <w:rFonts w:ascii="Times New Roman" w:eastAsia="Times New Roman" w:hAnsi="Times New Roman" w:cs="Times New Roman"/>
          <w:noProof/>
        </w:rPr>
        <w:t xml:space="preserve"> 32(10):2675–2680.</w:t>
      </w:r>
    </w:p>
    <w:p w14:paraId="747A00BD"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5. </w:t>
      </w:r>
      <w:r w:rsidRPr="009B1A45">
        <w:rPr>
          <w:rFonts w:ascii="Times New Roman" w:eastAsia="Times New Roman" w:hAnsi="Times New Roman" w:cs="Times New Roman"/>
          <w:noProof/>
        </w:rPr>
        <w:tab/>
        <w:t xml:space="preserve">Hall BG, Acar H, Nandipati A, Barlow M (2014) Growth rates made easy. </w:t>
      </w:r>
      <w:r w:rsidRPr="009B1A45">
        <w:rPr>
          <w:rFonts w:ascii="Times New Roman" w:eastAsia="Times New Roman" w:hAnsi="Times New Roman" w:cs="Times New Roman"/>
          <w:i/>
          <w:iCs/>
          <w:noProof/>
        </w:rPr>
        <w:t>Mol Biol Evol</w:t>
      </w:r>
      <w:r w:rsidRPr="009B1A45">
        <w:rPr>
          <w:rFonts w:ascii="Times New Roman" w:eastAsia="Times New Roman" w:hAnsi="Times New Roman" w:cs="Times New Roman"/>
          <w:noProof/>
        </w:rPr>
        <w:t xml:space="preserve"> 31(1):232–238.</w:t>
      </w:r>
    </w:p>
    <w:p w14:paraId="077B5603"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6. </w:t>
      </w:r>
      <w:r w:rsidRPr="009B1A45">
        <w:rPr>
          <w:rFonts w:ascii="Times New Roman" w:eastAsia="Times New Roman" w:hAnsi="Times New Roman" w:cs="Times New Roman"/>
          <w:noProof/>
        </w:rPr>
        <w:tab/>
        <w:t xml:space="preserve">Crow JF, Kimura M (1970) </w:t>
      </w:r>
      <w:r w:rsidRPr="009B1A45">
        <w:rPr>
          <w:rFonts w:ascii="Times New Roman" w:eastAsia="Times New Roman" w:hAnsi="Times New Roman" w:cs="Times New Roman"/>
          <w:i/>
          <w:iCs/>
          <w:noProof/>
        </w:rPr>
        <w:t>An introduction to population genetics theory</w:t>
      </w:r>
      <w:r w:rsidRPr="009B1A45">
        <w:rPr>
          <w:rFonts w:ascii="Times New Roman" w:eastAsia="Times New Roman" w:hAnsi="Times New Roman" w:cs="Times New Roman"/>
          <w:noProof/>
        </w:rPr>
        <w:t xml:space="preserve"> (Burgess Pub. Co., Minneapolis).</w:t>
      </w:r>
    </w:p>
    <w:p w14:paraId="219F749A"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7. </w:t>
      </w:r>
      <w:r w:rsidRPr="009B1A45">
        <w:rPr>
          <w:rFonts w:ascii="Times New Roman" w:eastAsia="Times New Roman" w:hAnsi="Times New Roman" w:cs="Times New Roman"/>
          <w:noProof/>
        </w:rPr>
        <w:tab/>
        <w:t xml:space="preserve">Wahl LM, Zhu AD (2015) Survival probability of beneficial mutations in bacterial batch culture. </w:t>
      </w:r>
      <w:r w:rsidRPr="009B1A45">
        <w:rPr>
          <w:rFonts w:ascii="Times New Roman" w:eastAsia="Times New Roman" w:hAnsi="Times New Roman" w:cs="Times New Roman"/>
          <w:i/>
          <w:iCs/>
          <w:noProof/>
        </w:rPr>
        <w:t>Genetics</w:t>
      </w:r>
      <w:r w:rsidRPr="009B1A45">
        <w:rPr>
          <w:rFonts w:ascii="Times New Roman" w:eastAsia="Times New Roman" w:hAnsi="Times New Roman" w:cs="Times New Roman"/>
          <w:noProof/>
        </w:rPr>
        <w:t xml:space="preserve"> 200(1):309–20.</w:t>
      </w:r>
    </w:p>
    <w:p w14:paraId="7D4904AB"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8. </w:t>
      </w:r>
      <w:r w:rsidRPr="009B1A45">
        <w:rPr>
          <w:rFonts w:ascii="Times New Roman" w:eastAsia="Times New Roman" w:hAnsi="Times New Roman" w:cs="Times New Roman"/>
          <w:noProof/>
        </w:rPr>
        <w:tab/>
        <w:t xml:space="preserve">Wiser MJ, Lenski RE (2015) A Comparison of Methods to Measure Fitness in </w:t>
      </w:r>
      <w:r w:rsidRPr="009B1A45">
        <w:rPr>
          <w:rFonts w:ascii="Times New Roman" w:eastAsia="Times New Roman" w:hAnsi="Times New Roman" w:cs="Times New Roman"/>
          <w:i/>
          <w:iCs/>
          <w:noProof/>
        </w:rPr>
        <w:t>Escherichia coli</w:t>
      </w:r>
      <w:r w:rsidRPr="009B1A45">
        <w:rPr>
          <w:rFonts w:ascii="Times New Roman" w:eastAsia="Times New Roman" w:hAnsi="Times New Roman" w:cs="Times New Roman"/>
          <w:noProof/>
        </w:rPr>
        <w:t xml:space="preserve">. </w:t>
      </w:r>
      <w:r w:rsidRPr="009B1A45">
        <w:rPr>
          <w:rFonts w:ascii="Times New Roman" w:eastAsia="Times New Roman" w:hAnsi="Times New Roman" w:cs="Times New Roman"/>
          <w:i/>
          <w:iCs/>
          <w:noProof/>
        </w:rPr>
        <w:t>PLoS One</w:t>
      </w:r>
      <w:r w:rsidRPr="009B1A45">
        <w:rPr>
          <w:rFonts w:ascii="Times New Roman" w:eastAsia="Times New Roman" w:hAnsi="Times New Roman" w:cs="Times New Roman"/>
          <w:noProof/>
        </w:rPr>
        <w:t xml:space="preserve"> 10(5):e0126210.</w:t>
      </w:r>
    </w:p>
    <w:p w14:paraId="75451452"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9. </w:t>
      </w:r>
      <w:r w:rsidRPr="009B1A45">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9B1A45">
        <w:rPr>
          <w:rFonts w:ascii="Times New Roman" w:eastAsia="Times New Roman" w:hAnsi="Times New Roman" w:cs="Times New Roman"/>
          <w:i/>
          <w:iCs/>
          <w:noProof/>
        </w:rPr>
        <w:t>Genetics</w:t>
      </w:r>
      <w:r w:rsidRPr="009B1A45">
        <w:rPr>
          <w:rFonts w:ascii="Times New Roman" w:eastAsia="Times New Roman" w:hAnsi="Times New Roman" w:cs="Times New Roman"/>
          <w:noProof/>
        </w:rPr>
        <w:t xml:space="preserve"> 196(3):1–35.</w:t>
      </w:r>
    </w:p>
    <w:p w14:paraId="762985E5"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10. </w:t>
      </w:r>
      <w:r w:rsidRPr="009B1A45">
        <w:rPr>
          <w:rFonts w:ascii="Times New Roman" w:eastAsia="Times New Roman" w:hAnsi="Times New Roman" w:cs="Times New Roman"/>
          <w:noProof/>
        </w:rPr>
        <w:tab/>
        <w:t xml:space="preserve">Levy SF, et al. (2015) Quantitative evolutionary dynamics using high-resolution lineage tracking. </w:t>
      </w:r>
      <w:r w:rsidRPr="009B1A45">
        <w:rPr>
          <w:rFonts w:ascii="Times New Roman" w:eastAsia="Times New Roman" w:hAnsi="Times New Roman" w:cs="Times New Roman"/>
          <w:i/>
          <w:iCs/>
          <w:noProof/>
        </w:rPr>
        <w:t>Nature</w:t>
      </w:r>
      <w:r w:rsidRPr="009B1A45">
        <w:rPr>
          <w:rFonts w:ascii="Times New Roman" w:eastAsia="Times New Roman" w:hAnsi="Times New Roman" w:cs="Times New Roman"/>
          <w:noProof/>
        </w:rPr>
        <w:t xml:space="preserve"> 519(7542):181–186.</w:t>
      </w:r>
    </w:p>
    <w:p w14:paraId="3202A8FD"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11. </w:t>
      </w:r>
      <w:r w:rsidRPr="009B1A45">
        <w:rPr>
          <w:rFonts w:ascii="Times New Roman" w:eastAsia="Times New Roman" w:hAnsi="Times New Roman" w:cs="Times New Roman"/>
          <w:noProof/>
        </w:rPr>
        <w:tab/>
        <w:t xml:space="preserve">Li Y, et al. (2018) Hidden Complexity of Yeast Adaptation under Simple Evolutionary Conditions. </w:t>
      </w:r>
      <w:r w:rsidRPr="009B1A45">
        <w:rPr>
          <w:rFonts w:ascii="Times New Roman" w:eastAsia="Times New Roman" w:hAnsi="Times New Roman" w:cs="Times New Roman"/>
          <w:i/>
          <w:iCs/>
          <w:noProof/>
        </w:rPr>
        <w:t>Curr Biol</w:t>
      </w:r>
      <w:r w:rsidRPr="009B1A45">
        <w:rPr>
          <w:rFonts w:ascii="Times New Roman" w:eastAsia="Times New Roman" w:hAnsi="Times New Roman" w:cs="Times New Roman"/>
          <w:noProof/>
        </w:rPr>
        <w:t xml:space="preserve"> 28(4):515–525.e6.</w:t>
      </w:r>
    </w:p>
    <w:p w14:paraId="2B19C30F"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12. </w:t>
      </w:r>
      <w:r w:rsidRPr="009B1A45">
        <w:rPr>
          <w:rFonts w:ascii="Times New Roman" w:eastAsia="Times New Roman" w:hAnsi="Times New Roman" w:cs="Times New Roman"/>
          <w:noProof/>
        </w:rPr>
        <w:tab/>
        <w:t xml:space="preserve">Baranyi J, Roberts TA (1994) A dynamic approach to predicting bacterial growth in food. </w:t>
      </w:r>
      <w:r w:rsidRPr="009B1A45">
        <w:rPr>
          <w:rFonts w:ascii="Times New Roman" w:eastAsia="Times New Roman" w:hAnsi="Times New Roman" w:cs="Times New Roman"/>
          <w:i/>
          <w:iCs/>
          <w:noProof/>
        </w:rPr>
        <w:t>Int J Food Microbiol</w:t>
      </w:r>
      <w:r w:rsidRPr="009B1A45">
        <w:rPr>
          <w:rFonts w:ascii="Times New Roman" w:eastAsia="Times New Roman" w:hAnsi="Times New Roman" w:cs="Times New Roman"/>
          <w:noProof/>
        </w:rPr>
        <w:t xml:space="preserve"> 23:277–294.</w:t>
      </w:r>
    </w:p>
    <w:p w14:paraId="165CE56D"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13. </w:t>
      </w:r>
      <w:r w:rsidRPr="009B1A45">
        <w:rPr>
          <w:rFonts w:ascii="Times New Roman" w:eastAsia="Times New Roman" w:hAnsi="Times New Roman" w:cs="Times New Roman"/>
          <w:noProof/>
        </w:rPr>
        <w:tab/>
        <w:t xml:space="preserve">Williams FM (1967) A model of cell growth dynamics. </w:t>
      </w:r>
      <w:r w:rsidRPr="009B1A45">
        <w:rPr>
          <w:rFonts w:ascii="Times New Roman" w:eastAsia="Times New Roman" w:hAnsi="Times New Roman" w:cs="Times New Roman"/>
          <w:i/>
          <w:iCs/>
          <w:noProof/>
        </w:rPr>
        <w:t>J Theor Biol</w:t>
      </w:r>
      <w:r w:rsidRPr="009B1A45">
        <w:rPr>
          <w:rFonts w:ascii="Times New Roman" w:eastAsia="Times New Roman" w:hAnsi="Times New Roman" w:cs="Times New Roman"/>
          <w:noProof/>
        </w:rPr>
        <w:t xml:space="preserve"> 15(2):190–207.</w:t>
      </w:r>
    </w:p>
    <w:p w14:paraId="04DA4B50"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14. </w:t>
      </w:r>
      <w:r w:rsidRPr="009B1A45">
        <w:rPr>
          <w:rFonts w:ascii="Times New Roman" w:eastAsia="Times New Roman" w:hAnsi="Times New Roman" w:cs="Times New Roman"/>
          <w:noProof/>
        </w:rPr>
        <w:tab/>
        <w:t xml:space="preserve">Otto SP, Day T (2007) </w:t>
      </w:r>
      <w:r w:rsidRPr="009B1A45">
        <w:rPr>
          <w:rFonts w:ascii="Times New Roman" w:eastAsia="Times New Roman" w:hAnsi="Times New Roman" w:cs="Times New Roman"/>
          <w:i/>
          <w:iCs/>
          <w:noProof/>
        </w:rPr>
        <w:t>A biologist’s guide to mathematical modeling in ecology and evolution</w:t>
      </w:r>
      <w:r w:rsidRPr="009B1A45">
        <w:rPr>
          <w:rFonts w:ascii="Times New Roman" w:eastAsia="Times New Roman" w:hAnsi="Times New Roman" w:cs="Times New Roman"/>
          <w:noProof/>
        </w:rPr>
        <w:t xml:space="preserve"> (Princeton University Press).</w:t>
      </w:r>
    </w:p>
    <w:p w14:paraId="4587DED4"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15. </w:t>
      </w:r>
      <w:r w:rsidRPr="009B1A45">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9B1A45">
        <w:rPr>
          <w:rFonts w:ascii="Times New Roman" w:eastAsia="Times New Roman" w:hAnsi="Times New Roman" w:cs="Times New Roman"/>
          <w:i/>
          <w:iCs/>
          <w:noProof/>
        </w:rPr>
        <w:t>Science (80- )</w:t>
      </w:r>
      <w:r w:rsidRPr="009B1A45">
        <w:rPr>
          <w:rFonts w:ascii="Times New Roman" w:eastAsia="Times New Roman" w:hAnsi="Times New Roman" w:cs="Times New Roman"/>
          <w:noProof/>
        </w:rPr>
        <w:t xml:space="preserve"> 311(5767):1615–7.</w:t>
      </w:r>
    </w:p>
    <w:p w14:paraId="087C4FA6"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16. </w:t>
      </w:r>
      <w:r w:rsidRPr="009B1A45">
        <w:rPr>
          <w:rFonts w:ascii="Times New Roman" w:eastAsia="Times New Roman" w:hAnsi="Times New Roman" w:cs="Times New Roman"/>
          <w:noProof/>
        </w:rPr>
        <w:tab/>
        <w:t xml:space="preserve">Bell G (2010) Experimental genomics of fitness in yeast. </w:t>
      </w:r>
      <w:r w:rsidRPr="009B1A45">
        <w:rPr>
          <w:rFonts w:ascii="Times New Roman" w:eastAsia="Times New Roman" w:hAnsi="Times New Roman" w:cs="Times New Roman"/>
          <w:i/>
          <w:iCs/>
          <w:noProof/>
        </w:rPr>
        <w:t>Proc R Soc B Biol Sci</w:t>
      </w:r>
      <w:r w:rsidRPr="009B1A45">
        <w:rPr>
          <w:rFonts w:ascii="Times New Roman" w:eastAsia="Times New Roman" w:hAnsi="Times New Roman" w:cs="Times New Roman"/>
          <w:noProof/>
        </w:rPr>
        <w:t xml:space="preserve"> 277(1687):1459–1467.</w:t>
      </w:r>
    </w:p>
    <w:p w14:paraId="2408449C"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17. </w:t>
      </w:r>
      <w:r w:rsidRPr="009B1A45">
        <w:rPr>
          <w:rFonts w:ascii="Times New Roman" w:eastAsia="Times New Roman" w:hAnsi="Times New Roman" w:cs="Times New Roman"/>
          <w:noProof/>
        </w:rPr>
        <w:tab/>
        <w:t xml:space="preserve">Sprouffske K, Wagner A (2016) Growthcurver: An R package for obtaining interpretable metrics from microbial growth curves. </w:t>
      </w:r>
      <w:r w:rsidRPr="009B1A45">
        <w:rPr>
          <w:rFonts w:ascii="Times New Roman" w:eastAsia="Times New Roman" w:hAnsi="Times New Roman" w:cs="Times New Roman"/>
          <w:i/>
          <w:iCs/>
          <w:noProof/>
        </w:rPr>
        <w:t>BMC Bioinformatics</w:t>
      </w:r>
      <w:r w:rsidRPr="009B1A45">
        <w:rPr>
          <w:rFonts w:ascii="Times New Roman" w:eastAsia="Times New Roman" w:hAnsi="Times New Roman" w:cs="Times New Roman"/>
          <w:noProof/>
        </w:rPr>
        <w:t xml:space="preserve"> 17(1):17–20.</w:t>
      </w:r>
    </w:p>
    <w:p w14:paraId="6C3CDC13"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18. </w:t>
      </w:r>
      <w:r w:rsidRPr="009B1A45">
        <w:rPr>
          <w:rFonts w:ascii="Times New Roman" w:eastAsia="Times New Roman" w:hAnsi="Times New Roman" w:cs="Times New Roman"/>
          <w:noProof/>
        </w:rPr>
        <w:tab/>
        <w:t xml:space="preserve">Van Rossum G, others (2007) Python Programming Language. </w:t>
      </w:r>
      <w:r w:rsidRPr="009B1A45">
        <w:rPr>
          <w:rFonts w:ascii="Times New Roman" w:eastAsia="Times New Roman" w:hAnsi="Times New Roman" w:cs="Times New Roman"/>
          <w:i/>
          <w:iCs/>
          <w:noProof/>
        </w:rPr>
        <w:t>USENIX Annual Technical Conference</w:t>
      </w:r>
      <w:r w:rsidRPr="009B1A45">
        <w:rPr>
          <w:rFonts w:ascii="Times New Roman" w:eastAsia="Times New Roman" w:hAnsi="Times New Roman" w:cs="Times New Roman"/>
          <w:noProof/>
        </w:rPr>
        <w:t>.</w:t>
      </w:r>
    </w:p>
    <w:p w14:paraId="75D3C913"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19. </w:t>
      </w:r>
      <w:r w:rsidRPr="009B1A45">
        <w:rPr>
          <w:rFonts w:ascii="Times New Roman" w:eastAsia="Times New Roman" w:hAnsi="Times New Roman" w:cs="Times New Roman"/>
          <w:noProof/>
        </w:rPr>
        <w:tab/>
        <w:t xml:space="preserve">Zelcbuch L, et al. (2013) Spanning high-dimensional expression space using ribosome-binding site combinatorics. </w:t>
      </w:r>
      <w:r w:rsidRPr="009B1A45">
        <w:rPr>
          <w:rFonts w:ascii="Times New Roman" w:eastAsia="Times New Roman" w:hAnsi="Times New Roman" w:cs="Times New Roman"/>
          <w:i/>
          <w:iCs/>
          <w:noProof/>
        </w:rPr>
        <w:t>Nucleic Acids Res</w:t>
      </w:r>
      <w:r w:rsidRPr="009B1A45">
        <w:rPr>
          <w:rFonts w:ascii="Times New Roman" w:eastAsia="Times New Roman" w:hAnsi="Times New Roman" w:cs="Times New Roman"/>
          <w:noProof/>
        </w:rPr>
        <w:t xml:space="preserve"> 41(9):e98–e98.</w:t>
      </w:r>
    </w:p>
    <w:p w14:paraId="58D5C7A0"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20. </w:t>
      </w:r>
      <w:r w:rsidRPr="009B1A45">
        <w:rPr>
          <w:rFonts w:ascii="Times New Roman" w:eastAsia="Times New Roman" w:hAnsi="Times New Roman" w:cs="Times New Roman"/>
          <w:noProof/>
        </w:rPr>
        <w:tab/>
        <w:t>R Development Core Team (2012) R: A Language and Environment for Statistical Computing.</w:t>
      </w:r>
    </w:p>
    <w:p w14:paraId="1C582A5B"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21. </w:t>
      </w:r>
      <w:r w:rsidRPr="009B1A45">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9B1A45">
        <w:rPr>
          <w:rFonts w:ascii="Times New Roman" w:eastAsia="Times New Roman" w:hAnsi="Times New Roman" w:cs="Times New Roman"/>
          <w:i/>
          <w:iCs/>
          <w:noProof/>
        </w:rPr>
        <w:t>Bioinformatics</w:t>
      </w:r>
      <w:r w:rsidRPr="009B1A45">
        <w:rPr>
          <w:rFonts w:ascii="Times New Roman" w:eastAsia="Times New Roman" w:hAnsi="Times New Roman" w:cs="Times New Roman"/>
          <w:noProof/>
        </w:rPr>
        <w:t xml:space="preserve"> 28(15):2052–2058.</w:t>
      </w:r>
    </w:p>
    <w:p w14:paraId="7D5DA7BE"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22. </w:t>
      </w:r>
      <w:r w:rsidRPr="009B1A45">
        <w:rPr>
          <w:rFonts w:ascii="Times New Roman" w:eastAsia="Times New Roman" w:hAnsi="Times New Roman" w:cs="Times New Roman"/>
          <w:noProof/>
        </w:rPr>
        <w:tab/>
        <w:t xml:space="preserve">van der Walt S, Colbert SC, Varoquaux G (2011) The NumPy Array: A Structure for Efficient Numerical Computation. </w:t>
      </w:r>
      <w:r w:rsidRPr="009B1A45">
        <w:rPr>
          <w:rFonts w:ascii="Times New Roman" w:eastAsia="Times New Roman" w:hAnsi="Times New Roman" w:cs="Times New Roman"/>
          <w:i/>
          <w:iCs/>
          <w:noProof/>
        </w:rPr>
        <w:t>Comput Sci Eng</w:t>
      </w:r>
      <w:r w:rsidRPr="009B1A45">
        <w:rPr>
          <w:rFonts w:ascii="Times New Roman" w:eastAsia="Times New Roman" w:hAnsi="Times New Roman" w:cs="Times New Roman"/>
          <w:noProof/>
        </w:rPr>
        <w:t xml:space="preserve"> 13(2):22–30.</w:t>
      </w:r>
    </w:p>
    <w:p w14:paraId="0CF91731"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23. </w:t>
      </w:r>
      <w:r w:rsidRPr="009B1A45">
        <w:rPr>
          <w:rFonts w:ascii="Times New Roman" w:eastAsia="Times New Roman" w:hAnsi="Times New Roman" w:cs="Times New Roman"/>
          <w:noProof/>
        </w:rPr>
        <w:tab/>
        <w:t>Jones E, Oliphant T, Peterson P, others (2001) SciPy: Open source scientific tools for Python. Available at: http://www.scipy.org/.</w:t>
      </w:r>
    </w:p>
    <w:p w14:paraId="4AFB6D52"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24. </w:t>
      </w:r>
      <w:r w:rsidRPr="009B1A45">
        <w:rPr>
          <w:rFonts w:ascii="Times New Roman" w:eastAsia="Times New Roman" w:hAnsi="Times New Roman" w:cs="Times New Roman"/>
          <w:noProof/>
        </w:rPr>
        <w:tab/>
        <w:t xml:space="preserve">Hunter JD (2007) Matplotlib: A 2D Graphics Environment. </w:t>
      </w:r>
      <w:r w:rsidRPr="009B1A45">
        <w:rPr>
          <w:rFonts w:ascii="Times New Roman" w:eastAsia="Times New Roman" w:hAnsi="Times New Roman" w:cs="Times New Roman"/>
          <w:i/>
          <w:iCs/>
          <w:noProof/>
        </w:rPr>
        <w:t>Comput Sci Eng</w:t>
      </w:r>
      <w:r w:rsidRPr="009B1A45">
        <w:rPr>
          <w:rFonts w:ascii="Times New Roman" w:eastAsia="Times New Roman" w:hAnsi="Times New Roman" w:cs="Times New Roman"/>
          <w:noProof/>
        </w:rPr>
        <w:t xml:space="preserve"> 9(3):90–95.</w:t>
      </w:r>
    </w:p>
    <w:p w14:paraId="2A9DB74F"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25. </w:t>
      </w:r>
      <w:r w:rsidRPr="009B1A45">
        <w:rPr>
          <w:rFonts w:ascii="Times New Roman" w:eastAsia="Times New Roman" w:hAnsi="Times New Roman" w:cs="Times New Roman"/>
          <w:noProof/>
        </w:rPr>
        <w:tab/>
        <w:t xml:space="preserve">McKinney W (2010) Data Structures for Statistical Computing in Python. </w:t>
      </w:r>
      <w:r w:rsidRPr="009B1A45">
        <w:rPr>
          <w:rFonts w:ascii="Times New Roman" w:eastAsia="Times New Roman" w:hAnsi="Times New Roman" w:cs="Times New Roman"/>
          <w:i/>
          <w:iCs/>
          <w:noProof/>
        </w:rPr>
        <w:t>Proceedings of the 9th Python in Science Conference</w:t>
      </w:r>
      <w:r w:rsidRPr="009B1A45">
        <w:rPr>
          <w:rFonts w:ascii="Times New Roman" w:eastAsia="Times New Roman" w:hAnsi="Times New Roman" w:cs="Times New Roman"/>
          <w:noProof/>
        </w:rPr>
        <w:t>, eds van der Walt S, Millman J, pp 51–56.</w:t>
      </w:r>
    </w:p>
    <w:p w14:paraId="7F8E2757"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26. </w:t>
      </w:r>
      <w:r w:rsidRPr="009B1A45">
        <w:rPr>
          <w:rFonts w:ascii="Times New Roman" w:eastAsia="Times New Roman" w:hAnsi="Times New Roman" w:cs="Times New Roman"/>
          <w:noProof/>
        </w:rPr>
        <w:tab/>
        <w:t>Waskom M, et al. (2016) seaborn: v0.7.0 (January 2016). doi:10.5281/zenodo.45133.</w:t>
      </w:r>
    </w:p>
    <w:p w14:paraId="0B88260D"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27. </w:t>
      </w:r>
      <w:r w:rsidRPr="009B1A45">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01287481"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28. </w:t>
      </w:r>
      <w:r w:rsidRPr="009B1A45">
        <w:rPr>
          <w:rFonts w:ascii="Times New Roman" w:eastAsia="Times New Roman" w:hAnsi="Times New Roman" w:cs="Times New Roman"/>
          <w:noProof/>
        </w:rPr>
        <w:tab/>
        <w:t xml:space="preserve">Pedregosa F, et al. (2011) Scikit-learn: Machine Learning in Python. </w:t>
      </w:r>
      <w:r w:rsidRPr="009B1A45">
        <w:rPr>
          <w:rFonts w:ascii="Times New Roman" w:eastAsia="Times New Roman" w:hAnsi="Times New Roman" w:cs="Times New Roman"/>
          <w:i/>
          <w:iCs/>
          <w:noProof/>
        </w:rPr>
        <w:t>J Mach Learn Res</w:t>
      </w:r>
      <w:r w:rsidRPr="009B1A45">
        <w:rPr>
          <w:rFonts w:ascii="Times New Roman" w:eastAsia="Times New Roman" w:hAnsi="Times New Roman" w:cs="Times New Roman"/>
          <w:noProof/>
        </w:rPr>
        <w:t xml:space="preserve"> 12:2825–2830.</w:t>
      </w:r>
    </w:p>
    <w:p w14:paraId="080A19B0"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29. </w:t>
      </w:r>
      <w:r w:rsidRPr="009B1A45">
        <w:rPr>
          <w:rFonts w:ascii="Times New Roman" w:eastAsia="Times New Roman" w:hAnsi="Times New Roman" w:cs="Times New Roman"/>
          <w:noProof/>
        </w:rPr>
        <w:tab/>
        <w:t>SymPy Development Team (2014) SymPy: Python library for symbolic mathematics.</w:t>
      </w:r>
    </w:p>
    <w:p w14:paraId="0688177C"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30. </w:t>
      </w:r>
      <w:r w:rsidRPr="009B1A45">
        <w:rPr>
          <w:rFonts w:ascii="Times New Roman" w:eastAsia="Times New Roman" w:hAnsi="Times New Roman" w:cs="Times New Roman"/>
          <w:noProof/>
        </w:rPr>
        <w:tab/>
        <w:t xml:space="preserve">Kass R, Raftery A (1995) Bayes Factors. </w:t>
      </w:r>
      <w:r w:rsidRPr="009B1A45">
        <w:rPr>
          <w:rFonts w:ascii="Times New Roman" w:eastAsia="Times New Roman" w:hAnsi="Times New Roman" w:cs="Times New Roman"/>
          <w:i/>
          <w:iCs/>
          <w:noProof/>
        </w:rPr>
        <w:t>J Am Stat Assoc</w:t>
      </w:r>
      <w:r w:rsidRPr="009B1A45">
        <w:rPr>
          <w:rFonts w:ascii="Times New Roman" w:eastAsia="Times New Roman" w:hAnsi="Times New Roman" w:cs="Times New Roman"/>
          <w:noProof/>
        </w:rPr>
        <w:t>:773–795.</w:t>
      </w:r>
    </w:p>
    <w:p w14:paraId="2DF9A4E9"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31. </w:t>
      </w:r>
      <w:r w:rsidRPr="009B1A45">
        <w:rPr>
          <w:rFonts w:ascii="Times New Roman" w:eastAsia="Times New Roman" w:hAnsi="Times New Roman" w:cs="Times New Roman"/>
          <w:noProof/>
        </w:rPr>
        <w:tab/>
        <w:t xml:space="preserve">Ward EJ (2008) A review and comparison of four commonly used Bayesian and maximum likelihood model selection tools. </w:t>
      </w:r>
      <w:r w:rsidRPr="009B1A45">
        <w:rPr>
          <w:rFonts w:ascii="Times New Roman" w:eastAsia="Times New Roman" w:hAnsi="Times New Roman" w:cs="Times New Roman"/>
          <w:i/>
          <w:iCs/>
          <w:noProof/>
        </w:rPr>
        <w:t>Ecol Modell</w:t>
      </w:r>
      <w:r w:rsidRPr="009B1A45">
        <w:rPr>
          <w:rFonts w:ascii="Times New Roman" w:eastAsia="Times New Roman" w:hAnsi="Times New Roman" w:cs="Times New Roman"/>
          <w:noProof/>
        </w:rPr>
        <w:t xml:space="preserve"> 211(1–2):1–10.</w:t>
      </w:r>
    </w:p>
    <w:p w14:paraId="5D384AF5"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32. </w:t>
      </w:r>
      <w:r w:rsidRPr="009B1A45">
        <w:rPr>
          <w:rFonts w:ascii="Times New Roman" w:eastAsia="Times New Roman" w:hAnsi="Times New Roman" w:cs="Times New Roman"/>
          <w:noProof/>
        </w:rPr>
        <w:tab/>
        <w:t xml:space="preserve">Perez F, Granger BE (2007) IPython: A System for Interactive Scientific Computing. </w:t>
      </w:r>
      <w:r w:rsidRPr="009B1A45">
        <w:rPr>
          <w:rFonts w:ascii="Times New Roman" w:eastAsia="Times New Roman" w:hAnsi="Times New Roman" w:cs="Times New Roman"/>
          <w:i/>
          <w:iCs/>
          <w:noProof/>
        </w:rPr>
        <w:t>Comput Sci Eng</w:t>
      </w:r>
      <w:r w:rsidRPr="009B1A45">
        <w:rPr>
          <w:rFonts w:ascii="Times New Roman" w:eastAsia="Times New Roman" w:hAnsi="Times New Roman" w:cs="Times New Roman"/>
          <w:noProof/>
        </w:rPr>
        <w:t xml:space="preserve"> 9(3):21–29.</w:t>
      </w:r>
    </w:p>
    <w:p w14:paraId="53A08610"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33. </w:t>
      </w:r>
      <w:r w:rsidRPr="009B1A45">
        <w:rPr>
          <w:rFonts w:ascii="Times New Roman" w:eastAsia="Times New Roman" w:hAnsi="Times New Roman" w:cs="Times New Roman"/>
          <w:noProof/>
        </w:rPr>
        <w:tab/>
        <w:t xml:space="preserve">Gopalsamy K (1986) Convergence in a resource-based competition system. </w:t>
      </w:r>
      <w:r w:rsidRPr="009B1A45">
        <w:rPr>
          <w:rFonts w:ascii="Times New Roman" w:eastAsia="Times New Roman" w:hAnsi="Times New Roman" w:cs="Times New Roman"/>
          <w:i/>
          <w:iCs/>
          <w:noProof/>
        </w:rPr>
        <w:t>Bull Math Biol</w:t>
      </w:r>
      <w:r w:rsidRPr="009B1A45">
        <w:rPr>
          <w:rFonts w:ascii="Times New Roman" w:eastAsia="Times New Roman" w:hAnsi="Times New Roman" w:cs="Times New Roman"/>
          <w:noProof/>
        </w:rPr>
        <w:t xml:space="preserve"> 48(5–6):681–699.</w:t>
      </w:r>
    </w:p>
    <w:p w14:paraId="5043E8EE"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34. </w:t>
      </w:r>
      <w:r w:rsidRPr="009B1A45">
        <w:rPr>
          <w:rFonts w:ascii="Times New Roman" w:eastAsia="Times New Roman" w:hAnsi="Times New Roman" w:cs="Times New Roman"/>
          <w:noProof/>
        </w:rPr>
        <w:tab/>
        <w:t xml:space="preserve">Dilao R, Domingos T (1999) A General Approach to the Modelling of Trophic Chains. </w:t>
      </w:r>
      <w:r w:rsidRPr="009B1A45">
        <w:rPr>
          <w:rFonts w:ascii="Times New Roman" w:eastAsia="Times New Roman" w:hAnsi="Times New Roman" w:cs="Times New Roman"/>
          <w:i/>
          <w:iCs/>
          <w:noProof/>
        </w:rPr>
        <w:t>Ecol Modell</w:t>
      </w:r>
      <w:r w:rsidRPr="009B1A45">
        <w:rPr>
          <w:rFonts w:ascii="Times New Roman" w:eastAsia="Times New Roman" w:hAnsi="Times New Roman" w:cs="Times New Roman"/>
          <w:noProof/>
        </w:rPr>
        <w:t xml:space="preserve"> 132(3):20.</w:t>
      </w:r>
    </w:p>
    <w:p w14:paraId="584BD97C"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35. </w:t>
      </w:r>
      <w:r w:rsidRPr="009B1A45">
        <w:rPr>
          <w:rFonts w:ascii="Times New Roman" w:eastAsia="Times New Roman" w:hAnsi="Times New Roman" w:cs="Times New Roman"/>
          <w:noProof/>
        </w:rPr>
        <w:tab/>
        <w:t xml:space="preserve">Richards FJ (1959) A Flexible Growth Function for Empirical Use. </w:t>
      </w:r>
      <w:r w:rsidRPr="009B1A45">
        <w:rPr>
          <w:rFonts w:ascii="Times New Roman" w:eastAsia="Times New Roman" w:hAnsi="Times New Roman" w:cs="Times New Roman"/>
          <w:i/>
          <w:iCs/>
          <w:noProof/>
        </w:rPr>
        <w:t>J Exp Bot</w:t>
      </w:r>
      <w:r w:rsidRPr="009B1A45">
        <w:rPr>
          <w:rFonts w:ascii="Times New Roman" w:eastAsia="Times New Roman" w:hAnsi="Times New Roman" w:cs="Times New Roman"/>
          <w:noProof/>
        </w:rPr>
        <w:t xml:space="preserve"> 10(2):290–301.</w:t>
      </w:r>
    </w:p>
    <w:p w14:paraId="70E360E1"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36. </w:t>
      </w:r>
      <w:r w:rsidRPr="009B1A45">
        <w:rPr>
          <w:rFonts w:ascii="Times New Roman" w:eastAsia="Times New Roman" w:hAnsi="Times New Roman" w:cs="Times New Roman"/>
          <w:noProof/>
        </w:rPr>
        <w:tab/>
        <w:t xml:space="preserve">Baranyi J (1997) Simple is good as long as it is enough. </w:t>
      </w:r>
      <w:r w:rsidRPr="009B1A45">
        <w:rPr>
          <w:rFonts w:ascii="Times New Roman" w:eastAsia="Times New Roman" w:hAnsi="Times New Roman" w:cs="Times New Roman"/>
          <w:i/>
          <w:iCs/>
          <w:noProof/>
        </w:rPr>
        <w:t>Commentary</w:t>
      </w:r>
      <w:r w:rsidRPr="009B1A45">
        <w:rPr>
          <w:rFonts w:ascii="Times New Roman" w:eastAsia="Times New Roman" w:hAnsi="Times New Roman" w:cs="Times New Roman"/>
          <w:noProof/>
        </w:rPr>
        <w:t xml:space="preserve"> (1996):391–394.</w:t>
      </w:r>
    </w:p>
    <w:p w14:paraId="5E089B16"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37. </w:t>
      </w:r>
      <w:r w:rsidRPr="009B1A45">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9B1A45">
        <w:rPr>
          <w:rFonts w:ascii="Times New Roman" w:eastAsia="Times New Roman" w:hAnsi="Times New Roman" w:cs="Times New Roman"/>
          <w:i/>
          <w:iCs/>
          <w:noProof/>
        </w:rPr>
        <w:t>Methods Ecol Evol</w:t>
      </w:r>
      <w:r w:rsidRPr="009B1A45">
        <w:rPr>
          <w:rFonts w:ascii="Times New Roman" w:eastAsia="Times New Roman" w:hAnsi="Times New Roman" w:cs="Times New Roman"/>
          <w:noProof/>
        </w:rPr>
        <w:t xml:space="preserve"> 1(3):253–262.</w:t>
      </w:r>
    </w:p>
    <w:p w14:paraId="0B3284DF" w14:textId="77777777" w:rsidR="009B1A45" w:rsidRPr="009B1A45" w:rsidRDefault="009B1A45" w:rsidP="009B1A45">
      <w:pPr>
        <w:widowControl w:val="0"/>
        <w:autoSpaceDE w:val="0"/>
        <w:autoSpaceDN w:val="0"/>
        <w:adjustRightInd w:val="0"/>
        <w:spacing w:line="480" w:lineRule="auto"/>
        <w:ind w:left="640" w:hanging="640"/>
        <w:rPr>
          <w:rFonts w:ascii="Times New Roman" w:eastAsia="Times New Roman" w:hAnsi="Times New Roman" w:cs="Times New Roman"/>
          <w:noProof/>
        </w:rPr>
      </w:pPr>
      <w:r w:rsidRPr="009B1A45">
        <w:rPr>
          <w:rFonts w:ascii="Times New Roman" w:eastAsia="Times New Roman" w:hAnsi="Times New Roman" w:cs="Times New Roman"/>
          <w:noProof/>
        </w:rPr>
        <w:t xml:space="preserve">38. </w:t>
      </w:r>
      <w:r w:rsidRPr="009B1A45">
        <w:rPr>
          <w:rFonts w:ascii="Times New Roman" w:eastAsia="Times New Roman" w:hAnsi="Times New Roman" w:cs="Times New Roman"/>
          <w:noProof/>
        </w:rPr>
        <w:tab/>
        <w:t xml:space="preserve">Gilpin ME, Ayala FJ (1973) Global Models of Growth and Competition. </w:t>
      </w:r>
      <w:r w:rsidRPr="009B1A45">
        <w:rPr>
          <w:rFonts w:ascii="Times New Roman" w:eastAsia="Times New Roman" w:hAnsi="Times New Roman" w:cs="Times New Roman"/>
          <w:i/>
          <w:iCs/>
          <w:noProof/>
        </w:rPr>
        <w:t>Proc Natl Acad Sci</w:t>
      </w:r>
      <w:r w:rsidRPr="009B1A45">
        <w:rPr>
          <w:rFonts w:ascii="Times New Roman" w:eastAsia="Times New Roman" w:hAnsi="Times New Roman" w:cs="Times New Roman"/>
          <w:noProof/>
        </w:rPr>
        <w:t xml:space="preserve"> 70(12 Pt 1-2):3590–3593.</w:t>
      </w:r>
    </w:p>
    <w:p w14:paraId="2C200560" w14:textId="77777777" w:rsidR="009B1A45" w:rsidRPr="009B1A45" w:rsidRDefault="009B1A45" w:rsidP="009B1A45">
      <w:pPr>
        <w:widowControl w:val="0"/>
        <w:autoSpaceDE w:val="0"/>
        <w:autoSpaceDN w:val="0"/>
        <w:adjustRightInd w:val="0"/>
        <w:spacing w:line="480" w:lineRule="auto"/>
        <w:ind w:left="640" w:hanging="640"/>
        <w:rPr>
          <w:rFonts w:ascii="Times New Roman" w:hAnsi="Times New Roman" w:cs="Times New Roman"/>
          <w:noProof/>
        </w:rPr>
      </w:pPr>
      <w:r w:rsidRPr="009B1A45">
        <w:rPr>
          <w:rFonts w:ascii="Times New Roman" w:eastAsia="Times New Roman" w:hAnsi="Times New Roman" w:cs="Times New Roman"/>
          <w:noProof/>
        </w:rPr>
        <w:t xml:space="preserve">39. </w:t>
      </w:r>
      <w:r w:rsidRPr="009B1A45">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9B1A45">
        <w:rPr>
          <w:rFonts w:ascii="Times New Roman" w:eastAsia="Times New Roman" w:hAnsi="Times New Roman" w:cs="Times New Roman"/>
          <w:i/>
          <w:iCs/>
          <w:noProof/>
        </w:rPr>
        <w:t>Quetelet</w:t>
      </w:r>
      <w:r w:rsidRPr="009B1A45">
        <w:rPr>
          <w:rFonts w:ascii="Times New Roman" w:eastAsia="Times New Roman" w:hAnsi="Times New Roman" w:cs="Times New Roman"/>
          <w:noProof/>
        </w:rPr>
        <w:t xml:space="preserve"> 10:113–121.</w:t>
      </w:r>
    </w:p>
    <w:p w14:paraId="4E9E953A" w14:textId="569EF1E8" w:rsidR="00750BAE" w:rsidRPr="0025589C" w:rsidRDefault="00750BAE" w:rsidP="009B1A45">
      <w:pPr>
        <w:widowControl w:val="0"/>
        <w:autoSpaceDE w:val="0"/>
        <w:autoSpaceDN w:val="0"/>
        <w:adjustRightInd w:val="0"/>
        <w:spacing w:line="480" w:lineRule="auto"/>
        <w:ind w:left="640" w:firstLine="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7553C">
      <w:pPr>
        <w:pStyle w:val="Heading1"/>
      </w:pPr>
      <w:r w:rsidRPr="0025589C">
        <w:lastRenderedPageBreak/>
        <w:t>Appendices</w:t>
      </w:r>
    </w:p>
    <w:p w14:paraId="20C5FB81" w14:textId="4EDC4414" w:rsidR="007A7F01" w:rsidRPr="0025589C" w:rsidRDefault="00937370" w:rsidP="0087553C">
      <w:pPr>
        <w:pStyle w:val="Heading2"/>
      </w:pPr>
      <w:r w:rsidRPr="0025589C">
        <w:t xml:space="preserve">Appendix </w:t>
      </w:r>
      <w:r w:rsidR="00750BAE" w:rsidRPr="0025589C">
        <w:t>1</w:t>
      </w:r>
      <w:r w:rsidR="0095414A">
        <w:t xml:space="preserve">: </w:t>
      </w:r>
      <w:r w:rsidR="007A7F01" w:rsidRPr="0025589C">
        <w:t>Monoculture model</w:t>
      </w:r>
    </w:p>
    <w:p w14:paraId="664E4CEB" w14:textId="07532180" w:rsidR="007A7F01" w:rsidRPr="0025589C" w:rsidRDefault="007A7F01" w:rsidP="0087553C">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CA59A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"(14, 33)", "plainTextFormattedCitation" : "(14, 33)", "previouslyFormattedCitation" : "(14, 33)" }, "properties" : { "noteIndex" : 0 }, "schema" : "https://github.com/citation-style-language/schema/raw/master/csl-citation.json" }</w:instrText>
      </w:r>
      <w:r w:rsidRPr="0025589C">
        <w:fldChar w:fldCharType="separate"/>
      </w:r>
      <w:r w:rsidR="00AD1636" w:rsidRPr="00AD1636">
        <w:rPr>
          <w:noProof/>
        </w:rPr>
        <w:t>(14, 33)</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87553C">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7553C">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7553C">
            <w:pPr>
              <w:spacing w:line="480" w:lineRule="auto"/>
              <w:ind w:firstLine="0"/>
              <w:jc w:val="right"/>
            </w:pPr>
          </w:p>
        </w:tc>
        <w:tc>
          <w:tcPr>
            <w:tcW w:w="5812" w:type="dxa"/>
            <w:vAlign w:val="center"/>
          </w:tcPr>
          <w:p w14:paraId="51C5C7FF" w14:textId="60CBDA2D" w:rsidR="00550FF4" w:rsidRPr="0025589C" w:rsidRDefault="008F3E8A" w:rsidP="0087553C">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87553C">
            <w:pPr>
              <w:spacing w:line="480" w:lineRule="auto"/>
              <w:ind w:firstLine="0"/>
              <w:jc w:val="right"/>
            </w:pPr>
            <w:r>
              <w:t>(</w:t>
            </w:r>
            <w:r w:rsidR="00550FF4" w:rsidRPr="0025589C">
              <w:t>A1a</w:t>
            </w:r>
            <w:r>
              <w:t>)</w:t>
            </w:r>
          </w:p>
          <w:p w14:paraId="41F84C3A" w14:textId="6A70EF42" w:rsidR="00550FF4" w:rsidRPr="0025589C" w:rsidRDefault="007E41E1" w:rsidP="0087553C">
            <w:pPr>
              <w:spacing w:line="480" w:lineRule="auto"/>
              <w:ind w:firstLine="0"/>
              <w:jc w:val="right"/>
            </w:pPr>
            <w:r>
              <w:t>(</w:t>
            </w:r>
            <w:r w:rsidR="00550FF4" w:rsidRPr="0025589C">
              <w:t>A1b</w:t>
            </w:r>
            <w:r>
              <w:t>)</w:t>
            </w:r>
          </w:p>
        </w:tc>
      </w:tr>
    </w:tbl>
    <w:p w14:paraId="72AE7FE9" w14:textId="77777777" w:rsidR="00550FF4" w:rsidRPr="0025589C" w:rsidRDefault="00550FF4" w:rsidP="0087553C">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7553C">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8F3E8A" w:rsidP="0087553C">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7553C">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7553C">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7553C">
            <w:pPr>
              <w:spacing w:line="480" w:lineRule="auto"/>
              <w:ind w:firstLine="0"/>
              <w:jc w:val="right"/>
            </w:pPr>
          </w:p>
        </w:tc>
        <w:tc>
          <w:tcPr>
            <w:tcW w:w="5812" w:type="dxa"/>
            <w:vAlign w:val="center"/>
          </w:tcPr>
          <w:p w14:paraId="3F2791A3" w14:textId="02F2C063" w:rsidR="007A7F01" w:rsidRPr="0025589C" w:rsidRDefault="008F3E8A" w:rsidP="0087553C">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87553C">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87553C">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7553C">
      <w:pPr>
        <w:spacing w:line="480" w:lineRule="auto"/>
        <w:ind w:firstLine="0"/>
      </w:pPr>
      <w:r w:rsidRPr="0025589C">
        <w:t xml:space="preserve">with </w:t>
      </w:r>
      <m:oMath>
        <m:r>
          <w:rPr>
            <w:rFonts w:ascii="Cambria Math" w:hAnsi="Cambria Math"/>
          </w:rPr>
          <m:t>μ=ϵν</m:t>
        </m:r>
      </m:oMath>
      <w:r w:rsidRPr="0025589C">
        <w:t xml:space="preserve">. </w:t>
      </w:r>
    </w:p>
    <w:p w14:paraId="7F97C730" w14:textId="2B666ED8" w:rsidR="007A7F01" w:rsidRPr="0025589C" w:rsidRDefault="007A7F01" w:rsidP="0087553C">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CA59A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"(34)", "plainTextFormattedCitation" : "(34)", "previouslyFormattedCitation" : "(34)" }, "properties" : { "noteIndex" : 0 }, "schema" : "https://github.com/citation-style-language/schema/raw/master/csl-citation.json" }</w:instrText>
      </w:r>
      <w:r w:rsidRPr="0025589C">
        <w:fldChar w:fldCharType="separate"/>
      </w:r>
      <w:r w:rsidR="00AD1636" w:rsidRPr="00AD1636">
        <w:rPr>
          <w:noProof/>
        </w:rPr>
        <w:t>(34)</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8F3E8A" w:rsidP="0087553C">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7553C">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7553C">
            <w:pPr>
              <w:spacing w:line="480" w:lineRule="auto"/>
              <w:ind w:firstLine="0"/>
              <w:jc w:val="right"/>
            </w:pPr>
          </w:p>
        </w:tc>
        <w:tc>
          <w:tcPr>
            <w:tcW w:w="5103" w:type="dxa"/>
            <w:vAlign w:val="center"/>
          </w:tcPr>
          <w:p w14:paraId="77261AC9" w14:textId="77777777" w:rsidR="007A7F01" w:rsidRPr="0025589C" w:rsidRDefault="008F3E8A" w:rsidP="0087553C">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87553C">
            <w:pPr>
              <w:spacing w:line="480" w:lineRule="auto"/>
              <w:ind w:firstLine="0"/>
              <w:jc w:val="right"/>
            </w:pPr>
            <w:r>
              <w:t>(</w:t>
            </w:r>
            <w:r w:rsidR="007A7F01" w:rsidRPr="0025589C">
              <w:t>A3</w:t>
            </w:r>
            <w:r>
              <w:t>)</w:t>
            </w:r>
          </w:p>
        </w:tc>
      </w:tr>
    </w:tbl>
    <w:p w14:paraId="75C4E254" w14:textId="77777777" w:rsidR="007A7F01" w:rsidRPr="0025589C" w:rsidRDefault="007A7F01" w:rsidP="0087553C">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7553C">
            <w:pPr>
              <w:spacing w:line="480" w:lineRule="auto"/>
              <w:ind w:firstLine="0"/>
              <w:jc w:val="right"/>
            </w:pPr>
          </w:p>
        </w:tc>
        <w:tc>
          <w:tcPr>
            <w:tcW w:w="5103" w:type="dxa"/>
            <w:vAlign w:val="center"/>
          </w:tcPr>
          <w:p w14:paraId="2F35DF75" w14:textId="77777777" w:rsidR="007A7F01" w:rsidRPr="0025589C" w:rsidRDefault="008F3E8A" w:rsidP="0087553C">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87553C">
            <w:pPr>
              <w:spacing w:line="480" w:lineRule="auto"/>
              <w:ind w:firstLine="0"/>
              <w:jc w:val="right"/>
            </w:pPr>
            <w:r>
              <w:t>(</w:t>
            </w:r>
            <w:r w:rsidR="007A7F01" w:rsidRPr="0025589C">
              <w:t>A4</w:t>
            </w:r>
            <w:r>
              <w:t>)</w:t>
            </w:r>
          </w:p>
        </w:tc>
      </w:tr>
    </w:tbl>
    <w:p w14:paraId="0E9F4221" w14:textId="577A1819" w:rsidR="007A7F01" w:rsidRPr="0025589C" w:rsidRDefault="007A7F01" w:rsidP="0087553C">
      <w:pPr>
        <w:spacing w:line="480" w:lineRule="auto"/>
        <w:ind w:firstLine="0"/>
      </w:pPr>
      <w:r w:rsidRPr="0025589C">
        <w:t>which is the Richards differential equation</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7553C">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7553C">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5A53221" w:rsidR="007A7F01" w:rsidRPr="0025589C" w:rsidRDefault="007A7F01" w:rsidP="0087553C">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7553C">
            <w:pPr>
              <w:spacing w:line="480" w:lineRule="auto"/>
              <w:ind w:firstLine="0"/>
              <w:jc w:val="right"/>
            </w:pPr>
          </w:p>
        </w:tc>
        <w:tc>
          <w:tcPr>
            <w:tcW w:w="5103" w:type="dxa"/>
            <w:vAlign w:val="center"/>
          </w:tcPr>
          <w:p w14:paraId="4B86AC62" w14:textId="77777777" w:rsidR="007A7F01" w:rsidRPr="0025589C" w:rsidRDefault="008F3E8A" w:rsidP="0087553C">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87553C">
            <w:pPr>
              <w:spacing w:line="480" w:lineRule="auto"/>
              <w:ind w:firstLine="0"/>
              <w:jc w:val="right"/>
            </w:pPr>
            <w:r>
              <w:t>(</w:t>
            </w:r>
            <w:r w:rsidR="007A7F01" w:rsidRPr="0025589C">
              <w:t>A5</w:t>
            </w:r>
            <w:r>
              <w:t>)</w:t>
            </w:r>
          </w:p>
        </w:tc>
      </w:tr>
    </w:tbl>
    <w:p w14:paraId="44FAD20B" w14:textId="49CCB43A" w:rsidR="00EB3A9A" w:rsidRPr="0025589C" w:rsidRDefault="007A7F01" w:rsidP="0087553C">
      <w:pPr>
        <w:spacing w:line="480" w:lineRule="auto"/>
        <w:ind w:firstLine="0"/>
      </w:pPr>
      <w:proofErr w:type="spellStart"/>
      <w:r w:rsidRPr="0025589C">
        <w:t>Baranyi</w:t>
      </w:r>
      <w:proofErr w:type="spellEnd"/>
      <w:r w:rsidRPr="0025589C">
        <w:t xml:space="preserve"> and Roberts suggested a </w:t>
      </w:r>
      <w:proofErr w:type="spellStart"/>
      <w:r w:rsidRPr="0025589C">
        <w:t>Michaelis-Menten</w:t>
      </w:r>
      <w:proofErr w:type="spellEnd"/>
      <w:r w:rsidRPr="0025589C">
        <w:t xml:space="preserve"> type of function</w:t>
      </w:r>
      <w:r w:rsidR="007E41E1">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p>
    <w:p w14:paraId="481A33A1" w14:textId="109FC2A6" w:rsidR="00EB3A9A" w:rsidRPr="0025589C" w:rsidRDefault="00EB3A9A" w:rsidP="0087553C">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7553C">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7553C">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7553C">
      <w:pPr>
        <w:spacing w:line="480" w:lineRule="auto"/>
        <w:ind w:firstLine="0"/>
      </w:pPr>
      <w:r w:rsidRPr="0025589C">
        <w:lastRenderedPageBreak/>
        <w:t xml:space="preserve">Therefore, integrating </w:t>
      </w:r>
      <w:r w:rsidR="007A7F01" w:rsidRPr="0025589C">
        <w:t xml:space="preserve">eq. A5 produces eq. 2. </w:t>
      </w:r>
    </w:p>
    <w:p w14:paraId="0EE2DABE" w14:textId="4209C8CC" w:rsidR="006711F5" w:rsidRPr="0025589C" w:rsidRDefault="006711F5" w:rsidP="0087553C">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CA59A5">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"manualFormatting" : "(see Richards 1959, which uses different variables: W=N,A=K,m=\u03bd+1,k=r\u22c5\u03bd)", "plainTextFormattedCitation" : "(35)", "previouslyFormattedCitation" : "(35)" }, "properties" : { "noteIndex" : 0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7412EA76" w:rsidR="00257358" w:rsidRPr="0025589C" w:rsidRDefault="00257358" w:rsidP="0087553C">
      <w:pPr>
        <w:spacing w:line="480" w:lineRule="auto"/>
        <w:ind w:firstLine="0"/>
      </w:pPr>
      <w:r w:rsidRPr="0025589C">
        <w:t xml:space="preserve">We use six forms of the </w:t>
      </w:r>
      <w:proofErr w:type="spellStart"/>
      <w:r w:rsidRPr="0025589C">
        <w:t>Baranyi</w:t>
      </w:r>
      <w:proofErr w:type="spellEnd"/>
      <w:r w:rsidRPr="0025589C">
        <w:t>-Roberts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"(36, 37)", "plainTextFormattedCitation" : "(36, 37)", "previouslyFormattedCitation" : "(36, 37)" }, "properties" : { "noteIndex" : 0 }, "schema" : "https://github.com/citation-style-language/schema/raw/master/csl-citation.json" }</w:instrText>
      </w:r>
      <w:r w:rsidRPr="0025589C">
        <w:fldChar w:fldCharType="separate"/>
      </w:r>
      <w:r w:rsidR="00AD1636" w:rsidRPr="00AD1636">
        <w:rPr>
          <w:noProof/>
        </w:rPr>
        <w:t>(36, 37)</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CA59A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"id" : "ITEM-1", "issue" : "12 Pt 1-2", "issued" : { "date-parts" : [ [ "1973" ] ] }, "page" : "3590-3593", "title" : "Global Models of Growth and Competition", "type" : "article-journal", "volume" : "70" }, "uris" : [ "http://www.mendeley.com/documents/?uuid=a01241e5-fa46-4c04-b702-57b2517c3e1b" ] } ], "mendeley" : { "formattedCitation" : "(38)", "plainTextFormattedCitation" : "(38)", "previouslyFormattedCitation" : "(38)" }, "properties" : { "noteIndex" : 0 }, "schema" : "https://github.com/citation-style-language/schema/raw/master/csl-citation.json" }</w:instrText>
      </w:r>
      <w:r w:rsidRPr="0025589C">
        <w:fldChar w:fldCharType="separate"/>
      </w:r>
      <w:r w:rsidR="00AD1636" w:rsidRPr="00AD1636">
        <w:rPr>
          <w:noProof/>
        </w:rPr>
        <w:t>(38)</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7553C">
      <w:pPr>
        <w:pStyle w:val="Heading2"/>
      </w:pPr>
      <w:bookmarkStart w:id="11"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11"/>
    </w:p>
    <w:p w14:paraId="7B1508AB" w14:textId="17FD6E80" w:rsidR="007A7F01" w:rsidRPr="0025589C" w:rsidRDefault="007A7F01" w:rsidP="0087553C">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7553C">
            <w:pPr>
              <w:spacing w:line="480" w:lineRule="auto"/>
              <w:ind w:firstLine="0"/>
              <w:jc w:val="right"/>
              <w:rPr>
                <w:i/>
                <w:iCs/>
              </w:rPr>
            </w:pPr>
          </w:p>
        </w:tc>
        <w:tc>
          <w:tcPr>
            <w:tcW w:w="5103" w:type="dxa"/>
            <w:vAlign w:val="center"/>
          </w:tcPr>
          <w:p w14:paraId="56F92223" w14:textId="77777777" w:rsidR="007A7F01" w:rsidRPr="0025589C" w:rsidRDefault="008F3E8A" w:rsidP="0087553C">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87553C">
            <w:pPr>
              <w:spacing w:line="480" w:lineRule="auto"/>
              <w:ind w:firstLine="0"/>
              <w:jc w:val="right"/>
            </w:pPr>
            <w:r>
              <w:t>(</w:t>
            </w:r>
            <w:r w:rsidR="007A7F01" w:rsidRPr="0025589C">
              <w:t>B1a</w:t>
            </w:r>
            <w:r>
              <w:t>)</w:t>
            </w:r>
          </w:p>
          <w:p w14:paraId="3A27D326" w14:textId="373339E0" w:rsidR="007A7F01" w:rsidRPr="0025589C" w:rsidRDefault="007E41E1" w:rsidP="0087553C">
            <w:pPr>
              <w:spacing w:line="480" w:lineRule="auto"/>
              <w:ind w:firstLine="0"/>
              <w:jc w:val="right"/>
            </w:pPr>
            <w:r>
              <w:t>(B1b)</w:t>
            </w:r>
          </w:p>
          <w:p w14:paraId="24DC33B2" w14:textId="01B975C6" w:rsidR="007A7F01" w:rsidRPr="0025589C" w:rsidRDefault="007E41E1" w:rsidP="0087553C">
            <w:pPr>
              <w:spacing w:line="480" w:lineRule="auto"/>
              <w:ind w:firstLine="0"/>
              <w:jc w:val="right"/>
              <w:rPr>
                <w:i/>
                <w:iCs/>
              </w:rPr>
            </w:pPr>
            <w:r>
              <w:t>(</w:t>
            </w:r>
            <w:r w:rsidR="007A7F01" w:rsidRPr="0025589C">
              <w:t>B1c</w:t>
            </w:r>
            <w:r>
              <w:t>)</w:t>
            </w:r>
          </w:p>
        </w:tc>
      </w:tr>
    </w:tbl>
    <w:p w14:paraId="6210EBE4" w14:textId="69448787" w:rsidR="007A7F01" w:rsidRPr="0025589C" w:rsidRDefault="007A7F01" w:rsidP="0087553C">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7553C">
            <w:pPr>
              <w:spacing w:line="480" w:lineRule="auto"/>
              <w:ind w:firstLine="0"/>
              <w:jc w:val="right"/>
              <w:rPr>
                <w:i/>
                <w:iCs/>
              </w:rPr>
            </w:pPr>
          </w:p>
        </w:tc>
        <w:tc>
          <w:tcPr>
            <w:tcW w:w="5103" w:type="dxa"/>
            <w:vAlign w:val="center"/>
          </w:tcPr>
          <w:p w14:paraId="4C65D192" w14:textId="77777777" w:rsidR="007A7F01" w:rsidRPr="0025589C" w:rsidRDefault="008F3E8A" w:rsidP="0087553C">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7553C">
            <w:pPr>
              <w:spacing w:line="480" w:lineRule="auto"/>
              <w:ind w:firstLine="0"/>
              <w:jc w:val="right"/>
            </w:pPr>
            <w:r>
              <w:t>(B2a)</w:t>
            </w:r>
          </w:p>
          <w:p w14:paraId="35558C86" w14:textId="5555250B" w:rsidR="007A7F01" w:rsidRPr="0025589C" w:rsidRDefault="007E41E1" w:rsidP="0087553C">
            <w:pPr>
              <w:spacing w:line="480" w:lineRule="auto"/>
              <w:ind w:firstLine="0"/>
              <w:jc w:val="right"/>
              <w:rPr>
                <w:i/>
                <w:iCs/>
              </w:rPr>
            </w:pPr>
            <w:r>
              <w:t>(</w:t>
            </w:r>
            <w:r w:rsidR="007A7F01" w:rsidRPr="0025589C">
              <w:t>B2b</w:t>
            </w:r>
            <w:r>
              <w:t>)</w:t>
            </w:r>
          </w:p>
        </w:tc>
      </w:tr>
    </w:tbl>
    <w:p w14:paraId="52B6473C" w14:textId="3E604D2C" w:rsidR="007A7F01" w:rsidRPr="0025589C" w:rsidRDefault="007A7F01" w:rsidP="0087553C">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87553C">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7553C">
            <w:pPr>
              <w:spacing w:line="480" w:lineRule="auto"/>
              <w:ind w:firstLine="0"/>
              <w:jc w:val="right"/>
              <w:rPr>
                <w:i/>
                <w:iCs/>
              </w:rPr>
            </w:pPr>
          </w:p>
        </w:tc>
        <w:tc>
          <w:tcPr>
            <w:tcW w:w="5103" w:type="dxa"/>
            <w:vAlign w:val="center"/>
          </w:tcPr>
          <w:p w14:paraId="0D77D915" w14:textId="3662B418" w:rsidR="007A7F01" w:rsidRPr="0025589C" w:rsidRDefault="008F3E8A" w:rsidP="0087553C">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7553C">
            <w:pPr>
              <w:spacing w:line="480" w:lineRule="auto"/>
              <w:ind w:firstLine="0"/>
              <w:jc w:val="right"/>
            </w:pPr>
            <w:r>
              <w:t>(B3a)</w:t>
            </w:r>
          </w:p>
          <w:p w14:paraId="400F0B34" w14:textId="63659B2C" w:rsidR="007A7F01" w:rsidRPr="0025589C" w:rsidRDefault="007E41E1" w:rsidP="0087553C">
            <w:pPr>
              <w:spacing w:line="480" w:lineRule="auto"/>
              <w:ind w:firstLine="0"/>
              <w:jc w:val="right"/>
            </w:pPr>
            <w:r>
              <w:t>(B3b)</w:t>
            </w:r>
          </w:p>
          <w:p w14:paraId="1C2DA814" w14:textId="0E7B59CB" w:rsidR="007A7F01" w:rsidRPr="0025589C" w:rsidRDefault="007E41E1" w:rsidP="0087553C">
            <w:pPr>
              <w:spacing w:line="480" w:lineRule="auto"/>
              <w:ind w:firstLine="0"/>
              <w:jc w:val="right"/>
            </w:pPr>
            <w:r>
              <w:t>(B3c)</w:t>
            </w:r>
          </w:p>
          <w:p w14:paraId="1E95C71B" w14:textId="4AFA9D6E" w:rsidR="007A7F01" w:rsidRPr="0025589C" w:rsidRDefault="007E41E1" w:rsidP="0087553C">
            <w:pPr>
              <w:spacing w:line="480" w:lineRule="auto"/>
              <w:ind w:firstLine="0"/>
              <w:jc w:val="right"/>
            </w:pPr>
            <w:r>
              <w:t>(B3d)</w:t>
            </w:r>
          </w:p>
        </w:tc>
      </w:tr>
    </w:tbl>
    <w:p w14:paraId="0166B204" w14:textId="67A5C096" w:rsidR="007A7F01" w:rsidRPr="0025589C" w:rsidRDefault="007A7F01" w:rsidP="0087553C">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w:t>
      </w:r>
      <w:proofErr w:type="gramStart"/>
      <w:r w:rsidRPr="0025589C">
        <w:t>This changes</w:t>
      </w:r>
      <w:proofErr w:type="gramEnd"/>
      <w:r w:rsidRPr="0025589C">
        <w:t xml:space="preserve">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87553C">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7553C">
            <w:pPr>
              <w:spacing w:line="480" w:lineRule="auto"/>
              <w:ind w:firstLine="0"/>
              <w:jc w:val="right"/>
              <w:rPr>
                <w:i/>
                <w:iCs/>
              </w:rPr>
            </w:pPr>
          </w:p>
        </w:tc>
        <w:tc>
          <w:tcPr>
            <w:tcW w:w="5103" w:type="dxa"/>
            <w:vAlign w:val="center"/>
          </w:tcPr>
          <w:p w14:paraId="54B75DB6" w14:textId="53A200A3" w:rsidR="007A7F01" w:rsidRPr="0025589C" w:rsidRDefault="008F3E8A" w:rsidP="0087553C">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7553C">
            <w:pPr>
              <w:spacing w:line="480" w:lineRule="auto"/>
              <w:ind w:firstLine="0"/>
              <w:jc w:val="right"/>
            </w:pPr>
            <w:r>
              <w:t>(B4a)</w:t>
            </w:r>
          </w:p>
          <w:p w14:paraId="344A8D50" w14:textId="5C156AC4" w:rsidR="007A7F01" w:rsidRPr="0025589C" w:rsidRDefault="007E41E1" w:rsidP="0087553C">
            <w:pPr>
              <w:spacing w:line="480" w:lineRule="auto"/>
              <w:ind w:firstLine="0"/>
              <w:jc w:val="right"/>
            </w:pPr>
            <w:r>
              <w:t>(B4b)</w:t>
            </w:r>
          </w:p>
        </w:tc>
      </w:tr>
    </w:tbl>
    <w:p w14:paraId="71BB6ACE" w14:textId="1A080D85" w:rsidR="0095414A" w:rsidRDefault="007A7F01" w:rsidP="0087553C">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rsidP="0087553C">
      <w:pPr>
        <w:spacing w:after="200" w:line="480" w:lineRule="auto"/>
        <w:ind w:firstLine="0"/>
      </w:pPr>
      <w:r>
        <w:br w:type="page"/>
      </w:r>
    </w:p>
    <w:p w14:paraId="3CADD1D2" w14:textId="50606729" w:rsidR="007E41E1" w:rsidRDefault="007E41E1" w:rsidP="0087553C">
      <w:pPr>
        <w:pStyle w:val="Heading1"/>
      </w:pPr>
      <w:r>
        <w:lastRenderedPageBreak/>
        <w:t>Supporting information</w:t>
      </w:r>
    </w:p>
    <w:p w14:paraId="7830BB69" w14:textId="77777777" w:rsidR="002C16C6" w:rsidRDefault="00FE4A98" w:rsidP="0087553C">
      <w:pPr>
        <w:pStyle w:val="Caption"/>
        <w:keepNext/>
        <w:spacing w:line="480" w:lineRule="auto"/>
        <w:ind w:firstLine="0"/>
        <w:jc w:val="center"/>
      </w:pPr>
      <w:bookmarkStart w:id="12"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9B1A45" w:rsidRDefault="002C16C6" w:rsidP="0087553C">
      <w:pPr>
        <w:pStyle w:val="Caption"/>
        <w:spacing w:line="480" w:lineRule="auto"/>
        <w:ind w:firstLine="0"/>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180830">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2"/>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2A2BE77C" w14:textId="77777777" w:rsidR="00FE4A98" w:rsidRDefault="00FE4A98" w:rsidP="0087553C">
      <w:pPr>
        <w:spacing w:after="200" w:line="480" w:lineRule="auto"/>
        <w:ind w:firstLine="0"/>
        <w:rPr>
          <w:b/>
          <w:bCs/>
        </w:rPr>
      </w:pPr>
      <w:bookmarkStart w:id="13" w:name="_Ref453761140"/>
      <w:bookmarkStart w:id="14" w:name="_Ref453761136"/>
      <w:r>
        <w:br w:type="page"/>
      </w:r>
    </w:p>
    <w:p w14:paraId="3AAAE5EA" w14:textId="77777777" w:rsidR="002C16C6" w:rsidRDefault="00FE4A98" w:rsidP="0087553C">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2828A586" w:rsidR="007E41E1" w:rsidRPr="009B1A45" w:rsidRDefault="002C16C6" w:rsidP="0087553C">
      <w:pPr>
        <w:pStyle w:val="Caption"/>
        <w:spacing w:line="480" w:lineRule="auto"/>
        <w:ind w:firstLine="0"/>
        <w:rPr>
          <w:b w:val="0"/>
          <w:bCs w:val="0"/>
          <w:color w:val="auto"/>
          <w:sz w:val="22"/>
          <w:szCs w:val="22"/>
        </w:rPr>
      </w:pPr>
      <w:bookmarkStart w:id="15"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180830">
        <w:rPr>
          <w:noProof/>
          <w:color w:val="auto"/>
          <w:sz w:val="22"/>
          <w:szCs w:val="22"/>
        </w:rPr>
        <w:t>2</w:t>
      </w:r>
      <w:r w:rsidRPr="009B1A45">
        <w:rPr>
          <w:color w:val="auto"/>
          <w:sz w:val="22"/>
          <w:szCs w:val="22"/>
        </w:rPr>
        <w:fldChar w:fldCharType="end"/>
      </w:r>
      <w:bookmarkEnd w:id="15"/>
      <w:r w:rsidRPr="009B1A45">
        <w:rPr>
          <w:color w:val="auto"/>
          <w:sz w:val="22"/>
          <w:szCs w:val="22"/>
        </w:rPr>
        <w:t xml:space="preserve">. </w:t>
      </w:r>
      <w:bookmarkEnd w:id="13"/>
      <w:r w:rsidR="007E41E1" w:rsidRPr="009B1A45">
        <w:rPr>
          <w:color w:val="auto"/>
          <w:sz w:val="22"/>
          <w:szCs w:val="22"/>
        </w:rPr>
        <w:t xml:space="preserve">Growth </w:t>
      </w:r>
      <w:proofErr w:type="gramStart"/>
      <w:r w:rsidR="007E41E1" w:rsidRPr="009B1A45">
        <w:rPr>
          <w:color w:val="auto"/>
          <w:sz w:val="22"/>
          <w:szCs w:val="22"/>
        </w:rPr>
        <w:t>models</w:t>
      </w:r>
      <w:proofErr w:type="gramEnd"/>
      <w:r w:rsidR="007E41E1" w:rsidRPr="009B1A45">
        <w:rPr>
          <w:color w:val="auto"/>
          <w:sz w:val="22"/>
          <w:szCs w:val="22"/>
        </w:rPr>
        <w:t xml:space="preserve">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14"/>
    </w:p>
    <w:p w14:paraId="094F0F89" w14:textId="1D33B8A6" w:rsidR="00FE4A98" w:rsidRDefault="00FE4A98" w:rsidP="0087553C">
      <w:pPr>
        <w:spacing w:after="200" w:line="480" w:lineRule="auto"/>
        <w:ind w:firstLine="0"/>
        <w:rPr>
          <w:b/>
          <w:bCs/>
        </w:rPr>
      </w:pPr>
      <w:bookmarkStart w:id="16" w:name="_Ref454205793"/>
    </w:p>
    <w:p w14:paraId="65C16406" w14:textId="77777777" w:rsidR="00643E5F" w:rsidRDefault="00643E5F" w:rsidP="0087553C">
      <w:pPr>
        <w:spacing w:after="200" w:line="480" w:lineRule="auto"/>
        <w:ind w:firstLine="0"/>
        <w:rPr>
          <w:b/>
          <w:bCs/>
        </w:rPr>
      </w:pPr>
    </w:p>
    <w:p w14:paraId="79CF6A79" w14:textId="77777777" w:rsidR="00643E5F" w:rsidRDefault="00643E5F" w:rsidP="0087553C">
      <w:pPr>
        <w:spacing w:after="200" w:line="480" w:lineRule="auto"/>
        <w:ind w:firstLine="0"/>
        <w:rPr>
          <w:b/>
          <w:bCs/>
        </w:rPr>
      </w:pPr>
    </w:p>
    <w:p w14:paraId="38D720EB" w14:textId="77777777" w:rsidR="002C16C6" w:rsidRDefault="00FE4A98" w:rsidP="0087553C">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5A1790D5" w:rsidR="007E41E1" w:rsidRPr="009B1A45" w:rsidRDefault="002C16C6" w:rsidP="0087553C">
      <w:pPr>
        <w:pStyle w:val="Caption"/>
        <w:spacing w:line="480" w:lineRule="auto"/>
        <w:ind w:firstLine="0"/>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180830">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6"/>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0F53ED" w:rsidRPr="009B1A45">
        <w:rPr>
          <w:b w:val="0"/>
          <w:bCs w:val="0"/>
          <w:color w:val="auto"/>
          <w:sz w:val="22"/>
          <w:szCs w:val="22"/>
        </w:rPr>
      </w:r>
      <w:r w:rsidR="00C54697" w:rsidRPr="009B1A45">
        <w:rPr>
          <w:b w:val="0"/>
          <w:bCs w:val="0"/>
          <w:color w:val="auto"/>
          <w:sz w:val="22"/>
          <w:szCs w:val="22"/>
        </w:rPr>
        <w:instrText xml:space="preserve"> \* MERGEFORMAT </w:instrText>
      </w:r>
      <w:r w:rsidR="000F53ED" w:rsidRPr="009B1A45">
        <w:rPr>
          <w:b w:val="0"/>
          <w:bCs w:val="0"/>
          <w:color w:val="auto"/>
          <w:sz w:val="22"/>
          <w:szCs w:val="22"/>
        </w:rPr>
        <w:fldChar w:fldCharType="separate"/>
      </w:r>
      <w:r w:rsidR="00180830" w:rsidRPr="00F3419E">
        <w:rPr>
          <w:color w:val="000000" w:themeColor="text1"/>
          <w:sz w:val="22"/>
          <w:szCs w:val="22"/>
        </w:rPr>
        <w:t xml:space="preserve">Figure </w:t>
      </w:r>
      <w:r w:rsidR="00180830">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390A8E9B" w14:textId="77777777" w:rsidR="00FE4A98" w:rsidRDefault="00FE4A98" w:rsidP="0087553C">
      <w:pPr>
        <w:spacing w:after="200" w:line="480" w:lineRule="auto"/>
        <w:ind w:firstLine="0"/>
        <w:rPr>
          <w:b/>
          <w:bCs/>
        </w:rPr>
      </w:pPr>
      <w:bookmarkStart w:id="17" w:name="_Ref453761035"/>
      <w:r>
        <w:br w:type="page"/>
      </w:r>
    </w:p>
    <w:bookmarkEnd w:id="17"/>
    <w:p w14:paraId="1216030F" w14:textId="378A9E30" w:rsidR="00AD4132" w:rsidRPr="002732BE" w:rsidRDefault="00AD4132" w:rsidP="0087553C">
      <w:pPr>
        <w:pStyle w:val="Caption"/>
        <w:spacing w:line="480" w:lineRule="auto"/>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87553C">
            <w:pPr>
              <w:spacing w:line="480" w:lineRule="auto"/>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87553C">
            <w:pPr>
              <w:spacing w:line="480" w:lineRule="auto"/>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438B907"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8F3E8A"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0DD58C1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E658DA">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1E0803">
              <w:rPr>
                <w:sz w:val="18"/>
                <w:szCs w:val="18"/>
              </w:rPr>
              <w:fldChar w:fldCharType="separate"/>
            </w:r>
            <w:r w:rsidR="00250AF2" w:rsidRPr="00250AF2">
              <w:rPr>
                <w:noProof/>
                <w:sz w:val="18"/>
                <w:szCs w:val="18"/>
              </w:rPr>
              <w:t>(12)</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87553C">
            <w:pPr>
              <w:spacing w:line="480" w:lineRule="auto"/>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5FECE6CE" w14:textId="77777777"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8F3E8A"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87553C">
            <w:pPr>
              <w:spacing w:line="480" w:lineRule="auto"/>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879EF47"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8F3E8A"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87553C">
            <w:pPr>
              <w:spacing w:line="480" w:lineRule="auto"/>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8F3E8A"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8F3E8A"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1957978D"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(35)</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87553C">
            <w:pPr>
              <w:spacing w:line="480" w:lineRule="auto"/>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1BCC64B0"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8F3E8A"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29253245" w:rsidR="00AD4132" w:rsidRPr="001E0803" w:rsidRDefault="00AD4132"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(36)</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87553C">
            <w:pPr>
              <w:spacing w:line="480" w:lineRule="auto"/>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8F3E8A"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8F3E8A"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244EE4DA" w:rsidR="00AD4132" w:rsidRPr="001E0803" w:rsidRDefault="00AD4132" w:rsidP="0087553C">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"(39)", "plainTextFormattedCitation" : "(39)", "previouslyFormattedCitation" : "(39)"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(39)</w:t>
            </w:r>
            <w:r w:rsidRPr="001E0803">
              <w:rPr>
                <w:sz w:val="18"/>
                <w:szCs w:val="18"/>
              </w:rPr>
              <w:fldChar w:fldCharType="end"/>
            </w:r>
          </w:p>
        </w:tc>
      </w:tr>
    </w:tbl>
    <w:p w14:paraId="4C1CCEBB" w14:textId="65B46607" w:rsidR="00FE4A98" w:rsidRPr="009B1A45" w:rsidRDefault="00AD4132" w:rsidP="0087553C">
      <w:pPr>
        <w:spacing w:line="480" w:lineRule="auto"/>
        <w:ind w:firstLine="0"/>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1 and 2, by fixing specific parameters.</w:t>
      </w:r>
      <w:r w:rsidRPr="009B1A45">
        <w:rPr>
          <w:b/>
          <w:bCs/>
          <w:sz w:val="22"/>
          <w:szCs w:val="22"/>
        </w:rPr>
        <w:t xml:space="preserve"> </w:t>
      </w:r>
      <m:oMath>
        <m:sSub>
          <m:sSubPr>
            <m:ctrlPr>
              <w:rPr>
                <w:rFonts w:ascii="Cambria Math" w:hAnsi="Cambria Math"/>
                <w:i/>
                <w:sz w:val="22"/>
                <w:szCs w:val="22"/>
              </w:rPr>
            </m:ctrlPr>
          </m:sSubPr>
          <m:e>
            <m:r>
              <m:rPr>
                <m:sty m:val="bi"/>
              </m:rPr>
              <w:rPr>
                <w:rFonts w:ascii="Cambria Math" w:hAnsi="Cambria Math"/>
                <w:sz w:val="22"/>
                <w:szCs w:val="22"/>
              </w:rPr>
              <m:t>N</m:t>
            </m:r>
          </m:e>
          <m:sub>
            <m:r>
              <m:rPr>
                <m:sty m:val="bi"/>
              </m:rPr>
              <w:rPr>
                <w:rFonts w:ascii="Cambria Math" w:hAnsi="Cambria Math"/>
                <w:sz w:val="22"/>
                <w:szCs w:val="22"/>
              </w:rPr>
              <m:t>0</m:t>
            </m:r>
          </m:sub>
        </m:sSub>
      </m:oMath>
      <w:r w:rsidRPr="009B1A45">
        <w:rPr>
          <w:sz w:val="22"/>
          <w:szCs w:val="22"/>
        </w:rPr>
        <w:t xml:space="preserve"> is the initial population density; </w:t>
      </w:r>
      <m:oMath>
        <m:r>
          <m:rPr>
            <m:sty m:val="bi"/>
          </m:rPr>
          <w:rPr>
            <w:rFonts w:ascii="Cambria Math" w:hAnsi="Cambria Math"/>
            <w:sz w:val="22"/>
            <w:szCs w:val="22"/>
          </w:rPr>
          <m:t>K</m:t>
        </m:r>
      </m:oMath>
      <w:r w:rsidRPr="009B1A45">
        <w:rPr>
          <w:sz w:val="22"/>
          <w:szCs w:val="22"/>
        </w:rPr>
        <w:t xml:space="preserve"> is the maximum population density; </w:t>
      </w:r>
      <m:oMath>
        <m:r>
          <m:rPr>
            <m:sty m:val="bi"/>
          </m:rPr>
          <w:rPr>
            <w:rFonts w:ascii="Cambria Math" w:hAnsi="Cambria Math"/>
            <w:sz w:val="22"/>
            <w:szCs w:val="22"/>
          </w:rPr>
          <m:t>r</m:t>
        </m:r>
      </m:oMath>
      <w:r w:rsidRPr="009B1A45">
        <w:rPr>
          <w:sz w:val="22"/>
          <w:szCs w:val="22"/>
        </w:rPr>
        <w:t xml:space="preserve"> is the specific growth rate in low density; </w:t>
      </w:r>
      <m:oMath>
        <m:r>
          <m:rPr>
            <m:sty m:val="bi"/>
          </m:rPr>
          <w:rPr>
            <w:rFonts w:ascii="Cambria Math" w:hAnsi="Cambria Math"/>
            <w:sz w:val="22"/>
            <w:szCs w:val="22"/>
          </w:rPr>
          <m:t>ν</m:t>
        </m:r>
      </m:oMath>
      <w:r w:rsidRPr="009B1A45">
        <w:rPr>
          <w:sz w:val="22"/>
          <w:szCs w:val="22"/>
        </w:rPr>
        <w:t xml:space="preserve"> is the </w:t>
      </w:r>
      <w:r w:rsidR="00B36A9E" w:rsidRPr="009B1A45">
        <w:rPr>
          <w:sz w:val="22"/>
          <w:szCs w:val="22"/>
        </w:rPr>
        <w:t>deceleration parameter</w:t>
      </w:r>
      <w:r w:rsidRPr="009B1A45">
        <w:rPr>
          <w:sz w:val="22"/>
          <w:szCs w:val="22"/>
        </w:rPr>
        <w:t xml:space="preserve">; </w:t>
      </w:r>
      <m:oMath>
        <m:sSub>
          <m:sSubPr>
            <m:ctrlPr>
              <w:rPr>
                <w:rFonts w:ascii="Cambria Math" w:hAnsi="Cambria Math"/>
                <w:i/>
                <w:sz w:val="22"/>
                <w:szCs w:val="22"/>
              </w:rPr>
            </m:ctrlPr>
          </m:sSubPr>
          <m:e>
            <m:r>
              <m:rPr>
                <m:sty m:val="bi"/>
              </m:rPr>
              <w:rPr>
                <w:rFonts w:ascii="Cambria Math" w:hAnsi="Cambria Math"/>
                <w:sz w:val="22"/>
                <w:szCs w:val="22"/>
              </w:rPr>
              <m:t>q</m:t>
            </m:r>
          </m:e>
          <m:sub>
            <m:r>
              <m:rPr>
                <m:sty m:val="bi"/>
              </m:rPr>
              <w:rPr>
                <w:rFonts w:ascii="Cambria Math" w:hAnsi="Cambria Math"/>
                <w:sz w:val="22"/>
                <w:szCs w:val="22"/>
              </w:rPr>
              <m:t>0</m:t>
            </m:r>
          </m:sub>
        </m:sSub>
      </m:oMath>
      <w:r w:rsidRPr="009B1A45">
        <w:rPr>
          <w:sz w:val="22"/>
          <w:szCs w:val="22"/>
        </w:rPr>
        <w:t xml:space="preserve"> is the initial physiological state; </w:t>
      </w:r>
      <m:oMath>
        <m:r>
          <m:rPr>
            <m:sty m:val="bi"/>
          </m:rPr>
          <w:rPr>
            <w:rFonts w:ascii="Cambria Math" w:hAnsi="Cambria Math"/>
            <w:sz w:val="22"/>
            <w:szCs w:val="22"/>
          </w:rPr>
          <m:t>m</m:t>
        </m:r>
      </m:oMath>
      <w:r w:rsidRPr="009B1A45">
        <w:rPr>
          <w:sz w:val="22"/>
          <w:szCs w:val="22"/>
        </w:rPr>
        <w:t xml:space="preserve"> is the physiological adjustment rate. Note that when </w:t>
      </w:r>
      <m:oMath>
        <m:r>
          <w:rPr>
            <w:rFonts w:ascii="Cambria Math" w:hAnsi="Cambria Math"/>
            <w:sz w:val="22"/>
            <w:szCs w:val="22"/>
          </w:rPr>
          <m:t>m→∞</m:t>
        </m:r>
      </m:oMath>
      <w:r w:rsidRPr="009B1A45">
        <w:rPr>
          <w:sz w:val="22"/>
          <w:szCs w:val="22"/>
        </w:rPr>
        <w:t xml:space="preserve">, the value of </w:t>
      </w:r>
      <m:oMath>
        <m:sSub>
          <m:sSubPr>
            <m:ctrlPr>
              <w:rPr>
                <w:rFonts w:ascii="Cambria Math" w:hAnsi="Cambria Math"/>
                <w:i/>
                <w:sz w:val="22"/>
                <w:szCs w:val="22"/>
              </w:rPr>
            </m:ctrlPr>
          </m:sSubPr>
          <m:e>
            <m:r>
              <m:rPr>
                <m:sty m:val="bi"/>
              </m:rPr>
              <w:rPr>
                <w:rFonts w:ascii="Cambria Math" w:hAnsi="Cambria Math"/>
                <w:sz w:val="22"/>
                <w:szCs w:val="22"/>
              </w:rPr>
              <m:t>q</m:t>
            </m:r>
          </m:e>
          <m:sub>
            <m:r>
              <m:rPr>
                <m:sty m:val="bi"/>
              </m:rPr>
              <w:rPr>
                <w:rFonts w:ascii="Cambria Math" w:hAnsi="Cambria Math"/>
                <w:sz w:val="22"/>
                <w:szCs w:val="22"/>
              </w:rPr>
              <m:t>0</m:t>
            </m:r>
          </m:sub>
        </m:sSub>
      </m:oMath>
      <w:r w:rsidRPr="009B1A45">
        <w:rPr>
          <w:sz w:val="22"/>
          <w:szCs w:val="22"/>
        </w:rPr>
        <w:t xml:space="preserve"> is irrelevant.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180830" w:rsidRPr="00180830">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667E8020" w14:textId="77777777" w:rsidR="00643E5F" w:rsidRDefault="00643E5F" w:rsidP="0087553C">
      <w:pPr>
        <w:spacing w:after="200" w:line="480" w:lineRule="auto"/>
        <w:ind w:firstLine="0"/>
      </w:pPr>
    </w:p>
    <w:p w14:paraId="5850DF55" w14:textId="77777777" w:rsidR="00812388" w:rsidRDefault="00812388" w:rsidP="0087553C">
      <w:pPr>
        <w:spacing w:after="200" w:line="276" w:lineRule="auto"/>
        <w:ind w:firstLine="0"/>
        <w:rPr>
          <w:b/>
          <w:bCs/>
        </w:rPr>
      </w:pPr>
      <w:bookmarkStart w:id="18" w:name="_Ref453683761"/>
      <w:r>
        <w:rPr>
          <w:b/>
          <w:bCs/>
        </w:rPr>
        <w:br w:type="page"/>
      </w:r>
    </w:p>
    <w:p w14:paraId="15FAE84B" w14:textId="587D41C4" w:rsidR="002C16C6" w:rsidRPr="002732BE" w:rsidRDefault="002C16C6" w:rsidP="0087553C">
      <w:pPr>
        <w:spacing w:line="480" w:lineRule="auto"/>
        <w:ind w:firstLine="0"/>
        <w:outlineLvl w:val="0"/>
        <w:rPr>
          <w:b/>
          <w:bCs/>
        </w:rPr>
      </w:pPr>
      <w:r w:rsidRPr="002732BE">
        <w:rPr>
          <w:b/>
          <w:bCs/>
        </w:rPr>
        <w:t>Tabl</w:t>
      </w:r>
      <w:bookmarkEnd w:id="18"/>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87553C">
            <w:pPr>
              <w:spacing w:line="480" w:lineRule="auto"/>
              <w:ind w:firstLine="0"/>
              <w:jc w:val="center"/>
              <w:rPr>
                <w:sz w:val="18"/>
                <w:szCs w:val="18"/>
              </w:rPr>
            </w:pPr>
          </w:p>
        </w:tc>
        <w:tc>
          <w:tcPr>
            <w:tcW w:w="2244" w:type="dxa"/>
            <w:gridSpan w:val="4"/>
          </w:tcPr>
          <w:p w14:paraId="184FBC8B" w14:textId="1CD63E7C" w:rsidR="009E5344" w:rsidRPr="001E0803" w:rsidRDefault="009E5344"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87553C">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87553C">
            <w:pPr>
              <w:spacing w:line="480" w:lineRule="auto"/>
              <w:ind w:firstLine="0"/>
              <w:jc w:val="center"/>
              <w:rPr>
                <w:i/>
                <w:iCs/>
                <w:sz w:val="18"/>
                <w:szCs w:val="18"/>
              </w:rPr>
            </w:pPr>
            <w:r w:rsidRPr="001E0803">
              <w:rPr>
                <w:i/>
                <w:iCs/>
                <w:sz w:val="18"/>
                <w:szCs w:val="18"/>
              </w:rPr>
              <w:t>Strain</w:t>
            </w:r>
          </w:p>
          <w:p w14:paraId="0B02A9E2" w14:textId="77777777" w:rsidR="009E5344" w:rsidRPr="001E0803" w:rsidRDefault="009E5344" w:rsidP="0087553C">
            <w:pPr>
              <w:spacing w:line="480" w:lineRule="auto"/>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87553C">
            <w:pPr>
              <w:spacing w:line="480" w:lineRule="auto"/>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8F3E8A" w:rsidP="0087553C">
            <w:pPr>
              <w:spacing w:line="480" w:lineRule="auto"/>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87553C">
            <w:pPr>
              <w:spacing w:line="480" w:lineRule="auto"/>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87553C">
            <w:pPr>
              <w:spacing w:line="480" w:lineRule="auto"/>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87553C">
            <w:pPr>
              <w:spacing w:line="480" w:lineRule="auto"/>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8F3E8A" w:rsidP="0087553C">
            <w:pPr>
              <w:spacing w:line="480" w:lineRule="auto"/>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87553C">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87553C">
            <w:pPr>
              <w:spacing w:line="480" w:lineRule="auto"/>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87553C">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87553C">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Pr="009B1A45" w:rsidRDefault="002C16C6" w:rsidP="0087553C">
      <w:pPr>
        <w:spacing w:line="480" w:lineRule="auto"/>
        <w:ind w:firstLine="0"/>
        <w:rPr>
          <w:sz w:val="22"/>
          <w:szCs w:val="22"/>
        </w:rPr>
      </w:pPr>
      <w:r w:rsidRPr="009B1A45">
        <w:rPr>
          <w:sz w:val="22"/>
          <w:szCs w:val="22"/>
        </w:rPr>
        <w:t>* denotes fixed parameters.</w:t>
      </w:r>
    </w:p>
    <w:p w14:paraId="7236E23C" w14:textId="77777777" w:rsidR="002C16C6" w:rsidRPr="009B1A45" w:rsidRDefault="002C16C6" w:rsidP="0087553C">
      <w:pPr>
        <w:spacing w:line="480" w:lineRule="auto"/>
        <w:ind w:firstLine="0"/>
        <w:rPr>
          <w:sz w:val="22"/>
          <w:szCs w:val="22"/>
        </w:rPr>
      </w:pPr>
      <w:r w:rsidRPr="009B1A45">
        <w:rPr>
          <w:sz w:val="22"/>
          <w:szCs w:val="22"/>
        </w:rPr>
        <w:t>- denotes invalid parameter values.</w:t>
      </w:r>
    </w:p>
    <w:p w14:paraId="3E0C68D8" w14:textId="33229E3B" w:rsidR="007E41E1" w:rsidRPr="009B1A45" w:rsidRDefault="007E41E1" w:rsidP="0087553C">
      <w:pPr>
        <w:pStyle w:val="Caption"/>
        <w:spacing w:line="480" w:lineRule="auto"/>
        <w:ind w:firstLine="0"/>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1 and 2, by fixing specific parameters.</w:t>
      </w:r>
    </w:p>
    <w:p w14:paraId="057F42D9" w14:textId="3C1CF5BF" w:rsidR="007E41E1" w:rsidRPr="007E41E1" w:rsidRDefault="007E41E1" w:rsidP="0087553C">
      <w:pPr>
        <w:spacing w:line="480" w:lineRule="auto"/>
        <w:ind w:firstLine="0"/>
      </w:pPr>
    </w:p>
    <w:sectPr w:rsidR="007E41E1" w:rsidRPr="007E41E1" w:rsidSect="00976B4B">
      <w:headerReference w:type="even" r:id="rId24"/>
      <w:headerReference w:type="default" r:id="rId25"/>
      <w:footerReference w:type="even" r:id="rId26"/>
      <w:footerReference w:type="default" r:id="rId27"/>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E5131" w14:textId="77777777" w:rsidR="008F3E8A" w:rsidRDefault="008F3E8A">
      <w:pPr>
        <w:spacing w:line="240" w:lineRule="auto"/>
      </w:pPr>
      <w:r>
        <w:separator/>
      </w:r>
    </w:p>
  </w:endnote>
  <w:endnote w:type="continuationSeparator" w:id="0">
    <w:p w14:paraId="162F785F" w14:textId="77777777" w:rsidR="008F3E8A" w:rsidRDefault="008F3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8F3E8A" w:rsidRDefault="008F3E8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8F3E8A" w:rsidRDefault="008F3E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8F3E8A" w:rsidRDefault="008F3E8A" w:rsidP="00B57EC6">
        <w:pPr>
          <w:pStyle w:val="Footer"/>
          <w:jc w:val="center"/>
        </w:pPr>
        <w:r>
          <w:fldChar w:fldCharType="begin"/>
        </w:r>
        <w:r w:rsidRPr="00E95165">
          <w:instrText xml:space="preserve"> PAGE   \* MERGEFORMAT </w:instrText>
        </w:r>
        <w:r>
          <w:fldChar w:fldCharType="separate"/>
        </w:r>
        <w:r w:rsidR="00180830">
          <w:rPr>
            <w:noProof/>
          </w:rPr>
          <w:t>31</w:t>
        </w:r>
        <w:r>
          <w:rPr>
            <w:noProof/>
          </w:rPr>
          <w:fldChar w:fldCharType="end"/>
        </w:r>
      </w:p>
    </w:sdtContent>
  </w:sdt>
  <w:p w14:paraId="5D5D09E3" w14:textId="77777777" w:rsidR="008F3E8A" w:rsidRDefault="008F3E8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BE46F" w14:textId="77777777" w:rsidR="008F3E8A" w:rsidRDefault="008F3E8A">
      <w:pPr>
        <w:spacing w:line="240" w:lineRule="auto"/>
      </w:pPr>
      <w:r>
        <w:separator/>
      </w:r>
    </w:p>
  </w:footnote>
  <w:footnote w:type="continuationSeparator" w:id="0">
    <w:p w14:paraId="164FCA4F" w14:textId="77777777" w:rsidR="008F3E8A" w:rsidRDefault="008F3E8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8F3E8A" w:rsidRDefault="008F3E8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FC1FC2B" w:rsidR="008F3E8A" w:rsidRDefault="009E4CD4" w:rsidP="009E4CD4">
    <w:pPr>
      <w:pStyle w:val="Header"/>
      <w:ind w:firstLine="0"/>
    </w:pPr>
    <w:r>
      <w:t>Ram et al.</w:t>
    </w:r>
    <w:r>
      <w:ptab w:relativeTo="margin" w:alignment="right" w:leader="none"/>
    </w:r>
    <w:r>
      <w:fldChar w:fldCharType="begin"/>
    </w:r>
    <w:r>
      <w:instrText xml:space="preserve"> DATE \@ "MMMM d, yyyy" </w:instrText>
    </w:r>
    <w:r>
      <w:fldChar w:fldCharType="separate"/>
    </w:r>
    <w:r w:rsidR="00180830">
      <w:rPr>
        <w:noProof/>
      </w:rPr>
      <w:t>May 1, 2018</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6" w:nlCheck="1" w:checkStyle="1"/>
  <w:activeWritingStyle w:appName="MSWord" w:lang="en-US" w:vendorID="64" w:dllVersion="0" w:nlCheck="1" w:checkStyle="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1182F"/>
    <w:rsid w:val="00021FC6"/>
    <w:rsid w:val="00023370"/>
    <w:rsid w:val="00030B8A"/>
    <w:rsid w:val="00032ADE"/>
    <w:rsid w:val="000359DC"/>
    <w:rsid w:val="00035E3F"/>
    <w:rsid w:val="00036524"/>
    <w:rsid w:val="00036845"/>
    <w:rsid w:val="00041194"/>
    <w:rsid w:val="0005062D"/>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3ED"/>
    <w:rsid w:val="000F5DC3"/>
    <w:rsid w:val="000F5E8F"/>
    <w:rsid w:val="00100F19"/>
    <w:rsid w:val="00100FEB"/>
    <w:rsid w:val="0010459B"/>
    <w:rsid w:val="001070E4"/>
    <w:rsid w:val="001076CD"/>
    <w:rsid w:val="001079C0"/>
    <w:rsid w:val="00113BA6"/>
    <w:rsid w:val="00117D73"/>
    <w:rsid w:val="00122802"/>
    <w:rsid w:val="0012450D"/>
    <w:rsid w:val="0013265E"/>
    <w:rsid w:val="00137489"/>
    <w:rsid w:val="00141D97"/>
    <w:rsid w:val="00143174"/>
    <w:rsid w:val="00144369"/>
    <w:rsid w:val="00170A76"/>
    <w:rsid w:val="00175901"/>
    <w:rsid w:val="00180830"/>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7E9F"/>
    <w:rsid w:val="00200C88"/>
    <w:rsid w:val="00205988"/>
    <w:rsid w:val="002158C8"/>
    <w:rsid w:val="00221500"/>
    <w:rsid w:val="002229A5"/>
    <w:rsid w:val="0022699F"/>
    <w:rsid w:val="00250AF2"/>
    <w:rsid w:val="00253595"/>
    <w:rsid w:val="0025589C"/>
    <w:rsid w:val="00255A7A"/>
    <w:rsid w:val="00257358"/>
    <w:rsid w:val="00262B0E"/>
    <w:rsid w:val="00263F6F"/>
    <w:rsid w:val="002655DF"/>
    <w:rsid w:val="00265875"/>
    <w:rsid w:val="002701B5"/>
    <w:rsid w:val="00270F4F"/>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5B1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692"/>
    <w:rsid w:val="003E1C42"/>
    <w:rsid w:val="003E3C9C"/>
    <w:rsid w:val="003E4705"/>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6FA7"/>
    <w:rsid w:val="004A703D"/>
    <w:rsid w:val="004B3D8A"/>
    <w:rsid w:val="004B65CB"/>
    <w:rsid w:val="004C0744"/>
    <w:rsid w:val="004C11FC"/>
    <w:rsid w:val="004C1754"/>
    <w:rsid w:val="004C5F5B"/>
    <w:rsid w:val="004D0490"/>
    <w:rsid w:val="004D0B6C"/>
    <w:rsid w:val="004D52E6"/>
    <w:rsid w:val="004D554D"/>
    <w:rsid w:val="004E2B16"/>
    <w:rsid w:val="004E6396"/>
    <w:rsid w:val="004F0742"/>
    <w:rsid w:val="004F5215"/>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56F6"/>
    <w:rsid w:val="00577682"/>
    <w:rsid w:val="00581780"/>
    <w:rsid w:val="00582DCE"/>
    <w:rsid w:val="00585F86"/>
    <w:rsid w:val="005860B3"/>
    <w:rsid w:val="00587A68"/>
    <w:rsid w:val="00593412"/>
    <w:rsid w:val="00594922"/>
    <w:rsid w:val="005A5037"/>
    <w:rsid w:val="005B7870"/>
    <w:rsid w:val="005C2B55"/>
    <w:rsid w:val="005C5B17"/>
    <w:rsid w:val="005C6E42"/>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3633"/>
    <w:rsid w:val="006351EF"/>
    <w:rsid w:val="006358EB"/>
    <w:rsid w:val="00636A8B"/>
    <w:rsid w:val="00643438"/>
    <w:rsid w:val="00643E5F"/>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5F5"/>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6708E"/>
    <w:rsid w:val="00773A2B"/>
    <w:rsid w:val="007755AA"/>
    <w:rsid w:val="00776625"/>
    <w:rsid w:val="00776FFC"/>
    <w:rsid w:val="0077736C"/>
    <w:rsid w:val="00781B9D"/>
    <w:rsid w:val="00791C42"/>
    <w:rsid w:val="00791F55"/>
    <w:rsid w:val="007942A2"/>
    <w:rsid w:val="00796A41"/>
    <w:rsid w:val="007A0FF0"/>
    <w:rsid w:val="007A13C0"/>
    <w:rsid w:val="007A5F6D"/>
    <w:rsid w:val="007A65C0"/>
    <w:rsid w:val="007A7F01"/>
    <w:rsid w:val="007B5B39"/>
    <w:rsid w:val="007C6B81"/>
    <w:rsid w:val="007D0540"/>
    <w:rsid w:val="007D15C7"/>
    <w:rsid w:val="007D2BF5"/>
    <w:rsid w:val="007D38DC"/>
    <w:rsid w:val="007D540E"/>
    <w:rsid w:val="007E1ADA"/>
    <w:rsid w:val="007E41E1"/>
    <w:rsid w:val="007F21BA"/>
    <w:rsid w:val="007F30A2"/>
    <w:rsid w:val="007F31C4"/>
    <w:rsid w:val="007F5051"/>
    <w:rsid w:val="00801C4A"/>
    <w:rsid w:val="0080263E"/>
    <w:rsid w:val="00806072"/>
    <w:rsid w:val="008064CB"/>
    <w:rsid w:val="00812388"/>
    <w:rsid w:val="008135D3"/>
    <w:rsid w:val="00813D97"/>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7553C"/>
    <w:rsid w:val="00884A9C"/>
    <w:rsid w:val="00890AB5"/>
    <w:rsid w:val="008922CD"/>
    <w:rsid w:val="00894141"/>
    <w:rsid w:val="008952F3"/>
    <w:rsid w:val="00897E1D"/>
    <w:rsid w:val="008A27DB"/>
    <w:rsid w:val="008A4790"/>
    <w:rsid w:val="008A57F9"/>
    <w:rsid w:val="008A7779"/>
    <w:rsid w:val="008B0B1E"/>
    <w:rsid w:val="008B37BA"/>
    <w:rsid w:val="008C1163"/>
    <w:rsid w:val="008D0E36"/>
    <w:rsid w:val="008D2F32"/>
    <w:rsid w:val="008D7256"/>
    <w:rsid w:val="008E3515"/>
    <w:rsid w:val="008E5484"/>
    <w:rsid w:val="008E608E"/>
    <w:rsid w:val="008F16E1"/>
    <w:rsid w:val="008F3E8A"/>
    <w:rsid w:val="008F71E3"/>
    <w:rsid w:val="00900089"/>
    <w:rsid w:val="00902412"/>
    <w:rsid w:val="00902C4A"/>
    <w:rsid w:val="00907EC6"/>
    <w:rsid w:val="009111DD"/>
    <w:rsid w:val="00912FD4"/>
    <w:rsid w:val="00925502"/>
    <w:rsid w:val="0093181D"/>
    <w:rsid w:val="0093470B"/>
    <w:rsid w:val="0093729F"/>
    <w:rsid w:val="00937370"/>
    <w:rsid w:val="009416B8"/>
    <w:rsid w:val="00944BEF"/>
    <w:rsid w:val="00946BE1"/>
    <w:rsid w:val="00950B63"/>
    <w:rsid w:val="0095414A"/>
    <w:rsid w:val="00960E5F"/>
    <w:rsid w:val="00976B4B"/>
    <w:rsid w:val="009776A4"/>
    <w:rsid w:val="009776CA"/>
    <w:rsid w:val="0099154F"/>
    <w:rsid w:val="00992C0A"/>
    <w:rsid w:val="0099718F"/>
    <w:rsid w:val="009A3C77"/>
    <w:rsid w:val="009A4A55"/>
    <w:rsid w:val="009A7347"/>
    <w:rsid w:val="009A7C6C"/>
    <w:rsid w:val="009B044D"/>
    <w:rsid w:val="009B1A45"/>
    <w:rsid w:val="009B1D30"/>
    <w:rsid w:val="009B2457"/>
    <w:rsid w:val="009B2D2B"/>
    <w:rsid w:val="009B614B"/>
    <w:rsid w:val="009B6B59"/>
    <w:rsid w:val="009C170C"/>
    <w:rsid w:val="009C1814"/>
    <w:rsid w:val="009D1A86"/>
    <w:rsid w:val="009D3C63"/>
    <w:rsid w:val="009D5282"/>
    <w:rsid w:val="009D5CE5"/>
    <w:rsid w:val="009D7074"/>
    <w:rsid w:val="009E043B"/>
    <w:rsid w:val="009E4CD4"/>
    <w:rsid w:val="009E5344"/>
    <w:rsid w:val="009E70D1"/>
    <w:rsid w:val="009F07EB"/>
    <w:rsid w:val="009F12E0"/>
    <w:rsid w:val="009F3E3A"/>
    <w:rsid w:val="00A01FC3"/>
    <w:rsid w:val="00A0439E"/>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664F"/>
    <w:rsid w:val="00A80051"/>
    <w:rsid w:val="00A8110B"/>
    <w:rsid w:val="00A9402F"/>
    <w:rsid w:val="00AA046F"/>
    <w:rsid w:val="00AA2A67"/>
    <w:rsid w:val="00AA31CF"/>
    <w:rsid w:val="00AA4D85"/>
    <w:rsid w:val="00AA541D"/>
    <w:rsid w:val="00AA6099"/>
    <w:rsid w:val="00AA6677"/>
    <w:rsid w:val="00AA6B0B"/>
    <w:rsid w:val="00AB1104"/>
    <w:rsid w:val="00AB26A5"/>
    <w:rsid w:val="00AB7E08"/>
    <w:rsid w:val="00AC6E2D"/>
    <w:rsid w:val="00AD1636"/>
    <w:rsid w:val="00AD28BB"/>
    <w:rsid w:val="00AD4132"/>
    <w:rsid w:val="00AD5609"/>
    <w:rsid w:val="00AD7C32"/>
    <w:rsid w:val="00AE79DE"/>
    <w:rsid w:val="00AF44AA"/>
    <w:rsid w:val="00AF6498"/>
    <w:rsid w:val="00B00B62"/>
    <w:rsid w:val="00B02278"/>
    <w:rsid w:val="00B030EA"/>
    <w:rsid w:val="00B07CF2"/>
    <w:rsid w:val="00B126A0"/>
    <w:rsid w:val="00B23CC8"/>
    <w:rsid w:val="00B24874"/>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C190A"/>
    <w:rsid w:val="00BD6542"/>
    <w:rsid w:val="00BD7D88"/>
    <w:rsid w:val="00BF32F1"/>
    <w:rsid w:val="00BF5556"/>
    <w:rsid w:val="00BF6228"/>
    <w:rsid w:val="00BF635D"/>
    <w:rsid w:val="00BF6B81"/>
    <w:rsid w:val="00C00885"/>
    <w:rsid w:val="00C02003"/>
    <w:rsid w:val="00C0791B"/>
    <w:rsid w:val="00C11F86"/>
    <w:rsid w:val="00C13924"/>
    <w:rsid w:val="00C1797F"/>
    <w:rsid w:val="00C179D2"/>
    <w:rsid w:val="00C211FB"/>
    <w:rsid w:val="00C24C40"/>
    <w:rsid w:val="00C35103"/>
    <w:rsid w:val="00C42E86"/>
    <w:rsid w:val="00C47DBD"/>
    <w:rsid w:val="00C54697"/>
    <w:rsid w:val="00C55F14"/>
    <w:rsid w:val="00C632E6"/>
    <w:rsid w:val="00C6622A"/>
    <w:rsid w:val="00C7159E"/>
    <w:rsid w:val="00CA1B59"/>
    <w:rsid w:val="00CA45B6"/>
    <w:rsid w:val="00CA59A5"/>
    <w:rsid w:val="00CA60FB"/>
    <w:rsid w:val="00CA7E42"/>
    <w:rsid w:val="00CB1737"/>
    <w:rsid w:val="00CB76DE"/>
    <w:rsid w:val="00CD1BEE"/>
    <w:rsid w:val="00CD2EF9"/>
    <w:rsid w:val="00CF6D09"/>
    <w:rsid w:val="00CF6FF0"/>
    <w:rsid w:val="00D03FB0"/>
    <w:rsid w:val="00D07844"/>
    <w:rsid w:val="00D100C4"/>
    <w:rsid w:val="00D10C38"/>
    <w:rsid w:val="00D121CE"/>
    <w:rsid w:val="00D24F1C"/>
    <w:rsid w:val="00D252CE"/>
    <w:rsid w:val="00D26566"/>
    <w:rsid w:val="00D309F6"/>
    <w:rsid w:val="00D31FC6"/>
    <w:rsid w:val="00D35BFD"/>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AF4"/>
    <w:rsid w:val="00E42EF9"/>
    <w:rsid w:val="00E43C55"/>
    <w:rsid w:val="00E513BC"/>
    <w:rsid w:val="00E541DF"/>
    <w:rsid w:val="00E6002D"/>
    <w:rsid w:val="00E64F18"/>
    <w:rsid w:val="00E658DA"/>
    <w:rsid w:val="00E814B8"/>
    <w:rsid w:val="00E86D18"/>
    <w:rsid w:val="00E93C1B"/>
    <w:rsid w:val="00E94B1E"/>
    <w:rsid w:val="00EA6E60"/>
    <w:rsid w:val="00EB3A9A"/>
    <w:rsid w:val="00ED0C2C"/>
    <w:rsid w:val="00ED4128"/>
    <w:rsid w:val="00ED4C71"/>
    <w:rsid w:val="00ED69AB"/>
    <w:rsid w:val="00EE3F11"/>
    <w:rsid w:val="00EE7C5F"/>
    <w:rsid w:val="00EF393E"/>
    <w:rsid w:val="00EF5481"/>
    <w:rsid w:val="00F00EAE"/>
    <w:rsid w:val="00F027FA"/>
    <w:rsid w:val="00F153AD"/>
    <w:rsid w:val="00F15C81"/>
    <w:rsid w:val="00F2114D"/>
    <w:rsid w:val="00F31589"/>
    <w:rsid w:val="00F33C36"/>
    <w:rsid w:val="00F3419E"/>
    <w:rsid w:val="00F34555"/>
    <w:rsid w:val="00F41F6A"/>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1D75"/>
    <w:rsid w:val="00F92C1D"/>
    <w:rsid w:val="00FA03CE"/>
    <w:rsid w:val="00FA29C5"/>
    <w:rsid w:val="00FA4AA6"/>
    <w:rsid w:val="00FA5F83"/>
    <w:rsid w:val="00FA7C91"/>
    <w:rsid w:val="00FB039B"/>
    <w:rsid w:val="00FB2868"/>
    <w:rsid w:val="00FB2C01"/>
    <w:rsid w:val="00FB37C5"/>
    <w:rsid w:val="00FB4F59"/>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l.dropboxusercontent.com/u/1578682/supp.ipynb" TargetMode="External"/><Relationship Id="rId21" Type="http://schemas.openxmlformats.org/officeDocument/2006/relationships/image" Target="media/image6.jpeg"/><Relationship Id="rId22" Type="http://schemas.openxmlformats.org/officeDocument/2006/relationships/image" Target="media/image7.emf"/><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curveball.yoavram.com" TargetMode="External"/><Relationship Id="rId15" Type="http://schemas.openxmlformats.org/officeDocument/2006/relationships/hyperlink" Target="https://figshare.com/s/b08c6b975779e03ec48e" TargetMode="External"/><Relationship Id="rId16" Type="http://schemas.openxmlformats.org/officeDocument/2006/relationships/hyperlink" Target="https://github.com/yoavram/curveball" TargetMode="External"/><Relationship Id="rId17" Type="http://schemas.openxmlformats.org/officeDocument/2006/relationships/hyperlink" Target="http://curveball.yoavram.com" TargetMode="External"/><Relationship Id="rId18" Type="http://schemas.openxmlformats.org/officeDocument/2006/relationships/hyperlink" Target="https://curveball.netlify.com" TargetMode="External"/><Relationship Id="rId19" Type="http://schemas.openxmlformats.org/officeDocument/2006/relationships/hyperlink" Target="https://github.com/yoavram/curveball_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71"/>
    <w:rsid w:val="0070037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3139F47CE1EE4E948900DD1548EAB4">
    <w:name w:val="E33139F47CE1EE4E948900DD1548EAB4"/>
    <w:rsid w:val="007003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1AC09B07-2112-AE4E-B8FE-0FE337916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27624</Words>
  <Characters>157461</Characters>
  <Application>Microsoft Macintosh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184716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3</cp:revision>
  <cp:lastPrinted>2018-05-01T06:29:00Z</cp:lastPrinted>
  <dcterms:created xsi:type="dcterms:W3CDTF">2018-05-01T06:29:00Z</dcterms:created>
  <dcterms:modified xsi:type="dcterms:W3CDTF">2018-05-01T06:29:00Z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http://www.zotero.org/styles/evolution</vt:lpwstr>
  </property>
  <property fmtid="{D5CDD505-2E9C-101B-9397-08002B2CF9AE}" pid="4" name="Mendeley Recent Style Name 0_1">
    <vt:lpwstr>Evolution</vt:lpwstr>
  </property>
  <property fmtid="{D5CDD505-2E9C-101B-9397-08002B2CF9AE}" pid="5" name="Mendeley Recent Style Id 1_1">
    <vt:lpwstr>http://www.zotero.org/styles/harvard1</vt:lpwstr>
  </property>
  <property fmtid="{D5CDD505-2E9C-101B-9397-08002B2CF9AE}" pid="6" name="Mendeley Recent Style Name 1_1">
    <vt:lpwstr>Harvard Reference format 1 (author-date)</vt:lpwstr>
  </property>
  <property fmtid="{D5CDD505-2E9C-101B-9397-08002B2CF9AE}" pid="7" name="Mendeley Recent Style Id 2_1">
    <vt:lpwstr>http://www.zotero.org/styles/modern-humanities-research-association</vt:lpwstr>
  </property>
  <property fmtid="{D5CDD505-2E9C-101B-9397-08002B2CF9AE}" pid="8" name="Mendeley Recent Style Name 2_1">
    <vt:lpwstr>Modern Humanities Research Association 3rd edition (note with bibliography)</vt:lpwstr>
  </property>
  <property fmtid="{D5CDD505-2E9C-101B-9397-08002B2CF9AE}" pid="9" name="Mendeley Recent Style Id 3_1">
    <vt:lpwstr>http://www.zotero.org/styles/modern-language-association</vt:lpwstr>
  </property>
  <property fmtid="{D5CDD505-2E9C-101B-9397-08002B2CF9AE}" pid="10" name="Mendeley Recent Style Name 3_1">
    <vt:lpwstr>Modern Language Association 7th edition</vt:lpwstr>
  </property>
  <property fmtid="{D5CDD505-2E9C-101B-9397-08002B2CF9AE}" pid="11" name="Mendeley Recent Style Id 4_1">
    <vt:lpwstr>http://www.zotero.org/styles/nature</vt:lpwstr>
  </property>
  <property fmtid="{D5CDD505-2E9C-101B-9397-08002B2CF9AE}" pid="12" name="Mendeley Recent Style Name 4_1">
    <vt:lpwstr>Nature</vt:lpwstr>
  </property>
  <property fmtid="{D5CDD505-2E9C-101B-9397-08002B2CF9AE}" pid="13" name="Mendeley Recent Style Id 5_1">
    <vt:lpwstr>http://www.zotero.org/styles/pnas</vt:lpwstr>
  </property>
  <property fmtid="{D5CDD505-2E9C-101B-9397-08002B2CF9AE}" pid="14" name="Mendeley Recent Style Name 5_1">
    <vt:lpwstr>Proceedings of the National Academy of Sciences of the United States of America</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http://www.zotero.org/styles/the-american-naturalist</vt:lpwstr>
  </property>
  <property fmtid="{D5CDD505-2E9C-101B-9397-08002B2CF9AE}" pid="18" name="Mendeley Recent Style Name 7_1">
    <vt:lpwstr>The American Naturalist</vt:lpwstr>
  </property>
  <property fmtid="{D5CDD505-2E9C-101B-9397-08002B2CF9AE}" pid="19" name="Mendeley Recent Style Id 8_1">
    <vt:lpwstr>http://www.zotero.org/styles/the-isme-journal</vt:lpwstr>
  </property>
  <property fmtid="{D5CDD505-2E9C-101B-9397-08002B2CF9AE}" pid="20" name="Mendeley Recent Style Name 8_1">
    <vt:lpwstr>The ISME Journal</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