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3927A6">
        <w:rPr>
          <w:rFonts w:eastAsia="Times New Roman"/>
          <w:noProof/>
        </w:rPr>
        <w:t>July 28, 2014</w:t>
      </w:r>
      <w:r w:rsidRPr="00721F05">
        <w:rPr>
          <w:rFonts w:eastAsia="Times New Roman"/>
        </w:rPr>
        <w:fldChar w:fldCharType="end"/>
      </w:r>
    </w:p>
    <w:p w:rsidR="00E41381" w:rsidRDefault="00E41381">
      <w:pPr>
        <w:spacing w:after="200" w:line="276" w:lineRule="auto"/>
        <w:ind w:firstLine="0"/>
      </w:pPr>
      <w:r>
        <w:br w:type="page"/>
      </w:r>
    </w:p>
    <w:p w:rsidR="00E41381" w:rsidRDefault="006852E0" w:rsidP="00E56CE3">
      <w:r>
        <w:lastRenderedPageBreak/>
        <w:t>TODO</w:t>
      </w:r>
      <w:r w:rsidR="00E41381">
        <w:t>:</w:t>
      </w:r>
    </w:p>
    <w:p w:rsidR="00E41381" w:rsidRDefault="00FD5114" w:rsidP="00984BB7">
      <w:pPr>
        <w:pStyle w:val="ListParagraph"/>
        <w:numPr>
          <w:ilvl w:val="0"/>
          <w:numId w:val="3"/>
        </w:numPr>
      </w:pPr>
      <w:r>
        <w:t xml:space="preserve"> </w:t>
      </w:r>
      <w:proofErr w:type="spellStart"/>
      <w:r w:rsidRPr="00984BB7">
        <w:t>Raynes</w:t>
      </w:r>
      <w:proofErr w:type="spellEnd"/>
      <w:r>
        <w:t xml:space="preserve"> &amp; </w:t>
      </w:r>
      <w:proofErr w:type="spellStart"/>
      <w:r w:rsidRPr="00984BB7">
        <w:t>Sniegowski</w:t>
      </w:r>
      <w:proofErr w:type="spellEnd"/>
      <w:r>
        <w:t xml:space="preserve"> 2014</w:t>
      </w:r>
    </w:p>
    <w:p w:rsidR="004739EB" w:rsidRPr="00E41381" w:rsidRDefault="004739EB" w:rsidP="00E41381">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9E6DA2" w:rsidP="00E56CE3">
      <w:pPr>
        <w:pStyle w:val="Heading2"/>
        <w:rPr>
          <w:rFonts w:asciiTheme="minorHAnsi" w:hAnsiTheme="minorHAnsi"/>
        </w:rPr>
      </w:pPr>
      <w:bookmarkStart w:id="4" w:name="_Toc336511463"/>
      <w:r>
        <w:rPr>
          <w:rFonts w:asciiTheme="minorHAnsi" w:hAnsiTheme="minorHAnsi"/>
        </w:rPr>
        <w:t>Introduction to</w:t>
      </w:r>
      <w:r w:rsidR="00CA06B1" w:rsidRPr="00721F05">
        <w:rPr>
          <w:rFonts w:asciiTheme="minorHAnsi" w:hAnsiTheme="minorHAnsi"/>
        </w:rPr>
        <w:t xml:space="preserve"> stress</w:t>
      </w:r>
      <w:r w:rsidR="009A61A0" w:rsidRPr="00721F05">
        <w:rPr>
          <w:rFonts w:asciiTheme="minorHAnsi" w:hAnsiTheme="minorHAnsi"/>
        </w:rPr>
        <w:t>-induced hypermutation</w:t>
      </w:r>
      <w:bookmarkEnd w:id="4"/>
    </w:p>
    <w:p w:rsidR="009A61A0" w:rsidRPr="00721F05" w:rsidRDefault="00B4732B" w:rsidP="00D06273">
      <w:r w:rsidRPr="00721F05">
        <w:t xml:space="preserve">For </w:t>
      </w:r>
      <w:r w:rsidR="009E6DA2">
        <w:t xml:space="preserve">many </w:t>
      </w:r>
      <w:r w:rsidRPr="00721F05">
        <w:t>years the mutation</w:t>
      </w:r>
      <w:r w:rsidR="00B65692" w:rsidRPr="00721F05">
        <w:t xml:space="preserve"> rate</w:t>
      </w:r>
      <w:r w:rsidRPr="00721F05">
        <w:t xml:space="preserve"> was </w:t>
      </w:r>
      <w:r w:rsidR="00B65692" w:rsidRPr="00721F05">
        <w:t>considered constant</w:t>
      </w:r>
      <w:r w:rsidR="009E6DA2">
        <w:t xml:space="preserve"> in time </w:t>
      </w:r>
      <w:r w:rsidR="00B65692" w:rsidRPr="00721F05">
        <w:t xml:space="preserve">and </w:t>
      </w:r>
      <w:r w:rsidRPr="00721F05">
        <w:t xml:space="preserve">uniform </w:t>
      </w:r>
      <w:r w:rsidR="009E6DA2">
        <w:t xml:space="preserve">within </w:t>
      </w:r>
      <w:r w:rsidRPr="00721F05">
        <w:t>population</w:t>
      </w:r>
      <w:r w:rsidR="009E6DA2">
        <w:t>s</w:t>
      </w:r>
      <w:r w:rsidRPr="00721F05">
        <w:t xml:space="preserve"> </w:t>
      </w:r>
      <w:r w:rsidRPr="00721F05">
        <w:fldChar w:fldCharType="begin" w:fldLock="1"/>
      </w:r>
      <w:r w:rsidR="00DF04C6">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 xml:space="preserve">s, experiments with </w:t>
      </w:r>
      <w:r w:rsidR="002619F0" w:rsidRPr="00721F05">
        <w:t>microorganisms</w:t>
      </w:r>
      <w:r w:rsidRPr="00721F05">
        <w:t xml:space="preserve"> </w:t>
      </w:r>
      <w:r w:rsidR="009E6DA2">
        <w:t xml:space="preserve">have </w:t>
      </w:r>
      <w:r w:rsidRPr="00721F05">
        <w:t xml:space="preserve">revealed that various stress responses induce a state of </w:t>
      </w:r>
      <w:r w:rsidR="00B65692" w:rsidRPr="00721F05">
        <w:t>mutagenesis</w:t>
      </w:r>
      <w:r w:rsidRPr="00721F05">
        <w:t xml:space="preserve"> in which the mutation rate is increased by several orders of magnitude</w:t>
      </w:r>
      <w:r w:rsidR="00D06273">
        <w:t xml:space="preserve"> – a </w:t>
      </w:r>
      <w:r w:rsidR="00D06273" w:rsidRPr="00721F05">
        <w:t xml:space="preserve">process is </w:t>
      </w:r>
      <w:r w:rsidR="00D06273">
        <w:t>called</w:t>
      </w:r>
      <w:r w:rsidR="00D06273" w:rsidRPr="00721F05">
        <w:t xml:space="preserve"> </w:t>
      </w:r>
      <w:r w:rsidR="00D06273" w:rsidRPr="009667D0">
        <w:t>stress-induced mutagenesis</w:t>
      </w:r>
      <w:r w:rsidR="00D06273" w:rsidRPr="00721F05">
        <w:t xml:space="preserve"> (SIM)</w:t>
      </w:r>
      <w:r w:rsidR="009E6DA2">
        <w:t xml:space="preserve"> </w:t>
      </w:r>
      <w:r w:rsidR="002619F0" w:rsidRPr="00721F05">
        <w:fldChar w:fldCharType="begin" w:fldLock="1"/>
      </w:r>
      <w:r w:rsidR="00DF04C6">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"id" : "ITEM-2", "itemData" : { "ISSN" : "0027-8424", "PMID" : "8524839", "abstract" : "The inducible SOS system increases the survival of bacteria exposed to DNA-damaging agents by increasing the capacity of error-free and error-prone DNA repair systems. The inducible mutator effect is expected to contribute to the adaptation of bacterial populations to these adverse life conditions by increasing their genetic variability. The evolutionary impact of the SOS system would be even greater if it was also induced under conditions common in nature, such as in resting bacterial populations. The results presented here show that SOS induction and mutagenesis do occur in bacteria in aging colonies on agar plates. The observed SOS induction and mutagenesis are controlled by the LexA repressor and are RecA- and cAMP-dependent.", "author" : [ { "dropping-particle" : "", "family" : "Taddei", "given" : "Fran\u00e7ois", "non-dropping-particle" : "", "parse-names" : false, "suffix" : "" }, { "dropping-particle" : "", "family" : "Matic", "given" : "Ivan", "non-dropping-particle" : "", "parse-names" : false, "suffix" : "" }, { "dropping-particle" : "", "family" : "Radman", "given" : "Miroslav", "non-dropping-particle" : "", "parse-names" : false, "suffix" : "" } ], "container-title" : "Proceedings of the National Academy of Sciences", "id" : "ITEM-2", "issue" : "25", "issued" : { "date-parts" : [ [ "1995", "12" ] ] }, "page" : "11736-40", "title" : "cAMP-dependent SOS induction and mutagenesis in resting bacterial populations.", "type" : "article-journal", "volume" : "92" }, "uris" : [ "http://www.mendeley.com/documents/?uuid=4ec9b55f-0d65-4f3d-a683-b6444a5010d1"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"id" : "ITEM-4",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"ITEM-4", "issue" : "5", "issued" : { "date-parts" : [ [ "2007" ] ] }, "page" : "373-97", "title" : "Stress-induced mutagenesis in bacteria.", "type" : "article-journal", "volume" : "42" }, "uris" : [ "http://www.mendeley.com/documents/?uuid=5e19c257-4e56-43af-8e16-9f037cac92bc" ] }, { "id" : "ITEM-5",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"ITEM-5", "issue" : "4", "issued" : { "date-parts" : [ [ "2007" ] ] }, "page" : "285-311", "title" : "Adaptive mutation in &lt;i&gt;Saccharomyces cerevisiae&lt;/i&gt;.", "type" : "article-journal", "volume" : "42" }, "uris" : [ "http://www.mendeley.com/documents/?uuid=04d7aadf-550f-4d1a-bd6c-9d465758da10" ] }, { "id" : "ITEM-6",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"ITEM-6",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"ITEM-7",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"ITEM-7",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"(Radman 1975; Taddei, Matic, and Radman 1995;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r w:rsidR="00D06273" w:rsidRPr="00D06273">
        <w:rPr>
          <w:noProof/>
        </w:rPr>
        <w:t>(Radman 1975; Taddei, Matic, and Radman 1995; Galhardo, Hastings, and Rosenberg 2007; Foster 2007; Heidenreich 2007; Rosenberg et al. 2012; Shor, Fox, and Broach 2013)</w:t>
      </w:r>
      <w:r w:rsidR="002619F0" w:rsidRPr="00721F05">
        <w:fldChar w:fldCharType="end"/>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t>
      </w:r>
      <w:r w:rsidR="009E6DA2">
        <w:t>has been</w:t>
      </w:r>
      <w:r w:rsidRPr="00721F05">
        <w:t xml:space="preserve"> suggested that </w:t>
      </w:r>
      <w:r w:rsidR="00D06273">
        <w:t xml:space="preserve">SIM </w:t>
      </w:r>
      <w:r w:rsidR="00AE5E3A" w:rsidRPr="00721F05">
        <w:t xml:space="preserve">evolved to </w:t>
      </w:r>
      <w:r w:rsidR="009E6DA2">
        <w:t xml:space="preserve">facilitate </w:t>
      </w:r>
      <w:r w:rsidR="00AE5E3A" w:rsidRPr="00721F05">
        <w:t xml:space="preserve">adaptation to </w:t>
      </w:r>
      <w:r w:rsidR="00B23B43">
        <w:t>novel</w:t>
      </w:r>
      <w:r w:rsidR="00AE5E3A" w:rsidRPr="00721F05">
        <w:t xml:space="preserve"> envi</w:t>
      </w:r>
      <w:r w:rsidR="00B23B43">
        <w:t>ronmental conditions and stress</w:t>
      </w:r>
      <w:r w:rsidR="00AD66E9" w:rsidRPr="00721F05">
        <w:t xml:space="preserve"> </w:t>
      </w:r>
      <w:r w:rsidR="00AD66E9" w:rsidRPr="00721F05">
        <w:fldChar w:fldCharType="begin" w:fldLock="1"/>
      </w:r>
      <w:r w:rsidR="00DF04C6">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D06273">
        <w:t xml:space="preserve"> </w:t>
      </w:r>
      <w:r w:rsidR="00D06273" w:rsidRPr="00D06273">
        <w:rPr>
          <w:highlight w:val="yellow"/>
        </w:rPr>
        <w:t>[Ram2014]</w:t>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23B43">
        <w:t>:</w:t>
      </w:r>
      <w:r w:rsidR="00B65692" w:rsidRPr="00721F05">
        <w:t xml:space="preserve">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DF04C6">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DF04C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DF04C6">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 "page" : "1107-1118", "title" : "The Lower Bound to the Evolution of Mutation Rates.", "type" : "article-journal", "volume" : "3" }, "uris" : [ "http://www.mendeley.com/documents/?uuid=356a1329-9988-4dea-bb9e-5df706b593d7"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xml:space="preserve">. </w:t>
      </w:r>
      <w:r w:rsidR="00B23B43">
        <w:t xml:space="preserve">One of the implications of this hypothesis is that </w:t>
      </w:r>
      <w:r w:rsidR="00B65692" w:rsidRPr="00721F05">
        <w:t>DNA repair proteins</w:t>
      </w:r>
      <w:r w:rsidRPr="00721F05">
        <w:t xml:space="preserve"> </w:t>
      </w:r>
      <w:r w:rsidR="00B23B43">
        <w:t xml:space="preserve">which </w:t>
      </w:r>
      <w:r w:rsidRPr="00721F05">
        <w:t xml:space="preserve">are </w:t>
      </w:r>
      <w:r w:rsidR="008834FE">
        <w:t>primarily</w:t>
      </w:r>
      <w:r w:rsidRPr="00721F05">
        <w:t xml:space="preserve"> expressed during stress </w:t>
      </w:r>
      <w:r w:rsidR="00B23B43">
        <w:t>are</w:t>
      </w:r>
      <w:r w:rsidRPr="00721F05">
        <w:t xml:space="preserve"> under weaker selection compared to </w:t>
      </w:r>
      <w:r w:rsidR="00B23B43">
        <w:t xml:space="preserve">DNA repair </w:t>
      </w:r>
      <w:r w:rsidR="00B65692" w:rsidRPr="00721F05">
        <w:t xml:space="preserve">proteins </w:t>
      </w:r>
      <w:r w:rsidRPr="00721F05">
        <w:t>that are constitutively expressed</w:t>
      </w:r>
      <w:r w:rsidR="00B23B43">
        <w:t>. Therefore,</w:t>
      </w:r>
      <w:r w:rsidRPr="00721F05">
        <w:t xml:space="preserve"> </w:t>
      </w:r>
      <w:r w:rsidR="00B23B43">
        <w:t xml:space="preserve">genetic drift can cause these stress-induced repair proteins to </w:t>
      </w:r>
      <w:r w:rsidRPr="00721F05">
        <w:t>become error prone.</w:t>
      </w:r>
      <w:r w:rsidR="00B23B43">
        <w:t xml:space="preserve"> Forth, stress-induced mutagenesis could have evolved due to some pleiotropic effect which can work together or in contrast with its effect on adaptation</w:t>
      </w:r>
      <w:r w:rsidR="00D06273">
        <w:t xml:space="preserve"> </w:t>
      </w:r>
      <w:r w:rsidR="00D06273">
        <w:fldChar w:fldCharType="begin" w:fldLock="1"/>
      </w:r>
      <w:r w:rsidR="00DF04C6">
        <w:instrText>ADDIN CSL_CITATION { "citationItems" : [ { "id" : "ITEM-1", "itemData" : { "DOI" : "10.1098/rspb.2013.0007", "ISSN" : "1471-2954", "PMID" : "23446530", "abstract" : "The dominant paradigm for the evolution of mutator alleles in bacterial populations is that they spread by indirect selection for linked beneficial mutations when bacteria are poorly adapted. In this paper, we challenge the ubiquity of this paradigm by demonstrating that a clinically important stressor, hydrogen peroxide, generates direct selection for an elevated mutation rate in the pathogenic bacterium Pseudomonas aeruginosa as a consequence of a trade-off between the fidelity of DNA repair and hydrogen peroxide resistance. We demonstrate that the biochemical mechanism underlying this trade-off in the case of mutS is the elevated secretion of catalase by the mutator strain. Our results provide, to our knowledge, the first experimental evidence that direct selection can favour mutator alleles in bacterial populations, and pave the way for future studies to understand how mutation and DNA repair are linked to stress responses and how this affects the evolution of bacterial mutation rates.", "author" : [ { "dropping-particle" : "", "family" : "Torres-Barcel\u00f3", "given" : "Clara", "non-dropping-particle" : "", "parse-names" : false, "suffix" : "" }, { "dropping-particle" : "", "family" : "Cabot", "given" : "Gabriel", "non-dropping-particle" : "", "parse-names" : false, "suffix" : "" }, { "dropping-particle" : "", "family" : "Oliver", "given" : "Antonio", "non-dropping-particle" : "", "parse-names" : false, "suffix" : "" }, { "dropping-particle" : "", "family" : "Buckling", "given" : "Angus", "non-dropping-particle" : "", "parse-names" : false, "suffix" : "" }, { "dropping-particle" : "", "family" : "MacLean", "given" : "R. Craig", "non-dropping-particle" : "", "parse-names" : false, "suffix" : "" } ], "container-title" : "Proceedings of the Royal Society B: Biological Sciences", "id" : "ITEM-1", "issue" : "1757", "issued" : { "date-parts" : [ [ "2013", "1" ] ] }, "note" : "These results demonstrate the existence of a direct benefit associated with mutator alleles in the presence of oxidative stress as a result of a trade-off between DNA repair efficiency and hydrogen peroxide resistance", "page" : "20130007", "title" : "A trade-off between oxidative stress resistance and DNA repair plays a role in the evolution of elevated mutation rates in bacteria.", "type" : "article-journal", "volume" : "280" }, "uris" : [ "http://www.mendeley.com/documents/?uuid=8ef0ddc2-d19b-4e19-8ee9-56867fbcbf15" ] }, { "id" : "ITEM-2", "itemData" : { "DOI" : "10.1371/journal.pgen.1003968", "ISSN" : "1553-7404", "PMID" : "24244205", "abstract" : "The frequency of mutants resistant to the antibiotic rifampicin has been shown to increase in aging (starved), compared to young colonies of Escherichia coli. These increases in resistance frequency occur in the absence of any antibiotic exposure, and similar increases have also been observed in response to additional growth limiting conditions. Understanding the causes of such increases in the frequency of resistance is important for understanding the dynamics of antibiotic resistance emergence and spread. Increased frequency of rifampicin resistant mutants in aging colonies is cited widely as evidence of stress-induced mutagenesis (SIM), a mechanism thought to allow bacteria to increase mutation rates upon exposure to growth-limiting stresses. At the same time it has been demonstrated that some rifampicin resistant mutants are relatively fitter in aging compared to young colonies, indicating that natural selection may also contribute to increased frequency of rifampicin resistance in aging colonies. Here, we demonstrate that the frequency of mutants resistant to both rifampicin and an additional antibiotic (nalidixic-acid) significantly increases in aging compared to young colonies of a lab strain of Escherichia coli. We then use whole genome sequencing to demonstrate conclusively that SIM cannot explain the observed magnitude of increased frequency of resistance to these two antibiotics. We further demonstrate that, as was previously shown for rifampicin resistance mutations, mutations conferring nalidixic acid resistance can also increase fitness in aging compared to young colonies. Our results show that increases in the frequency of antibiotic resistant mutants in aging colonies cannot be seen as evidence of SIM. Furthermore, they demonstrate that natural selection likely contributes to increases in the frequency of certain antibiotic resistance mutations, even when no selection is exerted due to the presence of antibiotics.", "author" : [ { "dropping-particle" : "", "family" : "Katz", "given" : "Sophia", "non-dropping-particle" : "", "parse-names" : false, "suffix" : "" }, { "dropping-particle" : "", "family" : "Hershberg", "given" : "Ruth", "non-dropping-particle" : "", "parse-names" : false, "suffix" : "" } ], "container-title" : "PLoS genetics", "id" : "ITEM-2", "issue" : "11", "issued" : { "date-parts" : [ [ "2013", "11", "14" ] ] }, "note" : "Evidence against Bjedov et al. 2003", "page" : "e1003968", "title" : "Elevated mutagenesis does not explain the increased frequency of antibiotic resistant mutants in starved aging colonies.", "type" : "article-journal", "volume" : "9" }, "uris" : [ "http://www.mendeley.com/documents/?uuid=9be67309-5114-4219-839f-3b0ee05db426" ] } ], "mendeley" : { "previouslyFormattedCitation" : "(Torres-Barcel\u00f3 et al. 2013; Katz and Hershberg 2013)" }, "properties" : { "noteIndex" : 0 }, "schema" : "https://github.com/citation-style-language/schema/raw/master/csl-citation.json" }</w:instrText>
      </w:r>
      <w:r w:rsidR="00D06273">
        <w:fldChar w:fldCharType="separate"/>
      </w:r>
      <w:r w:rsidR="00D06273" w:rsidRPr="00D06273">
        <w:rPr>
          <w:noProof/>
        </w:rPr>
        <w:t>(Torres-Barceló et al. 2013; Katz and Hershberg 2013)</w:t>
      </w:r>
      <w:r w:rsidR="00D06273">
        <w:fldChar w:fldCharType="end"/>
      </w:r>
      <w:r w:rsidR="00B23B43">
        <w:t>.</w:t>
      </w:r>
      <w:r w:rsidRPr="00721F05">
        <w:t xml:space="preserve">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DF04C6">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lastRenderedPageBreak/>
        <w:t>Recombination in microbial populations</w:t>
      </w:r>
      <w:bookmarkEnd w:id="6"/>
    </w:p>
    <w:p w:rsidR="009A61A0" w:rsidRPr="00721F05" w:rsidRDefault="009A61A0" w:rsidP="00560532">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DF04C6">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DF04C6">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between cells </w:t>
      </w:r>
      <w:r w:rsidR="00792B01" w:rsidRPr="00721F05">
        <w:fldChar w:fldCharType="begin" w:fldLock="1"/>
      </w:r>
      <w:r w:rsidR="00DF04C6">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DF04C6">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560532">
        <w:t>In eukaryotes, recombination is prevalent during meiosis; 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DF04C6">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560532">
        <w:t>.</w:t>
      </w:r>
      <w:r w:rsidR="00B21F26">
        <w:t xml:space="preserve"> </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DF04C6">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DF04C6">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DF04C6">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DF04C6">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DF04C6">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"note" : "        From Duplicate 2 (                   Hitchhiking of deleterious alleles and the cost of adaptation in partially selfing species.                 - Hartfield, Matthew; Gl\u00e9min, Sylvain )\n                \n        \n        \n      ", "page" : "281-93", "title" : "Hitchhiking of deleterious alleles and the cost of adaptation in partially selfing species.", "type" : "article-journal", "volume" : "196" }, "uris" : [ "http://www.mendeley.com/documents/?uuid=776df4bc-38d2-47ba-a8c1-006fcdedaf8d"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DF04C6">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DF04C6">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"\"our analysis will focus on two-locus models where single-mutant types are neutral or weakly favored\"",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DF04C6">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DF04C6">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DF04C6">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DF04C6">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FD5114">
        <w:t xml:space="preserve"> //and this is likely to happen if the mutational supply in the mutator sub-population is larger than in the wildtype sub-population (Chao and Cox?) //</w:t>
      </w:r>
      <w:r w:rsidR="00630519">
        <w:t xml:space="preserve">, even if those mutations were originally deleterious when generated </w:t>
      </w:r>
      <w:r w:rsidR="00630519">
        <w:fldChar w:fldCharType="begin" w:fldLock="1"/>
      </w:r>
      <w:r w:rsidR="00DF04C6">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w:t>
      </w:r>
      <w:r w:rsidRPr="00721F05">
        <w:lastRenderedPageBreak/>
        <w:t xml:space="preserve">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DF04C6">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DF04C6">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DF04C6">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DF04C6">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r w:rsidR="00FD5114">
        <w:t xml:space="preserve"> // Background trapping (Peck 1994, </w:t>
      </w:r>
      <w:proofErr w:type="spellStart"/>
      <w:r w:rsidR="00FD5114">
        <w:t>Charlesworth</w:t>
      </w:r>
      <w:proofErr w:type="spellEnd"/>
      <w:r w:rsidR="00FD5114">
        <w:t xml:space="preserve"> 199X, Johnson &amp; Barton 2002), evolutionary traction (</w:t>
      </w:r>
      <w:proofErr w:type="spellStart"/>
      <w:r w:rsidR="00FD5114">
        <w:t>Hadany</w:t>
      </w:r>
      <w:proofErr w:type="spellEnd"/>
      <w:r w:rsidR="00FD5114">
        <w:t xml:space="preserve"> and Feldman 200X)// </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bookmarkEnd w:id="8"/>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w:t>
      </w:r>
      <w:proofErr w:type="spellStart"/>
      <w:r w:rsidR="007369B1" w:rsidRPr="00721F05">
        <w:t>i</w:t>
      </w:r>
      <w:proofErr w:type="spellEnd"/>
      <w:r w:rsidR="007369B1" w:rsidRPr="00721F05">
        <w:t xml:space="preserve">)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lastRenderedPageBreak/>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950356">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w:t>
      </w:r>
      <w:r w:rsidR="00950356">
        <w:rPr>
          <w:iCs/>
        </w:rPr>
        <w:t xml:space="preserve">their alleles </w:t>
      </w:r>
      <w:r w:rsidR="009A004F" w:rsidRPr="00721F05">
        <w:rPr>
          <w:iCs/>
        </w:rPr>
        <w:t xml:space="preserve">have numerical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2869DA">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w:t>
      </w:r>
      <w:r w:rsidR="002869DA">
        <w:t>natural selection</w:t>
      </w:r>
      <w:r w:rsidR="007B19C1" w:rsidRPr="00721F05">
        <w:t xml:space="preserve"> </w:t>
      </w:r>
      <w:r w:rsidR="002869DA">
        <w:t xml:space="preserve">and genetic drift </w:t>
      </w:r>
      <w:r w:rsidR="007B19C1" w:rsidRPr="00721F05">
        <w:t xml:space="preserve">by sampling the number of individuals </w:t>
      </w:r>
      <w:r w:rsidR="00470AD2">
        <w:t xml:space="preserve">in each </w:t>
      </w:r>
      <w:r w:rsidR="002869DA">
        <w:t xml:space="preserve">genotype </w:t>
      </w:r>
      <w:r w:rsidR="00470AD2">
        <w:t>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2869DA">
        <w:t xml:space="preserve">or </w:t>
      </w:r>
      <w:r w:rsidR="00B978DF">
        <w:t>frequency)</w:t>
      </w:r>
      <w:r w:rsidR="002869DA">
        <w:t xml:space="preserve"> multiplied by</w:t>
      </w:r>
      <w:r w:rsidR="007B19C1" w:rsidRPr="00721F05">
        <w:t xml:space="preserve"> </w:t>
      </w:r>
      <w:r w:rsidR="00470AD2">
        <w:t xml:space="preserve">the </w:t>
      </w:r>
      <w:r w:rsidR="007B19C1" w:rsidRPr="00721F05">
        <w:t xml:space="preserve">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F33150" w:rsidRDefault="007B19C1" w:rsidP="003D21C1">
      <w:pPr>
        <w:rPr>
          <w:rFonts w:eastAsiaTheme="majorEastAsia" w:cstheme="majorBidi"/>
          <w:b/>
          <w:bCs/>
          <w:color w:val="365F91" w:themeColor="accent1" w:themeShade="BF"/>
          <w:sz w:val="28"/>
          <w:szCs w:val="28"/>
        </w:rPr>
      </w:pPr>
      <w:r w:rsidRPr="00721F05">
        <w:t xml:space="preserve">The simulations were written in Python </w:t>
      </w:r>
      <w:r w:rsidR="00A3138F" w:rsidRPr="00721F05">
        <w:t>2.7</w:t>
      </w:r>
      <w:r w:rsidR="00AD5110">
        <w:t xml:space="preserve"> </w:t>
      </w:r>
      <w:r w:rsidR="00AD5110">
        <w:fldChar w:fldCharType="begin" w:fldLock="1"/>
      </w:r>
      <w:r w:rsidR="00DF04C6">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"previouslyFormattedCitation" : "(Van Rossum and others 2007)" }, "properties" : { "noteIndex" : 0 }, "schema" : "https://github.com/citation-style-language/schema/raw/master/csl-citation.json" }</w:instrText>
      </w:r>
      <w:r w:rsidR="00AD5110">
        <w:fldChar w:fldCharType="separate"/>
      </w:r>
      <w:r w:rsidR="00AD5110" w:rsidRPr="00AD5110">
        <w:rPr>
          <w:noProof/>
        </w:rPr>
        <w:t>(Van Rossum and others 2007)</w:t>
      </w:r>
      <w:r w:rsidR="00AD5110">
        <w:fldChar w:fldCharType="end"/>
      </w:r>
      <w:r w:rsidR="00A3138F" w:rsidRPr="00721F05">
        <w:t xml:space="preserve"> </w:t>
      </w:r>
      <w:r w:rsidRPr="00721F05">
        <w:t>using</w:t>
      </w:r>
      <w:r w:rsidR="008B713A" w:rsidRPr="00721F05">
        <w:t xml:space="preserve"> </w:t>
      </w:r>
      <w:r w:rsidR="00B45BBE">
        <w:t xml:space="preserve">the </w:t>
      </w:r>
      <w:proofErr w:type="spellStart"/>
      <w:r w:rsidRPr="00721F05">
        <w:t>NumPy</w:t>
      </w:r>
      <w:proofErr w:type="spellEnd"/>
      <w:r w:rsidR="00AD5110">
        <w:t xml:space="preserve"> </w:t>
      </w:r>
      <w:r w:rsidR="00AD5110">
        <w:fldChar w:fldCharType="begin" w:fldLock="1"/>
      </w:r>
      <w:r w:rsidR="00DF04C6">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"previouslyFormattedCitation" : "(van der Walt, Colbert, and Varoquaux 2011)" }, "properties" : { "noteIndex" : 0 }, "schema" : "https://github.com/citation-style-language/schema/raw/master/csl-citation.json" }</w:instrText>
      </w:r>
      <w:r w:rsidR="00AD5110">
        <w:fldChar w:fldCharType="separate"/>
      </w:r>
      <w:r w:rsidR="00AD5110" w:rsidRPr="00AD5110">
        <w:rPr>
          <w:noProof/>
        </w:rPr>
        <w:t>(van der Walt, Colbert, and Varoquaux 2011)</w:t>
      </w:r>
      <w:r w:rsidR="00AD5110">
        <w:fldChar w:fldCharType="end"/>
      </w:r>
      <w:r w:rsidRPr="00721F05">
        <w:t xml:space="preserve">, </w:t>
      </w:r>
      <w:proofErr w:type="spellStart"/>
      <w:r w:rsidRPr="00721F05">
        <w:t>SciPy</w:t>
      </w:r>
      <w:proofErr w:type="spellEnd"/>
      <w:r w:rsidR="00AD5110">
        <w:t xml:space="preserve"> </w:t>
      </w:r>
      <w:r w:rsidR="00AD5110">
        <w:fldChar w:fldCharType="begin" w:fldLock="1"/>
      </w:r>
      <w:r w:rsidR="00DF04C6">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"previouslyFormattedCitation" : "(Jones et al. 2001)" }, "properties" : { "noteIndex" : 0 }, "schema" : "https://github.com/citation-style-language/schema/raw/master/csl-citation.json" }</w:instrText>
      </w:r>
      <w:r w:rsidR="00AD5110">
        <w:fldChar w:fldCharType="separate"/>
      </w:r>
      <w:r w:rsidR="00AD5110" w:rsidRPr="00AD5110">
        <w:rPr>
          <w:noProof/>
        </w:rPr>
        <w:t>(Jones et al. 2001)</w:t>
      </w:r>
      <w:r w:rsidR="00AD5110">
        <w:fldChar w:fldCharType="end"/>
      </w:r>
      <w:r w:rsidR="00470AD2">
        <w:t>, and</w:t>
      </w:r>
      <w:r w:rsidR="00AD5110">
        <w:t xml:space="preserve"> P</w:t>
      </w:r>
      <w:r w:rsidRPr="00721F05">
        <w:t>andas</w:t>
      </w:r>
      <w:r w:rsidR="00AD5110">
        <w:t xml:space="preserve"> </w:t>
      </w:r>
      <w:r w:rsidR="00AD5110">
        <w:fldChar w:fldCharType="begin" w:fldLock="1"/>
      </w:r>
      <w:r w:rsidR="00DF04C6">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"previouslyFormattedCitation" : "(McKinney 2010)" }, "properties" : { "noteIndex" : 0 }, "schema" : "https://github.com/citation-style-language/schema/raw/master/csl-citation.json" }</w:instrText>
      </w:r>
      <w:r w:rsidR="00AD5110">
        <w:fldChar w:fldCharType="separate"/>
      </w:r>
      <w:r w:rsidR="00AD5110" w:rsidRPr="00AD5110">
        <w:rPr>
          <w:noProof/>
        </w:rPr>
        <w:t>(McKinney 2010)</w:t>
      </w:r>
      <w:r w:rsidR="00AD5110">
        <w:fldChar w:fldCharType="end"/>
      </w:r>
      <w:r w:rsidR="00B45BBE">
        <w:t xml:space="preserve"> packages</w:t>
      </w:r>
      <w:r w:rsidR="00A3138F" w:rsidRPr="00721F05">
        <w:t>.</w:t>
      </w:r>
      <w:bookmarkStart w:id="11" w:name="h.jhk69kxs5c9t"/>
      <w:bookmarkStart w:id="12" w:name="_Toc336511469"/>
      <w:bookmarkEnd w:id="11"/>
      <w:r w:rsidR="00F33150">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DB303F" w:rsidP="00C12B9E">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w:t>
      </w:r>
      <w:r w:rsidR="00C12B9E">
        <w:t xml:space="preserve">evolve in </w:t>
      </w:r>
      <w:r w:rsidR="00F33150" w:rsidRPr="00721F05">
        <w:t xml:space="preserve">asexual populations </w:t>
      </w:r>
      <w:r w:rsidR="00F33150" w:rsidRPr="00721F05">
        <w:fldChar w:fldCharType="begin" w:fldLock="1"/>
      </w:r>
      <w:r w:rsidR="00DF04C6">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w:t>
      </w:r>
      <w:r w:rsidR="00C12B9E">
        <w:t xml:space="preserve">In this article we examine the evolution of stress-induced mutators in </w:t>
      </w:r>
      <w:r w:rsidR="00F14774">
        <w:t>recombining populations.</w:t>
      </w:r>
    </w:p>
    <w:p w:rsidR="00310BF7" w:rsidRPr="00721F05" w:rsidRDefault="007F2309" w:rsidP="001405E7">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ation</w:t>
      </w:r>
      <w:r w:rsidR="001405E7">
        <w:t xml:space="preserve"> (100%)</w:t>
      </w:r>
      <w:r w:rsidR="00C40CFE" w:rsidRPr="00721F05">
        <w:t xml:space="preserve"> </w:t>
      </w:r>
      <w:r w:rsidRPr="00721F05">
        <w:t xml:space="preserve">in the population. </w:t>
      </w:r>
      <w:r w:rsidR="00C40CFE" w:rsidRPr="00721F05">
        <w:t>If an allele is neutral</w:t>
      </w:r>
      <w:r w:rsidR="001405E7">
        <w:t xml:space="preserve"> with respect to its competitor alleles then</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d or disfavored by selection</w:t>
      </w:r>
      <w:r w:rsidR="001405E7">
        <w:t xml:space="preserve"> over its competitors,</w:t>
      </w:r>
      <w:r w:rsidR="0068460F" w:rsidRPr="00721F05">
        <w:t xml:space="preserve">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adaptation </w:t>
      </w:r>
      <w:r w:rsidR="001405E7">
        <w:t xml:space="preserve">time </w:t>
      </w:r>
      <w:r w:rsidR="00E8137A">
        <w:t xml:space="preserve">in populations </w:t>
      </w:r>
      <w:r w:rsidR="001405E7">
        <w:t>homogenous at the modifier loci subject to a single environmental change.</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DE3D33" w:rsidRPr="00721F05">
        <w:t xml:space="preserve">Figure </w:t>
      </w:r>
      <w:r w:rsidR="00DE3D33">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DF04C6">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1405E7" w:rsidP="002F40E4">
      <w:pPr>
        <w:jc w:val="center"/>
      </w:pPr>
      <w:r>
        <w:rPr>
          <w:noProof/>
        </w:rPr>
        <w:lastRenderedPageBreak/>
        <w:drawing>
          <wp:inline distT="0" distB="0" distL="0" distR="0" wp14:anchorId="25F8040D" wp14:editId="36C02630">
            <wp:extent cx="3657600" cy="5486400"/>
            <wp:effectExtent l="0" t="0" r="0" b="0"/>
            <wp:docPr id="5" name="Picture 5" descr="D:\workspace\mamba\simarba\analysis\invasion_SIMvsCM_pop_1e6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_pop_1e6_2014-07-2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1405E7">
      <w:pPr>
        <w:pStyle w:val="Caption"/>
        <w:jc w:val="center"/>
      </w:pPr>
      <w:bookmarkStart w:id="13" w:name="h.pb2tvb9wvzww"/>
      <w:bookmarkStart w:id="14" w:name="_Ref370053574"/>
      <w:bookmarkStart w:id="15" w:name="_Toc336511473"/>
      <w:bookmarkEnd w:id="13"/>
      <w:r w:rsidRPr="00721F05">
        <w:t xml:space="preserve">Figure </w:t>
      </w:r>
      <w:r w:rsidR="003927A6">
        <w:fldChar w:fldCharType="begin"/>
      </w:r>
      <w:r w:rsidR="003927A6">
        <w:instrText xml:space="preserve"> SEQ Figure \* ARABIC </w:instrText>
      </w:r>
      <w:r w:rsidR="003927A6">
        <w:fldChar w:fldCharType="separate"/>
      </w:r>
      <w:r w:rsidR="00DE3D33">
        <w:rPr>
          <w:noProof/>
        </w:rPr>
        <w:t>1</w:t>
      </w:r>
      <w:r w:rsidR="003927A6">
        <w:rPr>
          <w:noProof/>
        </w:rPr>
        <w:fldChar w:fldCharType="end"/>
      </w:r>
      <w:bookmarkEnd w:id="14"/>
      <w:r w:rsidRPr="00721F05">
        <w:t xml:space="preserve"> </w:t>
      </w:r>
      <w:r w:rsidR="00D612CB">
        <w:t xml:space="preserve">- </w:t>
      </w:r>
      <w:r w:rsidR="001405E7" w:rsidRPr="001405E7">
        <w:t>invasion_SIMvsCM_pop_1e6_2014-07-22</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DE3D33">
        <w:t xml:space="preserve">Figure </w:t>
      </w:r>
      <w:r w:rsidR="00DE3D33">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DF04C6">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rPr>
        <w:lastRenderedPageBreak/>
        <w:drawing>
          <wp:inline distT="0" distB="0" distL="0" distR="0" wp14:anchorId="0485D383" wp14:editId="1D0FF46D">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r w:rsidR="003927A6">
        <w:fldChar w:fldCharType="begin"/>
      </w:r>
      <w:r w:rsidR="003927A6">
        <w:instrText xml:space="preserve"> SEQ Figure \* ARABIC </w:instrText>
      </w:r>
      <w:r w:rsidR="003927A6">
        <w:fldChar w:fldCharType="separate"/>
      </w:r>
      <w:r w:rsidR="00DE3D33">
        <w:rPr>
          <w:noProof/>
        </w:rPr>
        <w:t>2</w:t>
      </w:r>
      <w:r w:rsidR="003927A6">
        <w:rPr>
          <w:noProof/>
        </w:rPr>
        <w:fldChar w:fldCharType="end"/>
      </w:r>
      <w:bookmarkEnd w:id="16"/>
      <w:r>
        <w:t xml:space="preserve"> - </w:t>
      </w:r>
      <w:r w:rsidR="003A0243" w:rsidRPr="003A0243">
        <w:t>invasion_SIMvsCMvsNM_pop_1e5_1e6_</w:t>
      </w:r>
      <w:r w:rsidR="003A0243" w:rsidRPr="00EA3603">
        <w:rPr>
          <w:highlight w:val="red"/>
        </w:rPr>
        <w:t>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DF04C6">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DF04C6">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6B4AE9">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w:t>
      </w:r>
      <w:r w:rsidR="006B4AE9">
        <w:t xml:space="preserve">hardly </w:t>
      </w:r>
      <w:r>
        <w:t xml:space="preserve">affects the fixation probabilities; with </w:t>
      </w:r>
      <w:r w:rsidR="00DF3F12" w:rsidRPr="00DF3F12">
        <w:rPr>
          <w:i/>
          <w:iCs/>
        </w:rPr>
        <w:t>N</w:t>
      </w:r>
      <w:r w:rsidR="00DF3F12">
        <w:t>=</w:t>
      </w:r>
      <w:proofErr w:type="gramStart"/>
      <w:r w:rsidRPr="00DF3F12">
        <w:t>10</w:t>
      </w:r>
      <w:r w:rsidRPr="00DF3F12">
        <w:rPr>
          <w:vertAlign w:val="superscript"/>
        </w:rPr>
        <w:t>7</w:t>
      </w:r>
      <w:r>
        <w:t xml:space="preserve"> </w:t>
      </w:r>
      <w:r w:rsidR="00810973">
        <w:lastRenderedPageBreak/>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w:t>
      </w:r>
      <w:r w:rsidR="006B4AE9">
        <w:t>45</w:t>
      </w:r>
      <w:r>
        <w:t xml:space="preserve"> when the recombination rate increases from 0 to 0.</w:t>
      </w:r>
      <w:r w:rsidR="00DF3F12">
        <w:t>0</w:t>
      </w:r>
      <w:r w:rsidR="006B4AE9">
        <w:t>0</w:t>
      </w:r>
      <w:r>
        <w:t>3</w:t>
      </w:r>
      <w:r w:rsidR="00DF3F12">
        <w:t xml:space="preserve"> gene conversions per individual per generation</w:t>
      </w:r>
      <w:r>
        <w:t xml:space="preserve">, whereas there is no </w:t>
      </w:r>
      <w:r w:rsidR="006B4AE9">
        <w:t xml:space="preserve">significant </w:t>
      </w:r>
      <w:r>
        <w:t xml:space="preserve">effect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DF04C6">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6B4AE9">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6B4AE9" w:rsidP="0051712D">
      <w:pPr>
        <w:keepNext/>
        <w:jc w:val="center"/>
      </w:pPr>
      <w:r>
        <w:rPr>
          <w:noProof/>
        </w:rPr>
        <w:drawing>
          <wp:inline distT="0" distB="0" distL="0" distR="0" wp14:anchorId="0820B70B" wp14:editId="6A1AD25F">
            <wp:extent cx="3657600" cy="5486400"/>
            <wp:effectExtent l="0" t="0" r="0" b="0"/>
            <wp:docPr id="6" name="Picture 6" descr="D:\workspace\mamba\simarba\analysis\invasion_SIMvsCMvsNM_pop_sizes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sizes_2014-07-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6B4AE9">
      <w:pPr>
        <w:pStyle w:val="Caption"/>
        <w:jc w:val="center"/>
      </w:pPr>
      <w:r>
        <w:t xml:space="preserve">Figure </w:t>
      </w:r>
      <w:r w:rsidR="003927A6">
        <w:fldChar w:fldCharType="begin"/>
      </w:r>
      <w:r w:rsidR="003927A6">
        <w:instrText xml:space="preserve"> SEQ Figure \* ARABIC </w:instrText>
      </w:r>
      <w:r w:rsidR="003927A6">
        <w:fldChar w:fldCharType="separate"/>
      </w:r>
      <w:r w:rsidR="00DE3D33">
        <w:rPr>
          <w:noProof/>
        </w:rPr>
        <w:t>3</w:t>
      </w:r>
      <w:r w:rsidR="003927A6">
        <w:rPr>
          <w:noProof/>
        </w:rPr>
        <w:fldChar w:fldCharType="end"/>
      </w:r>
      <w:r>
        <w:t xml:space="preserve"> - </w:t>
      </w:r>
      <w:r w:rsidR="006B4AE9" w:rsidRPr="006B4AE9">
        <w:t>invasion_SIMvsCMvsNM_pop_sizes_2014-07-22</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6B4AE9">
      <w:r>
        <w:t xml:space="preserve">Next, we considered the fixation of recombination modifiers – alleles that increase the recombination rate </w:t>
      </w:r>
      <w:r w:rsidR="00BC7E9A">
        <w:t>(</w:t>
      </w:r>
      <w:r w:rsidR="00CD0D70">
        <w:t>Figure 4</w:t>
      </w:r>
      <w:r w:rsidR="00BC7E9A">
        <w:t>).</w:t>
      </w:r>
      <w:r w:rsidR="00CD0D70">
        <w:t xml:space="preserve"> </w:t>
      </w:r>
      <w:r w:rsidR="006B4AE9">
        <w:t>C</w:t>
      </w:r>
      <w:r w:rsidR="000151FE" w:rsidRPr="00721F05">
        <w:t>onstitutive</w:t>
      </w:r>
      <w:r w:rsidR="00CD0D70">
        <w:t xml:space="preserve"> </w:t>
      </w:r>
      <w:r w:rsidR="00BC7E9A">
        <w:t xml:space="preserve">recombination modifiers </w:t>
      </w:r>
      <w:r w:rsidR="00CD0D70">
        <w:t>(CR</w:t>
      </w:r>
      <w:r w:rsidR="00810973">
        <w:t xml:space="preserve">; dashed </w:t>
      </w:r>
      <w:r w:rsidR="00184999">
        <w:t>purple</w:t>
      </w:r>
      <w:r w:rsidR="00CD0D70">
        <w:t>) w</w:t>
      </w:r>
      <w:r w:rsidR="00BC7E9A">
        <w:t>in competitions against wildtype m</w:t>
      </w:r>
      <w:r>
        <w:t xml:space="preserve">odifiers (NR), </w:t>
      </w:r>
      <w:r w:rsidR="00BC7E9A">
        <w:t>which hav</w:t>
      </w:r>
      <w:r>
        <w:t>e a basal rate of recombination</w:t>
      </w:r>
      <w:r w:rsidR="006B4AE9">
        <w:t xml:space="preserve"> (orange solid lines are control competitions featuring NR vs. NR). T</w:t>
      </w:r>
      <w:r w:rsidR="00BC7E9A">
        <w:t xml:space="preserve">he recombination modifiers' </w:t>
      </w:r>
      <w:r w:rsidR="00CD0D70">
        <w:t xml:space="preserve">advantage increases with the </w:t>
      </w:r>
      <w:r>
        <w:t>basal</w:t>
      </w:r>
      <w:r w:rsidR="00BC7E9A">
        <w:t xml:space="preserve"> </w:t>
      </w:r>
      <w:r w:rsidR="00CD0D70">
        <w:t>recombination rate</w:t>
      </w:r>
      <w:r w:rsidR="006B4AE9">
        <w:t xml:space="preserve"> (x-axis)</w:t>
      </w:r>
      <w:r w:rsidR="00CD0D70">
        <w:t xml:space="preserve"> and </w:t>
      </w:r>
      <w:r>
        <w:t xml:space="preserve">with </w:t>
      </w:r>
      <w:r w:rsidR="00CD0D70">
        <w:t>the population size</w:t>
      </w:r>
      <w:r w:rsidR="006B4AE9">
        <w:t xml:space="preserve"> (panels from right to left)</w:t>
      </w:r>
      <w:r w:rsidR="00BC7E9A">
        <w:t>, consistent with Figure 3</w:t>
      </w:r>
      <w:r>
        <w:t xml:space="preserve">: </w:t>
      </w:r>
      <w:r w:rsidR="006B4AE9">
        <w:t>recombination</w:t>
      </w:r>
      <w:r>
        <w:t xml:space="preserve"> modifiers depend on the population </w:t>
      </w:r>
      <w:r w:rsidR="006B4AE9">
        <w:t xml:space="preserve">size </w:t>
      </w:r>
      <w:r>
        <w:t xml:space="preserve">for </w:t>
      </w:r>
      <w:r w:rsidR="006B4AE9">
        <w:t xml:space="preserve">the </w:t>
      </w:r>
      <w:r>
        <w:t>generation of genetic variation.</w:t>
      </w:r>
    </w:p>
    <w:p w:rsidR="00CD0D70" w:rsidRDefault="006B4AE9" w:rsidP="00CD0D70">
      <w:pPr>
        <w:keepNext/>
        <w:jc w:val="center"/>
      </w:pPr>
      <w:r>
        <w:rPr>
          <w:noProof/>
        </w:rPr>
        <w:drawing>
          <wp:inline distT="0" distB="0" distL="0" distR="0" wp14:anchorId="22057B41" wp14:editId="47561FF0">
            <wp:extent cx="4572000" cy="5486400"/>
            <wp:effectExtent l="0" t="0" r="0" b="0"/>
            <wp:docPr id="7" name="Picture 7" descr="D:\workspace\mamba\simarba\analysis\invasion_NRvsCR_pop_sizes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mamba\simarba\analysis\invasion_NRvsCR_pop_sizes_2014-07-2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6B4AE9">
      <w:pPr>
        <w:pStyle w:val="Caption"/>
        <w:jc w:val="center"/>
      </w:pPr>
      <w:r>
        <w:t xml:space="preserve">Figure </w:t>
      </w:r>
      <w:r w:rsidR="003927A6">
        <w:fldChar w:fldCharType="begin"/>
      </w:r>
      <w:r w:rsidR="003927A6">
        <w:instrText xml:space="preserve"> SEQ Figure \* ARABIC </w:instrText>
      </w:r>
      <w:r w:rsidR="003927A6">
        <w:fldChar w:fldCharType="separate"/>
      </w:r>
      <w:r w:rsidR="00DE3D33">
        <w:rPr>
          <w:noProof/>
        </w:rPr>
        <w:t>4</w:t>
      </w:r>
      <w:r w:rsidR="003927A6">
        <w:rPr>
          <w:noProof/>
        </w:rPr>
        <w:fldChar w:fldCharType="end"/>
      </w:r>
      <w:r>
        <w:t xml:space="preserve"> - </w:t>
      </w:r>
      <w:r w:rsidR="006B4AE9" w:rsidRPr="006B4AE9">
        <w:t>invasion_NRvsCR_pop_sizes_2014-07-22</w:t>
      </w:r>
      <w:r w:rsidR="006B4AE9">
        <w:t xml:space="preserve"> </w:t>
      </w:r>
      <w:proofErr w:type="spellStart"/>
      <w:r w:rsidR="00EA3603">
        <w:t>in_pi</w:t>
      </w:r>
      <w:proofErr w:type="spellEnd"/>
      <w:r w:rsidR="00EA3603">
        <w:t xml:space="preserve">=NM / </w:t>
      </w:r>
      <w:proofErr w:type="spellStart"/>
      <w:r w:rsidR="00EA3603">
        <w:t>in_rho</w:t>
      </w:r>
      <w:proofErr w:type="spellEnd"/>
      <w:r w:rsidR="00EA3603">
        <w:t>=10</w:t>
      </w:r>
    </w:p>
    <w:p w:rsidR="00E447C4" w:rsidRDefault="00E447C4" w:rsidP="00D0044C"/>
    <w:p w:rsidR="00CD0D70" w:rsidRDefault="00DE72DB" w:rsidP="00AE65BA">
      <w:r>
        <w:t>W</w:t>
      </w:r>
      <w:r w:rsidR="003012BC">
        <w:t xml:space="preserve">hen a modifier allele affects both the mutation and the recombination rate, </w:t>
      </w:r>
      <w:r w:rsidR="0047230E">
        <w:t>the dynamics are more</w:t>
      </w:r>
      <w:r w:rsidR="003012BC">
        <w:t xml:space="preserve"> complex (Figure 5</w:t>
      </w:r>
      <w:r w:rsidR="00AE65BA">
        <w:t xml:space="preserve">). The right panel is the middle row from Figure 3, showing that SIM is more advantageous than CM (and even NM in large population) and that mutators' success decreases with </w:t>
      </w:r>
      <w:r w:rsidR="00AE65BA">
        <w:lastRenderedPageBreak/>
        <w:t>the recombination rate. The left panel integrates these results with the results of Figure 4, showing that (</w:t>
      </w:r>
      <w:proofErr w:type="spellStart"/>
      <w:r w:rsidR="00AE65BA">
        <w:t>i</w:t>
      </w:r>
      <w:proofErr w:type="spellEnd"/>
      <w:r w:rsidR="00AE65BA">
        <w:t>) a recombination modifier is successful regardless of the interacting mutator; (ii) when mutators interact with a recombination modifier, their fixation probability does not decrease with recombination, but rather increases; (iii) a SIM-CR modifier (left panel, solid blue) is the most successful strategy in competitions with wildtype (sometimes tied with a non-mutator constitutive recombination modifier; left panel, dotted green), and (iv)</w:t>
      </w:r>
      <w:r w:rsidR="003012BC">
        <w:t xml:space="preserve">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381554">
      <w:r>
        <w:t xml:space="preserve">On the other hand, </w:t>
      </w:r>
      <w:r w:rsidR="00381554">
        <w:t xml:space="preserve">SIM facilitates the evolution of </w:t>
      </w:r>
      <w:r w:rsidRPr="00DE72DB">
        <w:rPr>
          <w:b/>
          <w:bCs/>
        </w:rPr>
        <w:t>recombination modifiers</w:t>
      </w:r>
      <w:r w:rsidR="00381554">
        <w:rPr>
          <w:b/>
          <w:bCs/>
        </w:rPr>
        <w:t>, especially when the wildtype recombination rate is low</w:t>
      </w:r>
      <w:r>
        <w:t>. This indicates that stress-induced mutators can have a role in the emergence and maintenance of recombination, at least in adaptive scenarios.</w:t>
      </w:r>
    </w:p>
    <w:p w:rsidR="003012BC" w:rsidRDefault="00E447C4" w:rsidP="003012BC">
      <w:pPr>
        <w:keepNext/>
        <w:jc w:val="center"/>
      </w:pPr>
      <w:r>
        <w:rPr>
          <w:noProof/>
        </w:rPr>
        <w:lastRenderedPageBreak/>
        <w:drawing>
          <wp:inline distT="0" distB="0" distL="0" distR="0" wp14:anchorId="4E142449" wp14:editId="75C0E626">
            <wp:extent cx="5486400" cy="5486400"/>
            <wp:effectExtent l="0" t="0" r="0" b="0"/>
            <wp:docPr id="11" name="Picture 11" descr="D:\workspace\mamba\simarba\analysis\invasion_combined_tau_5_pop_sizes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combined_tau_5_pop_sizes_2014-07-2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B21813" w:rsidRPr="00B21813" w:rsidRDefault="003012BC" w:rsidP="00E447C4">
      <w:pPr>
        <w:pStyle w:val="Caption"/>
        <w:jc w:val="center"/>
      </w:pPr>
      <w:r>
        <w:t xml:space="preserve">Figure </w:t>
      </w:r>
      <w:r w:rsidR="003927A6">
        <w:fldChar w:fldCharType="begin"/>
      </w:r>
      <w:r w:rsidR="003927A6">
        <w:instrText xml:space="preserve"> SEQ Figure \* ARABIC </w:instrText>
      </w:r>
      <w:r w:rsidR="003927A6">
        <w:fldChar w:fldCharType="separate"/>
      </w:r>
      <w:r w:rsidR="00DE3D33">
        <w:rPr>
          <w:noProof/>
        </w:rPr>
        <w:t>5</w:t>
      </w:r>
      <w:r w:rsidR="003927A6">
        <w:rPr>
          <w:noProof/>
        </w:rPr>
        <w:fldChar w:fldCharType="end"/>
      </w:r>
      <w:r>
        <w:t xml:space="preserve"> - </w:t>
      </w:r>
      <w:r w:rsidR="00E447C4" w:rsidRPr="00E447C4">
        <w:t>invasion_combined_tau_5_pop_sizes_2014-07-22</w:t>
      </w:r>
    </w:p>
    <w:p w:rsidR="005812EA" w:rsidRDefault="005812EA" w:rsidP="005812EA"/>
    <w:p w:rsidR="00A111C5" w:rsidRDefault="00A111C5" w:rsidP="00A111C5">
      <w:r>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rPr>
        <w:lastRenderedPageBreak/>
        <w:drawing>
          <wp:inline distT="0" distB="0" distL="0" distR="0" wp14:anchorId="044A33A6" wp14:editId="2DAC13BD">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r w:rsidR="003927A6">
        <w:fldChar w:fldCharType="begin"/>
      </w:r>
      <w:r w:rsidR="003927A6">
        <w:instrText xml:space="preserve"> SEQ Figure \* ARABIC </w:instrText>
      </w:r>
      <w:r w:rsidR="003927A6">
        <w:fldChar w:fldCharType="separate"/>
      </w:r>
      <w:r w:rsidR="00DE3D33">
        <w:rPr>
          <w:noProof/>
        </w:rPr>
        <w:t>6</w:t>
      </w:r>
      <w:r w:rsidR="003927A6">
        <w:rPr>
          <w:noProof/>
        </w:rPr>
        <w:fldChar w:fldCharType="end"/>
      </w:r>
      <w:r>
        <w:t xml:space="preserve"> - </w:t>
      </w:r>
      <w:r w:rsidRPr="006E5183">
        <w:t>invasion_SIMvsCMvsNM_asexuals</w:t>
      </w:r>
      <w:r w:rsidRPr="005E17FC">
        <w:rPr>
          <w:highlight w:val="red"/>
        </w:rPr>
        <w:t>_2014-03-10</w:t>
      </w:r>
      <w:r w:rsidR="00A111C5">
        <w:t xml:space="preserve"> </w:t>
      </w:r>
    </w:p>
    <w:p w:rsidR="00E26B2F" w:rsidRPr="00901526" w:rsidRDefault="00E26B2F" w:rsidP="00E26B2F">
      <w:pPr>
        <w:pStyle w:val="Heading2"/>
        <w:rPr>
          <w:rFonts w:asciiTheme="minorHAnsi" w:hAnsiTheme="minorHAnsi"/>
        </w:rPr>
      </w:pPr>
      <w:r w:rsidRPr="00901526">
        <w:rPr>
          <w:rFonts w:asciiTheme="minorHAnsi" w:hAnsiTheme="minorHAnsi"/>
        </w:rPr>
        <w:t>Adaptation time</w:t>
      </w:r>
    </w:p>
    <w:p w:rsidR="00901526" w:rsidRDefault="000F32FA" w:rsidP="00614577">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 xml:space="preserve">the average time until </w:t>
      </w:r>
      <w:r w:rsidR="00614577">
        <w:rPr>
          <w:rFonts w:eastAsiaTheme="majorEastAsia"/>
        </w:rPr>
        <w:t xml:space="preserve">at least half of </w:t>
      </w:r>
      <w:r>
        <w:rPr>
          <w:rFonts w:eastAsiaTheme="majorEastAsia"/>
        </w:rPr>
        <w:t xml:space="preserve">the population </w:t>
      </w:r>
      <w:r w:rsidR="00614577">
        <w:rPr>
          <w:rFonts w:eastAsiaTheme="majorEastAsia"/>
        </w:rPr>
        <w:t xml:space="preserve">adapts to new </w:t>
      </w:r>
      <w:r>
        <w:rPr>
          <w:rFonts w:eastAsiaTheme="majorEastAsia"/>
        </w:rPr>
        <w:t xml:space="preserve">environmental </w:t>
      </w:r>
      <w:r w:rsidR="00614577">
        <w:rPr>
          <w:rFonts w:eastAsiaTheme="majorEastAsia"/>
        </w:rPr>
        <w:t>conditions</w:t>
      </w:r>
      <w:r>
        <w:rPr>
          <w:rFonts w:eastAsiaTheme="majorEastAsia"/>
        </w:rPr>
        <w:t>.</w:t>
      </w:r>
    </w:p>
    <w:p w:rsidR="00E95AD3" w:rsidRDefault="000F32FA" w:rsidP="00614577">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w:t>
      </w:r>
      <w:r w:rsidR="00614577">
        <w:rPr>
          <w:rFonts w:eastAsiaTheme="majorEastAsia"/>
        </w:rPr>
        <w:t>i</w:t>
      </w:r>
      <w:r>
        <w:rPr>
          <w:rFonts w:eastAsiaTheme="majorEastAsia"/>
        </w:rPr>
        <w:t xml:space="preserve"> (</w:t>
      </w:r>
      <w:r w:rsidR="00A111C5">
        <w:rPr>
          <w:rFonts w:eastAsiaTheme="majorEastAsia"/>
          <w:i/>
          <w:iCs/>
        </w:rPr>
        <w:t xml:space="preserve">i.e. </w:t>
      </w:r>
      <w:r w:rsidR="00A111C5">
        <w:rPr>
          <w:rFonts w:eastAsiaTheme="majorEastAsia"/>
        </w:rPr>
        <w:t>the same modifier</w:t>
      </w:r>
      <w:r w:rsidR="00614577">
        <w:rPr>
          <w:rFonts w:eastAsiaTheme="majorEastAsia"/>
        </w:rPr>
        <w:t>s</w:t>
      </w:r>
      <w:r w:rsidR="00A111C5">
        <w:rPr>
          <w:rFonts w:eastAsiaTheme="majorEastAsia"/>
        </w:rPr>
        <w:t xml:space="preserve"> in all individuals</w:t>
      </w:r>
      <w:r>
        <w:rPr>
          <w:rFonts w:eastAsiaTheme="majorEastAsia"/>
        </w:rPr>
        <w:t xml:space="preserve">) with different levels of mutation rate increase </w:t>
      </w:r>
      <w:r w:rsidR="0047230E" w:rsidRPr="00614577">
        <w:rPr>
          <w:rFonts w:eastAsiaTheme="majorEastAsia"/>
          <w:i/>
          <w:iCs/>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tions required for</w:t>
      </w:r>
      <w:r w:rsidR="00614577">
        <w:rPr>
          <w:rFonts w:eastAsiaTheme="majorEastAsia"/>
        </w:rPr>
        <w:t xml:space="preserve"> full</w:t>
      </w:r>
      <w:r w:rsidR="00A111C5">
        <w:rPr>
          <w:rFonts w:eastAsiaTheme="majorEastAsia"/>
        </w:rPr>
        <w:t xml:space="preserve">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614577">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w:t>
      </w:r>
      <w:r w:rsidR="00614577">
        <w:rPr>
          <w:rFonts w:eastAsiaTheme="majorEastAsia"/>
        </w:rPr>
        <w:t>two</w:t>
      </w:r>
      <w:r w:rsidR="00E95AD3">
        <w:rPr>
          <w:rFonts w:eastAsiaTheme="majorEastAsia"/>
        </w:rPr>
        <w:t xml:space="preserve"> beneficial mutations </w:t>
      </w:r>
      <w:r>
        <w:rPr>
          <w:rFonts w:eastAsiaTheme="majorEastAsia"/>
        </w:rPr>
        <w:t>(</w:t>
      </w:r>
      <w:r w:rsidR="00614577">
        <w:rPr>
          <w:rFonts w:eastAsiaTheme="majorEastAsia"/>
        </w:rPr>
        <w:t>right panel</w:t>
      </w:r>
      <w:r>
        <w:rPr>
          <w:rFonts w:eastAsiaTheme="majorEastAsia"/>
        </w:rPr>
        <w:t>)</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DF04C6">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w:t>
      </w:r>
      <w:r>
        <w:rPr>
          <w:rFonts w:eastAsiaTheme="majorEastAsia"/>
        </w:rPr>
        <w:lastRenderedPageBreak/>
        <w:t xml:space="preserve">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DF04C6">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614577" w:rsidP="000F32FA">
      <w:pPr>
        <w:keepNext/>
        <w:jc w:val="center"/>
      </w:pPr>
      <w:r>
        <w:rPr>
          <w:rFonts w:eastAsiaTheme="majorEastAsia" w:cstheme="majorBidi"/>
          <w:b/>
          <w:bCs/>
          <w:noProof/>
          <w:color w:val="4F81BD" w:themeColor="accent1"/>
          <w:sz w:val="26"/>
          <w:szCs w:val="26"/>
        </w:rPr>
        <w:lastRenderedPageBreak/>
        <w:drawing>
          <wp:inline distT="0" distB="0" distL="0" distR="0" wp14:anchorId="3D7E087C" wp14:editId="27185A2F">
            <wp:extent cx="5725160" cy="4913630"/>
            <wp:effectExtent l="0" t="0" r="8890" b="1270"/>
            <wp:docPr id="12" name="Picture 12" descr="D:\workspace\mamba\simarba\analysis\adaptation_NR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adaptation_NR_2014-07-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7817E7" w:rsidRPr="007817E7" w:rsidRDefault="00901526" w:rsidP="00614577">
      <w:pPr>
        <w:pStyle w:val="Caption"/>
        <w:jc w:val="center"/>
      </w:pPr>
      <w:r>
        <w:t xml:space="preserve">Figure </w:t>
      </w:r>
      <w:r w:rsidR="003927A6">
        <w:fldChar w:fldCharType="begin"/>
      </w:r>
      <w:r w:rsidR="003927A6">
        <w:instrText xml:space="preserve"> SEQ Figure \* ARABIC </w:instrText>
      </w:r>
      <w:r w:rsidR="003927A6">
        <w:fldChar w:fldCharType="separate"/>
      </w:r>
      <w:r w:rsidR="00DE3D33">
        <w:rPr>
          <w:noProof/>
        </w:rPr>
        <w:t>7</w:t>
      </w:r>
      <w:r w:rsidR="003927A6">
        <w:rPr>
          <w:noProof/>
        </w:rPr>
        <w:fldChar w:fldCharType="end"/>
      </w:r>
      <w:r>
        <w:t xml:space="preserve"> - </w:t>
      </w:r>
      <w:r w:rsidR="00614577" w:rsidRPr="00614577">
        <w:t>adaptation_NR_2014-07-22</w:t>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DF04C6">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DF04C6">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DF04C6">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 xml:space="preserve">Sloan and </w:t>
      </w:r>
      <w:proofErr w:type="spellStart"/>
      <w:r w:rsidR="00C861BA" w:rsidRPr="00B360AC">
        <w:t>Panjeti</w:t>
      </w:r>
      <w:proofErr w:type="spellEnd"/>
      <w:r w:rsidRPr="00B360AC">
        <w:t xml:space="preserve"> </w:t>
      </w:r>
      <w:r w:rsidRPr="00B360AC">
        <w:fldChar w:fldCharType="begin" w:fldLock="1"/>
      </w:r>
      <w:r w:rsidR="00DF04C6">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FD5114" w:rsidRDefault="00FD5114" w:rsidP="00E56CE3">
      <w:r>
        <w:t xml:space="preserve">// </w:t>
      </w:r>
      <w:proofErr w:type="spellStart"/>
      <w:r w:rsidRPr="00984BB7">
        <w:t>Raynes</w:t>
      </w:r>
      <w:proofErr w:type="spellEnd"/>
      <w:r>
        <w:t xml:space="preserve"> &amp; </w:t>
      </w:r>
      <w:proofErr w:type="spellStart"/>
      <w:r w:rsidRPr="00984BB7">
        <w:t>Sniegowski</w:t>
      </w:r>
      <w:proofErr w:type="spellEnd"/>
      <w:r>
        <w:t xml:space="preserve"> 2011 – recombination and mutation in yeast //</w:t>
      </w:r>
    </w:p>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234877">
      <w:r>
        <w:t>In our model, r</w:t>
      </w:r>
      <w:r w:rsidR="008737FF" w:rsidRPr="00721F05">
        <w:t xml:space="preserve">ecombination occurs by bacterial transformation </w:t>
      </w:r>
      <w:r w:rsidR="00DE534D" w:rsidRPr="00721F05">
        <w:fldChar w:fldCharType="begin" w:fldLock="1"/>
      </w:r>
      <w:r w:rsidR="00DF04C6">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DF04C6">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rsidR="009C5297">
        <w:t>. In addition, transformation has been suggested as the precursor of eukaryotic meiosis</w:t>
      </w:r>
      <w:r w:rsidR="00560532">
        <w:t xml:space="preserve"> and to be regulated by stress</w:t>
      </w:r>
      <w:r w:rsidR="009C5297">
        <w:t xml:space="preserve"> </w:t>
      </w:r>
      <w:r w:rsidR="009C5297">
        <w:fldChar w:fldCharType="begin" w:fldLock="1"/>
      </w:r>
      <w:r w:rsidR="00DF04C6">
        <w:instrText>ADDIN CSL_CITATION { "citationItems" : [ { "id" : "ITEM-1", "itemData" : { "DOI" : "10.1525/bio.2010.60.7.5", "ISSN" : "0006-3568", "author" : [ { "dropping-particle" : "", "family" : "Bernstein", "given" : "Harris", "non-dropping-particle" : "", "parse-names" : false, "suffix" : "" }, { "dropping-particle" : "", "family" : "Bernstein", "given" : "Carol", "non-dropping-particle" : "", "parse-names" : false, "suffix" : "" } ], "container-title" : "BioScience", "id" : "ITEM-1", "issue" : "7", "issued" : { "date-parts" : [ [ "2010", "7" ] ] }, "page" : "498-505", "title" : "Evolutionary Origin of Recombination during Meiosis", "type" : "article-journal", "volume" : "60" }, "uris" : [ "http://www.mendeley.com/documents/?uuid=c85d555d-abb8-49d3-885c-ab1d47da0751" ] } ], "mendeley" : { "previouslyFormattedCitation" : "(Bernstein and Bernstein 2010)" }, "properties" : { "noteIndex" : 0 }, "schema" : "https://github.com/citation-style-language/schema/raw/master/csl-citation.json" }</w:instrText>
      </w:r>
      <w:r w:rsidR="009C5297">
        <w:fldChar w:fldCharType="separate"/>
      </w:r>
      <w:r w:rsidR="009C5297" w:rsidRPr="009C5297">
        <w:rPr>
          <w:noProof/>
        </w:rPr>
        <w:t>(Bernstein and Bernstein 2010)</w:t>
      </w:r>
      <w:r w:rsidR="009C5297">
        <w:fldChar w:fldCharType="end"/>
      </w:r>
      <w:r>
        <w:t xml:space="preserve">. </w:t>
      </w:r>
      <w:r w:rsidR="00282723">
        <w:t xml:space="preserve">A recent study in </w:t>
      </w:r>
      <w:r w:rsidR="00282723" w:rsidRPr="00282723">
        <w:rPr>
          <w:i/>
          <w:iCs/>
        </w:rPr>
        <w:t>Streptococcus pneumonia</w:t>
      </w:r>
      <w:r w:rsidR="00282723">
        <w:t xml:space="preserve"> </w:t>
      </w:r>
      <w:r w:rsidR="00282723">
        <w:fldChar w:fldCharType="begin" w:fldLock="1"/>
      </w:r>
      <w:r w:rsidR="00DF04C6">
        <w:instrText>ADDIN CSL_CITATION { "citationItems" : [ { "id" : "ITEM-1", "itemData" : { "DOI" : "10.1371/journal.ppat.1003758", "ISSN" : "1553-7374", "PMID" : "24244172", "abstract" : "Natural transformation has significant effects on bacterial genome evolution, but the evolutionary factors maintaining this mode of bacterial sex remain uncertain. Transformation is hypothesized to have both positive and negative evolutionary effects on bacteria. It can facilitate adaptation by combining beneficial mutations into a single individual, or reduce the mutational load by exposing deleterious alleles to natural selection. Alternatively, it may expose transformed cells to damaged or otherwise mutated environmental DNA and is energetically expensive. Here, we examine the long-term effects of transformation in the naturally competent species Streptococcus pneumoniae by evolving populations of wild-type and competence-deficient strains in chemostats for 1000 generations. Half of these populations were exposed to periodic mild stress to examine context-dependent benefits of transformation. We find that competence reduces fitness gain under benign conditions; however, these costs are reduced in the presence of periodic stress. Using whole genome re-sequencing, we show that competent populations fix fewer new mutations and that competence prevents the emergence of mutators. Our results show that during evolution in benign conditions competence helps maintain genome stability but is evolutionary costly; however, during periods of stress this same conservativism enables cells to retain fitness in the face of new mutations, showing for the first time that the benefits of transformation are context dependent.", "author" : [ { "dropping-particle" : "", "family" : "Engelmoer", "given" : "Daniel J.P.", "non-dropping-particle" : "", "parse-names" : false, "suffix" : "" }, { "dropping-particle" : "", "family" : "Donaldson", "given" : "Ian", "non-dropping-particle" : "", "parse-names" : false, "suffix" : "" }, { "dropping-particle" : "", "family" : "Rozen", "given" : "Daniel E.", "non-dropping-particle" : "", "parse-names" : false, "suffix" : "" } ], "container-title" : "PLoS pathogens", "id" : "ITEM-1", "issue" : "11", "issued" : { "date-parts" : [ [ "2013", "11" ] ] }, "page" : "e1003758", "title" : "Conservative Sex and the Benefits of Transformation in Streptococcus pneumoniae.", "type" : "article-journal", "volume" : "9" }, "uris" : [ "http://www.mendeley.com/documents/?uuid=96265103-5956-4803-afb4-1b193191da6f" ] } ], "mendeley" : { "previouslyFormattedCitation" : "(Engelmoer, Donaldson, and Rozen 2013)" }, "properties" : { "noteIndex" : 0 }, "schema" : "https://github.com/citation-style-language/schema/raw/master/csl-citation.json" }</w:instrText>
      </w:r>
      <w:r w:rsidR="00282723">
        <w:fldChar w:fldCharType="separate"/>
      </w:r>
      <w:r w:rsidR="00282723" w:rsidRPr="00282723">
        <w:rPr>
          <w:noProof/>
        </w:rPr>
        <w:t>(Engelmoer, Donaldson, and Rozen 2013)</w:t>
      </w:r>
      <w:r w:rsidR="00282723">
        <w:fldChar w:fldCharType="end"/>
      </w:r>
      <w:r w:rsidR="00282723">
        <w:t xml:space="preserve"> found that transformation is </w:t>
      </w:r>
      <w:r w:rsidR="000A33B4">
        <w:t xml:space="preserve">more favorable under stress; that this advantage is due to the reduction of mutational load; and that it limits the fixation of mutator alleles. </w:t>
      </w:r>
      <w:r w:rsidR="000A33B4" w:rsidRPr="000A33B4">
        <w:rPr>
          <w:highlight w:val="yellow"/>
        </w:rPr>
        <w:t xml:space="preserve">Our theoretical results are in agreement with these results. However, </w:t>
      </w:r>
      <w:r w:rsidR="00234877">
        <w:rPr>
          <w:highlight w:val="yellow"/>
        </w:rPr>
        <w:t xml:space="preserve">stress-induced mutagenesis has been documents in </w:t>
      </w:r>
      <w:r w:rsidR="00234877">
        <w:rPr>
          <w:i/>
          <w:iCs/>
          <w:highlight w:val="yellow"/>
        </w:rPr>
        <w:t xml:space="preserve">S. pneumonia </w:t>
      </w:r>
      <w:r w:rsidR="00234877">
        <w:rPr>
          <w:highlight w:val="yellow"/>
        </w:rPr>
        <w:t xml:space="preserve">under similar stress conditions </w:t>
      </w:r>
      <w:r w:rsidR="00234877">
        <w:rPr>
          <w:highlight w:val="yellow"/>
        </w:rPr>
        <w:fldChar w:fldCharType="begin" w:fldLock="1"/>
      </w:r>
      <w:r w:rsidR="00DF04C6">
        <w:rPr>
          <w:highlight w:val="yellow"/>
        </w:rPr>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Livermore, and Hall 2006)" }, "properties" : { "noteIndex" : 0 }, "schema" : "https://github.com/citation-style-language/schema/raw/master/csl-citation.json" }</w:instrText>
      </w:r>
      <w:r w:rsidR="00234877">
        <w:rPr>
          <w:highlight w:val="yellow"/>
        </w:rPr>
        <w:fldChar w:fldCharType="separate"/>
      </w:r>
      <w:r w:rsidR="00234877" w:rsidRPr="00234877">
        <w:rPr>
          <w:noProof/>
          <w:highlight w:val="yellow"/>
        </w:rPr>
        <w:t>(Henderson-Begg, Livermore, and Hall 2006)</w:t>
      </w:r>
      <w:r w:rsidR="00234877">
        <w:rPr>
          <w:highlight w:val="yellow"/>
        </w:rPr>
        <w:fldChar w:fldCharType="end"/>
      </w:r>
      <w:r w:rsidR="00234877">
        <w:rPr>
          <w:highlight w:val="yellow"/>
        </w:rPr>
        <w:t xml:space="preserve">, and </w:t>
      </w:r>
      <w:r w:rsidR="000A33B4" w:rsidRPr="000A33B4">
        <w:rPr>
          <w:highlight w:val="yellow"/>
        </w:rPr>
        <w:t>our results suggest that stress-induced mutators will not be limited by transformation, at least no</w:t>
      </w:r>
      <w:r w:rsidR="00234877">
        <w:rPr>
          <w:highlight w:val="yellow"/>
        </w:rPr>
        <w:t>t</w:t>
      </w:r>
      <w:r w:rsidR="000A33B4" w:rsidRPr="000A33B4">
        <w:rPr>
          <w:highlight w:val="yellow"/>
        </w:rPr>
        <w:t xml:space="preserve"> to the extent that constitutive mutators are.</w:t>
      </w:r>
      <w:r w:rsidR="000A33B4">
        <w:t xml:space="preserve"> </w:t>
      </w:r>
      <w:r w:rsidR="00FD5114">
        <w:t>//</w:t>
      </w:r>
      <w:r w:rsidR="00FD5114" w:rsidRPr="00FD5114">
        <w:t xml:space="preserve"> </w:t>
      </w:r>
      <w:proofErr w:type="spellStart"/>
      <w:r w:rsidR="00FD5114" w:rsidRPr="00984BB7">
        <w:t>Raynes</w:t>
      </w:r>
      <w:proofErr w:type="spellEnd"/>
      <w:r w:rsidR="00FD5114">
        <w:t xml:space="preserve"> &amp; </w:t>
      </w:r>
      <w:proofErr w:type="spellStart"/>
      <w:r w:rsidR="00FD5114" w:rsidRPr="00984BB7">
        <w:t>Sniegowski</w:t>
      </w:r>
      <w:proofErr w:type="spellEnd"/>
      <w:r w:rsidR="00FD5114">
        <w:t xml:space="preserve"> </w:t>
      </w:r>
      <w:proofErr w:type="gramStart"/>
      <w:r w:rsidR="00FD5114">
        <w:t>2011 ?</w:t>
      </w:r>
      <w:proofErr w:type="gramEnd"/>
      <w:r w:rsidR="00FD5114">
        <w:t>//</w:t>
      </w:r>
    </w:p>
    <w:p w:rsidR="00FD5114" w:rsidRDefault="00FD5114" w:rsidP="001D305B"/>
    <w:p w:rsidR="007369B1" w:rsidRDefault="00984CCE" w:rsidP="001D305B">
      <w:r>
        <w:t>In addition to</w:t>
      </w:r>
      <w:r w:rsidR="00B360AC">
        <w:t xml:space="preserve"> stress-induced mutagenesis, which was discussed in the introduction, </w:t>
      </w:r>
      <w:r w:rsidR="001D305B">
        <w:t>our model</w:t>
      </w:r>
      <w:r w:rsidR="00B360AC">
        <w:t xml:space="preserve"> includes two </w:t>
      </w:r>
      <w:r w:rsidR="001D305B">
        <w:t xml:space="preserve">more </w:t>
      </w:r>
      <w:r w:rsidR="00B360AC">
        <w:t xml:space="preserve">strategies for </w:t>
      </w:r>
      <w:r w:rsidR="001D305B">
        <w:t>generating</w:t>
      </w:r>
      <w:r w:rsidR="00B360AC">
        <w:t xml:space="preserve"> genetic variation: (</w:t>
      </w:r>
      <w:proofErr w:type="spellStart"/>
      <w:r w:rsidR="00B360AC">
        <w:t>i</w:t>
      </w:r>
      <w:proofErr w:type="spellEnd"/>
      <w:r w:rsidR="00B360AC">
        <w:t>) s</w:t>
      </w:r>
      <w:r w:rsidR="00C861BA" w:rsidRPr="00721F05">
        <w:t>tress-induced reco</w:t>
      </w:r>
      <w:r w:rsidR="00B360AC">
        <w:t xml:space="preserve">mbination </w:t>
      </w:r>
      <w:r w:rsidR="00C861BA" w:rsidRPr="00721F05">
        <w:t xml:space="preserve">has been documented in bacteria </w:t>
      </w:r>
      <w:r w:rsidR="00C861BA" w:rsidRPr="00721F05">
        <w:fldChar w:fldCharType="begin" w:fldLock="1"/>
      </w:r>
      <w:r w:rsidR="00DF04C6">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DF04C6">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DF04C6">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DF04C6">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rsidR="00B360AC">
        <w:t>;</w:t>
      </w:r>
      <w:r w:rsidR="009A53A3">
        <w:t xml:space="preserve"> </w:t>
      </w:r>
      <w:r w:rsidR="001D305B">
        <w:t>(ii) s</w:t>
      </w:r>
      <w:r w:rsidR="00B360AC">
        <w:t>imultaneous i</w:t>
      </w:r>
      <w:r w:rsidR="009A53A3">
        <w:t xml:space="preserve">nduction of both recombination and mutation by stress is supported by findings </w:t>
      </w:r>
      <w:r w:rsidR="00B360AC">
        <w:t xml:space="preserve">that </w:t>
      </w:r>
      <w:r w:rsidR="007369B1" w:rsidRPr="00721F05">
        <w:t>mutation is correlated with recombination and regulated by the same mechanisms</w:t>
      </w:r>
      <w:r w:rsidR="00B360AC">
        <w:t xml:space="preserve"> in </w:t>
      </w:r>
      <w:r w:rsidR="00B360AC">
        <w:rPr>
          <w:i/>
          <w:iCs/>
        </w:rPr>
        <w:t>E. coli</w:t>
      </w:r>
      <w:r w:rsidR="007369B1" w:rsidRPr="00721F05">
        <w:t xml:space="preserve"> </w:t>
      </w:r>
      <w:r w:rsidR="007369B1" w:rsidRPr="00721F05">
        <w:fldChar w:fldCharType="begin" w:fldLock="1"/>
      </w:r>
      <w:r w:rsidR="00DF04C6">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rsidR="00B360AC">
        <w:t xml:space="preserve"> Together with constitutive mutation and recombination modifiers, </w:t>
      </w:r>
      <w:r w:rsidR="001D305B">
        <w:t>this article includes</w:t>
      </w:r>
      <w:r w:rsidR="00B360AC">
        <w:t xml:space="preserve"> a </w:t>
      </w:r>
      <w:r w:rsidR="001D305B">
        <w:t>varied</w:t>
      </w:r>
      <w:r w:rsidR="00B360AC">
        <w:t xml:space="preserve"> </w:t>
      </w:r>
      <w:r w:rsidR="001D305B">
        <w:t>collection</w:t>
      </w:r>
      <w:r w:rsidR="00B360AC">
        <w:t xml:space="preserve"> of </w:t>
      </w:r>
      <w:r w:rsidR="001D305B">
        <w:t xml:space="preserve">variation-generating </w:t>
      </w:r>
      <w:r w:rsidR="00B360AC">
        <w:t xml:space="preserve">strategies (see summary in Table 1). </w:t>
      </w:r>
    </w:p>
    <w:p w:rsidR="00B360AC" w:rsidRPr="00721F05" w:rsidRDefault="00B360AC" w:rsidP="009A53A3"/>
    <w:p w:rsidR="008942B1" w:rsidRPr="00721F05" w:rsidRDefault="001D305B" w:rsidP="001D305B">
      <w:r>
        <w:t>S</w:t>
      </w:r>
      <w:r w:rsidR="008942B1" w:rsidRPr="00721F05">
        <w:t xml:space="preserve">tress-induced mutation and recombination </w:t>
      </w:r>
      <w:r w:rsidR="008942B1">
        <w:t xml:space="preserve">have important </w:t>
      </w:r>
      <w:r w:rsidR="0091743C">
        <w:t>consequences</w:t>
      </w:r>
      <w:r w:rsidR="008942B1">
        <w:t xml:space="preserve"> to </w:t>
      </w:r>
      <w:r w:rsidR="00762A9E">
        <w:t>epidemiology and t</w:t>
      </w:r>
      <w:r>
        <w:t>o t</w:t>
      </w:r>
      <w:r w:rsidR="00762A9E">
        <w:t>he</w:t>
      </w:r>
      <w:r w:rsidR="008942B1">
        <w:t xml:space="preserve"> ecology and evolution of </w:t>
      </w:r>
      <w:r w:rsidR="0091743C">
        <w:t>microbes</w:t>
      </w:r>
      <w:r w:rsidR="00762A9E">
        <w:t xml:space="preserve"> </w:t>
      </w:r>
      <w:r w:rsidR="00762A9E">
        <w:fldChar w:fldCharType="begin" w:fldLock="1"/>
      </w:r>
      <w:r w:rsidR="00DF04C6">
        <w:instrText>ADDIN CSL_CITATION { "citationItems" : [ { "id" : "ITEM-1",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"ITEM-1", "issue" : "6175", "issued" : { "date-parts" : [ [ "2014", "3", "7" ] ] }, "page" : "1088-9", "title" : "Combating evolution to fight disease.", "type" : "article-journal", "volume" : "343" }, "uris" : [ "http://www.mendeley.com/documents/?uuid=865f28a2-dd52-44df-9aad-61d7e51d7a1e" ] } ], "mendeley" : { "previouslyFormattedCitation" : "(Rosenberg and Queitsch 2014)" }, "properties" : { "noteIndex" : 0 }, "schema" : "https://github.com/citation-style-language/schema/raw/master/csl-citation.json" }</w:instrText>
      </w:r>
      <w:r w:rsidR="00762A9E">
        <w:fldChar w:fldCharType="separate"/>
      </w:r>
      <w:r w:rsidR="00762A9E" w:rsidRPr="00762A9E">
        <w:rPr>
          <w:noProof/>
        </w:rPr>
        <w:t>(Rosenberg and Queitsch 2014)</w:t>
      </w:r>
      <w:r w:rsidR="00762A9E">
        <w:fldChar w:fldCharType="end"/>
      </w:r>
      <w:r w:rsidR="008942B1">
        <w:t>: p</w:t>
      </w:r>
      <w:r w:rsidR="008942B1" w:rsidRPr="00721F05">
        <w:t>athogens have been shown to acquire drug-resistance</w:t>
      </w:r>
      <w:r w:rsidR="004979BE">
        <w:t xml:space="preserve"> </w:t>
      </w:r>
      <w:r w:rsidR="004979BE" w:rsidRPr="00721F05">
        <w:fldChar w:fldCharType="begin" w:fldLock="1"/>
      </w:r>
      <w:r w:rsidR="00DF04C6">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"ITEM-2", "issue" : "5", "issued" : { "date-parts" : [ [ "2007" ] ] }, "page" : "341-54", "title" : "Controlling mutation: intervening in evolution as a therapeutic strategy.", "type" : "article-journal", "volume" : "42" }, "uris" : [ "http://www.mendeley.com/documents/?uuid=39c629ad-ad0e-42b2-b298-d1f433c1322f" ] }, { "id" : "ITEM-3", "itemData" : { "DOI" : "10.1038/ncomms2607", "ISSN" : "2041-1723", "PMID" : "23511474", "abstract" : "Regardless of their targets and modes of action, subinhibitory concentrations of antibiotics can have an impact on cell physiology and trigger a large variety of cellular responses in different bacterial species. Subinhibitory concentrations of \u03b2-lactam antibiotics cause reactive oxygen species production and induce PolIV-dependent mutagenesis in Escherichia coli. Here we show that subinhibitory concentrations of \u03b2-lactam antibiotics induce the RpoS regulon. RpoS-regulon induction is required for PolIV-dependent mutagenesis because it diminishes the control of DNA-replication fidelity by depleting MutS in E. coli, Vibrio cholerae and Pseudomonas aeruginosa. We also show that in E. coli, the reduction in mismatch-repair activity is mediated by SdsR, the RpoS-controlled small RNA. In summary, we show that mutagenesis induced by subinhibitory concentrations of antibiotics is a genetically controlled process. Because this mutagenesis can generate mutations conferring antibiotic resistance, it should be taken into consideration for the development of more efficient antimicrobial therapeutic strategies.", "author" : [ { "dropping-particle" : "", "family" : "Gutierrez", "given" : "A.", "non-dropping-particle" : "", "parse-names" : false, "suffix" : "" }, { "dropping-particle" : "", "family" : "Laureti", "given" : "L.", "non-dropping-particle" : "", "parse-names" : false, "suffix" : "" }, { "dropping-particle" : "", "family" : "Crussard", "given" : "S.", "non-dropping-particle" : "", "parse-names" : false, "suffix" : "" }, { "dropping-particle" : "", "family" : "Abida", "given" : "H.", "non-dropping-particle" : "", "parse-names" : false, "suffix" : "" }, { "dropping-particle" : "", "family" : "Rodr\u00edguez-Rojas", "given" : "A.", "non-dropping-particle" : "", "parse-names" : false, "suffix" : "" }, { "dropping-particle" : "", "family" : "Bl\u00e1zquez", "given" : "Jes\u00fas", "non-dropping-particle" : "", "parse-names" : false, "suffix" : "" }, { "dropping-particle" : "", "family" : "Baharoglu", "given" : "Z.", "non-dropping-particle" : "", "parse-names" : false, "suffix" : "" }, { "dropping-particle" : "", "family" : "Mazel", "given" : "D.", "non-dropping-particle" : "", "parse-names" : false, "suffix" : "" }, { "dropping-particle" : "", "family" : "Darfeuille", "given" : "F.", "non-dropping-particle" : "", "parse-names" : false, "suffix" : "" }, { "dropping-particle" : "", "family" : "Vogel", "given" : "J.", "non-dropping-particle" : "", "parse-names" : false, "suffix" : "" }, { "dropping-particle" : "", "family" : "Matic", "given" : "Ivan", "non-dropping-particle" : "", "parse-names" : false, "suffix" : "" } ], "container-title" : "Nature communications", "id" : "ITEM-3", "issued" : { "date-parts" : [ [ "2013", "1", "19" ] ] }, "page" : "1610", "title" : "\u03b2-Lactam antibiotics promote bacterial mutagenesis via an RpoS-mediated reduction in replication fidelity.", "type" : "article-journal", "volume" : "4" }, "uris" : [ "http://www.mendeley.com/documents/?uuid=90d8813f-ae9b-4610-94e2-832203bc31d1" ] } ], "mendeley" : { "previouslyFormattedCitation" : "(Cirz et al. 2005; Cirz and Romesberg 2007; Gutierrez et al. 2013)" }, "properties" : { "noteIndex" : 0 }, "schema" : "https://github.com/citation-style-language/schema/raw/master/csl-citation.json" }</w:instrText>
      </w:r>
      <w:r w:rsidR="004979BE" w:rsidRPr="00721F05">
        <w:fldChar w:fldCharType="separate"/>
      </w:r>
      <w:r w:rsidR="00762A9E" w:rsidRPr="00762A9E">
        <w:rPr>
          <w:noProof/>
        </w:rPr>
        <w:t>(Cirz et al. 2005; Cirz and Romesberg 2007; Gutierrez et al. 2013)</w:t>
      </w:r>
      <w:r w:rsidR="004979BE" w:rsidRPr="00721F05">
        <w:fldChar w:fldCharType="end"/>
      </w:r>
      <w:r w:rsidR="004979BE">
        <w:t xml:space="preserve"> </w:t>
      </w:r>
      <w:r w:rsidR="004979BE">
        <w:lastRenderedPageBreak/>
        <w:t xml:space="preserve">and virulence factors </w:t>
      </w:r>
      <w:r w:rsidR="004979BE" w:rsidRPr="004979BE">
        <w:fldChar w:fldCharType="begin" w:fldLock="1"/>
      </w:r>
      <w:r w:rsidR="00DF04C6">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rsidR="00D66FD1">
        <w:t>d</w:t>
      </w:r>
      <w:r w:rsidR="008942B1" w:rsidRPr="00721F05">
        <w:t>esign</w:t>
      </w:r>
      <w:r w:rsidR="00D66FD1">
        <w:t>ing</w:t>
      </w:r>
      <w:r w:rsidR="008942B1" w:rsidRPr="00721F05">
        <w:t xml:space="preserve"> antibiotic treatment </w:t>
      </w:r>
      <w:r w:rsidR="004979BE">
        <w:t>policies</w:t>
      </w:r>
      <w:r w:rsidR="008942B1" w:rsidRPr="00721F05">
        <w:t xml:space="preserve"> </w:t>
      </w:r>
      <w:r w:rsidR="008942B1" w:rsidRPr="00721F05">
        <w:fldChar w:fldCharType="begin" w:fldLock="1"/>
      </w:r>
      <w:r w:rsidR="00DF04C6">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rsidR="00D66FD1">
        <w:t xml:space="preserve">, </w:t>
      </w:r>
      <w:r w:rsidR="008942B1" w:rsidRPr="00721F05">
        <w:t xml:space="preserve">pesticide application </w:t>
      </w:r>
      <w:r w:rsidR="008942B1" w:rsidRPr="00721F05">
        <w:fldChar w:fldCharType="begin" w:fldLock="1"/>
      </w:r>
      <w:r w:rsidR="00DF04C6">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rsidR="00D66FD1">
        <w:t xml:space="preserve"> and industrial fermentation processes </w:t>
      </w:r>
      <w:r w:rsidR="00D66FD1">
        <w:fldChar w:fldCharType="begin" w:fldLock="1"/>
      </w:r>
      <w:r w:rsidR="00DF04C6">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rsidR="00D66FD1">
        <w:fldChar w:fldCharType="separate"/>
      </w:r>
      <w:r w:rsidR="00D66FD1" w:rsidRPr="00D66FD1">
        <w:rPr>
          <w:noProof/>
        </w:rPr>
        <w:t>(Machielsen et al. 2010)</w:t>
      </w:r>
      <w:r w:rsidR="00D66FD1">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rsidR="00D66FD1">
        <w:t>,</w:t>
      </w:r>
      <w:r w:rsidR="008942B1" w:rsidRPr="00721F05">
        <w:t xml:space="preserve"> and metastasis </w:t>
      </w:r>
      <w:r w:rsidR="008942B1" w:rsidRPr="00721F05">
        <w:fldChar w:fldCharType="begin" w:fldLock="1"/>
      </w:r>
      <w:r w:rsidR="00DF04C6">
        <w:instrText>ADDIN CSL_CITATION { "citationItems" : [ { "id" : "ITEM-1", "itemData" : { "DOI" : "10.1007/s10555-007-9061-3", "ISSN" : "0167-7659", "PMID" : "17415527", "abstract" : "Emerging evidence indicates that the tumor microenvironmental stress of hypoxia can induce genetic instability in cancer cells. We and others have found that the expression levels of key genes within the DNA mismatch repair (MMR) and homologous recombination (HR) pathways are coordinately repressed by hypoxia. These decreases are associated with functional impairments in both MMR and HR repair under hypoxic conditions, and thus they represent a possible mechanistic explanation for the observed phenomenon of hypoxia-induced genetic instability. In parallel, studies also indicate that several DNA damage response factors are activated in response to hypoxia and subsequent reoxygenation, including ATM/ATR, Chkl/Chk2 and BRCA1. Taken together, these findings reveal that hypoxia induces a unique cellular stress response involving an initial, acute DNA damage response to hypoxia and reoxygenation, followed by a chronic response to prolonged hypoxia in which selected DNA repair pathways are coordinately suppressed. In this review, we discuss these pathways and the possible mechanisms involved, as well as the consequences for genetic instability and tumor progression within the tumor microenvironment.", "author" : [ { "dropping-particle" : "", "family" : "Bindra", "given" : "Ranjit S.", "non-dropping-particle" : "", "parse-names" : false, "suffix" : "" }, { "dropping-particle" : "", "family" : "Crosby", "given" : "Meredith E", "non-dropping-particle" : "", "parse-names" : false, "suffix" : "" }, { "dropping-particle" : "", "family" : "Glazer", "given" : "Peter M.", "non-dropping-particle" : "", "parse-names" : false, "suffix" : "" } ], "container-title" : "Cancer metastasis reviews", "id" : "ITEM-1", "issue" : "2", "issued" : { "date-parts" : [ [ "2007", "6" ] ] }, "page" : "249-60", "title" : "Regulation of DNA repair in hypoxic cancer cells.", "type" : "article-journal", "volume" : "26" }, "uris" : [ "http://www.mendeley.com/documents/?uuid=a3e2bd50-cb0b-45e9-8dfc-ed1d1750a697"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"shortTitle" : "Nat Rev Cancer", "title" : "Hypoxia and metabolism: Hypoxia, DNA repair and genetic instability.", "type" : "article-journal", "volume" : "8" }, "uris" : [ "http://www.mendeley.com/documents/?uuid=6153a5f2-da8b-42a7-acc6-65713582b4cc" ] }, { "id" : "ITEM-3",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"ITEM-3",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"id" : "ITEM-4",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"ITEM-4", "issue" : "6175", "issued" : { "date-parts" : [ [ "2014", "3", "7" ] ] }, "page" : "1088-9", "title" : "Combating evolution to fight disease.", "type" : "article-journal", "volume" : "343" }, "uris" : [ "http://www.mendeley.com/documents/?uuid=865f28a2-dd52-44df-9aad-61d7e51d7a1e" ] } ], "mendeley" : { "previouslyFormattedCitation" : "(Bindra, Crosby, and Glazer 2007; Bristow and Hill 2008; Podlaha et al. 2012; Rosenberg and Queitsch 2014)" }, "properties" : { "noteIndex" : 0 }, "schema" : "https://github.com/citation-style-language/schema/raw/master/csl-citation.json" }</w:instrText>
      </w:r>
      <w:r w:rsidR="008942B1" w:rsidRPr="00721F05">
        <w:fldChar w:fldCharType="separate"/>
      </w:r>
      <w:r w:rsidR="00762A9E" w:rsidRPr="00762A9E">
        <w:rPr>
          <w:noProof/>
        </w:rPr>
        <w:t>(Bindra, Crosby, and Glazer 2007; Bristow and Hill 2008; Podlaha et al. 2012; Rosenberg and Queitsch 2014)</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7" w:name="h.34m4hofc43lp"/>
      <w:bookmarkStart w:id="18" w:name="_Toc336511474"/>
      <w:bookmarkEnd w:id="17"/>
      <w:r w:rsidRPr="00721F05">
        <w:rPr>
          <w:rFonts w:asciiTheme="minorHAnsi" w:hAnsiTheme="minorHAnsi"/>
        </w:rPr>
        <w:t>References</w:t>
      </w:r>
      <w:bookmarkEnd w:id="18"/>
    </w:p>
    <w:p w:rsidR="000E3774" w:rsidRPr="00721F05" w:rsidRDefault="000E3774" w:rsidP="00E56CE3">
      <w:pPr>
        <w:pStyle w:val="Heading1"/>
        <w:divId w:val="1620528373"/>
        <w:rPr>
          <w:rFonts w:asciiTheme="minorHAnsi" w:hAnsiTheme="minorHAnsi"/>
        </w:rPr>
      </w:pPr>
      <w:bookmarkStart w:id="19" w:name="_Toc336511475"/>
      <w:r w:rsidRPr="00721F05">
        <w:rPr>
          <w:rFonts w:asciiTheme="minorHAnsi" w:hAnsiTheme="minorHAnsi"/>
        </w:rPr>
        <w:t>Figures</w:t>
      </w:r>
      <w:bookmarkEnd w:id="19"/>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0" w:name="_Toc336511476"/>
      <w:r w:rsidRPr="00721F05">
        <w:rPr>
          <w:rFonts w:asciiTheme="minorHAnsi" w:hAnsiTheme="minorHAnsi"/>
        </w:rPr>
        <w:lastRenderedPageBreak/>
        <w:t>Tables</w:t>
      </w:r>
      <w:bookmarkEnd w:id="20"/>
    </w:p>
    <w:p w:rsidR="00EC70E4" w:rsidRPr="00721F05" w:rsidRDefault="00EC70E4" w:rsidP="00E56CE3">
      <w:pPr>
        <w:pStyle w:val="Caption"/>
        <w:divId w:val="1620528373"/>
      </w:pPr>
      <w:bookmarkStart w:id="21"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DE3D33">
        <w:rPr>
          <w:noProof/>
        </w:rPr>
        <w:t>1</w:t>
      </w:r>
      <w:r w:rsidR="00DE534D" w:rsidRPr="00721F05">
        <w:fldChar w:fldCharType="end"/>
      </w:r>
      <w:bookmarkEnd w:id="21"/>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6D3E77" w:rsidRDefault="006D3E77">
      <w:pPr>
        <w:spacing w:after="200" w:line="276" w:lineRule="auto"/>
        <w:ind w:firstLine="0"/>
        <w:rPr>
          <w:rFonts w:cstheme="minorBidi"/>
          <w:sz w:val="20"/>
          <w:szCs w:val="20"/>
        </w:rPr>
      </w:pPr>
      <w:r>
        <w:rPr>
          <w:sz w:val="20"/>
          <w:szCs w:val="20"/>
        </w:rPr>
        <w:br w:type="page"/>
      </w:r>
    </w:p>
    <w:p w:rsidR="00BA6A91" w:rsidRPr="00721F05" w:rsidRDefault="00BA6A91" w:rsidP="00D35177">
      <w:pPr>
        <w:pStyle w:val="Caption"/>
        <w:divId w:val="1620528373"/>
      </w:pPr>
      <w:proofErr w:type="gramStart"/>
      <w:r w:rsidRPr="00721F05">
        <w:lastRenderedPageBreak/>
        <w:t xml:space="preserve">Table </w:t>
      </w:r>
      <w:r>
        <w:t>2.</w:t>
      </w:r>
      <w:proofErr w:type="gramEnd"/>
      <w:r>
        <w:t xml:space="preserve"> Evolutionary </w:t>
      </w:r>
      <w:r w:rsidR="00D35177">
        <w:t>processes</w:t>
      </w:r>
      <w:r>
        <w:t xml:space="preserve"> </w:t>
      </w:r>
      <w:r w:rsidR="00D35177">
        <w:t xml:space="preserve">affecting the </w:t>
      </w:r>
      <w:r>
        <w:t xml:space="preserve">evolution </w:t>
      </w:r>
      <w:r w:rsidR="00D35177">
        <w:t>of the mutation rate</w:t>
      </w:r>
    </w:p>
    <w:tbl>
      <w:tblPr>
        <w:tblStyle w:val="LightShading"/>
        <w:tblW w:w="5000" w:type="pct"/>
        <w:tblLayout w:type="fixed"/>
        <w:tblLook w:val="04A0" w:firstRow="1" w:lastRow="0" w:firstColumn="1" w:lastColumn="0" w:noHBand="0" w:noVBand="1"/>
      </w:tblPr>
      <w:tblGrid>
        <w:gridCol w:w="1242"/>
        <w:gridCol w:w="1134"/>
        <w:gridCol w:w="1276"/>
        <w:gridCol w:w="846"/>
        <w:gridCol w:w="1280"/>
        <w:gridCol w:w="1985"/>
        <w:gridCol w:w="1479"/>
      </w:tblGrid>
      <w:tr w:rsidR="00D35177" w:rsidRPr="00721F05" w:rsidTr="00DF04C6">
        <w:trPr>
          <w:cnfStyle w:val="100000000000" w:firstRow="1" w:lastRow="0" w:firstColumn="0" w:lastColumn="0" w:oddVBand="0" w:evenVBand="0" w:oddHBand="0"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D35177" w:rsidRDefault="00D35177" w:rsidP="00687518">
            <w:pPr>
              <w:ind w:firstLine="0"/>
              <w:rPr>
                <w:i/>
                <w:iCs/>
                <w:sz w:val="18"/>
                <w:szCs w:val="18"/>
              </w:rPr>
            </w:pPr>
            <w:r>
              <w:rPr>
                <w:i/>
                <w:iCs/>
                <w:sz w:val="18"/>
                <w:szCs w:val="18"/>
              </w:rPr>
              <w:t>Process</w:t>
            </w:r>
          </w:p>
        </w:tc>
        <w:tc>
          <w:tcPr>
            <w:tcW w:w="1134" w:type="dxa"/>
            <w:vMerge w:val="restart"/>
          </w:tcPr>
          <w:p w:rsidR="00D35177" w:rsidRDefault="00D35177"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Property</w:t>
            </w:r>
          </w:p>
        </w:tc>
        <w:tc>
          <w:tcPr>
            <w:tcW w:w="1276" w:type="dxa"/>
            <w:vMerge w:val="restart"/>
          </w:tcPr>
          <w:p w:rsidR="00D35177" w:rsidRDefault="00D35177"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Context</w:t>
            </w:r>
          </w:p>
        </w:tc>
        <w:tc>
          <w:tcPr>
            <w:tcW w:w="4111" w:type="dxa"/>
            <w:gridSpan w:val="3"/>
          </w:tcPr>
          <w:p w:rsidR="00D35177" w:rsidRDefault="00D35177" w:rsidP="00687518">
            <w:pPr>
              <w:ind w:firstLine="0"/>
              <w:jc w:val="center"/>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Mutator effect</w:t>
            </w:r>
          </w:p>
        </w:tc>
        <w:tc>
          <w:tcPr>
            <w:tcW w:w="1479" w:type="dxa"/>
          </w:tcPr>
          <w:p w:rsidR="00D35177" w:rsidRDefault="00D35177" w:rsidP="00687518">
            <w:pPr>
              <w:ind w:firstLine="0"/>
              <w:jc w:val="center"/>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References</w:t>
            </w:r>
          </w:p>
        </w:tc>
      </w:tr>
      <w:tr w:rsidR="00D35177" w:rsidRPr="00721F05" w:rsidTr="00DF04C6">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242" w:type="dxa"/>
            <w:vMerge/>
          </w:tcPr>
          <w:p w:rsidR="00D35177" w:rsidRPr="00721F05" w:rsidRDefault="00D35177" w:rsidP="00BA6A91">
            <w:pPr>
              <w:ind w:firstLine="0"/>
              <w:rPr>
                <w:i/>
                <w:iCs/>
                <w:sz w:val="18"/>
                <w:szCs w:val="18"/>
              </w:rPr>
            </w:pPr>
          </w:p>
        </w:tc>
        <w:tc>
          <w:tcPr>
            <w:tcW w:w="1134" w:type="dxa"/>
            <w:vMerge/>
          </w:tcPr>
          <w:p w:rsidR="00D35177" w:rsidRPr="00721F05" w:rsidRDefault="00D35177"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1276" w:type="dxa"/>
            <w:vMerge/>
          </w:tcPr>
          <w:p w:rsidR="00D35177" w:rsidRDefault="00D35177"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846" w:type="dxa"/>
            <w:shd w:val="clear" w:color="auto" w:fill="FFFFFF" w:themeFill="background1"/>
          </w:tcPr>
          <w:p w:rsidR="00D35177" w:rsidRDefault="00D35177"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Without recombination</w:t>
            </w:r>
          </w:p>
        </w:tc>
        <w:tc>
          <w:tcPr>
            <w:tcW w:w="3265" w:type="dxa"/>
            <w:gridSpan w:val="2"/>
            <w:shd w:val="clear" w:color="auto" w:fill="FFFFFF" w:themeFill="background1"/>
          </w:tcPr>
          <w:p w:rsidR="00D35177" w:rsidRDefault="00D35177"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 recombination</w:t>
            </w:r>
          </w:p>
        </w:tc>
        <w:tc>
          <w:tcPr>
            <w:tcW w:w="1479" w:type="dxa"/>
            <w:shd w:val="clear" w:color="auto" w:fill="FFFFFF" w:themeFill="background1"/>
          </w:tcPr>
          <w:p w:rsidR="00D35177" w:rsidRDefault="00D35177"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p>
        </w:tc>
      </w:tr>
      <w:tr w:rsidR="00D35177"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6D3E77">
            <w:pPr>
              <w:ind w:firstLine="0"/>
              <w:rPr>
                <w:sz w:val="18"/>
                <w:szCs w:val="18"/>
              </w:rPr>
            </w:pPr>
            <w:r>
              <w:rPr>
                <w:sz w:val="18"/>
                <w:szCs w:val="18"/>
              </w:rPr>
              <w:t>Background trapping / A ruby in the rubbish</w:t>
            </w:r>
          </w:p>
        </w:tc>
        <w:tc>
          <w:tcPr>
            <w:tcW w:w="1134" w:type="dxa"/>
          </w:tcPr>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Fixation probability</w:t>
            </w:r>
          </w:p>
        </w:tc>
        <w:tc>
          <w:tcPr>
            <w:tcW w:w="1276" w:type="dxa"/>
          </w:tcPr>
          <w:p w:rsidR="00D35177"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126" w:type="dxa"/>
            <w:gridSpan w:val="2"/>
          </w:tcPr>
          <w:p w:rsidR="00D35177" w:rsidRDefault="00D35177" w:rsidP="00D351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Beneficial mutations appearing on a deleterious background are less likely to fix</w:t>
            </w:r>
          </w:p>
        </w:tc>
        <w:tc>
          <w:tcPr>
            <w:tcW w:w="1985" w:type="dxa"/>
          </w:tcPr>
          <w:p w:rsidR="00D35177" w:rsidRPr="00721F05"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Beneficial mutations can be rescued from deleterious background by recombination</w:t>
            </w:r>
          </w:p>
        </w:tc>
        <w:tc>
          <w:tcPr>
            <w:tcW w:w="1479" w:type="dxa"/>
          </w:tcPr>
          <w:p w:rsidR="00D35177"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"abstract" : "This study presents a mathematical model in which a single beneficial mutation arises in a very large population that is subject to frequent deleterious mutations. The results suggest that, if the population is sexual, then the deleterious mutations will have little effect on the ultimate fate of the beneficial mutation. However, if most offspring are produced asexually, then the probability that the beneficial mutation will be lost from the population may be greatly enhanced by the deleterious mutations. Thus, sexual populations may adapt much more quickly than populations where most reproduction is asexual. Some of the results were produced using computer simulation methods, and a technique was developed that allows treatment of arbitrarily large numbers of individuals in a reasonable amount of computer time. This technique may be of prove useful for the analysis of a wide variety of models, though there are some constraints on its applicability. For example, the technique requires that reproduction can be described by Poisson processes.", "author" : [ { "dropping-particle" : "", "family" : "Peck", "given" : "Joel R", "non-dropping-particle" : "", "parse-names" : false, "suffix" : "" } ], "container-title" : "Genetics", "id" : "ITEM-1", "issue" : "2", "issued" : { "date-parts" : [ [ "1994" ] ] }, "page" : "597-606", "title" : "A Ruby in the Rubbish: Beneficial Mutations, Deleterious Mutations", "type" : "article-journal", "volume" : "137" }, "uris" : [ "http://www.mendeley.com/documents/?uuid=e83eb8e3-9ca5-4178-a4ff-57dc9dbef47f" ] }, { "id" : "ITEM-2", "itemData" : { "PMID" : "8082838", "abstract" : "This paper analyses the effects of selection against deleterious alleles maintained by mutation ('background selection') on rates of evolution and levels of genetic diversity at weakly selected, completely linked, loci. General formulae are derived for the expected rates of gene substitution and genetic diversity, relative to the neutral case, as a function of selection and dominance coefficients at the loci in question, and of the frequency of gametes that are free of deleterious mutations with respect to the loci responsible for background selection. As in the neutral case, most effects of background selection can be predicted by considering the effective size of the population to be multiplied by the frequency of mutation-free gametes. Levels of genetic diversity can be sharply reduced by background selection, with the result that values for sites under selection approach those for neutral variants subject to the same regime of background selection. Rates of fixation of slightly deleterious mutations are increased by background selection, and rates of fixation of advantageous mutations are reduced. The properties of sex-linked and autosomal loci in random-mating populations are compared, and the effects of background selection on asexual and self-fertilizing populations are considered. The implications of these results for the interpretation of studies of molecular evolution and variation are discussed.", "author" : [ { "dropping-particle" : "", "family" : "Charlesworth", "given" : "Brian", "non-dropping-particle" : "", "parse-names" : false, "suffix" : "" } ], "container-title" : "Genetical research", "id" : "ITEM-2", "issue" : "3", "issued" : { "date-parts" : [ [ "1994", "6" ] ] }, "page" : "213-27", "title" : "The effect of background selection against deleterious mutations on weakly selected, linked variants.", "type" : "article-journal", "volume" : "63" }, "uris" : [ "http://www.mendeley.com/documents/?uuid=45e7f554-0fef-4524-a7da-bd73ba5224b4" ] }, { "id" : "ITEM-3",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"ITEM-3",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\n\nFrom Duplicate 2 ( The effect of deleterious alleles on adaptation in asexual populations. - Johnson, Toby; Barton, Nicholas H. )\n\n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From Duplicate 2 (                           The effect of deleterious alleles on adaptation in asexual populations.                         - Johnson, Toby; Barton, Nicholas H. )\n                \n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\n        \n      \n\n", "page" : "395-411", "title" : "The effect of deleterious alleles on adaptation in asexual populations.", "type" : "article-journal", "volume" : "162" }, "uris" : [ "http://www.mendeley.com/documents/?uuid=1ed7c328-35ec-4cb1-b902-8f40baee63f7" ] } ], "mendeley" : { "previouslyFormattedCitation" : "(Peck 1994; Charlesworth 1994; Johnson and Barton 2002)" }, "properties" : { "noteIndex" : 0 }, "schema" : "https://github.com/citation-style-language/schema/raw/master/csl-citation.json" }</w:instrText>
            </w:r>
            <w:r>
              <w:rPr>
                <w:sz w:val="18"/>
                <w:szCs w:val="18"/>
              </w:rPr>
              <w:fldChar w:fldCharType="separate"/>
            </w:r>
            <w:r w:rsidRPr="00D35177">
              <w:rPr>
                <w:noProof/>
                <w:sz w:val="18"/>
                <w:szCs w:val="18"/>
              </w:rPr>
              <w:t>(Peck 1994; Charlesworth 1994; Johnson and Barton 2002)</w:t>
            </w:r>
            <w:r>
              <w:rPr>
                <w:sz w:val="18"/>
                <w:szCs w:val="18"/>
              </w:rPr>
              <w:fldChar w:fldCharType="end"/>
            </w:r>
          </w:p>
        </w:tc>
      </w:tr>
      <w:tr w:rsidR="00D35177" w:rsidRPr="00721F05" w:rsidTr="00DF04C6">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BA6A91">
            <w:pPr>
              <w:ind w:firstLine="0"/>
              <w:rPr>
                <w:sz w:val="18"/>
                <w:szCs w:val="18"/>
              </w:rPr>
            </w:pPr>
            <w:r>
              <w:rPr>
                <w:sz w:val="18"/>
                <w:szCs w:val="18"/>
              </w:rPr>
              <w:t>Evolutionary traction (draft?)</w:t>
            </w:r>
          </w:p>
        </w:tc>
        <w:tc>
          <w:tcPr>
            <w:tcW w:w="1134" w:type="dxa"/>
          </w:tcPr>
          <w:p w:rsidR="00D35177" w:rsidRPr="00721F05" w:rsidRDefault="00D35177"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Mutational load</w:t>
            </w:r>
          </w:p>
        </w:tc>
        <w:tc>
          <w:tcPr>
            <w:tcW w:w="1276" w:type="dxa"/>
          </w:tcPr>
          <w:p w:rsidR="00D35177" w:rsidRPr="00721F05" w:rsidRDefault="00D35177"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126" w:type="dxa"/>
            <w:gridSpan w:val="2"/>
          </w:tcPr>
          <w:p w:rsidR="00D35177" w:rsidRPr="00721F05" w:rsidRDefault="00D351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Hitchhiking of deleterious mutations with beneficial one reduces the population mean fitness</w:t>
            </w:r>
          </w:p>
        </w:tc>
        <w:tc>
          <w:tcPr>
            <w:tcW w:w="1985" w:type="dxa"/>
          </w:tcPr>
          <w:p w:rsidR="00D35177" w:rsidRPr="00721F05" w:rsidRDefault="00D35177" w:rsidP="00D351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Recombination reduces hitchhiking, therefore increases mean fitness</w:t>
            </w:r>
          </w:p>
        </w:tc>
        <w:tc>
          <w:tcPr>
            <w:tcW w:w="1479" w:type="dxa"/>
          </w:tcPr>
          <w:p w:rsidR="00D35177" w:rsidRDefault="00D351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"DOI" : "10.1111/j.1420-9101.2004.00858.x", "ISSN" : "1010-061X", "PMID" : "15715837", "abstract" : "The advantage of sexual reproduction remains a puzzle for evolutionary biologists. Everything else being equal, asexual populations are expected to have twice the number of offspring produced by similar sexual populations. Yet, asexual species are uncommon among higher eukaryotes. In models assuming small populations, high mutation rates, or frequent environmental changes, sexual reproduction seems to have at least a two-fold advantage over asexuality. But the advantage of sex for large populations, low mutation rates, and rare or mild environmental changes remains a conundrum. Here we show that without recombination, rare advantageous mutations can result in increased accumulation of deleterious mutations ('evolutionary traction'), which explains the long-term advantage of sex under a wide parameter range.", "author" : [ { "dropping-particle" : "", "family" : "Hadany", "given" : "Lilach", "non-dropping-particle" : "", "parse-names" : false, "suffix" : "" }, { "dropping-particle" : "", "family" : "Feldman", "given" : "Marcus W.", "non-dropping-particle" : "", "parse-names" : false, "suffix" : "" } ], "container-title" : "Journal of evolutionary biology", "id" : "ITEM-1", "issue" : "2", "issued" : { "date-parts" : [ [ "2005", "3" ] ] }, "page" : "309-14", "title" : "Evolutionary traction: the cost of adaptation and the evolution of sex.", "type" : "article-journal", "volume" : "18" }, "uris" : [ "http://www.mendeley.com/documents/?uuid=7003d693-f249-49c5-9219-da43f286bae1" ] } ], "mendeley" : { "previouslyFormattedCitation" : "(Hadany and Feldman 2005)" }, "properties" : { "noteIndex" : 0 }, "schema" : "https://github.com/citation-style-language/schema/raw/master/csl-citation.json" }</w:instrText>
            </w:r>
            <w:r>
              <w:rPr>
                <w:sz w:val="18"/>
                <w:szCs w:val="18"/>
              </w:rPr>
              <w:fldChar w:fldCharType="separate"/>
            </w:r>
            <w:r w:rsidRPr="00D35177">
              <w:rPr>
                <w:noProof/>
                <w:sz w:val="18"/>
                <w:szCs w:val="18"/>
              </w:rPr>
              <w:t>(Hadany and Feldman 2005)</w:t>
            </w:r>
            <w:r>
              <w:rPr>
                <w:sz w:val="18"/>
                <w:szCs w:val="18"/>
              </w:rPr>
              <w:fldChar w:fldCharType="end"/>
            </w:r>
          </w:p>
        </w:tc>
      </w:tr>
      <w:tr w:rsidR="00D35177"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BA6A91">
            <w:pPr>
              <w:ind w:firstLine="0"/>
              <w:rPr>
                <w:sz w:val="18"/>
                <w:szCs w:val="18"/>
              </w:rPr>
            </w:pPr>
            <w:r>
              <w:rPr>
                <w:sz w:val="18"/>
                <w:szCs w:val="18"/>
              </w:rPr>
              <w:t>Mutation accumulation</w:t>
            </w:r>
          </w:p>
        </w:tc>
        <w:tc>
          <w:tcPr>
            <w:tcW w:w="1134" w:type="dxa"/>
          </w:tcPr>
          <w:p w:rsidR="00D35177"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Mutational load</w:t>
            </w:r>
          </w:p>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Fixation probability</w:t>
            </w:r>
          </w:p>
        </w:tc>
        <w:tc>
          <w:tcPr>
            <w:tcW w:w="1276" w:type="dxa"/>
          </w:tcPr>
          <w:p w:rsidR="00D35177"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MSB </w:t>
            </w:r>
          </w:p>
          <w:p w:rsidR="00D35177"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p>
          <w:p w:rsidR="00D35177" w:rsidRPr="00721F05"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Serial bottlenecks</w:t>
            </w:r>
          </w:p>
        </w:tc>
        <w:tc>
          <w:tcPr>
            <w:tcW w:w="2126" w:type="dxa"/>
            <w:gridSpan w:val="2"/>
          </w:tcPr>
          <w:p w:rsidR="00D35177" w:rsidRPr="00721F05" w:rsidRDefault="00D35177" w:rsidP="00D351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Accumulated deleterious mutations reduce mean fitness; when occurring on the background of a beneficial mutation, this leads to decreased fixation probability</w:t>
            </w:r>
          </w:p>
        </w:tc>
        <w:tc>
          <w:tcPr>
            <w:tcW w:w="1985" w:type="dxa"/>
          </w:tcPr>
          <w:p w:rsidR="00D35177" w:rsidRPr="00721F05" w:rsidRDefault="00D35177" w:rsidP="00D351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Better purging of deleterious mutations reduces the mutational load? Depends if there is positive or negative epistasis?</w:t>
            </w:r>
          </w:p>
        </w:tc>
        <w:tc>
          <w:tcPr>
            <w:tcW w:w="1479" w:type="dxa"/>
          </w:tcPr>
          <w:p w:rsidR="00D35177"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\n\nFrom Duplicate 2 ( The effect of deleterious alleles on adaptation in asexual populations. - Johnson, Toby; Barton, Nicholas H. )\n\n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From Duplicate 2 (                           The effect of deleterious alleles on adaptation in asexual populations.                         - Johnson, Toby; Barton, Nicholas H. )\n                \n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\n        \n      \n\n", "page" : "395-411", "title" : "The effect of deleterious alleles on adaptation in asexual populations.", "type" : "article-journal", "volume" : "162" }, "uris" : [ "http://www.mendeley.com/documents/?uuid=1ed7c328-35ec-4cb1-b902-8f40baee63f7" ] }, { "id" : "ITEM-2", "itemData" : { "DOI" : "10.1038/336435a0", "ISSN" : "0028-0836", "PMID" : "3057385", "abstract" : "The origin and maintenance of sexual reproduction continues to be an important problem in evolutionary biology. If the deleterious mutation rate per genome per generation is greater than 1, then the greater efficiency of selection against these mutations in sexual populations may be responsible for the evolution of sex and related phenomena. In modern human populations detrimental mutations with small individual effects are probably accumulating faster than they are being eliminated by selection.", "author" : [ { "dropping-particle" : "", "family" : "Kondrashov", "given" : "Alexey S.", "non-dropping-particle" : "", "parse-names" : false, "suffix" : "" } ], "container-title" : "Nature", "id" : "ITEM-2", "issue" : "6198", "issued" : { "date-parts" : [ [ "1988", "12", "1" ] ] }, "page" : "435-40", "title" : "Deleterious mutations and the evolution of sexual reproduction.", "type" : "article-journal", "volume" : "336" }, "uris" : [ "http://www.mendeley.com/documents/?uuid=caad6c6a-6624-49b9-8088-4b52dd76b817" ] } ], "mendeley" : { "previouslyFormattedCitation" : "(Johnson and Barton 2002; Kondrashov 1988)" }, "properties" : { "noteIndex" : 0 }, "schema" : "https://github.com/citation-style-language/schema/raw/master/csl-citation.json" }</w:instrText>
            </w:r>
            <w:r>
              <w:rPr>
                <w:sz w:val="18"/>
                <w:szCs w:val="18"/>
              </w:rPr>
              <w:fldChar w:fldCharType="separate"/>
            </w:r>
            <w:r w:rsidRPr="00D35177">
              <w:rPr>
                <w:noProof/>
                <w:sz w:val="18"/>
                <w:szCs w:val="18"/>
              </w:rPr>
              <w:t>(Johnson and Barton 2002; Kondrashov 1988)</w:t>
            </w:r>
            <w:r>
              <w:rPr>
                <w:sz w:val="18"/>
                <w:szCs w:val="18"/>
              </w:rPr>
              <w:fldChar w:fldCharType="end"/>
            </w:r>
          </w:p>
        </w:tc>
      </w:tr>
      <w:tr w:rsidR="00D35177" w:rsidRPr="00721F05" w:rsidTr="00DF04C6">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BA6A91">
            <w:pPr>
              <w:ind w:firstLine="0"/>
              <w:rPr>
                <w:sz w:val="18"/>
                <w:szCs w:val="18"/>
              </w:rPr>
            </w:pPr>
            <w:r>
              <w:rPr>
                <w:sz w:val="18"/>
                <w:szCs w:val="18"/>
              </w:rPr>
              <w:t>Muller’s ratchet</w:t>
            </w:r>
          </w:p>
        </w:tc>
        <w:tc>
          <w:tcPr>
            <w:tcW w:w="1134" w:type="dxa"/>
          </w:tcPr>
          <w:p w:rsidR="00D35177" w:rsidRDefault="00D35177"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Mutational load</w:t>
            </w:r>
          </w:p>
          <w:p w:rsidR="00D35177" w:rsidRPr="00721F05" w:rsidRDefault="00D35177"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Fixation probability</w:t>
            </w:r>
          </w:p>
        </w:tc>
        <w:tc>
          <w:tcPr>
            <w:tcW w:w="1276" w:type="dxa"/>
          </w:tcPr>
          <w:p w:rsidR="00D35177" w:rsidRDefault="00D351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MSB </w:t>
            </w:r>
          </w:p>
          <w:p w:rsidR="00D35177" w:rsidRPr="00721F05" w:rsidRDefault="00D351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126" w:type="dxa"/>
            <w:gridSpan w:val="2"/>
          </w:tcPr>
          <w:p w:rsidR="00746332" w:rsidRDefault="00D35177" w:rsidP="00746332">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Accumulated mutations due to drift lead to reduced mean fitness</w:t>
            </w:r>
            <w:r w:rsidR="00746332">
              <w:rPr>
                <w:sz w:val="18"/>
                <w:szCs w:val="18"/>
              </w:rPr>
              <w:t>.</w:t>
            </w:r>
          </w:p>
          <w:p w:rsidR="00D35177" w:rsidRPr="00721F05" w:rsidRDefault="00D35177" w:rsidP="00746332">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At the early stages of fixation of a beneficial mutation, this reduces fixation probability </w:t>
            </w:r>
          </w:p>
        </w:tc>
        <w:tc>
          <w:tcPr>
            <w:tcW w:w="1985" w:type="dxa"/>
          </w:tcPr>
          <w:p w:rsidR="00D35177" w:rsidRPr="00721F05" w:rsidRDefault="00D35177"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beneficial mutation can be rescued from deleterious mutations by recombination</w:t>
            </w:r>
          </w:p>
        </w:tc>
        <w:tc>
          <w:tcPr>
            <w:tcW w:w="1479" w:type="dxa"/>
          </w:tcPr>
          <w:p w:rsidR="00D35177" w:rsidRDefault="00746332"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"id" : "ITEM-2", "itemData" : { "ISSN" : "0016-6731", "PMID" : "10757777", "abstract" : "The accumulation of deleterious mutations due to the process known as Muller's ratchet can lead to the degeneration of nonrecombining populations. We present an analytical approximation for the rate at which this process is expected to occur in a haploid population. The approximation is based on a diffusion equation and is valid when N exp(-u/s) &gt; 1, where N is the population size, u is the rate at which deleterious mutations occur, and s is the effect of each mutation on fitness. Simulation results are presented to show that the approximation estimates the rate of the process better than previous approximations for values of mutation rates and selection coefficients that are compatible with the biological data. Under certain conditions, the ratchet can turn at a biologically significant rate when the deterministic equilibrium number of individuals free of mutations is substantially &gt;100. The relevance of this process for the degeneration of Y or neo-Y chromosomes is discussed.", "author" : [ { "dropping-particle" : "", "family" : "Gordo", "given" : "Isabel", "non-dropping-particle" : "", "parse-names" : false, "suffix" : "" }, { "dropping-particle" : "", "family" : "Charlesworth", "given" : "Brian", "non-dropping-particle" : "", "parse-names" : false, "suffix" : "" } ], "container-title" : "Genetics", "id" : "ITEM-2", "issue" : "3", "issued" : { "date-parts" : [ [ "2000", "3" ] ] }, "page" : "1379-87", "title" : "The degeneration of asexual haploid populations and the speed of Muller's ratchet.", "type" : "article-journal", "volume" : "154" }, "uris" : [ "http://www.mendeley.com/documents/?uuid=0bf4d2ee-2782-46fb-95ee-3829094df34c" ] }, { "id" : "ITEM-3",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"ITEM-3",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\n\nFrom Duplicate 2 ( The effect of deleterious alleles on adaptation in asexual populations. - Johnson, Toby; Barton, Nicholas H. )\n\n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From Duplicate 2 (                           The effect of deleterious alleles on adaptation in asexual populations.                         - Johnson, Toby; Barton, Nicholas H. )\n                \n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\n        \n      \n\n", "page" : "395-411", "title" : "The effect of deleterious alleles on adaptation in asexual populations.", "type" : "article-journal", "volume" : "162" }, "uris" : [ "http://www.mendeley.com/documents/?uuid=1ed7c328-35ec-4cb1-b902-8f40baee63f7" ] } ], "mendeley" : { "previouslyFormattedCitation" : "(Haigh 1978; Gordo and Charlesworth 2000; Johnson and Barton 2002)" }, "properties" : { "noteIndex" : 0 }, "schema" : "https://github.com/citation-style-language/schema/raw/master/csl-citation.json" }</w:instrText>
            </w:r>
            <w:r>
              <w:rPr>
                <w:sz w:val="18"/>
                <w:szCs w:val="18"/>
              </w:rPr>
              <w:fldChar w:fldCharType="separate"/>
            </w:r>
            <w:r w:rsidRPr="00746332">
              <w:rPr>
                <w:noProof/>
                <w:sz w:val="18"/>
                <w:szCs w:val="18"/>
              </w:rPr>
              <w:t>(Haigh 1978; Gordo and Charlesworth 2000; Johnson and Barton 2002)</w:t>
            </w:r>
            <w:r>
              <w:rPr>
                <w:sz w:val="18"/>
                <w:szCs w:val="18"/>
              </w:rPr>
              <w:fldChar w:fldCharType="end"/>
            </w:r>
          </w:p>
        </w:tc>
      </w:tr>
      <w:tr w:rsidR="00D35177"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BA6A91">
            <w:pPr>
              <w:ind w:firstLine="0"/>
              <w:rPr>
                <w:sz w:val="18"/>
                <w:szCs w:val="18"/>
              </w:rPr>
            </w:pPr>
            <w:r>
              <w:rPr>
                <w:sz w:val="18"/>
                <w:szCs w:val="18"/>
              </w:rPr>
              <w:t>Appearance of beneficial mutations</w:t>
            </w:r>
            <w:r w:rsidR="00DF04C6">
              <w:rPr>
                <w:sz w:val="18"/>
                <w:szCs w:val="18"/>
              </w:rPr>
              <w:t xml:space="preserve"> / Fisher-Muller effect</w:t>
            </w:r>
          </w:p>
        </w:tc>
        <w:tc>
          <w:tcPr>
            <w:tcW w:w="1134" w:type="dxa"/>
          </w:tcPr>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 time</w:t>
            </w:r>
          </w:p>
        </w:tc>
        <w:tc>
          <w:tcPr>
            <w:tcW w:w="1276" w:type="dxa"/>
          </w:tcPr>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126" w:type="dxa"/>
            <w:gridSpan w:val="2"/>
          </w:tcPr>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Increased mutation rate reduces waiting time</w:t>
            </w:r>
            <w:r w:rsidR="00DF04C6">
              <w:rPr>
                <w:sz w:val="18"/>
                <w:szCs w:val="18"/>
              </w:rPr>
              <w:t xml:space="preserve"> but mutations must be accumulated </w:t>
            </w:r>
            <w:proofErr w:type="spellStart"/>
            <w:r w:rsidR="00DF04C6">
              <w:rPr>
                <w:sz w:val="18"/>
                <w:szCs w:val="18"/>
              </w:rPr>
              <w:t>sequentialy</w:t>
            </w:r>
            <w:proofErr w:type="spellEnd"/>
          </w:p>
        </w:tc>
        <w:tc>
          <w:tcPr>
            <w:tcW w:w="1985" w:type="dxa"/>
          </w:tcPr>
          <w:p w:rsidR="00D35177" w:rsidRPr="00721F05" w:rsidRDefault="00746332" w:rsidP="00DF04C6">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two or more beneficial mutations must occur together, recombination </w:t>
            </w:r>
            <w:r w:rsidR="00DF04C6">
              <w:rPr>
                <w:sz w:val="18"/>
                <w:szCs w:val="18"/>
              </w:rPr>
              <w:t>can combine mutations generated in separate lineages</w:t>
            </w:r>
          </w:p>
        </w:tc>
        <w:tc>
          <w:tcPr>
            <w:tcW w:w="1479" w:type="dxa"/>
          </w:tcPr>
          <w:p w:rsidR="00D35177" w:rsidRDefault="00746332"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"\"our analysis will focus on two-locus models where single-mutant types are neutral or weakly favored\"", "page" : "199-215", "title" : "Waiting with and without recombination: the time to production of a double mutant.", "type" : "article-journal", "volume" : "53" }, "uris" : [ "http://www.mendeley.com/documents/?uuid=c644c077-80a1-4af2-87f7-dfc85480d47d" ] }, { "id" : "ITEM-2",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"ITEM-2", "issue" : "2", "issued" : { "date-parts" : [ [ "1974", "10" ] ] }, "page" : "737-56", "title" : "The evolutionary advantage of recombination.", "type" : "article-journal", "volume" : "78" }, "uris" : [ "http://www.mendeley.com/documents/?uuid=35747c4e-ada8-4ffa-b3e0-8d198d4fff13" ] }, { "id" : "ITEM-3", "itemData" : { "author" : [ { "dropping-particle" : "", "family" : "Fisher", "given" : "R.A.", "non-dropping-particle" : "", "parse-names" : false, "suffix" : "" } ], "id" : "ITEM-3", "issued" : { "date-parts" : [ [ "1930" ] ] }, "page" : "272", "publisher" : "Clarendon Press", "publisher-place" : "Oxford", "title" : "The Genetical Theory of Natural Selection", "type" : "book" }, "uris" : [ "http://www.mendeley.com/documents/?uuid=9a1150dc-e0d3-4e3a-ac63-c866b5764a0f" ] } ], "mendeley" : { "previouslyFormattedCitation" : "(Christiansen et al. 1998; Felsenstein 1974; Fisher 1930)" }, "properties" : { "noteIndex" : 0 }, "schema" : "https://github.com/citation-style-language/schema/raw/master/csl-citation.json" }</w:instrText>
            </w:r>
            <w:r>
              <w:rPr>
                <w:sz w:val="18"/>
                <w:szCs w:val="18"/>
              </w:rPr>
              <w:fldChar w:fldCharType="separate"/>
            </w:r>
            <w:r w:rsidR="00DF04C6" w:rsidRPr="00DF04C6">
              <w:rPr>
                <w:noProof/>
                <w:sz w:val="18"/>
                <w:szCs w:val="18"/>
              </w:rPr>
              <w:t>(Christiansen et al. 1998; Felsenstein 1974; Fisher 1930)</w:t>
            </w:r>
            <w:r>
              <w:rPr>
                <w:sz w:val="18"/>
                <w:szCs w:val="18"/>
              </w:rPr>
              <w:fldChar w:fldCharType="end"/>
            </w:r>
          </w:p>
        </w:tc>
      </w:tr>
      <w:tr w:rsidR="00D35177" w:rsidRPr="00721F05" w:rsidTr="00DF04C6">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7C3CAB">
            <w:pPr>
              <w:ind w:firstLine="0"/>
              <w:rPr>
                <w:sz w:val="18"/>
                <w:szCs w:val="18"/>
              </w:rPr>
            </w:pPr>
            <w:r>
              <w:rPr>
                <w:sz w:val="18"/>
                <w:szCs w:val="18"/>
              </w:rPr>
              <w:t>Clonal interference</w:t>
            </w:r>
          </w:p>
        </w:tc>
        <w:tc>
          <w:tcPr>
            <w:tcW w:w="1134" w:type="dxa"/>
          </w:tcPr>
          <w:p w:rsidR="00D35177" w:rsidRPr="00721F05" w:rsidRDefault="00D35177"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Fixation probability</w:t>
            </w:r>
          </w:p>
        </w:tc>
        <w:tc>
          <w:tcPr>
            <w:tcW w:w="1276" w:type="dxa"/>
          </w:tcPr>
          <w:p w:rsidR="00D35177" w:rsidRPr="00721F05" w:rsidRDefault="00D35177"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126" w:type="dxa"/>
            <w:gridSpan w:val="2"/>
          </w:tcPr>
          <w:p w:rsidR="00D35177" w:rsidRPr="00721F05" w:rsidRDefault="00D35177" w:rsidP="003D7976">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Co-occurring beneficial mutations reduce the fixation probability of each other</w:t>
            </w:r>
          </w:p>
        </w:tc>
        <w:tc>
          <w:tcPr>
            <w:tcW w:w="1985" w:type="dxa"/>
          </w:tcPr>
          <w:p w:rsidR="00D35177" w:rsidRPr="00721F05" w:rsidRDefault="00D35177" w:rsidP="007460D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Co-occurring mutations can recombine to generate a superior genotype, reducing the adaptation time</w:t>
            </w:r>
          </w:p>
        </w:tc>
        <w:tc>
          <w:tcPr>
            <w:tcW w:w="1479" w:type="dxa"/>
          </w:tcPr>
          <w:p w:rsidR="00D35177" w:rsidRDefault="00746332" w:rsidP="007460D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"id" : "ITEM-2",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"ITEM-2",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"id" : "ITEM-3",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"ITEM-3",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"(Felsenstein 1974; Gerrish and Lenski 1998; Martens and Hallatschek 2011)" }, "properties" : { "noteIndex" : 0 }, "schema" : "https://github.com/citation-style-language/schema/raw/master/csl-citation.json" }</w:instrText>
            </w:r>
            <w:r>
              <w:rPr>
                <w:sz w:val="18"/>
                <w:szCs w:val="18"/>
              </w:rPr>
              <w:fldChar w:fldCharType="separate"/>
            </w:r>
            <w:r w:rsidRPr="00746332">
              <w:rPr>
                <w:noProof/>
                <w:sz w:val="18"/>
                <w:szCs w:val="18"/>
              </w:rPr>
              <w:t>(Felsenstein 1974; Gerrish and Lenski 1998; Martens and Hallatschek 2011)</w:t>
            </w:r>
            <w:r>
              <w:rPr>
                <w:sz w:val="18"/>
                <w:szCs w:val="18"/>
              </w:rPr>
              <w:fldChar w:fldCharType="end"/>
            </w:r>
          </w:p>
        </w:tc>
      </w:tr>
      <w:tr w:rsidR="00DF04C6"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F04C6" w:rsidRPr="00721F05" w:rsidRDefault="00DF04C6" w:rsidP="00BA6A91">
            <w:pPr>
              <w:ind w:firstLine="0"/>
              <w:rPr>
                <w:sz w:val="18"/>
                <w:szCs w:val="18"/>
              </w:rPr>
            </w:pPr>
            <w:r>
              <w:rPr>
                <w:sz w:val="18"/>
                <w:szCs w:val="18"/>
              </w:rPr>
              <w:t xml:space="preserve">Selective </w:t>
            </w:r>
            <w:r>
              <w:rPr>
                <w:sz w:val="18"/>
                <w:szCs w:val="18"/>
              </w:rPr>
              <w:lastRenderedPageBreak/>
              <w:t>sweeps</w:t>
            </w:r>
          </w:p>
        </w:tc>
        <w:tc>
          <w:tcPr>
            <w:tcW w:w="1134" w:type="dxa"/>
          </w:tcPr>
          <w:p w:rsidR="00DF04C6" w:rsidRPr="00721F05"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Neutral </w:t>
            </w:r>
            <w:r>
              <w:rPr>
                <w:sz w:val="18"/>
                <w:szCs w:val="18"/>
              </w:rPr>
              <w:lastRenderedPageBreak/>
              <w:t>diversity</w:t>
            </w:r>
          </w:p>
        </w:tc>
        <w:tc>
          <w:tcPr>
            <w:tcW w:w="1276" w:type="dxa"/>
          </w:tcPr>
          <w:p w:rsidR="00DF04C6" w:rsidRPr="00721F05"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Adaptation</w:t>
            </w:r>
          </w:p>
        </w:tc>
        <w:tc>
          <w:tcPr>
            <w:tcW w:w="2126" w:type="dxa"/>
            <w:gridSpan w:val="2"/>
          </w:tcPr>
          <w:p w:rsidR="00DF04C6" w:rsidRPr="00721F05" w:rsidRDefault="00DF04C6" w:rsidP="00DF04C6">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Hitchhiking of neutral </w:t>
            </w:r>
            <w:r>
              <w:rPr>
                <w:sz w:val="18"/>
                <w:szCs w:val="18"/>
              </w:rPr>
              <w:lastRenderedPageBreak/>
              <w:t>mutations with beneficial ones reduces the genetic diversity, which is then restored by mutation</w:t>
            </w:r>
          </w:p>
        </w:tc>
        <w:tc>
          <w:tcPr>
            <w:tcW w:w="1985" w:type="dxa"/>
          </w:tcPr>
          <w:p w:rsidR="00DF04C6" w:rsidRPr="00721F05" w:rsidRDefault="00DF04C6" w:rsidP="009E6DA2">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Recombination </w:t>
            </w:r>
            <w:r>
              <w:rPr>
                <w:sz w:val="18"/>
                <w:szCs w:val="18"/>
              </w:rPr>
              <w:lastRenderedPageBreak/>
              <w:t>regenerates the genetic diversity lost by sweeps and limits the scope of these sweeps</w:t>
            </w:r>
          </w:p>
        </w:tc>
        <w:tc>
          <w:tcPr>
            <w:tcW w:w="1479" w:type="dxa"/>
          </w:tcPr>
          <w:p w:rsidR="00DF04C6" w:rsidRDefault="00DF04C6" w:rsidP="009E6DA2">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"id" : "ITEM-2", "itemData" : { "DOI" : "10.1534/genetics.104.036947", "ISSN" : "0016-6731", "PMID" : "15716498", "abstract" : "A population can adapt to a rapid environmental change or habitat expansion in two ways. It may adapt either through new beneficial mutations that subsequently sweep through the population or by using alleles from the standing genetic variation. We use diffusion theory to calculate the probabilities for selective adaptations and find a large increase in the fixation probability for weak substitutions, if alleles originate from the standing genetic variation. We then determine the parameter regions where each scenario-standing variation vs. new mutations-is more likely. Adaptations from the standing genetic variation are favored if either the selective advantage is weak or the selection coefficient and the mutation rate are both high. Finally, we analyze the probability of \"soft sweeps,\" where multiple copies of the selected allele contribute to a substitution, and discuss the consequences for the footprint of selection on linked neutral variation. We find that soft sweeps with weaker selective footprints are likely under both scenarios if the mutation rate and/or the selection coefficient is high.", "author" : [ { "dropping-particle" : "", "family" : "Hermisson", "given" : "Joachim", "non-dropping-particle" : "", "parse-names" : false, "suffix" : "" }, { "dropping-particle" : "", "family" : "Pennings", "given" : "Pleuni S.", "non-dropping-particle" : "", "parse-names" : false, "suffix" : "" } ], "container-title" : "Genetics", "id" : "ITEM-2", "issue" : "4", "issued" : { "date-parts" : [ [ "2005", "4" ] ] }, "page" : "2335-52", "title" : "Soft sweeps: molecular population genetics of adaptation from standing genetic variation.", "type" : "article-journal", "volume" : "169" }, "uris" : [ "http://www.mendeley.com/documents/?uuid=d8c19198-7b83-4c25-a674-bd01ed900ed0" ] } ], "mendeley" : { "previouslyFormattedCitation" : "(Maynard Smith and Haigh 1974; Hermisson and Pennings 2005)" }, "properties" : { "noteIndex" : 0 }, "schema" : "https://github.com/citation-style-language/schema/raw/master/csl-citation.json" }</w:instrText>
            </w:r>
            <w:r>
              <w:rPr>
                <w:sz w:val="18"/>
                <w:szCs w:val="18"/>
              </w:rPr>
              <w:fldChar w:fldCharType="separate"/>
            </w:r>
            <w:r w:rsidRPr="00DF04C6">
              <w:rPr>
                <w:noProof/>
                <w:sz w:val="18"/>
                <w:szCs w:val="18"/>
              </w:rPr>
              <w:t xml:space="preserve">(Maynard Smith </w:t>
            </w:r>
            <w:r w:rsidRPr="00DF04C6">
              <w:rPr>
                <w:noProof/>
                <w:sz w:val="18"/>
                <w:szCs w:val="18"/>
              </w:rPr>
              <w:lastRenderedPageBreak/>
              <w:t>and Haigh 1974; Hermisson and Pennings 2005)</w:t>
            </w:r>
            <w:r>
              <w:rPr>
                <w:sz w:val="18"/>
                <w:szCs w:val="18"/>
              </w:rPr>
              <w:fldChar w:fldCharType="end"/>
            </w:r>
          </w:p>
        </w:tc>
      </w:tr>
      <w:tr w:rsidR="00DF04C6" w:rsidRPr="00721F05" w:rsidTr="00DF04C6">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F04C6" w:rsidRPr="00721F05" w:rsidRDefault="00DF04C6" w:rsidP="00BA6A91">
            <w:pPr>
              <w:ind w:firstLine="0"/>
              <w:rPr>
                <w:sz w:val="18"/>
                <w:szCs w:val="18"/>
              </w:rPr>
            </w:pPr>
            <w:r>
              <w:rPr>
                <w:sz w:val="18"/>
                <w:szCs w:val="18"/>
              </w:rPr>
              <w:lastRenderedPageBreak/>
              <w:t>Background selection</w:t>
            </w:r>
          </w:p>
        </w:tc>
        <w:tc>
          <w:tcPr>
            <w:tcW w:w="1134" w:type="dxa"/>
          </w:tcPr>
          <w:p w:rsidR="00DF04C6" w:rsidRPr="00721F05" w:rsidRDefault="00DF04C6"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diversity</w:t>
            </w:r>
          </w:p>
        </w:tc>
        <w:tc>
          <w:tcPr>
            <w:tcW w:w="1276" w:type="dxa"/>
          </w:tcPr>
          <w:p w:rsidR="00DF04C6" w:rsidRPr="00721F05" w:rsidRDefault="00DF04C6"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MSB</w:t>
            </w:r>
          </w:p>
        </w:tc>
        <w:tc>
          <w:tcPr>
            <w:tcW w:w="2126" w:type="dxa"/>
            <w:gridSpan w:val="2"/>
          </w:tcPr>
          <w:p w:rsidR="00DF04C6" w:rsidRPr="00721F05" w:rsidRDefault="00DF04C6" w:rsidP="00DF04C6">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Elimination of deleterious mutations reduces the genetic diversity, which is then restored by mutation</w:t>
            </w:r>
          </w:p>
        </w:tc>
        <w:tc>
          <w:tcPr>
            <w:tcW w:w="1985" w:type="dxa"/>
          </w:tcPr>
          <w:p w:rsidR="00DF04C6" w:rsidRPr="00721F05" w:rsidRDefault="00DF04C6"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Recombination regenerates the genetic diversity and limits the scope of background selection</w:t>
            </w:r>
          </w:p>
        </w:tc>
        <w:tc>
          <w:tcPr>
            <w:tcW w:w="1479" w:type="dxa"/>
          </w:tcPr>
          <w:p w:rsidR="00DF04C6" w:rsidRDefault="00DF04C6"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"10.1534/genetics.111.134288", "ISSN" : "1943-2631", "PMID" : "22219506", "abstract" : "The process of evolution at a given site in the genome can be influenced by the action of selection at other sites, especially when these are closely linked to it. Such selection reduces the effective population size experienced by the site in question (the Hill-Robertson effect), reducing the level of variability and the efficacy of selection. In particular, deleterious variants are continually being produced by mutation and then eliminated by selection at sites throughout the genome. The resulting reduction in variability at linked neutral or nearly neutral sites can be predicted from the theory of background selection, which assumes that deleterious mutations have such large effects that their behavior in the population is effectively deterministic. More weakly selected mutations can accumulate by Muller's ratchet after a shutdown of recombination, as in an evolving Y chromosome. Many functionally significant sites are probably so weakly selected that Hill-Robertson interference undermines the effective strength of selection upon them, when recombination is rare or absent. This leads to large departures from deterministic equilibrium and smaller effects on linked neutral sites than under background selection or Muller's ratchet. Evidence is discussed that is consistent with the action of these processes in shaping genome-wide patterns of variation and evolution.", "author" : [ { "dropping-particle" : "", "family" : "Charlesworth", "given" : "Brian", "non-dropping-particle" : "", "parse-names" : false, "suffix" : "" } ], "container-title" : "Genetics", "id" : "ITEM-1", "issue" : "1", "issued" : { "date-parts" : [ [ "2012", "1", "4" ] ] }, "note" : "In this article, I focus exclusively on the effects of deleterious mutations on evolution at linked sites, both in the context of background selection and when purifying selection is sufficiently weak that mutations deviate sub- stantially from their deterministic equilibria as a result of genetic drift", "page" : "5-22", "title" : "The effects of deleterious mutations on evolution at linked sites.", "type" : "article-journal", "volume" : "190" }, "uris" : [ "http://www.mendeley.com/documents/?uuid=f633ca7d-2c92-4826-9cfa-aebb6376febd" ] } ], "mendeley" : { "previouslyFormattedCitation" : "(Charlesworth 2012)" }, "properties" : { "noteIndex" : 0 }, "schema" : "https://github.com/citation-style-language/schema/raw/master/csl-citation.json" }</w:instrText>
            </w:r>
            <w:r>
              <w:rPr>
                <w:sz w:val="18"/>
                <w:szCs w:val="18"/>
              </w:rPr>
              <w:fldChar w:fldCharType="separate"/>
            </w:r>
            <w:r w:rsidRPr="00DF04C6">
              <w:rPr>
                <w:noProof/>
                <w:sz w:val="18"/>
                <w:szCs w:val="18"/>
              </w:rPr>
              <w:t>(Charlesworth 2012)</w:t>
            </w:r>
            <w:r>
              <w:rPr>
                <w:sz w:val="18"/>
                <w:szCs w:val="18"/>
              </w:rPr>
              <w:fldChar w:fldCharType="end"/>
            </w:r>
          </w:p>
        </w:tc>
      </w:tr>
      <w:tr w:rsidR="00DF04C6"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F04C6" w:rsidRDefault="00DF04C6" w:rsidP="00BA6A91">
            <w:pPr>
              <w:ind w:firstLine="0"/>
              <w:rPr>
                <w:sz w:val="18"/>
                <w:szCs w:val="18"/>
              </w:rPr>
            </w:pPr>
          </w:p>
        </w:tc>
        <w:tc>
          <w:tcPr>
            <w:tcW w:w="1134" w:type="dxa"/>
          </w:tcPr>
          <w:p w:rsidR="00DF04C6"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DF04C6"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gridSpan w:val="2"/>
          </w:tcPr>
          <w:p w:rsidR="00DF04C6"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rsidR="00DF04C6" w:rsidRDefault="00DF04C6" w:rsidP="0015303A">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479" w:type="dxa"/>
          </w:tcPr>
          <w:p w:rsidR="00DF04C6" w:rsidRDefault="00DF04C6" w:rsidP="0015303A">
            <w:pPr>
              <w:ind w:firstLine="0"/>
              <w:cnfStyle w:val="000000000000" w:firstRow="0" w:lastRow="0" w:firstColumn="0" w:lastColumn="0" w:oddVBand="0" w:evenVBand="0" w:oddHBand="0" w:evenHBand="0" w:firstRowFirstColumn="0" w:firstRowLastColumn="0" w:lastRowFirstColumn="0" w:lastRowLastColumn="0"/>
              <w:rPr>
                <w:sz w:val="18"/>
                <w:szCs w:val="18"/>
              </w:rPr>
            </w:pPr>
          </w:p>
        </w:tc>
      </w:tr>
    </w:tbl>
    <w:p w:rsidR="00BA6A91" w:rsidRPr="00721F05" w:rsidRDefault="00BA6A91" w:rsidP="00BA6A91">
      <w:pPr>
        <w:pStyle w:val="NoSpacing"/>
        <w:spacing w:line="360" w:lineRule="auto"/>
        <w:divId w:val="1620528373"/>
        <w:rPr>
          <w:sz w:val="20"/>
          <w:szCs w:val="20"/>
        </w:rPr>
      </w:pPr>
      <w:r w:rsidRPr="00721F05">
        <w:rPr>
          <w:b/>
          <w:bCs/>
          <w:sz w:val="20"/>
          <w:szCs w:val="20"/>
        </w:rPr>
        <w:t xml:space="preserve">Legend: </w:t>
      </w:r>
    </w:p>
    <w:p w:rsidR="00BA6A91" w:rsidRPr="00721F05" w:rsidRDefault="00BA6A91" w:rsidP="00C2122E">
      <w:pPr>
        <w:pStyle w:val="NoSpacing"/>
        <w:spacing w:line="360" w:lineRule="auto"/>
        <w:divId w:val="1620528373"/>
        <w:rPr>
          <w:sz w:val="20"/>
          <w:szCs w:val="20"/>
        </w:rPr>
      </w:pP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3927A6">
      <w:pPr>
        <w:pStyle w:val="Caption"/>
        <w:jc w:val="center"/>
        <w:divId w:val="1620528373"/>
      </w:pPr>
      <w:r>
        <w:t xml:space="preserve">Figure </w:t>
      </w:r>
      <w:r w:rsidR="00901526">
        <w:t>S</w:t>
      </w:r>
      <w:r w:rsidR="003927A6">
        <w:t>1</w:t>
      </w:r>
      <w:r>
        <w:t xml:space="preserve"> - </w:t>
      </w:r>
      <w:r w:rsidRPr="005D47D6">
        <w:t>invasion_SIMvsCM_r_02014-02-26</w:t>
      </w:r>
    </w:p>
    <w:p w:rsidR="0017463F" w:rsidRDefault="0017463F" w:rsidP="0017463F">
      <w:pPr>
        <w:divId w:val="1620528373"/>
      </w:pPr>
    </w:p>
    <w:p w:rsidR="0017463F" w:rsidRDefault="003927A6" w:rsidP="0017463F">
      <w:pPr>
        <w:keepNext/>
        <w:jc w:val="center"/>
        <w:divId w:val="1620528373"/>
      </w:pPr>
      <w:r w:rsidRPr="003927A6">
        <w:lastRenderedPageBreak/>
        <w:drawing>
          <wp:inline distT="0" distB="0" distL="0" distR="0" wp14:anchorId="778D6F28" wp14:editId="07EE3A49">
            <wp:extent cx="5486400" cy="3750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750945"/>
                    </a:xfrm>
                    <a:prstGeom prst="rect">
                      <a:avLst/>
                    </a:prstGeom>
                  </pic:spPr>
                </pic:pic>
              </a:graphicData>
            </a:graphic>
          </wp:inline>
        </w:drawing>
      </w:r>
    </w:p>
    <w:p w:rsidR="0017463F" w:rsidRDefault="0017463F" w:rsidP="003927A6">
      <w:pPr>
        <w:pStyle w:val="Caption"/>
        <w:jc w:val="center"/>
        <w:divId w:val="1620528373"/>
      </w:pPr>
      <w:r w:rsidRPr="00BE6BF6">
        <w:rPr>
          <w:highlight w:val="yellow"/>
        </w:rPr>
        <w:t xml:space="preserve">Figure </w:t>
      </w:r>
      <w:r w:rsidR="003927A6">
        <w:rPr>
          <w:highlight w:val="yellow"/>
        </w:rPr>
        <w:t>S2</w:t>
      </w:r>
      <w:bookmarkStart w:id="22" w:name="_GoBack"/>
      <w:bookmarkEnd w:id="22"/>
      <w:r w:rsidRPr="00BE6BF6">
        <w:rPr>
          <w:highlight w:val="yellow"/>
        </w:rPr>
        <w:t xml:space="preserve"> - </w:t>
      </w:r>
      <w:r w:rsidR="003927A6" w:rsidRPr="003927A6">
        <w:t>invasion_RB</w:t>
      </w:r>
      <w:r w:rsidR="003927A6">
        <w:t>_SIMvsCM_pop_1e6_2014-07-28</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18"/>
      <w:headerReference w:type="default" r:id="rId19"/>
      <w:footerReference w:type="even"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332" w:rsidRDefault="00746332" w:rsidP="00684BC6">
      <w:r>
        <w:separator/>
      </w:r>
    </w:p>
  </w:endnote>
  <w:endnote w:type="continuationSeparator" w:id="0">
    <w:p w:rsidR="00746332" w:rsidRDefault="00746332"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746332" w:rsidRDefault="00746332" w:rsidP="00684BC6">
        <w:pPr>
          <w:pStyle w:val="Footer"/>
        </w:pPr>
        <w:r>
          <w:fldChar w:fldCharType="begin"/>
        </w:r>
        <w:r>
          <w:instrText xml:space="preserve"> PAGE   \* MERGEFORMAT </w:instrText>
        </w:r>
        <w:r>
          <w:fldChar w:fldCharType="separate"/>
        </w:r>
        <w:r w:rsidR="003927A6">
          <w:rPr>
            <w:noProof/>
          </w:rPr>
          <w:t>24</w:t>
        </w:r>
        <w:r>
          <w:rPr>
            <w:noProof/>
          </w:rPr>
          <w:fldChar w:fldCharType="end"/>
        </w:r>
      </w:p>
    </w:sdtContent>
  </w:sdt>
  <w:p w:rsidR="00746332" w:rsidRDefault="00746332"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32" w:rsidRDefault="00746332" w:rsidP="00684BC6">
    <w:r>
      <w:fldChar w:fldCharType="begin"/>
    </w:r>
    <w:r>
      <w:instrText>PAGE</w:instrText>
    </w:r>
    <w:r>
      <w:fldChar w:fldCharType="separate"/>
    </w:r>
    <w:r w:rsidR="003927A6">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332" w:rsidRDefault="00746332" w:rsidP="00684BC6">
      <w:r>
        <w:separator/>
      </w:r>
    </w:p>
  </w:footnote>
  <w:footnote w:type="continuationSeparator" w:id="0">
    <w:p w:rsidR="00746332" w:rsidRDefault="00746332"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32" w:rsidRDefault="00746332"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32" w:rsidRDefault="00746332" w:rsidP="00684BC6">
    <w:pPr>
      <w:pStyle w:val="Header"/>
    </w:pPr>
    <w:r>
      <w:fldChar w:fldCharType="begin"/>
    </w:r>
    <w:r>
      <w:instrText xml:space="preserve"> DATE \@ "MMMM d, yyyy" </w:instrText>
    </w:r>
    <w:r>
      <w:fldChar w:fldCharType="separate"/>
    </w:r>
    <w:r w:rsidR="003927A6">
      <w:rPr>
        <w:noProof/>
      </w:rPr>
      <w:t>July 28,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34621"/>
    <w:multiLevelType w:val="hybridMultilevel"/>
    <w:tmpl w:val="349EF2B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56E0"/>
    <w:multiLevelType w:val="hybridMultilevel"/>
    <w:tmpl w:val="1C80B4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D0C"/>
    <w:rsid w:val="0000657B"/>
    <w:rsid w:val="00010400"/>
    <w:rsid w:val="000151FE"/>
    <w:rsid w:val="000347AB"/>
    <w:rsid w:val="000910F5"/>
    <w:rsid w:val="00094C72"/>
    <w:rsid w:val="00095E7C"/>
    <w:rsid w:val="000A33B4"/>
    <w:rsid w:val="000A5658"/>
    <w:rsid w:val="000B2FF0"/>
    <w:rsid w:val="000C4E74"/>
    <w:rsid w:val="000E1F6B"/>
    <w:rsid w:val="000E3774"/>
    <w:rsid w:val="000E7665"/>
    <w:rsid w:val="000F32FA"/>
    <w:rsid w:val="00101BEC"/>
    <w:rsid w:val="00107AA3"/>
    <w:rsid w:val="00125B58"/>
    <w:rsid w:val="00127F03"/>
    <w:rsid w:val="001405E7"/>
    <w:rsid w:val="0015245B"/>
    <w:rsid w:val="0015303A"/>
    <w:rsid w:val="00165EA3"/>
    <w:rsid w:val="001735E4"/>
    <w:rsid w:val="00174130"/>
    <w:rsid w:val="0017463F"/>
    <w:rsid w:val="001750F9"/>
    <w:rsid w:val="00180162"/>
    <w:rsid w:val="00184999"/>
    <w:rsid w:val="0019000A"/>
    <w:rsid w:val="001A0339"/>
    <w:rsid w:val="001B6414"/>
    <w:rsid w:val="001C07E4"/>
    <w:rsid w:val="001C35C4"/>
    <w:rsid w:val="001C4F35"/>
    <w:rsid w:val="001D305B"/>
    <w:rsid w:val="001E1657"/>
    <w:rsid w:val="001E25FE"/>
    <w:rsid w:val="00206BDA"/>
    <w:rsid w:val="00234877"/>
    <w:rsid w:val="002348CA"/>
    <w:rsid w:val="00234DD6"/>
    <w:rsid w:val="002619F0"/>
    <w:rsid w:val="00263102"/>
    <w:rsid w:val="00263A33"/>
    <w:rsid w:val="0027187C"/>
    <w:rsid w:val="00280E31"/>
    <w:rsid w:val="00282723"/>
    <w:rsid w:val="002833EF"/>
    <w:rsid w:val="002869DA"/>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81554"/>
    <w:rsid w:val="003927A6"/>
    <w:rsid w:val="00393F82"/>
    <w:rsid w:val="00396210"/>
    <w:rsid w:val="003A0002"/>
    <w:rsid w:val="003A0243"/>
    <w:rsid w:val="003A3923"/>
    <w:rsid w:val="003A4706"/>
    <w:rsid w:val="003A69ED"/>
    <w:rsid w:val="003C3340"/>
    <w:rsid w:val="003C3829"/>
    <w:rsid w:val="003D0050"/>
    <w:rsid w:val="003D21C1"/>
    <w:rsid w:val="003D7976"/>
    <w:rsid w:val="003E13B9"/>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C4129"/>
    <w:rsid w:val="004D3201"/>
    <w:rsid w:val="004D566A"/>
    <w:rsid w:val="004E1DFB"/>
    <w:rsid w:val="004F3A59"/>
    <w:rsid w:val="00503D02"/>
    <w:rsid w:val="005055C2"/>
    <w:rsid w:val="0051712D"/>
    <w:rsid w:val="005204BA"/>
    <w:rsid w:val="0052308B"/>
    <w:rsid w:val="00554C37"/>
    <w:rsid w:val="00555054"/>
    <w:rsid w:val="00557C4E"/>
    <w:rsid w:val="00560532"/>
    <w:rsid w:val="005653F6"/>
    <w:rsid w:val="005812EA"/>
    <w:rsid w:val="00583201"/>
    <w:rsid w:val="00586D50"/>
    <w:rsid w:val="00595314"/>
    <w:rsid w:val="005A4E05"/>
    <w:rsid w:val="005B467E"/>
    <w:rsid w:val="005D47D6"/>
    <w:rsid w:val="005E17FC"/>
    <w:rsid w:val="005E2FC1"/>
    <w:rsid w:val="005E5B74"/>
    <w:rsid w:val="005E79F1"/>
    <w:rsid w:val="005F544C"/>
    <w:rsid w:val="005F5641"/>
    <w:rsid w:val="005F5AA7"/>
    <w:rsid w:val="006036F1"/>
    <w:rsid w:val="00606643"/>
    <w:rsid w:val="006115D1"/>
    <w:rsid w:val="00614577"/>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852E0"/>
    <w:rsid w:val="00687518"/>
    <w:rsid w:val="006915F3"/>
    <w:rsid w:val="006A7F51"/>
    <w:rsid w:val="006B0E79"/>
    <w:rsid w:val="006B2502"/>
    <w:rsid w:val="006B30F1"/>
    <w:rsid w:val="006B4AE9"/>
    <w:rsid w:val="006D3E77"/>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460D7"/>
    <w:rsid w:val="00746332"/>
    <w:rsid w:val="0076167C"/>
    <w:rsid w:val="00762A9E"/>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C3CAB"/>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8E4223"/>
    <w:rsid w:val="00901526"/>
    <w:rsid w:val="00904140"/>
    <w:rsid w:val="00913300"/>
    <w:rsid w:val="00916129"/>
    <w:rsid w:val="009161B7"/>
    <w:rsid w:val="0091743C"/>
    <w:rsid w:val="00950356"/>
    <w:rsid w:val="00957384"/>
    <w:rsid w:val="0096305D"/>
    <w:rsid w:val="009667D0"/>
    <w:rsid w:val="00980973"/>
    <w:rsid w:val="00984BB7"/>
    <w:rsid w:val="00984CCE"/>
    <w:rsid w:val="00985198"/>
    <w:rsid w:val="0098530B"/>
    <w:rsid w:val="0099411D"/>
    <w:rsid w:val="009A004F"/>
    <w:rsid w:val="009A53A3"/>
    <w:rsid w:val="009A61A0"/>
    <w:rsid w:val="009C5297"/>
    <w:rsid w:val="009E0856"/>
    <w:rsid w:val="009E6DA2"/>
    <w:rsid w:val="009E7887"/>
    <w:rsid w:val="00A04F4E"/>
    <w:rsid w:val="00A0686E"/>
    <w:rsid w:val="00A111C5"/>
    <w:rsid w:val="00A113FA"/>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5110"/>
    <w:rsid w:val="00AD66E9"/>
    <w:rsid w:val="00AD6C4A"/>
    <w:rsid w:val="00AE00F8"/>
    <w:rsid w:val="00AE1BCC"/>
    <w:rsid w:val="00AE39F0"/>
    <w:rsid w:val="00AE5E3A"/>
    <w:rsid w:val="00AE65BA"/>
    <w:rsid w:val="00AF0E14"/>
    <w:rsid w:val="00B018AB"/>
    <w:rsid w:val="00B124AC"/>
    <w:rsid w:val="00B146BD"/>
    <w:rsid w:val="00B2113A"/>
    <w:rsid w:val="00B21813"/>
    <w:rsid w:val="00B21F26"/>
    <w:rsid w:val="00B23B43"/>
    <w:rsid w:val="00B253A2"/>
    <w:rsid w:val="00B31764"/>
    <w:rsid w:val="00B360AC"/>
    <w:rsid w:val="00B365DB"/>
    <w:rsid w:val="00B45BBE"/>
    <w:rsid w:val="00B4732B"/>
    <w:rsid w:val="00B65692"/>
    <w:rsid w:val="00B70137"/>
    <w:rsid w:val="00B7245A"/>
    <w:rsid w:val="00B90363"/>
    <w:rsid w:val="00B978DF"/>
    <w:rsid w:val="00BA283B"/>
    <w:rsid w:val="00BA6A91"/>
    <w:rsid w:val="00BB0D46"/>
    <w:rsid w:val="00BB0D91"/>
    <w:rsid w:val="00BC7E9A"/>
    <w:rsid w:val="00BD21BE"/>
    <w:rsid w:val="00BD3752"/>
    <w:rsid w:val="00BD6A77"/>
    <w:rsid w:val="00BE3F10"/>
    <w:rsid w:val="00BE6BF6"/>
    <w:rsid w:val="00BF4D93"/>
    <w:rsid w:val="00C00829"/>
    <w:rsid w:val="00C02BF1"/>
    <w:rsid w:val="00C12B9E"/>
    <w:rsid w:val="00C2122E"/>
    <w:rsid w:val="00C25AF1"/>
    <w:rsid w:val="00C40CFE"/>
    <w:rsid w:val="00C4165C"/>
    <w:rsid w:val="00C44784"/>
    <w:rsid w:val="00C454DF"/>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273"/>
    <w:rsid w:val="00D06B86"/>
    <w:rsid w:val="00D113A8"/>
    <w:rsid w:val="00D22B44"/>
    <w:rsid w:val="00D3013A"/>
    <w:rsid w:val="00D31778"/>
    <w:rsid w:val="00D35177"/>
    <w:rsid w:val="00D4253F"/>
    <w:rsid w:val="00D546DC"/>
    <w:rsid w:val="00D55250"/>
    <w:rsid w:val="00D57534"/>
    <w:rsid w:val="00D612CB"/>
    <w:rsid w:val="00D61EE2"/>
    <w:rsid w:val="00D66FD1"/>
    <w:rsid w:val="00D76359"/>
    <w:rsid w:val="00DA10A1"/>
    <w:rsid w:val="00DB303F"/>
    <w:rsid w:val="00DB3CE0"/>
    <w:rsid w:val="00DC25EE"/>
    <w:rsid w:val="00DC3FF4"/>
    <w:rsid w:val="00DE0061"/>
    <w:rsid w:val="00DE3D33"/>
    <w:rsid w:val="00DE534D"/>
    <w:rsid w:val="00DE72DB"/>
    <w:rsid w:val="00DF04C6"/>
    <w:rsid w:val="00DF3F12"/>
    <w:rsid w:val="00E154A6"/>
    <w:rsid w:val="00E15D4F"/>
    <w:rsid w:val="00E26B2F"/>
    <w:rsid w:val="00E41381"/>
    <w:rsid w:val="00E447C4"/>
    <w:rsid w:val="00E56CE3"/>
    <w:rsid w:val="00E65857"/>
    <w:rsid w:val="00E65D1C"/>
    <w:rsid w:val="00E663AE"/>
    <w:rsid w:val="00E76D7C"/>
    <w:rsid w:val="00E8137A"/>
    <w:rsid w:val="00E95AD3"/>
    <w:rsid w:val="00E96C82"/>
    <w:rsid w:val="00E96D68"/>
    <w:rsid w:val="00EA3603"/>
    <w:rsid w:val="00EB25ED"/>
    <w:rsid w:val="00EB4437"/>
    <w:rsid w:val="00EC01A4"/>
    <w:rsid w:val="00EC18D0"/>
    <w:rsid w:val="00EC70E4"/>
    <w:rsid w:val="00EC7617"/>
    <w:rsid w:val="00ED0778"/>
    <w:rsid w:val="00EF1F85"/>
    <w:rsid w:val="00EF3869"/>
    <w:rsid w:val="00EF61B8"/>
    <w:rsid w:val="00F0136E"/>
    <w:rsid w:val="00F12A83"/>
    <w:rsid w:val="00F13911"/>
    <w:rsid w:val="00F14774"/>
    <w:rsid w:val="00F168F6"/>
    <w:rsid w:val="00F24807"/>
    <w:rsid w:val="00F314F2"/>
    <w:rsid w:val="00F33150"/>
    <w:rsid w:val="00F56B46"/>
    <w:rsid w:val="00F6288C"/>
    <w:rsid w:val="00F638EB"/>
    <w:rsid w:val="00F908E6"/>
    <w:rsid w:val="00F9096A"/>
    <w:rsid w:val="00F94A6B"/>
    <w:rsid w:val="00FA6129"/>
    <w:rsid w:val="00FA6D6B"/>
    <w:rsid w:val="00FA7E50"/>
    <w:rsid w:val="00FB03E2"/>
    <w:rsid w:val="00FB160E"/>
    <w:rsid w:val="00FB6B5E"/>
    <w:rsid w:val="00FB7064"/>
    <w:rsid w:val="00FC46AB"/>
    <w:rsid w:val="00FD4A32"/>
    <w:rsid w:val="00FD511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6B689-0AAD-42F1-B02D-BBF2D586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20845</TotalTime>
  <Pages>24</Pages>
  <Words>4635</Words>
  <Characters>288520</Characters>
  <Application>Microsoft Office Word</Application>
  <DocSecurity>0</DocSecurity>
  <Lines>2404</Lines>
  <Paragraphs>585</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292570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52</cp:revision>
  <cp:lastPrinted>2014-06-17T09:28:00Z</cp:lastPrinted>
  <dcterms:created xsi:type="dcterms:W3CDTF">2012-09-27T08:48:00Z</dcterms:created>
  <dcterms:modified xsi:type="dcterms:W3CDTF">2014-07-28T11:29:00Z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