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A113FA">
        <w:rPr>
          <w:rFonts w:eastAsia="Times New Roman"/>
          <w:noProof/>
        </w:rPr>
        <w:t>May 18,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9C5297">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9C5297">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9C5297">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"id" : "ITEM-4",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"ITEM-4",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"ITEM-5",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"ITEM-5",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B2113A" w:rsidRPr="00B2113A">
        <w:rPr>
          <w:noProof/>
        </w:rPr>
        <w:t>(Galhardo, Hastings, and Rosenberg 2007; Foster 2007; Heidenreich 2007; Rosenberg et al. 2012; Shor, Fox, and Broach 2013)</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9667D0">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9C529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9C529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9C5297">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9C5297">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9C529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9C5297">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9C529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w:t>
      </w:r>
      <w:r w:rsidR="00792B01" w:rsidRPr="00721F05">
        <w:lastRenderedPageBreak/>
        <w:t xml:space="preserve">between cells </w:t>
      </w:r>
      <w:r w:rsidR="00792B01" w:rsidRPr="00721F05">
        <w:fldChar w:fldCharType="begin" w:fldLock="1"/>
      </w:r>
      <w:r w:rsidR="009C5297">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9C5297">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9C5297">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9C5297">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9C5297">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9C529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9C5297">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9C5297">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9C5297">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9C5297">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9C5297">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9C5297">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9C5297">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9C529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630519">
        <w:t xml:space="preserve">, even if those mutations were originally deleterious when generated </w:t>
      </w:r>
      <w:r w:rsidR="00630519">
        <w:fldChar w:fldCharType="begin" w:fldLock="1"/>
      </w:r>
      <w:r w:rsidR="009C5297">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9C529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9C5297">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9C5297">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9C529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8"/>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w:t>
      </w:r>
      <w:proofErr w:type="spellStart"/>
      <w:r w:rsidR="007369B1" w:rsidRPr="00721F05">
        <w:t>i</w:t>
      </w:r>
      <w:proofErr w:type="spellEnd"/>
      <w:r w:rsidR="007369B1" w:rsidRPr="00721F05">
        <w:t xml:space="preserve">)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w:t>
      </w:r>
      <w:r w:rsidR="0036194A">
        <w:rPr>
          <w:iCs/>
        </w:rPr>
        <w:lastRenderedPageBreak/>
        <w:t xml:space="preserve">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bookmarkStart w:id="11" w:name="h.jhk69kxs5c9t"/>
      <w:bookmarkStart w:id="12" w:name="_Toc336511469"/>
      <w:bookmarkEnd w:id="11"/>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9C529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9C529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5D378E42" wp14:editId="37596F64">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h.pb2tvb9wvzww"/>
      <w:bookmarkStart w:id="14" w:name="_Ref370053574"/>
      <w:bookmarkStart w:id="15" w:name="_Toc336511473"/>
      <w:bookmarkEnd w:id="13"/>
      <w:r w:rsidRPr="00721F05">
        <w:t xml:space="preserve">Figure </w:t>
      </w:r>
      <w:r w:rsidR="00A113FA">
        <w:fldChar w:fldCharType="begin"/>
      </w:r>
      <w:r w:rsidR="00A113FA">
        <w:instrText xml:space="preserve"> SEQ Figure \* ARABI</w:instrText>
      </w:r>
      <w:r w:rsidR="00A113FA">
        <w:instrText xml:space="preserve">C </w:instrText>
      </w:r>
      <w:r w:rsidR="00A113FA">
        <w:fldChar w:fldCharType="separate"/>
      </w:r>
      <w:r w:rsidR="006E5183">
        <w:rPr>
          <w:noProof/>
        </w:rPr>
        <w:t>1</w:t>
      </w:r>
      <w:r w:rsidR="00A113FA">
        <w:rPr>
          <w:noProof/>
        </w:rPr>
        <w:fldChar w:fldCharType="end"/>
      </w:r>
      <w:bookmarkEnd w:id="14"/>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9C529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lastRenderedPageBreak/>
        <w:drawing>
          <wp:inline distT="0" distB="0" distL="0" distR="0" wp14:anchorId="1643ED5B" wp14:editId="46F5747B">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r w:rsidR="00A113FA">
        <w:fldChar w:fldCharType="begin"/>
      </w:r>
      <w:r w:rsidR="00A113FA">
        <w:instrText xml:space="preserve"> SEQ Figure \* ARABIC </w:instrText>
      </w:r>
      <w:r w:rsidR="00A113FA">
        <w:fldChar w:fldCharType="separate"/>
      </w:r>
      <w:r w:rsidR="006E5183">
        <w:rPr>
          <w:noProof/>
        </w:rPr>
        <w:t>2</w:t>
      </w:r>
      <w:r w:rsidR="00A113FA">
        <w:rPr>
          <w:noProof/>
        </w:rPr>
        <w:fldChar w:fldCharType="end"/>
      </w:r>
      <w:bookmarkEnd w:id="16"/>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9C5297">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9C529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w:t>
      </w:r>
      <w:r w:rsidR="00810973">
        <w:lastRenderedPageBreak/>
        <w:t>(bottom row)</w:t>
      </w:r>
      <w:r>
        <w:t xml:space="preserve">;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9C529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rPr>
        <w:drawing>
          <wp:inline distT="0" distB="0" distL="0" distR="0" wp14:anchorId="271D3C50" wp14:editId="279F933E">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r w:rsidR="00A113FA">
        <w:fldChar w:fldCharType="begin"/>
      </w:r>
      <w:r w:rsidR="00A113FA">
        <w:instrText xml:space="preserve"> SEQ Figure \* ARABIC </w:instrText>
      </w:r>
      <w:r w:rsidR="00A113FA">
        <w:fldChar w:fldCharType="separate"/>
      </w:r>
      <w:r w:rsidR="006E5183">
        <w:rPr>
          <w:noProof/>
        </w:rPr>
        <w:t>3</w:t>
      </w:r>
      <w:r w:rsidR="00A113FA">
        <w:rPr>
          <w:noProof/>
        </w:rPr>
        <w:fldChar w:fldCharType="end"/>
      </w:r>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in competitions against wildtype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rPr>
        <w:drawing>
          <wp:inline distT="0" distB="0" distL="0" distR="0" wp14:anchorId="2FE0849F" wp14:editId="534C8C18">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r w:rsidR="00A113FA">
        <w:fldChar w:fldCharType="begin"/>
      </w:r>
      <w:r w:rsidR="00A113FA">
        <w:instrText xml:space="preserve"> SEQ Figure \* ARABIC </w:instrText>
      </w:r>
      <w:r w:rsidR="00A113FA">
        <w:fldChar w:fldCharType="separate"/>
      </w:r>
      <w:r w:rsidR="006E5183">
        <w:rPr>
          <w:noProof/>
        </w:rPr>
        <w:t>4</w:t>
      </w:r>
      <w:r w:rsidR="00A113FA">
        <w:rPr>
          <w:noProof/>
        </w:rPr>
        <w:fldChar w:fldCharType="end"/>
      </w:r>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w:t>
      </w:r>
      <w:r w:rsidR="003012BC">
        <w:lastRenderedPageBreak/>
        <w:t xml:space="preserve">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rPr>
        <w:drawing>
          <wp:inline distT="0" distB="0" distL="0" distR="0" wp14:anchorId="3AA767BC" wp14:editId="43436A2B">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r w:rsidR="00A113FA">
        <w:fldChar w:fldCharType="begin"/>
      </w:r>
      <w:r w:rsidR="00A113FA">
        <w:instrText xml:space="preserve"> SEQ Figure \* ARABIC </w:instrText>
      </w:r>
      <w:r w:rsidR="00A113FA">
        <w:fldChar w:fldCharType="separate"/>
      </w:r>
      <w:r w:rsidR="006E5183">
        <w:rPr>
          <w:noProof/>
        </w:rPr>
        <w:t>5</w:t>
      </w:r>
      <w:r w:rsidR="00A113FA">
        <w:rPr>
          <w:noProof/>
        </w:rPr>
        <w:fldChar w:fldCharType="end"/>
      </w:r>
      <w:r>
        <w:t xml:space="preserve"> - </w:t>
      </w:r>
      <w:r w:rsidRPr="003012BC">
        <w:t>invasion_combined_tau_5_pop_sizes_2014-02-26</w:t>
      </w:r>
      <w:r w:rsidR="00B21813">
        <w:t xml:space="preserve"> – </w:t>
      </w:r>
      <w:r w:rsidR="00B21813" w:rsidRPr="00B21813">
        <w:rPr>
          <w:highlight w:val="red"/>
        </w:rPr>
        <w:t xml:space="preserve">TRY </w:t>
      </w:r>
      <w:proofErr w:type="spellStart"/>
      <w:r w:rsidR="00B21813" w:rsidRPr="00B21813">
        <w:rPr>
          <w:highlight w:val="red"/>
        </w:rPr>
        <w:t>pi~phi</w:t>
      </w:r>
      <w:proofErr w:type="spellEnd"/>
      <w:r w:rsidR="00B21813" w:rsidRPr="00B21813">
        <w:rPr>
          <w:highlight w:val="red"/>
        </w:rPr>
        <w:t>, group=N</w:t>
      </w:r>
    </w:p>
    <w:p w:rsidR="00B21813" w:rsidRPr="00B21813" w:rsidRDefault="00B21813" w:rsidP="00B21813"/>
    <w:p w:rsidR="005812EA" w:rsidRDefault="005812EA" w:rsidP="005812EA"/>
    <w:p w:rsidR="005812EA" w:rsidRPr="005812EA" w:rsidRDefault="005812EA" w:rsidP="005812EA">
      <w:r>
        <w:rPr>
          <w:noProof/>
        </w:rPr>
        <w:drawing>
          <wp:inline distT="0" distB="0" distL="0" distR="0" wp14:anchorId="0C4CC96B" wp14:editId="78D7C085">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lastRenderedPageBreak/>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drawing>
          <wp:inline distT="0" distB="0" distL="0" distR="0" wp14:anchorId="0801A66E" wp14:editId="425A8408">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r w:rsidR="00A113FA">
        <w:fldChar w:fldCharType="begin"/>
      </w:r>
      <w:r w:rsidR="00A113FA">
        <w:instrText xml:space="preserve"> SEQ Figure \* ARABIC </w:instrText>
      </w:r>
      <w:r w:rsidR="00A113FA">
        <w:fldChar w:fldCharType="separate"/>
      </w:r>
      <w:r>
        <w:rPr>
          <w:noProof/>
        </w:rPr>
        <w:t>6</w:t>
      </w:r>
      <w:r w:rsidR="00A113FA">
        <w:rPr>
          <w:noProof/>
        </w:rPr>
        <w:fldChar w:fldCharType="end"/>
      </w:r>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9C529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9C529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rPr>
        <w:lastRenderedPageBreak/>
        <w:drawing>
          <wp:inline distT="0" distB="0" distL="0" distR="0" wp14:anchorId="57C38F1D" wp14:editId="04562501">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r w:rsidR="00A113FA">
        <w:fldChar w:fldCharType="begin"/>
      </w:r>
      <w:r w:rsidR="00A113FA">
        <w:instrText xml:space="preserve"> SEQ Figure \* ARABIC </w:instrText>
      </w:r>
      <w:r w:rsidR="00A113FA">
        <w:fldChar w:fldCharType="separate"/>
      </w:r>
      <w:r w:rsidR="006E5183">
        <w:rPr>
          <w:noProof/>
        </w:rPr>
        <w:t>7</w:t>
      </w:r>
      <w:r w:rsidR="00A113FA">
        <w:rPr>
          <w:noProof/>
        </w:rPr>
        <w:fldChar w:fldCharType="end"/>
      </w:r>
      <w:r>
        <w:t xml:space="preserve"> - </w:t>
      </w:r>
      <w:r w:rsidR="00F13911" w:rsidRPr="00F13911">
        <w:t>adaptation_NR_2014-03-10</w:t>
      </w:r>
    </w:p>
    <w:p w:rsidR="007817E7" w:rsidRDefault="007817E7" w:rsidP="007817E7"/>
    <w:p w:rsidR="007817E7" w:rsidRPr="007817E7" w:rsidRDefault="00A16991" w:rsidP="007817E7">
      <w:r>
        <w:rPr>
          <w:noProof/>
        </w:rPr>
        <w:lastRenderedPageBreak/>
        <w:drawing>
          <wp:inline distT="0" distB="0" distL="0" distR="0" wp14:anchorId="77D64631" wp14:editId="724FB3CB">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Default="007817E7" w:rsidP="00A16991">
      <w:pPr>
        <w:pStyle w:val="Caption"/>
        <w:jc w:val="center"/>
      </w:pPr>
      <w:r>
        <w:t xml:space="preserve">Figure </w:t>
      </w:r>
      <w:r w:rsidR="00A113FA">
        <w:fldChar w:fldCharType="begin"/>
      </w:r>
      <w:r w:rsidR="00A113FA">
        <w:instrText xml:space="preserve"> SEQ Figure \* ARABIC </w:instrText>
      </w:r>
      <w:r w:rsidR="00A113FA">
        <w:fldChar w:fldCharType="separate"/>
      </w:r>
      <w:r>
        <w:rPr>
          <w:noProof/>
        </w:rPr>
        <w:t>7</w:t>
      </w:r>
      <w:r w:rsidR="00A113FA">
        <w:rPr>
          <w:noProof/>
        </w:rPr>
        <w:fldChar w:fldCharType="end"/>
      </w:r>
      <w:r w:rsidR="00D113A8">
        <w:rPr>
          <w:noProof/>
        </w:rPr>
        <w:t>’</w:t>
      </w:r>
      <w:r>
        <w:t xml:space="preserve"> - </w:t>
      </w:r>
      <w:r w:rsidR="00A16991" w:rsidRPr="00A16991">
        <w:t>adap</w:t>
      </w:r>
      <w:r w:rsidR="00A16991">
        <w:t>tation_NR_tau_10_2014-05-13</w:t>
      </w:r>
    </w:p>
    <w:p w:rsidR="00A113FA" w:rsidRPr="00A113FA" w:rsidRDefault="00A113FA" w:rsidP="00A113FA">
      <w:bookmarkStart w:id="17" w:name="_GoBack"/>
      <w:r>
        <w:rPr>
          <w:noProof/>
        </w:rPr>
        <w:lastRenderedPageBreak/>
        <w:drawing>
          <wp:inline distT="0" distB="0" distL="0" distR="0">
            <wp:extent cx="5725160" cy="3821430"/>
            <wp:effectExtent l="0" t="0" r="8890" b="7620"/>
            <wp:docPr id="8" name="Picture 8" descr="D:\workspace\mamba\simarba\analysis\adaptation_time_appr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time_appro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821430"/>
                    </a:xfrm>
                    <a:prstGeom prst="rect">
                      <a:avLst/>
                    </a:prstGeom>
                    <a:noFill/>
                    <a:ln>
                      <a:noFill/>
                    </a:ln>
                  </pic:spPr>
                </pic:pic>
              </a:graphicData>
            </a:graphic>
          </wp:inline>
        </w:drawing>
      </w:r>
      <w:bookmarkEnd w:id="17"/>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9C529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9C5297">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9C5297">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9C5297">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C861BA" w:rsidRPr="00721F05" w:rsidRDefault="00C861BA" w:rsidP="00E56CE3"/>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560532">
      <w:r>
        <w:t>In our model, r</w:t>
      </w:r>
      <w:r w:rsidR="008737FF" w:rsidRPr="00721F05">
        <w:t xml:space="preserve">ecombination occurs by bacterial transformation </w:t>
      </w:r>
      <w:r w:rsidR="00DE534D" w:rsidRPr="00721F05">
        <w:fldChar w:fldCharType="begin" w:fldLock="1"/>
      </w:r>
      <w:r w:rsidR="009C529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9C5297">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9C5297">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p>
    <w:p w:rsidR="00C861BA" w:rsidRPr="00721F05" w:rsidRDefault="00C861BA" w:rsidP="00E56CE3"/>
    <w:p w:rsidR="007369B1" w:rsidRDefault="00B360AC" w:rsidP="00B360AC">
      <w:r>
        <w:t>Besides stress-induced mutagenesis, which was discussed in the introduction, this article includes two other strategies for generation of genetic variation: (</w:t>
      </w:r>
      <w:proofErr w:type="spellStart"/>
      <w:r>
        <w:t>i</w:t>
      </w:r>
      <w:proofErr w:type="spellEnd"/>
      <w:r>
        <w:t>) s</w:t>
      </w:r>
      <w:r w:rsidR="00C861BA" w:rsidRPr="00721F05">
        <w:t>tress-induced reco</w:t>
      </w:r>
      <w:r>
        <w:t xml:space="preserve">mbination </w:t>
      </w:r>
      <w:r w:rsidR="00C861BA" w:rsidRPr="00721F05">
        <w:t xml:space="preserve">has been documented in bacteria </w:t>
      </w:r>
      <w:r w:rsidR="00C861BA" w:rsidRPr="00721F05">
        <w:fldChar w:fldCharType="begin" w:fldLock="1"/>
      </w:r>
      <w:r w:rsidR="009C5297">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9C5297">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9C5297">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9C5297">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t>;</w:t>
      </w:r>
      <w:r w:rsidR="009A53A3">
        <w:t xml:space="preserve"> </w:t>
      </w:r>
      <w:r>
        <w:t>Simultaneous i</w:t>
      </w:r>
      <w:r w:rsidR="009A53A3">
        <w:t xml:space="preserve">nduction of both recombination and mutation by stress is supported by findings </w:t>
      </w:r>
      <w:r>
        <w:t xml:space="preserve">that </w:t>
      </w:r>
      <w:r w:rsidR="007369B1" w:rsidRPr="00721F05">
        <w:t>mutation is correlated with recombination and regulated by the same mechanisms</w:t>
      </w:r>
      <w:r>
        <w:t xml:space="preserve"> in </w:t>
      </w:r>
      <w:r>
        <w:rPr>
          <w:i/>
          <w:iCs/>
        </w:rPr>
        <w:t>E. coli</w:t>
      </w:r>
      <w:r w:rsidR="007369B1" w:rsidRPr="00721F05">
        <w:t xml:space="preserve"> </w:t>
      </w:r>
      <w:r w:rsidR="007369B1" w:rsidRPr="00721F05">
        <w:fldChar w:fldCharType="begin" w:fldLock="1"/>
      </w:r>
      <w:r w:rsidR="009C5297">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t xml:space="preserve"> Together with constitutive mutation and recombination modifiers, we studied a wide array of strategies (see summary in Table 1). </w:t>
      </w:r>
    </w:p>
    <w:p w:rsidR="00B360AC" w:rsidRPr="00721F05" w:rsidRDefault="00B360AC" w:rsidP="009A53A3"/>
    <w:p w:rsidR="008942B1" w:rsidRPr="00721F05" w:rsidRDefault="00D66FD1" w:rsidP="00762A9E">
      <w:r>
        <w:t>Besides implications to evolutionary theory, 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the</w:t>
      </w:r>
      <w:r w:rsidR="008942B1">
        <w:t xml:space="preserve"> ecology and evolution of </w:t>
      </w:r>
      <w:r w:rsidR="0091743C">
        <w:t>microbes</w:t>
      </w:r>
      <w:r w:rsidR="00762A9E">
        <w:t xml:space="preserve"> </w:t>
      </w:r>
      <w:r w:rsidR="00762A9E">
        <w:fldChar w:fldCharType="begin" w:fldLock="1"/>
      </w:r>
      <w:r w:rsidR="009C5297">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9C5297">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and virulence factors </w:t>
      </w:r>
      <w:r w:rsidR="004979BE" w:rsidRPr="004979BE">
        <w:fldChar w:fldCharType="begin" w:fldLock="1"/>
      </w:r>
      <w:r w:rsidR="009C5297">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t>d</w:t>
      </w:r>
      <w:r w:rsidR="008942B1" w:rsidRPr="00721F05">
        <w:t>esign</w:t>
      </w:r>
      <w:r>
        <w:t>ing</w:t>
      </w:r>
      <w:r w:rsidR="008942B1" w:rsidRPr="00721F05">
        <w:t xml:space="preserve"> antibiotic treatment </w:t>
      </w:r>
      <w:r w:rsidR="004979BE">
        <w:t>policies</w:t>
      </w:r>
      <w:r w:rsidR="008942B1" w:rsidRPr="00721F05">
        <w:t xml:space="preserve"> </w:t>
      </w:r>
      <w:r w:rsidR="008942B1" w:rsidRPr="00721F05">
        <w:fldChar w:fldCharType="begin" w:fldLock="1"/>
      </w:r>
      <w:r w:rsidR="009C5297">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t xml:space="preserve">, </w:t>
      </w:r>
      <w:r w:rsidR="008942B1" w:rsidRPr="00721F05">
        <w:t xml:space="preserve">pesticide application </w:t>
      </w:r>
      <w:r w:rsidR="008942B1" w:rsidRPr="00721F05">
        <w:fldChar w:fldCharType="begin" w:fldLock="1"/>
      </w:r>
      <w:r w:rsidR="009C529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t xml:space="preserve"> and industrial fermentation processes </w:t>
      </w:r>
      <w:r>
        <w:fldChar w:fldCharType="begin" w:fldLock="1"/>
      </w:r>
      <w:r w:rsidR="009C5297">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fldChar w:fldCharType="separate"/>
      </w:r>
      <w:r w:rsidRPr="00D66FD1">
        <w:rPr>
          <w:noProof/>
        </w:rPr>
        <w:t>(Machielsen et al. 2010)</w:t>
      </w:r>
      <w:r>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t>,</w:t>
      </w:r>
      <w:r w:rsidR="008942B1" w:rsidRPr="00721F05">
        <w:t xml:space="preserve"> and metastasis </w:t>
      </w:r>
      <w:r w:rsidR="008942B1" w:rsidRPr="00721F05">
        <w:fldChar w:fldCharType="begin" w:fldLock="1"/>
      </w:r>
      <w:r w:rsidR="009C5297">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r w:rsidR="00A113FA">
        <w:fldChar w:fldCharType="begin"/>
      </w:r>
      <w:r w:rsidR="00A113FA">
        <w:instrText xml:space="preserve"> SEQ Figure \* ARABIC </w:instrText>
      </w:r>
      <w:r w:rsidR="00A113FA">
        <w:fldChar w:fldCharType="separate"/>
      </w:r>
      <w:r w:rsidR="006E5183">
        <w:rPr>
          <w:noProof/>
        </w:rPr>
        <w:t>8</w:t>
      </w:r>
      <w:r w:rsidR="00A113FA">
        <w:rPr>
          <w:noProof/>
        </w:rPr>
        <w:fldChar w:fldCharType="end"/>
      </w:r>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1"/>
      <w:headerReference w:type="default" r:id="rId22"/>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B9E" w:rsidRDefault="00C12B9E" w:rsidP="00684BC6">
      <w:r>
        <w:separator/>
      </w:r>
    </w:p>
  </w:endnote>
  <w:endnote w:type="continuationSeparator" w:id="0">
    <w:p w:rsidR="00C12B9E" w:rsidRDefault="00C12B9E"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C12B9E" w:rsidRDefault="00C12B9E" w:rsidP="00684BC6">
        <w:pPr>
          <w:pStyle w:val="Footer"/>
        </w:pPr>
        <w:r>
          <w:fldChar w:fldCharType="begin"/>
        </w:r>
        <w:r>
          <w:instrText xml:space="preserve"> PAGE   \* MERGEFORMAT </w:instrText>
        </w:r>
        <w:r>
          <w:fldChar w:fldCharType="separate"/>
        </w:r>
        <w:r w:rsidR="00A113FA">
          <w:rPr>
            <w:noProof/>
          </w:rPr>
          <w:t>16</w:t>
        </w:r>
        <w:r>
          <w:rPr>
            <w:noProof/>
          </w:rPr>
          <w:fldChar w:fldCharType="end"/>
        </w:r>
      </w:p>
    </w:sdtContent>
  </w:sdt>
  <w:p w:rsidR="00C12B9E" w:rsidRDefault="00C12B9E"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B9E" w:rsidRDefault="00C12B9E" w:rsidP="00684BC6">
    <w:r>
      <w:fldChar w:fldCharType="begin"/>
    </w:r>
    <w:r>
      <w:instrText>PAGE</w:instrText>
    </w:r>
    <w:r>
      <w:fldChar w:fldCharType="separate"/>
    </w:r>
    <w:r w:rsidR="00A113FA">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B9E" w:rsidRDefault="00C12B9E" w:rsidP="00684BC6">
      <w:r>
        <w:separator/>
      </w:r>
    </w:p>
  </w:footnote>
  <w:footnote w:type="continuationSeparator" w:id="0">
    <w:p w:rsidR="00C12B9E" w:rsidRDefault="00C12B9E"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B9E" w:rsidRDefault="00C12B9E"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B9E" w:rsidRDefault="00C12B9E" w:rsidP="00684BC6">
    <w:pPr>
      <w:pStyle w:val="Header"/>
    </w:pPr>
    <w:r>
      <w:fldChar w:fldCharType="begin"/>
    </w:r>
    <w:r>
      <w:instrText xml:space="preserve"> DATE \@ "MMMM d, yyyy" </w:instrText>
    </w:r>
    <w:r>
      <w:fldChar w:fldCharType="separate"/>
    </w:r>
    <w:r w:rsidR="00A113FA">
      <w:rPr>
        <w:noProof/>
      </w:rPr>
      <w:t>May 18,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5658"/>
    <w:rsid w:val="000B2FF0"/>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34DD6"/>
    <w:rsid w:val="002619F0"/>
    <w:rsid w:val="0027187C"/>
    <w:rsid w:val="00280E31"/>
    <w:rsid w:val="002833EF"/>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D21C1"/>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B467E"/>
    <w:rsid w:val="005D47D6"/>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915F3"/>
    <w:rsid w:val="006A7F51"/>
    <w:rsid w:val="006B0E79"/>
    <w:rsid w:val="006B2502"/>
    <w:rsid w:val="006B30F1"/>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1743C"/>
    <w:rsid w:val="00957384"/>
    <w:rsid w:val="0096305D"/>
    <w:rsid w:val="009667D0"/>
    <w:rsid w:val="00980973"/>
    <w:rsid w:val="00985198"/>
    <w:rsid w:val="0098530B"/>
    <w:rsid w:val="0099411D"/>
    <w:rsid w:val="009A004F"/>
    <w:rsid w:val="009A53A3"/>
    <w:rsid w:val="009A61A0"/>
    <w:rsid w:val="009C5297"/>
    <w:rsid w:val="009E0856"/>
    <w:rsid w:val="009E7887"/>
    <w:rsid w:val="00A04F4E"/>
    <w:rsid w:val="00A0686E"/>
    <w:rsid w:val="00A111C5"/>
    <w:rsid w:val="00A113FA"/>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018AB"/>
    <w:rsid w:val="00B124AC"/>
    <w:rsid w:val="00B146BD"/>
    <w:rsid w:val="00B2113A"/>
    <w:rsid w:val="00B21813"/>
    <w:rsid w:val="00B21F26"/>
    <w:rsid w:val="00B31764"/>
    <w:rsid w:val="00B360AC"/>
    <w:rsid w:val="00B365DB"/>
    <w:rsid w:val="00B45BBE"/>
    <w:rsid w:val="00B4732B"/>
    <w:rsid w:val="00B65692"/>
    <w:rsid w:val="00B70137"/>
    <w:rsid w:val="00B7245A"/>
    <w:rsid w:val="00B90363"/>
    <w:rsid w:val="00B978DF"/>
    <w:rsid w:val="00BA283B"/>
    <w:rsid w:val="00BB0D46"/>
    <w:rsid w:val="00BB0D91"/>
    <w:rsid w:val="00BC7E9A"/>
    <w:rsid w:val="00BD3752"/>
    <w:rsid w:val="00BD6A77"/>
    <w:rsid w:val="00BE3F10"/>
    <w:rsid w:val="00BE6BF6"/>
    <w:rsid w:val="00C00829"/>
    <w:rsid w:val="00C02BF1"/>
    <w:rsid w:val="00C12B9E"/>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534D"/>
    <w:rsid w:val="00DE72DB"/>
    <w:rsid w:val="00DF3F12"/>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2A83"/>
    <w:rsid w:val="00F13911"/>
    <w:rsid w:val="00F14774"/>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83DB7-FDFC-4F0B-A5B5-82BDB92D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TotalTime>
  <Pages>23</Pages>
  <Words>4050</Words>
  <Characters>221777</Characters>
  <Application>Microsoft Office Word</Application>
  <DocSecurity>0</DocSecurity>
  <Lines>1848</Lines>
  <Paragraphs>450</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225377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17</cp:revision>
  <cp:lastPrinted>2014-03-02T09:50:00Z</cp:lastPrinted>
  <dcterms:created xsi:type="dcterms:W3CDTF">2012-09-27T08:48:00Z</dcterms:created>
  <dcterms:modified xsi:type="dcterms:W3CDTF">2014-05-18T12:00:00Z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