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7B126F">
        <w:rPr>
          <w:rFonts w:eastAsia="Times New Roman"/>
          <w:noProof/>
        </w:rPr>
        <w:t>May 11,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 xml:space="preserve">-induced </w:t>
      </w:r>
      <w:proofErr w:type="spellStart"/>
      <w:r w:rsidR="009A61A0" w:rsidRPr="00721F05">
        <w:rPr>
          <w:rFonts w:asciiTheme="minorHAnsi" w:hAnsiTheme="minorHAnsi"/>
        </w:rPr>
        <w:t>hypermutation</w:t>
      </w:r>
      <w:bookmarkEnd w:id="4"/>
      <w:proofErr w:type="spellEnd"/>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 xml:space="preserve">The evolution of stress-induced </w:t>
      </w:r>
      <w:proofErr w:type="spellStart"/>
      <w:r w:rsidRPr="00721F05">
        <w:rPr>
          <w:rFonts w:asciiTheme="minorHAnsi" w:hAnsiTheme="minorHAnsi"/>
        </w:rPr>
        <w:t>hypermutation</w:t>
      </w:r>
      <w:proofErr w:type="spellEnd"/>
      <w:r w:rsidRPr="00721F05">
        <w:rPr>
          <w:rFonts w:asciiTheme="minorHAnsi" w:hAnsiTheme="minorHAnsi"/>
        </w:rPr>
        <w:t xml:space="preserve">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proofErr w:type="spellStart"/>
      <w:r w:rsidR="00B65692" w:rsidRPr="00721F05">
        <w:t>mutator</w:t>
      </w:r>
      <w:proofErr w:type="spellEnd"/>
      <w:r w:rsidR="00B65692" w:rsidRPr="00721F05">
        <w:t xml:space="preserve">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proofErr w:type="spellStart"/>
      <w:r w:rsidR="00B65692" w:rsidRPr="00721F05">
        <w:t>mutator</w:t>
      </w:r>
      <w:proofErr w:type="spellEnd"/>
      <w:r w:rsidR="00B65692" w:rsidRPr="00721F05">
        <w:t xml:space="preserve">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proofErr w:type="spellStart"/>
      <w:r w:rsidR="003A3923" w:rsidRPr="00721F05">
        <w:t>mutator</w:t>
      </w:r>
      <w:proofErr w:type="spellEnd"/>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proofErr w:type="spellStart"/>
      <w:r w:rsidR="007369B1" w:rsidRPr="00721F05">
        <w:rPr>
          <w:rFonts w:asciiTheme="minorHAnsi" w:hAnsiTheme="minorHAnsi"/>
        </w:rPr>
        <w:t>mutators</w:t>
      </w:r>
      <w:bookmarkEnd w:id="7"/>
      <w:proofErr w:type="spellEnd"/>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proofErr w:type="spellStart"/>
      <w:r w:rsidR="003A3923" w:rsidRPr="00721F05">
        <w:t>mutator</w:t>
      </w:r>
      <w:proofErr w:type="spellEnd"/>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proofErr w:type="spellStart"/>
      <w:r w:rsidR="003A3923" w:rsidRPr="00721F05">
        <w:t>mutator</w:t>
      </w:r>
      <w:proofErr w:type="spellEnd"/>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proofErr w:type="spellStart"/>
      <w:r w:rsidR="003A3923" w:rsidRPr="00721F05">
        <w:t>mutator</w:t>
      </w:r>
      <w:proofErr w:type="spellEnd"/>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proofErr w:type="spellStart"/>
      <w:r w:rsidR="003A3923" w:rsidRPr="00721F05">
        <w:t>mutator</w:t>
      </w:r>
      <w:proofErr w:type="spellEnd"/>
      <w:r w:rsidRPr="00721F05">
        <w:t xml:space="preserve">: because recombination tends to break the linkage between the </w:t>
      </w:r>
      <w:proofErr w:type="spellStart"/>
      <w:r w:rsidR="003A3923" w:rsidRPr="00721F05">
        <w:t>mutator</w:t>
      </w:r>
      <w:proofErr w:type="spellEnd"/>
      <w:r w:rsidR="003A3923" w:rsidRPr="00721F05">
        <w:t xml:space="preserve">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proofErr w:type="spellStart"/>
      <w:r w:rsidR="003A3923" w:rsidRPr="00721F05">
        <w:t>mutator</w:t>
      </w:r>
      <w:proofErr w:type="spellEnd"/>
      <w:r w:rsidR="003A3923" w:rsidRPr="00721F05">
        <w:t xml:space="preserve">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proofErr w:type="spellStart"/>
      <w:r w:rsidR="003A3923" w:rsidRPr="00721F05">
        <w:t>mutator</w:t>
      </w:r>
      <w:proofErr w:type="spellEnd"/>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proofErr w:type="spellStart"/>
      <w:r w:rsidR="003A3923" w:rsidRPr="00721F05">
        <w:t>mutator</w:t>
      </w:r>
      <w:proofErr w:type="spellEnd"/>
      <w:r w:rsidR="003A3923" w:rsidRPr="00721F05">
        <w:t xml:space="preserve"> alleles </w:t>
      </w:r>
      <w:r w:rsidRPr="00721F05">
        <w:t xml:space="preserve">will be more significant and that the net effect of recombination on the fate of </w:t>
      </w:r>
      <w:proofErr w:type="spellStart"/>
      <w:r w:rsidR="003A3923" w:rsidRPr="00721F05">
        <w:t>mutators</w:t>
      </w:r>
      <w:proofErr w:type="spellEnd"/>
      <w:r w:rsidR="003A3923" w:rsidRPr="00721F05">
        <w:t xml:space="preserve">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proofErr w:type="spellStart"/>
      <w:r w:rsidR="003A3923" w:rsidRPr="00721F05">
        <w:t>mutators</w:t>
      </w:r>
      <w:proofErr w:type="spellEnd"/>
      <w:r w:rsidRPr="00721F05">
        <w:t xml:space="preserve">, both at the population and the individual levels, </w:t>
      </w:r>
      <w:r w:rsidR="007369B1" w:rsidRPr="00721F05">
        <w:t xml:space="preserve">it is important to examine if stress-induced </w:t>
      </w:r>
      <w:proofErr w:type="spellStart"/>
      <w:r w:rsidR="007369B1" w:rsidRPr="00721F05">
        <w:t>mutators</w:t>
      </w:r>
      <w:proofErr w:type="spellEnd"/>
      <w:r w:rsidR="007369B1" w:rsidRPr="00721F05">
        <w:t xml:space="preserve">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proofErr w:type="spellStart"/>
      <w:r w:rsidRPr="00721F05">
        <w:rPr>
          <w:rFonts w:asciiTheme="minorHAnsi" w:hAnsiTheme="minorHAnsi"/>
        </w:rPr>
        <w:t>hyper</w:t>
      </w:r>
      <w:r w:rsidR="00CA06B1" w:rsidRPr="00721F05">
        <w:rPr>
          <w:rFonts w:asciiTheme="minorHAnsi" w:hAnsiTheme="minorHAnsi"/>
        </w:rPr>
        <w:t>mutation</w:t>
      </w:r>
      <w:proofErr w:type="spellEnd"/>
      <w:r w:rsidR="00CA06B1" w:rsidRPr="00721F05">
        <w:rPr>
          <w:rFonts w:asciiTheme="minorHAnsi" w:hAnsiTheme="minorHAnsi"/>
        </w:rPr>
        <w:t xml:space="preserve">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w:t>
      </w:r>
      <w:proofErr w:type="spellStart"/>
      <w:r w:rsidRPr="00721F05">
        <w:t>mutators</w:t>
      </w:r>
      <w:proofErr w:type="spellEnd"/>
      <w:r w:rsidRPr="00721F05">
        <w:t xml:space="preserve"> in the presence of recombination in finite populations evolving in changing environments. </w:t>
      </w:r>
    </w:p>
    <w:p w:rsidR="007369B1" w:rsidRPr="00721F05" w:rsidRDefault="007369B1" w:rsidP="0036194A">
      <w:r w:rsidRPr="00721F05">
        <w:t xml:space="preserve">We show that (i) </w:t>
      </w:r>
      <w:proofErr w:type="spellStart"/>
      <w:r w:rsidR="00636CE6" w:rsidRPr="00721F05">
        <w:t>mutators</w:t>
      </w:r>
      <w:proofErr w:type="spellEnd"/>
      <w:r w:rsidRPr="00721F05">
        <w:t xml:space="preserve"> </w:t>
      </w:r>
      <w:r w:rsidR="0036194A">
        <w:t>are</w:t>
      </w:r>
      <w:r w:rsidRPr="00721F05">
        <w:t xml:space="preserve"> favored by selection if environmental changes are frequent and recombination is weaker than mutation; (ii) when </w:t>
      </w:r>
      <w:proofErr w:type="spellStart"/>
      <w:r w:rsidR="00636CE6" w:rsidRPr="00721F05">
        <w:t>mutators</w:t>
      </w:r>
      <w:proofErr w:type="spellEnd"/>
      <w:r w:rsidRPr="00721F05">
        <w:t xml:space="preserve"> </w:t>
      </w:r>
      <w:r w:rsidR="00636CE6" w:rsidRPr="00721F05">
        <w:t>are</w:t>
      </w:r>
      <w:r w:rsidRPr="00721F05">
        <w:t xml:space="preserve"> advantageous, stress-induced </w:t>
      </w:r>
      <w:proofErr w:type="spellStart"/>
      <w:r w:rsidRPr="00721F05">
        <w:t>mutators</w:t>
      </w:r>
      <w:proofErr w:type="spellEnd"/>
      <w:r w:rsidRPr="00721F05">
        <w:t xml:space="preserve"> are favored over constitutive </w:t>
      </w:r>
      <w:proofErr w:type="spellStart"/>
      <w:r w:rsidRPr="00721F05">
        <w:t>mutators</w:t>
      </w:r>
      <w:proofErr w:type="spellEnd"/>
      <w:r w:rsidRPr="00721F05">
        <w:t xml:space="preserve">; (iii) stress-induced </w:t>
      </w:r>
      <w:proofErr w:type="spellStart"/>
      <w:r w:rsidRPr="00721F05">
        <w:t>mutators</w:t>
      </w:r>
      <w:proofErr w:type="spellEnd"/>
      <w:r w:rsidRPr="00721F05">
        <w:t xml:space="preserve"> can be favored even when </w:t>
      </w:r>
      <w:r w:rsidR="0036194A">
        <w:t xml:space="preserve">constitutive </w:t>
      </w:r>
      <w:proofErr w:type="spellStart"/>
      <w:r w:rsidR="0036194A">
        <w:t>mutators</w:t>
      </w:r>
      <w:proofErr w:type="spellEnd"/>
      <w:r w:rsidR="0036194A">
        <w:t xml:space="preserve"> are not</w:t>
      </w:r>
      <w:r w:rsidRPr="00721F05">
        <w:t xml:space="preserve">; (iv) recombination reduces the selection for </w:t>
      </w:r>
      <w:proofErr w:type="spellStart"/>
      <w:r w:rsidRPr="00721F05">
        <w:t>mutators</w:t>
      </w:r>
      <w:proofErr w:type="spellEnd"/>
      <w:r w:rsidRPr="00721F05">
        <w:t xml:space="preserve"> primarily by disrupting the "hitch-hiking effect" rather than by the "Fisher-Muller effect"; and (v) if recombination is also stress-induced, </w:t>
      </w:r>
      <w:proofErr w:type="spellStart"/>
      <w:r w:rsidR="00636CE6" w:rsidRPr="00721F05">
        <w:t>mutators</w:t>
      </w:r>
      <w:proofErr w:type="spellEnd"/>
      <w:r w:rsidR="00636CE6" w:rsidRPr="00721F05">
        <w:t xml:space="preserve"> are</w:t>
      </w:r>
      <w:r w:rsidRPr="00721F05">
        <w:t xml:space="preserve"> still favored in rapidly changing environments, and stress-induced </w:t>
      </w:r>
      <w:proofErr w:type="spellStart"/>
      <w:r w:rsidRPr="00721F05">
        <w:t>mutators</w:t>
      </w:r>
      <w:proofErr w:type="spellEnd"/>
      <w:r w:rsidRPr="00721F05">
        <w:t xml:space="preserve"> are still favored over constitutive </w:t>
      </w:r>
      <w:proofErr w:type="spellStart"/>
      <w:r w:rsidRPr="00721F05">
        <w:t>mutators</w:t>
      </w:r>
      <w:proofErr w:type="spellEnd"/>
      <w:r w:rsidRPr="00721F05">
        <w:t>.</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w:t>
      </w:r>
      <w:proofErr w:type="spellStart"/>
      <w:r w:rsidRPr="00721F05">
        <w:t>mutators</w:t>
      </w:r>
      <w:proofErr w:type="spellEnd"/>
      <w:r w:rsidRPr="00721F05">
        <w:t xml:space="preserve">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w:t>
      </w:r>
      <w:proofErr w:type="spellStart"/>
      <w:r w:rsidRPr="00721F05">
        <w:t>mutators</w:t>
      </w:r>
      <w:proofErr w:type="spellEnd"/>
      <w:r w:rsidRPr="00721F05">
        <w:t xml:space="preserve">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w:t>
      </w:r>
      <w:proofErr w:type="spellStart"/>
      <w:r w:rsidR="008B66B5">
        <w:t>mutators</w:t>
      </w:r>
      <w:proofErr w:type="spellEnd"/>
      <w:r w:rsidR="008B66B5">
        <w:t xml:space="preserve">,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lang w:bidi="ar-SA"/>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r w:rsidR="008B7836">
        <w:fldChar w:fldCharType="begin"/>
      </w:r>
      <w:r w:rsidR="008B7836">
        <w:instrText xml:space="preserve"> SEQ Figure \* ARABIC </w:instrText>
      </w:r>
      <w:r w:rsidR="008B7836">
        <w:fldChar w:fldCharType="separate"/>
      </w:r>
      <w:r w:rsidR="006E5183">
        <w:rPr>
          <w:noProof/>
        </w:rPr>
        <w:t>1</w:t>
      </w:r>
      <w:r w:rsidR="008B7836">
        <w:rPr>
          <w:noProof/>
        </w:rPr>
        <w:fldChar w:fldCharType="end"/>
      </w:r>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3A0243" w:rsidP="00D612CB">
      <w:pPr>
        <w:keepNext/>
        <w:jc w:val="center"/>
      </w:pPr>
      <w:r>
        <w:rPr>
          <w:noProof/>
          <w:lang w:bidi="ar-SA"/>
        </w:rPr>
        <w:lastRenderedPageBreak/>
        <w:drawing>
          <wp:inline distT="0" distB="0" distL="0" distR="0" wp14:anchorId="052A1625" wp14:editId="3AA02B16">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r w:rsidR="008B7836">
        <w:fldChar w:fldCharType="begin"/>
      </w:r>
      <w:r w:rsidR="008B7836">
        <w:instrText xml:space="preserve"> SEQ Figure \* ARABIC </w:instrText>
      </w:r>
      <w:r w:rsidR="008B7836">
        <w:fldChar w:fldCharType="separate"/>
      </w:r>
      <w:r w:rsidR="006E5183">
        <w:rPr>
          <w:noProof/>
        </w:rPr>
        <w:t>2</w:t>
      </w:r>
      <w:r w:rsidR="008B7836">
        <w:rPr>
          <w:noProof/>
        </w:rPr>
        <w:fldChar w:fldCharType="end"/>
      </w:r>
      <w:bookmarkEnd w:id="16"/>
      <w:r>
        <w:t xml:space="preserve"> - </w:t>
      </w:r>
      <w:r w:rsidR="003A0243" w:rsidRPr="003A0243">
        <w:t>invasion_SIMvsCMvsNM_pop_1e5_1e6_2014-03-09</w:t>
      </w:r>
    </w:p>
    <w:p w:rsidR="0051712D" w:rsidRDefault="0051712D" w:rsidP="0051712D"/>
    <w:p w:rsidR="002A5C34" w:rsidRDefault="002A5C34" w:rsidP="00FA6129">
      <w:r>
        <w:t xml:space="preserve">More </w:t>
      </w:r>
      <w:r w:rsidR="005F544C">
        <w:t>information on</w:t>
      </w:r>
      <w:r>
        <w:t xml:space="preserve"> the advantage of SIM is given by the introduction of "recombination barriers". These barriers cause individuals to reject recombination with DNA from individuals with different modifier alleles. This prevents individuals with non-</w:t>
      </w:r>
      <w:proofErr w:type="spellStart"/>
      <w:r>
        <w:t>mutator</w:t>
      </w:r>
      <w:proofErr w:type="spellEnd"/>
      <w:r>
        <w:t xml:space="preserve"> alleles from "stealing" beneficial </w:t>
      </w:r>
      <w:proofErr w:type="spellStart"/>
      <w:r>
        <w:t>mutators</w:t>
      </w:r>
      <w:proofErr w:type="spellEnd"/>
      <w:r>
        <w:t xml:space="preserve"> and allows </w:t>
      </w:r>
      <w:proofErr w:type="spellStart"/>
      <w:r>
        <w:t>mutator</w:t>
      </w:r>
      <w:proofErr w:type="spellEnd"/>
      <w:r>
        <w:t xml:space="preserve"> alleles to "hitch-hike" with their beneficial 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 xml:space="preserve">recombination has a very </w:t>
      </w:r>
      <w:r>
        <w:lastRenderedPageBreak/>
        <w:t>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lang w:bidi="ar-SA"/>
        </w:rPr>
        <w:drawing>
          <wp:inline distT="0" distB="0" distL="0" distR="0" wp14:anchorId="2DA1B3D3" wp14:editId="2F7C6E69">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r w:rsidR="008B7836">
        <w:fldChar w:fldCharType="begin"/>
      </w:r>
      <w:r w:rsidR="008B7836">
        <w:instrText xml:space="preserve"> SEQ Figure \* ARABIC </w:instrText>
      </w:r>
      <w:r w:rsidR="008B7836">
        <w:fldChar w:fldCharType="separate"/>
      </w:r>
      <w:r w:rsidR="006E5183">
        <w:rPr>
          <w:noProof/>
        </w:rPr>
        <w:t>3</w:t>
      </w:r>
      <w:r w:rsidR="008B7836">
        <w:rPr>
          <w:noProof/>
        </w:rPr>
        <w:fldChar w:fldCharType="end"/>
      </w:r>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0151FE">
      <w:pPr>
        <w:pStyle w:val="Heading2"/>
        <w:rPr>
          <w:rFonts w:asciiTheme="minorHAnsi" w:hAnsiTheme="minorHAnsi"/>
        </w:rPr>
      </w:pPr>
      <w:r w:rsidRPr="00721F05">
        <w:rPr>
          <w:rFonts w:asciiTheme="minorHAnsi" w:hAnsiTheme="minorHAnsi"/>
        </w:rPr>
        <w:lastRenderedPageBreak/>
        <w:t xml:space="preserve">Co-evolution of </w:t>
      </w:r>
      <w:proofErr w:type="spellStart"/>
      <w:r w:rsidRPr="00721F05">
        <w:rPr>
          <w:rFonts w:asciiTheme="minorHAnsi" w:hAnsiTheme="minorHAnsi"/>
        </w:rPr>
        <w:t>mutators</w:t>
      </w:r>
      <w:proofErr w:type="spellEnd"/>
      <w:r w:rsidRPr="00721F05">
        <w:rPr>
          <w:rFonts w:asciiTheme="minorHAnsi" w:hAnsiTheme="minorHAnsi"/>
        </w:rPr>
        <w:t xml:space="preserve">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t>
      </w:r>
      <w:proofErr w:type="spellStart"/>
      <w:r>
        <w:t>wildtype</w:t>
      </w:r>
      <w:proofErr w:type="spellEnd"/>
      <w:r>
        <w:t xml:space="preserv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lang w:bidi="ar-SA"/>
        </w:rPr>
        <w:drawing>
          <wp:inline distT="0" distB="0" distL="0" distR="0" wp14:anchorId="53A473EE" wp14:editId="67005DBB">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r w:rsidR="008B7836">
        <w:fldChar w:fldCharType="begin"/>
      </w:r>
      <w:r w:rsidR="008B7836">
        <w:instrText xml:space="preserve"> SEQ Figure \* ARABIC </w:instrText>
      </w:r>
      <w:r w:rsidR="008B7836">
        <w:fldChar w:fldCharType="separate"/>
      </w:r>
      <w:r w:rsidR="006E5183">
        <w:rPr>
          <w:noProof/>
        </w:rPr>
        <w:t>4</w:t>
      </w:r>
      <w:r w:rsidR="008B7836">
        <w:rPr>
          <w:noProof/>
        </w:rPr>
        <w:fldChar w:fldCharType="end"/>
      </w:r>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lang w:bidi="ar-SA"/>
        </w:rPr>
        <w:lastRenderedPageBreak/>
        <w:drawing>
          <wp:inline distT="0" distB="0" distL="0" distR="0" wp14:anchorId="1418BAD5" wp14:editId="13C4467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r w:rsidR="008B7836">
        <w:fldChar w:fldCharType="begin"/>
      </w:r>
      <w:r w:rsidR="008B7836">
        <w:instrText xml:space="preserve"> SEQ Figure \* ARABIC </w:instrText>
      </w:r>
      <w:r w:rsidR="008B7836">
        <w:fldChar w:fldCharType="separate"/>
      </w:r>
      <w:r w:rsidR="006E5183">
        <w:rPr>
          <w:noProof/>
        </w:rPr>
        <w:t>5</w:t>
      </w:r>
      <w:r w:rsidR="008B7836">
        <w:rPr>
          <w:noProof/>
        </w:rPr>
        <w:fldChar w:fldCharType="end"/>
      </w:r>
      <w:r>
        <w:t xml:space="preserve"> - </w:t>
      </w:r>
      <w:r w:rsidRPr="003012BC">
        <w:t>invasion_combined_tau_5_pop_sizes_2014-02-26</w:t>
      </w:r>
    </w:p>
    <w:p w:rsidR="005812EA" w:rsidRDefault="005812EA" w:rsidP="005812EA"/>
    <w:p w:rsidR="005812EA" w:rsidRPr="005812EA" w:rsidRDefault="005812EA" w:rsidP="005812EA">
      <w:r>
        <w:rPr>
          <w:noProof/>
          <w:lang w:bidi="ar-SA"/>
        </w:rPr>
        <w:lastRenderedPageBreak/>
        <w:drawing>
          <wp:inline distT="0" distB="0" distL="0" distR="0">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w:t>
      </w:r>
      <w:proofErr w:type="gramStart"/>
      <w:r>
        <w:rPr>
          <w:b/>
          <w:bCs/>
          <w:color w:val="4F81BD" w:themeColor="accent1"/>
          <w:sz w:val="18"/>
          <w:szCs w:val="18"/>
        </w:rPr>
        <w:t>alternative</w:t>
      </w:r>
      <w:proofErr w:type="gramEnd"/>
      <w:r>
        <w:rPr>
          <w:b/>
          <w:bCs/>
          <w:color w:val="4F81BD" w:themeColor="accent1"/>
          <w:sz w:val="18"/>
          <w:szCs w:val="18"/>
        </w:rPr>
        <w:t xml:space="preserve"> for pop size 1e6 - </w:t>
      </w:r>
      <w:r w:rsidRPr="005812EA">
        <w:rPr>
          <w:b/>
          <w:bCs/>
          <w:color w:val="4F81BD" w:themeColor="accent1"/>
          <w:sz w:val="18"/>
          <w:szCs w:val="18"/>
        </w:rPr>
        <w:t>invasion_invasion_combined_heatmap_N_1e6_2014-03-04</w:t>
      </w:r>
      <w:r w:rsidR="006E5183">
        <w:br w:type="page"/>
      </w:r>
    </w:p>
    <w:p w:rsidR="00E26B2F" w:rsidRDefault="006E5183" w:rsidP="00554C37">
      <w:r>
        <w:lastRenderedPageBreak/>
        <w:t xml:space="preserve">We also simulated competitions where the </w:t>
      </w:r>
      <w:proofErr w:type="spellStart"/>
      <w:r>
        <w:t>mutator</w:t>
      </w:r>
      <w:proofErr w:type="spellEnd"/>
      <w:r w:rsidR="00C4165C">
        <w:t xml:space="preserve"> allele also</w:t>
      </w:r>
      <w:r>
        <w:t xml:space="preserve"> </w:t>
      </w:r>
      <w:r w:rsidR="00C4165C">
        <w:t>induces</w:t>
      </w:r>
      <w:r>
        <w:t xml:space="preserve"> recombination in population</w:t>
      </w:r>
      <w:r w:rsidR="00C4165C">
        <w:t>s</w:t>
      </w:r>
      <w:r>
        <w:t xml:space="preserve"> that w</w:t>
      </w:r>
      <w:r w:rsidR="00C4165C">
        <w:t>ere</w:t>
      </w:r>
      <w:r>
        <w:t xml:space="preserve"> otherwise effectively asexual, with recombination rate </w:t>
      </w:r>
      <w:r>
        <w:rPr>
          <w:i/>
          <w:iCs/>
        </w:rPr>
        <w:t>r</w:t>
      </w:r>
      <w:r>
        <w:t>=1e-16. In this case, SIM was always most advantageous, but as the modifier inc</w:t>
      </w:r>
      <w:r w:rsidR="00554C37">
        <w:t xml:space="preserve">reased the rate of recombination, the fixation probability of all modifiers increased and </w:t>
      </w:r>
      <w:r>
        <w:t xml:space="preserve">the advantage of SIM over NM </w:t>
      </w:r>
      <w:r w:rsidR="00554C37">
        <w:t xml:space="preserve">disappeared </w:t>
      </w:r>
      <w:r>
        <w:t>– see Figure 6.</w:t>
      </w:r>
    </w:p>
    <w:p w:rsidR="006E5183" w:rsidRDefault="006E5183">
      <w:pPr>
        <w:spacing w:after="200" w:line="276" w:lineRule="auto"/>
        <w:ind w:firstLine="0"/>
      </w:pPr>
    </w:p>
    <w:p w:rsidR="006E5183" w:rsidRDefault="006E5183" w:rsidP="006E5183">
      <w:pPr>
        <w:keepNext/>
        <w:spacing w:after="200" w:line="276" w:lineRule="auto"/>
        <w:ind w:firstLine="0"/>
        <w:jc w:val="center"/>
      </w:pPr>
      <w:r>
        <w:rPr>
          <w:noProof/>
          <w:lang w:bidi="ar-SA"/>
        </w:rPr>
        <w:drawing>
          <wp:inline distT="0" distB="0" distL="0" distR="0" wp14:anchorId="6BCEEDFB" wp14:editId="7C8CB855">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r w:rsidR="008B7836">
        <w:fldChar w:fldCharType="begin"/>
      </w:r>
      <w:r w:rsidR="008B7836">
        <w:instrText xml:space="preserve"> SEQ Figure \* ARABIC </w:instrText>
      </w:r>
      <w:r w:rsidR="008B7836">
        <w:fldChar w:fldCharType="separate"/>
      </w:r>
      <w:r>
        <w:rPr>
          <w:noProof/>
        </w:rPr>
        <w:t>6</w:t>
      </w:r>
      <w:r w:rsidR="008B7836">
        <w:rPr>
          <w:noProof/>
        </w:rPr>
        <w:fldChar w:fldCharType="end"/>
      </w:r>
      <w:r>
        <w:t xml:space="preserve"> - </w:t>
      </w:r>
      <w:r w:rsidRPr="006E5183">
        <w:t>invasion_SIMvsCMvsNM_asexuals_2014-03-10</w:t>
      </w:r>
    </w:p>
    <w:p w:rsidR="006E5183" w:rsidRDefault="006E5183">
      <w:pPr>
        <w:spacing w:after="200" w:line="276" w:lineRule="auto"/>
        <w:ind w:firstLine="0"/>
      </w:pPr>
      <w:r>
        <w:br w:type="page"/>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However, increasing the 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w:t>
      </w:r>
      <w:proofErr w:type="spellStart"/>
      <w:r>
        <w:rPr>
          <w:rFonts w:eastAsiaTheme="majorEastAsia"/>
        </w:rPr>
        <w:t>mutator</w:t>
      </w:r>
      <w:proofErr w:type="spellEnd"/>
      <w:r>
        <w:rPr>
          <w:rFonts w:eastAsiaTheme="majorEastAsia"/>
        </w:rPr>
        <w:t xml:space="preserve"> populations (SIM and CM) adapt much faster than </w:t>
      </w:r>
      <w:r w:rsidR="00E95AD3">
        <w:rPr>
          <w:rFonts w:eastAsiaTheme="majorEastAsia"/>
        </w:rPr>
        <w:t>non-</w:t>
      </w:r>
      <w:proofErr w:type="spellStart"/>
      <w:r w:rsidR="00E95AD3">
        <w:rPr>
          <w:rFonts w:eastAsiaTheme="majorEastAsia"/>
        </w:rPr>
        <w:t>mutator</w:t>
      </w:r>
      <w:proofErr w:type="spellEnd"/>
      <w:r>
        <w:rPr>
          <w:rFonts w:eastAsiaTheme="majorEastAsia"/>
        </w:rPr>
        <w:t xml:space="preserve"> populations</w:t>
      </w:r>
      <w:r w:rsidR="00E95AD3">
        <w:rPr>
          <w:rFonts w:eastAsiaTheme="majorEastAsia"/>
        </w:rPr>
        <w:t>, and increasing the mutation rate decreases the adaptation time. Remarkably, in the time it takes a non-</w:t>
      </w:r>
      <w:proofErr w:type="spellStart"/>
      <w:r w:rsidR="00E95AD3">
        <w:rPr>
          <w:rFonts w:eastAsiaTheme="majorEastAsia"/>
        </w:rPr>
        <w:t>mutator</w:t>
      </w:r>
      <w:proofErr w:type="spellEnd"/>
      <w:r w:rsidR="00E95AD3">
        <w:rPr>
          <w:rFonts w:eastAsiaTheme="majorEastAsia"/>
        </w:rPr>
        <w:t xml:space="preserve"> population to fix a single beneficial mutation, a </w:t>
      </w:r>
      <w:proofErr w:type="spellStart"/>
      <w:r w:rsidR="00E95AD3">
        <w:rPr>
          <w:rFonts w:eastAsiaTheme="majorEastAsia"/>
        </w:rPr>
        <w:t>mutator</w:t>
      </w:r>
      <w:proofErr w:type="spellEnd"/>
      <w:r w:rsidR="00E95AD3">
        <w:rPr>
          <w:rFonts w:eastAsiaTheme="majorEastAsia"/>
        </w:rPr>
        <w:t xml:space="preserve">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lang w:bidi="ar-SA"/>
        </w:rPr>
        <w:lastRenderedPageBreak/>
        <w:drawing>
          <wp:inline distT="0" distB="0" distL="0" distR="0">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r w:rsidR="008B7836">
        <w:fldChar w:fldCharType="begin"/>
      </w:r>
      <w:r w:rsidR="008B7836">
        <w:instrText xml:space="preserve"> SEQ Figure \* ARABIC </w:instrText>
      </w:r>
      <w:r w:rsidR="008B7836">
        <w:fldChar w:fldCharType="separate"/>
      </w:r>
      <w:r w:rsidR="006E5183">
        <w:rPr>
          <w:noProof/>
        </w:rPr>
        <w:t>7</w:t>
      </w:r>
      <w:r w:rsidR="008B7836">
        <w:rPr>
          <w:noProof/>
        </w:rPr>
        <w:fldChar w:fldCharType="end"/>
      </w:r>
      <w:r>
        <w:t xml:space="preserve"> - </w:t>
      </w:r>
      <w:r w:rsidR="00F13911" w:rsidRPr="00F13911">
        <w:t>adaptation_NR_2014-03-10</w:t>
      </w:r>
    </w:p>
    <w:p w:rsidR="007817E7" w:rsidRDefault="007817E7" w:rsidP="007817E7"/>
    <w:p w:rsidR="007817E7" w:rsidRPr="007817E7" w:rsidRDefault="007817E7" w:rsidP="007817E7">
      <w:r>
        <w:rPr>
          <w:noProof/>
          <w:lang w:bidi="ar-SA"/>
        </w:rPr>
        <w:lastRenderedPageBreak/>
        <w:drawing>
          <wp:inline distT="0" distB="0" distL="0" distR="0">
            <wp:extent cx="5731510" cy="4912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2014-05-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7817E7" w:rsidRDefault="007817E7" w:rsidP="007817E7">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rsidR="00D113A8">
        <w:rPr>
          <w:noProof/>
        </w:rPr>
        <w:t>’</w:t>
      </w:r>
      <w:bookmarkStart w:id="17" w:name="_GoBack"/>
      <w:bookmarkEnd w:id="17"/>
      <w:r>
        <w:t xml:space="preserve"> - </w:t>
      </w:r>
      <w:r w:rsidRPr="00F13911">
        <w:t>adaptation_NR_2014-</w:t>
      </w:r>
      <w:r w:rsidR="00D113A8">
        <w:t>05-11</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71707E" w:rsidRPr="00721F05" w:rsidRDefault="0071707E" w:rsidP="00A630A5">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w:t>
      </w:r>
      <w:r w:rsidR="00A630A5">
        <w:t xml:space="preserve">both stress-induced mutation and recombination have important </w:t>
      </w:r>
      <w:r w:rsidRPr="00721F05">
        <w:t>implication</w:t>
      </w:r>
      <w:r w:rsidR="00A630A5">
        <w:t>s</w:t>
      </w:r>
      <w:r w:rsidRPr="00721F05">
        <w:t xml:space="preserve">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w:t>
      </w:r>
      <w:r w:rsidR="00A630A5">
        <w:t xml:space="preserve">mutagenesis </w:t>
      </w:r>
      <w:r w:rsidRPr="00721F05">
        <w:t xml:space="preserve">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xml:space="preserve">. </w:t>
      </w:r>
    </w:p>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xml:space="preserve"> studied the evolution of </w:t>
      </w:r>
      <w:proofErr w:type="spellStart"/>
      <w:r w:rsidRPr="00721F05">
        <w:rPr>
          <w:rFonts w:eastAsia="Times New Roman"/>
        </w:rPr>
        <w:t>mutator</w:t>
      </w:r>
      <w:proofErr w:type="spellEnd"/>
      <w:r w:rsidRPr="00721F05">
        <w:rPr>
          <w:rFonts w:eastAsia="Times New Roman"/>
        </w:rPr>
        <w:t xml:space="preserve"> alleles in a population adapting to a new environment which requires a combination of several beneficial mutations for optimal adaptation. They have shown that "</w:t>
      </w:r>
      <w:r w:rsidRPr="00721F05">
        <w:rPr>
          <w:rFonts w:eastAsia="Times New Roman"/>
          <w:i/>
          <w:iCs/>
        </w:rPr>
        <w:t xml:space="preserve">even rare genetic exchanges can lead to a large decrease in the probability of </w:t>
      </w:r>
      <w:proofErr w:type="spellStart"/>
      <w:r w:rsidRPr="00721F05">
        <w:rPr>
          <w:rFonts w:eastAsia="Times New Roman"/>
          <w:i/>
          <w:iCs/>
        </w:rPr>
        <w:t>mutator</w:t>
      </w:r>
      <w:proofErr w:type="spellEnd"/>
      <w:r w:rsidRPr="00721F05">
        <w:rPr>
          <w:rFonts w:eastAsia="Times New Roman"/>
          <w:i/>
          <w:iCs/>
        </w:rPr>
        <w:t xml:space="preserve">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w:t>
      </w:r>
      <w:proofErr w:type="spellStart"/>
      <w:r w:rsidRPr="00721F05">
        <w:rPr>
          <w:rFonts w:eastAsia="Times New Roman"/>
        </w:rPr>
        <w:t>Cornejo</w:t>
      </w:r>
      <w:proofErr w:type="spellEnd"/>
      <w:r w:rsidRPr="00721F05">
        <w:rPr>
          <w:rFonts w:eastAsia="Times New Roman"/>
        </w:rPr>
        <w:t xml:space="preserve">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mutator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mutator</w:t>
            </w:r>
            <w:proofErr w:type="spellEnd"/>
            <w:r w:rsidRPr="00721F05">
              <w:rPr>
                <w:sz w:val="18"/>
                <w:szCs w:val="18"/>
              </w:rPr>
              <w:t xml:space="preserve">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mutator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mutator</w:t>
            </w:r>
            <w:proofErr w:type="spellEnd"/>
            <w:r w:rsidRPr="00721F05">
              <w:rPr>
                <w:sz w:val="18"/>
                <w:szCs w:val="18"/>
              </w:rPr>
              <w:t xml:space="preserve">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lang w:bidi="ar-SA"/>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r w:rsidR="008B7836">
        <w:fldChar w:fldCharType="begin"/>
      </w:r>
      <w:r w:rsidR="008B7836">
        <w:instrText xml:space="preserve"> SEQ Figure \* ARABIC </w:instrText>
      </w:r>
      <w:r w:rsidR="008B7836">
        <w:fldChar w:fldCharType="separate"/>
      </w:r>
      <w:r w:rsidR="006E5183">
        <w:rPr>
          <w:noProof/>
        </w:rPr>
        <w:t>8</w:t>
      </w:r>
      <w:r w:rsidR="008B7836">
        <w:rPr>
          <w:noProof/>
        </w:rPr>
        <w:fldChar w:fldCharType="end"/>
      </w:r>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lang w:bidi="ar-SA"/>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t xml:space="preserve">Figure </w:t>
      </w:r>
      <w:r w:rsidR="008B7836">
        <w:fldChar w:fldCharType="begin"/>
      </w:r>
      <w:r w:rsidR="008B7836">
        <w:instrText xml:space="preserve"> SEQ Figure \* ARABIC </w:instrText>
      </w:r>
      <w:r w:rsidR="008B7836">
        <w:fldChar w:fldCharType="separate"/>
      </w:r>
      <w:r w:rsidR="006E5183">
        <w:rPr>
          <w:noProof/>
        </w:rPr>
        <w:t>9</w:t>
      </w:r>
      <w:r w:rsidR="008B7836">
        <w:rPr>
          <w:noProof/>
        </w:rPr>
        <w:fldChar w:fldCharType="end"/>
      </w:r>
      <w:r>
        <w:t xml:space="preserve"> - </w:t>
      </w:r>
      <w:r w:rsidRPr="0017463F">
        <w:t>invasion_RB_SIMvsCM_pop_1e6_2014-03-09</w:t>
      </w: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836" w:rsidRDefault="008B7836" w:rsidP="00684BC6">
      <w:r>
        <w:separator/>
      </w:r>
    </w:p>
  </w:endnote>
  <w:endnote w:type="continuationSeparator" w:id="0">
    <w:p w:rsidR="008B7836" w:rsidRDefault="008B7836"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D113A8">
          <w:rPr>
            <w:noProof/>
          </w:rPr>
          <w:t>16</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7817E7">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836" w:rsidRDefault="008B7836" w:rsidP="00684BC6">
      <w:r>
        <w:separator/>
      </w:r>
    </w:p>
  </w:footnote>
  <w:footnote w:type="continuationSeparator" w:id="0">
    <w:p w:rsidR="008B7836" w:rsidRDefault="008B7836"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7B126F">
      <w:rPr>
        <w:noProof/>
      </w:rPr>
      <w:t>May 11,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A7F51"/>
    <w:rsid w:val="006B0E79"/>
    <w:rsid w:val="006B2502"/>
    <w:rsid w:val="006B30F1"/>
    <w:rsid w:val="006D4EF6"/>
    <w:rsid w:val="006E5183"/>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17E7"/>
    <w:rsid w:val="0078466C"/>
    <w:rsid w:val="007863CD"/>
    <w:rsid w:val="00792B01"/>
    <w:rsid w:val="007A3454"/>
    <w:rsid w:val="007A3950"/>
    <w:rsid w:val="007A4F97"/>
    <w:rsid w:val="007B126F"/>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B7836"/>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0686E"/>
    <w:rsid w:val="00A230AF"/>
    <w:rsid w:val="00A25916"/>
    <w:rsid w:val="00A3138F"/>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165C"/>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113A8"/>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3911"/>
    <w:rsid w:val="00F168F6"/>
    <w:rsid w:val="00F24807"/>
    <w:rsid w:val="00F314F2"/>
    <w:rsid w:val="00F33150"/>
    <w:rsid w:val="00F6288C"/>
    <w:rsid w:val="00F638EB"/>
    <w:rsid w:val="00F9096A"/>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2BE40-37B3-4406-AB48-FFA94C72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21</Pages>
  <Words>28406</Words>
  <Characters>161919</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70</cp:revision>
  <cp:lastPrinted>2014-03-02T09:50:00Z</cp:lastPrinted>
  <dcterms:created xsi:type="dcterms:W3CDTF">2012-09-27T08:48:00Z</dcterms:created>
  <dcterms:modified xsi:type="dcterms:W3CDTF">2014-05-11T10:18:00Z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