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EC7516" w:rsidRDefault="00794A76" w:rsidP="00794A76">
      <w:pPr>
        <w:pStyle w:val="Subtitle"/>
        <w:spacing w:line="360" w:lineRule="auto"/>
        <w:rPr>
          <w:rFonts w:ascii="Georgia" w:hAnsi="Georgia"/>
        </w:rPr>
      </w:pPr>
      <w:r w:rsidRPr="00EC7516">
        <w:rPr>
          <w:rFonts w:ascii="Georgia" w:hAnsi="Georgia"/>
          <w:b/>
          <w:bCs/>
          <w:kern w:val="28"/>
        </w:rPr>
        <w:t xml:space="preserve">Author response </w:t>
      </w:r>
    </w:p>
    <w:p w:rsidR="00794A76" w:rsidRPr="00EC7516" w:rsidRDefault="00794A76" w:rsidP="00794A76">
      <w:pPr>
        <w:pStyle w:val="Subtitle"/>
        <w:spacing w:line="360" w:lineRule="auto"/>
        <w:rPr>
          <w:rFonts w:ascii="Georgia" w:hAnsi="Georgia"/>
        </w:rPr>
      </w:pPr>
      <w:r w:rsidRPr="00EC7516">
        <w:rPr>
          <w:rFonts w:ascii="Georgia" w:hAnsi="Georgia"/>
        </w:rPr>
        <w:t>Evolution Manuscript ID 13-0825</w:t>
      </w:r>
    </w:p>
    <w:p w:rsidR="00794A76" w:rsidRPr="00EC7516" w:rsidRDefault="00794A76" w:rsidP="00794A76">
      <w:pPr>
        <w:pStyle w:val="Subtitle"/>
        <w:spacing w:line="360" w:lineRule="auto"/>
        <w:rPr>
          <w:rFonts w:ascii="Georgia" w:hAnsi="Georgia"/>
        </w:rPr>
      </w:pPr>
      <w:r w:rsidRPr="00EC7516">
        <w:rPr>
          <w:rFonts w:ascii="Georgia" w:hAnsi="Georgia"/>
        </w:rPr>
        <w:t xml:space="preserve">"Stress-Induced Mutagenesis Breaks the Trade-Off </w:t>
      </w:r>
      <w:proofErr w:type="gramStart"/>
      <w:r w:rsidRPr="00EC7516">
        <w:rPr>
          <w:rFonts w:ascii="Georgia" w:hAnsi="Georgia"/>
        </w:rPr>
        <w:t>Between</w:t>
      </w:r>
      <w:proofErr w:type="gramEnd"/>
      <w:r w:rsidRPr="00EC7516">
        <w:rPr>
          <w:rFonts w:ascii="Georgia" w:hAnsi="Georgia"/>
        </w:rPr>
        <w:t xml:space="preserve"> Adaptability and Adaptedness" </w:t>
      </w:r>
    </w:p>
    <w:p w:rsidR="00794A76" w:rsidRPr="00EC7516" w:rsidRDefault="00794A76" w:rsidP="00794A76">
      <w:pPr>
        <w:pStyle w:val="Subtitle"/>
        <w:spacing w:line="360" w:lineRule="auto"/>
        <w:rPr>
          <w:rFonts w:ascii="Georgia" w:hAnsi="Georgia"/>
        </w:rPr>
      </w:pPr>
      <w:proofErr w:type="spellStart"/>
      <w:r w:rsidRPr="00EC7516">
        <w:rPr>
          <w:rFonts w:ascii="Georgia" w:hAnsi="Georgia"/>
        </w:rPr>
        <w:t>Yoav</w:t>
      </w:r>
      <w:proofErr w:type="spellEnd"/>
      <w:r w:rsidRPr="00EC7516">
        <w:rPr>
          <w:rFonts w:ascii="Georgia" w:hAnsi="Georgia"/>
        </w:rPr>
        <w:t xml:space="preserve"> Ram and </w:t>
      </w:r>
      <w:proofErr w:type="spellStart"/>
      <w:r w:rsidRPr="00EC7516">
        <w:rPr>
          <w:rFonts w:ascii="Georgia" w:hAnsi="Georgia"/>
        </w:rPr>
        <w:t>Lilach</w:t>
      </w:r>
      <w:proofErr w:type="spellEnd"/>
      <w:r w:rsidRPr="00EC7516">
        <w:rPr>
          <w:rFonts w:ascii="Georgia" w:hAnsi="Georgia"/>
        </w:rPr>
        <w:t xml:space="preserve"> </w:t>
      </w:r>
      <w:proofErr w:type="spellStart"/>
      <w:r w:rsidRPr="00EC7516">
        <w:rPr>
          <w:rFonts w:ascii="Georgia" w:hAnsi="Georgia"/>
        </w:rPr>
        <w:t>Hadany</w:t>
      </w:r>
      <w:proofErr w:type="spellEnd"/>
    </w:p>
    <w:p w:rsidR="00794A76" w:rsidRPr="00EC7516" w:rsidRDefault="00D1796D" w:rsidP="004A334C">
      <w:pPr>
        <w:pStyle w:val="Subtitle"/>
        <w:spacing w:line="360" w:lineRule="auto"/>
        <w:rPr>
          <w:rFonts w:ascii="Georgia" w:hAnsi="Georgia"/>
        </w:rPr>
      </w:pPr>
      <w:r w:rsidRPr="00EC7516">
        <w:rPr>
          <w:rFonts w:ascii="Georgia" w:hAnsi="Georgia"/>
        </w:rPr>
        <w:fldChar w:fldCharType="begin"/>
      </w:r>
      <w:r w:rsidR="00485D78" w:rsidRPr="00EC7516">
        <w:rPr>
          <w:rFonts w:ascii="Georgia" w:hAnsi="Georgia"/>
        </w:rPr>
        <w:instrText xml:space="preserve"> DATE \@ "M/d/yyyy h:mm am/pm" </w:instrText>
      </w:r>
      <w:r w:rsidRPr="00EC7516">
        <w:rPr>
          <w:rFonts w:ascii="Georgia" w:hAnsi="Georgia"/>
        </w:rPr>
        <w:fldChar w:fldCharType="separate"/>
      </w:r>
      <w:r w:rsidR="00640107">
        <w:rPr>
          <w:rFonts w:ascii="Georgia" w:hAnsi="Georgia"/>
          <w:noProof/>
        </w:rPr>
        <w:t>12/25/2013 5:08 PM</w:t>
      </w:r>
      <w:r w:rsidRPr="00EC7516">
        <w:rPr>
          <w:rFonts w:ascii="Georgia" w:hAnsi="Georgia"/>
        </w:rPr>
        <w:fldChar w:fldCharType="end"/>
      </w:r>
    </w:p>
    <w:p w:rsidR="00794A76" w:rsidRPr="00EC7516" w:rsidRDefault="00794A76" w:rsidP="00794A76">
      <w:pPr>
        <w:bidi w:val="0"/>
        <w:spacing w:line="360" w:lineRule="auto"/>
        <w:rPr>
          <w:rFonts w:ascii="Georgia" w:hAnsi="Georgia"/>
        </w:rPr>
      </w:pPr>
    </w:p>
    <w:p w:rsidR="00794A76" w:rsidRPr="00EC7516" w:rsidRDefault="00794A76" w:rsidP="00485D78">
      <w:pPr>
        <w:bidi w:val="0"/>
        <w:spacing w:line="360" w:lineRule="auto"/>
        <w:rPr>
          <w:rFonts w:ascii="Georgia" w:hAnsi="Georgia"/>
        </w:rPr>
      </w:pPr>
      <w:r w:rsidRPr="00EC7516">
        <w:rPr>
          <w:rFonts w:ascii="Georgia" w:hAnsi="Georgia"/>
          <w:color w:val="000000"/>
          <w:shd w:val="clear" w:color="auto" w:fill="FFFFFF"/>
        </w:rPr>
        <w:t xml:space="preserve">We are grateful to the reviewers and editors for their thorough consideration of our manuscript and constructive recommendations for revision. </w:t>
      </w:r>
    </w:p>
    <w:p w:rsidR="00856D7C" w:rsidRPr="0047064A" w:rsidRDefault="00D1796D" w:rsidP="00DE4FAF">
      <w:pPr>
        <w:bidi w:val="0"/>
        <w:spacing w:line="360" w:lineRule="auto"/>
        <w:rPr>
          <w:rFonts w:ascii="Georgia" w:hAnsi="Georgia"/>
        </w:rPr>
      </w:pPr>
      <w:r w:rsidRPr="00EC7516">
        <w:rPr>
          <w:rFonts w:ascii="Georgia" w:hAnsi="Georgia"/>
        </w:rPr>
        <w:t xml:space="preserve">In response to the comments and concerns raised by the editor and the reviewers we have made </w:t>
      </w:r>
      <w:r w:rsidR="0043457C" w:rsidRPr="00EC7516">
        <w:rPr>
          <w:rFonts w:ascii="Georgia" w:hAnsi="Georgia"/>
        </w:rPr>
        <w:t xml:space="preserve">major </w:t>
      </w:r>
      <w:r w:rsidRPr="00EC7516">
        <w:rPr>
          <w:rFonts w:ascii="Georgia" w:hAnsi="Georgia"/>
        </w:rPr>
        <w:t xml:space="preserve">changes to the manuscript. Briefly, </w:t>
      </w:r>
      <w:r w:rsidR="00DE4FAF">
        <w:rPr>
          <w:rFonts w:ascii="Georgia" w:hAnsi="Georgia"/>
        </w:rPr>
        <w:t>we (</w:t>
      </w:r>
      <w:proofErr w:type="spellStart"/>
      <w:r w:rsidR="00DE4FAF">
        <w:rPr>
          <w:rFonts w:ascii="Georgia" w:hAnsi="Georgia"/>
        </w:rPr>
        <w:t>i</w:t>
      </w:r>
      <w:proofErr w:type="spellEnd"/>
      <w:r w:rsidR="00DE4FAF">
        <w:rPr>
          <w:rFonts w:ascii="Georgia" w:hAnsi="Georgia"/>
        </w:rPr>
        <w:t xml:space="preserve">) </w:t>
      </w:r>
      <w:r w:rsidRPr="00EC7516">
        <w:rPr>
          <w:rFonts w:ascii="Georgia" w:hAnsi="Georgia"/>
        </w:rPr>
        <w:t>emphasize</w:t>
      </w:r>
      <w:r w:rsidR="00DE4FAF">
        <w:rPr>
          <w:rFonts w:ascii="Georgia" w:hAnsi="Georgia"/>
        </w:rPr>
        <w:t>d</w:t>
      </w:r>
      <w:r w:rsidRPr="00EC7516">
        <w:rPr>
          <w:rFonts w:ascii="Georgia" w:hAnsi="Georgia"/>
        </w:rPr>
        <w:t xml:space="preserve"> that all deleterious mutations can induce mutagenesis – a point that was unclear in the original manuscript; (ii) added the results of direct competitions between the different mutational strategies; (iii) added results of adaptation with continuous relationship between fitness and mutation rate; and (iv) corrected the approximation of </w:t>
      </w:r>
      <w:r w:rsidRPr="00EC7516">
        <w:rPr>
          <w:rFonts w:ascii="Georgia" w:hAnsi="Georgia"/>
          <w:i/>
          <w:iCs/>
        </w:rPr>
        <w:t>q</w:t>
      </w:r>
      <w:r w:rsidRPr="00EC7516">
        <w:rPr>
          <w:rFonts w:ascii="Georgia" w:hAnsi="Georgia"/>
        </w:rPr>
        <w:t xml:space="preserve"> the probability o</w:t>
      </w:r>
      <w:r w:rsidR="00AD798E">
        <w:rPr>
          <w:rFonts w:ascii="Georgia" w:hAnsi="Georgia"/>
        </w:rPr>
        <w:t xml:space="preserve">f appearance of a </w:t>
      </w:r>
      <w:r w:rsidR="00AD798E" w:rsidRPr="0047064A">
        <w:rPr>
          <w:rFonts w:ascii="Georgia" w:hAnsi="Georgia"/>
        </w:rPr>
        <w:t>double mutant</w:t>
      </w:r>
      <w:r w:rsidRPr="0047064A">
        <w:rPr>
          <w:rFonts w:ascii="Georgia" w:hAnsi="Georgia"/>
        </w:rPr>
        <w:t>, following a remark by reviewer 2.</w:t>
      </w:r>
    </w:p>
    <w:p w:rsidR="00856D7C" w:rsidRPr="00EC7516" w:rsidRDefault="00D1796D" w:rsidP="00EC7516">
      <w:pPr>
        <w:bidi w:val="0"/>
        <w:spacing w:line="360" w:lineRule="auto"/>
        <w:rPr>
          <w:rFonts w:ascii="Georgia" w:hAnsi="Georgia"/>
        </w:rPr>
      </w:pPr>
      <w:r w:rsidRPr="0047064A">
        <w:rPr>
          <w:rFonts w:ascii="Georgia" w:hAnsi="Georgia"/>
        </w:rPr>
        <w:t xml:space="preserve">Following is the review, complete with our responses to each of the issues </w:t>
      </w:r>
      <w:r w:rsidRPr="0047064A">
        <w:rPr>
          <w:rFonts w:ascii="Georgia" w:hAnsi="Georgia"/>
          <w:color w:val="000000"/>
          <w:shd w:val="clear" w:color="auto" w:fill="FFFFFF"/>
        </w:rPr>
        <w:t>(</w:t>
      </w:r>
      <w:r w:rsidRPr="0047064A">
        <w:rPr>
          <w:rFonts w:ascii="Georgia" w:hAnsi="Georgia"/>
        </w:rPr>
        <w:t>l</w:t>
      </w:r>
      <w:r w:rsidR="00EC7516" w:rsidRPr="0047064A">
        <w:rPr>
          <w:rFonts w:ascii="Georgia" w:hAnsi="Georgia"/>
        </w:rPr>
        <w:t xml:space="preserve">ine numbers in the form of L# </w:t>
      </w:r>
      <w:r w:rsidRPr="0047064A">
        <w:rPr>
          <w:rFonts w:ascii="Georgia" w:hAnsi="Georgia"/>
        </w:rPr>
        <w:t>refer to the original manuscript</w:t>
      </w:r>
      <w:r w:rsidR="00EC7516" w:rsidRPr="0047064A">
        <w:rPr>
          <w:rFonts w:ascii="Georgia" w:hAnsi="Georgia"/>
        </w:rPr>
        <w:t>, the form M# refer to the revised manuscript</w:t>
      </w:r>
      <w:r w:rsidRPr="0047064A">
        <w:rPr>
          <w:rFonts w:ascii="Georgia" w:hAnsi="Georgia"/>
        </w:rPr>
        <w:t>)</w:t>
      </w:r>
      <w:r w:rsidRPr="0047064A">
        <w:rPr>
          <w:rFonts w:ascii="Georgia" w:hAnsi="Georgia"/>
          <w:color w:val="000000"/>
          <w:shd w:val="clear" w:color="auto" w:fill="FFFFFF"/>
        </w:rPr>
        <w:t>:</w:t>
      </w:r>
    </w:p>
    <w:p w:rsidR="000D4BF2" w:rsidRPr="00EC7516" w:rsidRDefault="00EB274C" w:rsidP="00794A76">
      <w:pPr>
        <w:bidi w:val="0"/>
        <w:spacing w:line="360" w:lineRule="auto"/>
        <w:rPr>
          <w:rFonts w:ascii="Arial" w:hAnsi="Arial" w:cs="Arial"/>
          <w:i/>
          <w:iCs/>
          <w:color w:val="222222"/>
          <w:sz w:val="19"/>
          <w:szCs w:val="19"/>
          <w:shd w:val="clear" w:color="auto" w:fill="FFFFFF"/>
        </w:rPr>
      </w:pPr>
      <w:r w:rsidRPr="00EC7516">
        <w:rPr>
          <w:rFonts w:ascii="Arial" w:hAnsi="Arial" w:cs="Arial"/>
          <w:b/>
          <w:bCs/>
          <w:i/>
          <w:iCs/>
          <w:color w:val="222222"/>
          <w:sz w:val="19"/>
          <w:szCs w:val="19"/>
          <w:u w:val="single"/>
          <w:shd w:val="clear" w:color="auto" w:fill="FFFFFF"/>
        </w:rPr>
        <w:t>Associate Editor Comments to Author</w:t>
      </w:r>
      <w:proofErr w:type="gramStart"/>
      <w:r w:rsidRPr="00EC7516">
        <w:rPr>
          <w:rFonts w:ascii="Arial" w:hAnsi="Arial" w:cs="Arial"/>
          <w:b/>
          <w:bCs/>
          <w:i/>
          <w:iCs/>
          <w:color w:val="222222"/>
          <w:sz w:val="19"/>
          <w:szCs w:val="19"/>
          <w:u w:val="single"/>
          <w:shd w:val="clear" w:color="auto" w:fill="FFFFFF"/>
        </w:rPr>
        <w:t>:</w:t>
      </w:r>
      <w:proofErr w:type="gramEnd"/>
      <w:r w:rsidRPr="00EC7516">
        <w:rPr>
          <w:rFonts w:ascii="Arial" w:hAnsi="Arial" w:cs="Arial"/>
          <w:b/>
          <w:bCs/>
          <w:i/>
          <w:iCs/>
          <w:color w:val="222222"/>
          <w:sz w:val="19"/>
          <w:szCs w:val="19"/>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AE Recommendation for Ram and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sidRPr="00EC7516">
        <w:rPr>
          <w:rFonts w:ascii="Arial" w:hAnsi="Arial" w:cs="Arial"/>
          <w:i/>
          <w:iCs/>
          <w:color w:val="222222"/>
          <w:sz w:val="19"/>
          <w:szCs w:val="19"/>
          <w:shd w:val="clear" w:color="auto" w:fill="FFFFFF"/>
        </w:rPr>
        <w:t xml:space="preserve">how stress increases mutation. </w:t>
      </w:r>
      <w:r w:rsidRPr="00EC7516">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AD798E" w:rsidRDefault="000D4BF2" w:rsidP="00AD798E">
      <w:pPr>
        <w:pStyle w:val="ListParagraph"/>
        <w:numPr>
          <w:ilvl w:val="0"/>
          <w:numId w:val="19"/>
        </w:numPr>
        <w:bidi w:val="0"/>
        <w:spacing w:line="360" w:lineRule="auto"/>
        <w:rPr>
          <w:rFonts w:ascii="Georgia" w:hAnsi="Georgia"/>
        </w:rPr>
      </w:pPr>
      <w:r w:rsidRPr="00AD798E">
        <w:rPr>
          <w:rFonts w:ascii="Georgia" w:hAnsi="Georgia"/>
        </w:rPr>
        <w:lastRenderedPageBreak/>
        <w:t xml:space="preserve">This </w:t>
      </w:r>
      <w:r w:rsidR="00420563" w:rsidRPr="00AD798E">
        <w:rPr>
          <w:rFonts w:ascii="Georgia" w:hAnsi="Georgia"/>
        </w:rPr>
        <w:t>u</w:t>
      </w:r>
      <w:r w:rsidRPr="00AD798E">
        <w:rPr>
          <w:rFonts w:ascii="Georgia" w:hAnsi="Georgia"/>
        </w:rPr>
        <w:t>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w:t>
      </w:r>
      <w:r w:rsidR="004769FA">
        <w:rPr>
          <w:rFonts w:ascii="Georgia" w:hAnsi="Georgia"/>
        </w:rPr>
        <w:t xml:space="preserve"> (section 2.1)</w:t>
      </w:r>
      <w:r w:rsidRPr="00AD798E">
        <w:rPr>
          <w:rFonts w:ascii="Georgia" w:hAnsi="Georgia"/>
        </w:rPr>
        <w:t xml:space="preserve"> to make sure that the relationship between fitness and mutation rate is clear. This includes the addition of new equations (1, 9, 12, </w:t>
      </w:r>
      <w:proofErr w:type="gramStart"/>
      <w:r w:rsidRPr="00AD798E">
        <w:rPr>
          <w:rFonts w:ascii="Georgia" w:hAnsi="Georgia"/>
        </w:rPr>
        <w:t>13</w:t>
      </w:r>
      <w:proofErr w:type="gramEnd"/>
      <w:r w:rsidRPr="00AD798E">
        <w:rPr>
          <w:rFonts w:ascii="Georgia" w:hAnsi="Georgia"/>
        </w:rPr>
        <w:t>).</w:t>
      </w:r>
    </w:p>
    <w:p w:rsidR="00EB274C" w:rsidRPr="00EC7516" w:rsidRDefault="00EB274C" w:rsidP="000D4BF2">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I do think the topic is very interesting, and a revised paper (which I think requires a n</w:t>
      </w:r>
      <w:r w:rsidR="00DE6B5E" w:rsidRPr="00EC7516">
        <w:rPr>
          <w:rFonts w:ascii="Arial" w:hAnsi="Arial" w:cs="Arial"/>
          <w:i/>
          <w:iCs/>
          <w:color w:val="222222"/>
          <w:sz w:val="19"/>
          <w:szCs w:val="19"/>
          <w:shd w:val="clear" w:color="auto" w:fill="FFFFFF"/>
        </w:rPr>
        <w:t xml:space="preserve">ew model) would be worthwhile. </w:t>
      </w:r>
      <w:r w:rsidRPr="00EC7516">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Pr="00EC7516" w:rsidRDefault="000D4BF2"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cs="Arial"/>
          <w:color w:val="222222"/>
          <w:shd w:val="clear" w:color="auto" w:fill="FFFFFF"/>
        </w:rPr>
        <w:t>We added simulations of the evolution of mutational strategies (direct competitions between NM, CM, and SIM). The results show that SIM is favored and are presented in section 3.5 and Figure 5.</w:t>
      </w:r>
    </w:p>
    <w:p w:rsidR="00420563" w:rsidRPr="00EC7516" w:rsidRDefault="00420563" w:rsidP="00DE6B5E">
      <w:pPr>
        <w:bidi w:val="0"/>
        <w:spacing w:line="360" w:lineRule="auto"/>
        <w:rPr>
          <w:rFonts w:ascii="Arial" w:hAnsi="Arial" w:cs="Arial"/>
          <w:i/>
          <w:iCs/>
          <w:color w:val="222222"/>
          <w:sz w:val="19"/>
          <w:szCs w:val="19"/>
          <w:shd w:val="clear" w:color="auto" w:fill="FFFFFF"/>
        </w:rPr>
      </w:pPr>
    </w:p>
    <w:p w:rsidR="00EB274C" w:rsidRPr="00EC7516" w:rsidRDefault="00EB274C" w:rsidP="00420563">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A few other comments</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 xml:space="preserve">We </w:t>
      </w:r>
      <w:r w:rsidR="00DE6B5E" w:rsidRPr="00EC7516">
        <w:rPr>
          <w:rFonts w:ascii="Georgia" w:hAnsi="Georgia"/>
        </w:rPr>
        <w:t>added eq. 1 to the model overview:</w:t>
      </w:r>
    </w:p>
    <w:p w:rsidR="00DE6B5E" w:rsidRPr="00EC7516"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EC7516">
        <w:t>.</w:t>
      </w:r>
    </w:p>
    <w:p w:rsidR="00AA1914"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C7516">
        <w:rPr>
          <w:rFonts w:ascii="Arial" w:hAnsi="Arial" w:cs="Arial"/>
          <w:i/>
          <w:iCs/>
          <w:color w:val="222222"/>
          <w:sz w:val="19"/>
          <w:szCs w:val="19"/>
          <w:shd w:val="clear" w:color="auto" w:fill="FFFFFF"/>
        </w:rPr>
        <w:t>aB</w:t>
      </w:r>
      <w:proofErr w:type="spellEnd"/>
      <w:r w:rsidRPr="00EC7516">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p>
    <w:p w:rsidR="00EB274C" w:rsidRPr="00EC7516" w:rsidRDefault="00D1796D" w:rsidP="00AD798E">
      <w:pPr>
        <w:pStyle w:val="ListParagraph"/>
        <w:numPr>
          <w:ilvl w:val="0"/>
          <w:numId w:val="19"/>
        </w:numPr>
        <w:bidi w:val="0"/>
        <w:spacing w:line="360" w:lineRule="auto"/>
        <w:rPr>
          <w:rFonts w:ascii="Arial" w:hAnsi="Arial" w:cs="Arial"/>
          <w:i/>
          <w:iCs/>
          <w:color w:val="222222"/>
          <w:sz w:val="19"/>
          <w:szCs w:val="19"/>
        </w:rPr>
      </w:pPr>
      <w:r w:rsidRPr="00EC7516">
        <w:rPr>
          <w:rFonts w:ascii="Palatino Linotype" w:eastAsia="Palatino Linotype" w:hAnsi="Palatino Linotype"/>
          <w:lang w:bidi="hi-IN"/>
        </w:rPr>
        <w:t>We modified the model overview to make the fitness landscape more clear</w:t>
      </w:r>
      <w:r w:rsidR="004769FA">
        <w:rPr>
          <w:rFonts w:ascii="Palatino Linotype" w:eastAsia="Palatino Linotype" w:hAnsi="Palatino Linotype"/>
          <w:lang w:bidi="hi-IN"/>
        </w:rPr>
        <w:t xml:space="preserve"> (M78)</w:t>
      </w:r>
      <w:r w:rsidRPr="00EC7516">
        <w:rPr>
          <w:rFonts w:ascii="Palatino Linotype" w:eastAsia="Palatino Linotype" w:hAnsi="Palatino Linotype"/>
          <w:lang w:bidi="hi-IN"/>
        </w:rPr>
        <w:t>: "</w:t>
      </w:r>
      <w:r w:rsidR="00420563" w:rsidRPr="00EC7516">
        <w:rPr>
          <w:lang w:bidi="hi-IN"/>
        </w:rPr>
        <w:t xml:space="preserve">the fitness of the wildtype </w:t>
      </w:r>
      <w:r w:rsidRPr="00EC7516">
        <w:rPr>
          <w:i/>
          <w:iCs/>
          <w:lang w:bidi="hi-IN"/>
        </w:rPr>
        <w:t>(</w:t>
      </w:r>
      <w:r w:rsidR="00420563" w:rsidRPr="00EC7516">
        <w:rPr>
          <w:i/>
          <w:iCs/>
          <w:lang w:bidi="hi-IN"/>
        </w:rPr>
        <w:t>ab/0</w:t>
      </w:r>
      <w:r w:rsidRPr="00EC7516">
        <w:rPr>
          <w:lang w:bidi="hi-IN"/>
        </w:rPr>
        <w:t>)</w:t>
      </w:r>
      <w:r w:rsidR="00420563" w:rsidRPr="00EC7516">
        <w:rPr>
          <w:i/>
          <w:iCs/>
          <w:lang w:bidi="hi-IN"/>
        </w:rPr>
        <w:t xml:space="preserve"> </w:t>
      </w:r>
      <w:r w:rsidR="00420563" w:rsidRPr="00EC7516">
        <w:rPr>
          <w:lang w:bidi="hi-IN"/>
        </w:rPr>
        <w:t>is 1, of the single mutants (</w:t>
      </w:r>
      <w:r w:rsidR="00420563" w:rsidRPr="00EC7516">
        <w:rPr>
          <w:i/>
          <w:iCs/>
          <w:lang w:bidi="hi-IN"/>
        </w:rPr>
        <w:t>Ab</w:t>
      </w:r>
      <w:r w:rsidR="00420563" w:rsidRPr="00EC7516">
        <w:rPr>
          <w:lang w:bidi="hi-IN"/>
        </w:rPr>
        <w:t xml:space="preserve">/0 and </w:t>
      </w:r>
      <w:proofErr w:type="spellStart"/>
      <w:r w:rsidR="00420563" w:rsidRPr="00EC7516">
        <w:rPr>
          <w:i/>
          <w:iCs/>
          <w:lang w:bidi="hi-IN"/>
        </w:rPr>
        <w:t>aB</w:t>
      </w:r>
      <w:proofErr w:type="spellEnd"/>
      <w:r w:rsidR="00420563" w:rsidRPr="00EC7516">
        <w:rPr>
          <w:lang w:bidi="hi-IN"/>
        </w:rPr>
        <w:t>/0) is 1-</w:t>
      </w:r>
      <w:r w:rsidRPr="00EC7516">
        <w:rPr>
          <w:i/>
          <w:iCs/>
          <w:lang w:bidi="hi-IN"/>
        </w:rPr>
        <w:t>s</w:t>
      </w:r>
      <w:r w:rsidR="00420563" w:rsidRPr="00EC7516">
        <w:rPr>
          <w:lang w:bidi="hi-IN"/>
        </w:rPr>
        <w:t xml:space="preserve">, and </w:t>
      </w:r>
      <w:r w:rsidR="00420563" w:rsidRPr="00EC7516">
        <w:t>the double mutant (</w:t>
      </w:r>
      <w:r w:rsidR="00420563" w:rsidRPr="00EC7516">
        <w:rPr>
          <w:i/>
          <w:iCs/>
        </w:rPr>
        <w:t>AB/0</w:t>
      </w:r>
      <w:r w:rsidR="00420563" w:rsidRPr="00EC7516">
        <w:t>)</w:t>
      </w:r>
      <w:r w:rsidR="00420563" w:rsidRPr="00EC7516">
        <w:rPr>
          <w:i/>
          <w:iCs/>
        </w:rPr>
        <w:t xml:space="preserve"> </w:t>
      </w:r>
      <w:r w:rsidR="00420563" w:rsidRPr="00EC7516">
        <w:t>has the highest fitness 1+</w:t>
      </w:r>
      <w:r w:rsidR="00420563" w:rsidRPr="00EC7516">
        <w:rPr>
          <w:i/>
          <w:iCs/>
        </w:rPr>
        <w:t>sH</w:t>
      </w:r>
      <w:r w:rsidR="00420563" w:rsidRPr="00EC7516">
        <w:t xml:space="preserve">, where </w:t>
      </w:r>
      <w:r w:rsidR="00420563" w:rsidRPr="00EC7516">
        <w:rPr>
          <w:i/>
          <w:iCs/>
        </w:rPr>
        <w:t>s</w:t>
      </w:r>
      <w:r w:rsidR="00420563" w:rsidRPr="00EC7516">
        <w:t xml:space="preserve"> is the selection coefficient and </w:t>
      </w:r>
      <w:r w:rsidR="00420563" w:rsidRPr="00EC7516">
        <w:rPr>
          <w:i/>
          <w:iCs/>
        </w:rPr>
        <w:t>H</w:t>
      </w:r>
      <w:r w:rsidR="00420563" w:rsidRPr="00EC7516">
        <w:t xml:space="preserve"> is the relative advantage of the double mutant</w:t>
      </w:r>
      <w:r w:rsidR="00420563" w:rsidRPr="00EC7516">
        <w:rPr>
          <w:lang w:bidi="hi-IN"/>
        </w:rPr>
        <w:t xml:space="preserve">. </w:t>
      </w:r>
      <w:r w:rsidR="00420563" w:rsidRPr="00EC7516">
        <w:t xml:space="preserve">This is the simplest case of a "rugged fitness landscape" - the single mutants </w:t>
      </w:r>
      <w:r w:rsidR="00420563" w:rsidRPr="00EC7516">
        <w:rPr>
          <w:i/>
          <w:iCs/>
        </w:rPr>
        <w:t>Ab</w:t>
      </w:r>
      <w:r w:rsidR="00420563" w:rsidRPr="00EC7516">
        <w:t xml:space="preserve"> and </w:t>
      </w:r>
      <w:proofErr w:type="spellStart"/>
      <w:r w:rsidR="00420563" w:rsidRPr="00EC7516">
        <w:rPr>
          <w:i/>
          <w:iCs/>
        </w:rPr>
        <w:t>aB</w:t>
      </w:r>
      <w:proofErr w:type="spellEnd"/>
      <w:r w:rsidR="00420563" w:rsidRPr="00EC7516">
        <w:t xml:space="preserve"> are fitness "valleys" between the local and global fitness peaks </w:t>
      </w:r>
      <w:r w:rsidR="00420563" w:rsidRPr="00EC7516">
        <w:rPr>
          <w:i/>
          <w:iCs/>
        </w:rPr>
        <w:t>ab</w:t>
      </w:r>
      <w:r w:rsidR="00420563" w:rsidRPr="00EC7516">
        <w:t xml:space="preserve">/0 and </w:t>
      </w:r>
      <w:r w:rsidR="00420563" w:rsidRPr="00EC7516">
        <w:rPr>
          <w:i/>
          <w:iCs/>
        </w:rPr>
        <w:t>AB/0</w:t>
      </w:r>
      <w:r w:rsidR="00AA1914" w:rsidRPr="00EC7516">
        <w:t>"</w:t>
      </w:r>
      <w:r w:rsidR="00AA1914" w:rsidRPr="00EC7516">
        <w:rPr>
          <w:rFonts w:ascii="Arial" w:hAnsi="Arial" w:cs="Arial"/>
          <w:i/>
          <w:iCs/>
          <w:color w:val="222222"/>
          <w:sz w:val="19"/>
          <w:szCs w:val="19"/>
        </w:rPr>
        <w:t xml:space="preserve"> </w:t>
      </w:r>
      <w:r w:rsidR="00EB274C" w:rsidRPr="00EC7516">
        <w:rPr>
          <w:rFonts w:ascii="Arial" w:hAnsi="Arial" w:cs="Arial"/>
          <w:i/>
          <w:iCs/>
          <w:color w:val="222222"/>
          <w:sz w:val="19"/>
          <w:szCs w:val="19"/>
        </w:rPr>
        <w:br/>
      </w:r>
      <w:r w:rsidR="00EB274C" w:rsidRPr="00EC7516">
        <w:rPr>
          <w:rFonts w:ascii="Arial" w:hAnsi="Arial" w:cs="Arial"/>
          <w:i/>
          <w:iCs/>
          <w:color w:val="222222"/>
          <w:sz w:val="19"/>
          <w:szCs w:val="19"/>
        </w:rPr>
        <w:br/>
      </w:r>
      <w:r w:rsidR="00EB274C" w:rsidRPr="00EC7516">
        <w:rPr>
          <w:rFonts w:ascii="Arial" w:hAnsi="Arial" w:cs="Arial"/>
          <w:i/>
          <w:iCs/>
          <w:color w:val="222222"/>
          <w:sz w:val="19"/>
          <w:szCs w:val="19"/>
          <w:shd w:val="clear" w:color="auto" w:fill="FFFFFF"/>
        </w:rPr>
        <w:lastRenderedPageBreak/>
        <w:t xml:space="preserve">Ln 95 says that it requires N(u/s)^2 &lt; 1.  However, that ignores the “background mutations”.  Don’t you requires </w:t>
      </w:r>
      <w:proofErr w:type="gramStart"/>
      <w:r w:rsidR="00EB274C" w:rsidRPr="00EC7516">
        <w:rPr>
          <w:rFonts w:ascii="Arial" w:hAnsi="Arial" w:cs="Arial"/>
          <w:i/>
          <w:iCs/>
          <w:color w:val="222222"/>
          <w:sz w:val="19"/>
          <w:szCs w:val="19"/>
          <w:shd w:val="clear" w:color="auto" w:fill="FFFFFF"/>
        </w:rPr>
        <w:t>N(</w:t>
      </w:r>
      <w:proofErr w:type="gramEnd"/>
      <w:r w:rsidR="00EB274C" w:rsidRPr="00EC7516">
        <w:rPr>
          <w:rFonts w:ascii="Arial" w:hAnsi="Arial" w:cs="Arial"/>
          <w:i/>
          <w:iCs/>
          <w:color w:val="222222"/>
          <w:sz w:val="19"/>
          <w:szCs w:val="19"/>
          <w:shd w:val="clear" w:color="auto" w:fill="FFFFFF"/>
        </w:rPr>
        <w:t>e^-U/s)(u/s)^2 &lt; 1.  A similar issue applies to Ln 96</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We corrected the relevant expressions.</w:t>
      </w:r>
    </w:p>
    <w:p w:rsidR="000D4BF2" w:rsidRPr="00EC7516" w:rsidRDefault="000D4BF2" w:rsidP="00A829B4">
      <w:pPr>
        <w:bidi w:val="0"/>
        <w:spacing w:line="360" w:lineRule="auto"/>
        <w:rPr>
          <w:rFonts w:ascii="Arial" w:hAnsi="Arial" w:cs="Arial"/>
          <w:i/>
          <w:iCs/>
          <w:color w:val="222222"/>
          <w:sz w:val="19"/>
          <w:szCs w:val="19"/>
          <w:shd w:val="clear" w:color="auto" w:fill="FFFFFF"/>
        </w:rPr>
      </w:pPr>
    </w:p>
    <w:p w:rsidR="00EB274C" w:rsidRPr="00EC7516" w:rsidRDefault="00EB274C" w:rsidP="000D4BF2">
      <w:pPr>
        <w:bidi w:val="0"/>
        <w:spacing w:line="360" w:lineRule="auto"/>
        <w:rPr>
          <w:rFonts w:ascii="Arial" w:hAnsi="Arial" w:cs="Arial"/>
          <w:i/>
          <w:iCs/>
          <w:color w:val="222222"/>
          <w:sz w:val="19"/>
          <w:szCs w:val="19"/>
          <w:shd w:val="clear" w:color="auto" w:fill="FFFFFF"/>
        </w:rPr>
      </w:pPr>
      <w:proofErr w:type="spellStart"/>
      <w:r w:rsidRPr="00EC7516">
        <w:rPr>
          <w:rFonts w:ascii="Arial" w:hAnsi="Arial" w:cs="Arial"/>
          <w:i/>
          <w:iCs/>
          <w:color w:val="222222"/>
          <w:sz w:val="19"/>
          <w:szCs w:val="19"/>
          <w:shd w:val="clear" w:color="auto" w:fill="FFFFFF"/>
        </w:rPr>
        <w:t>Eqn</w:t>
      </w:r>
      <w:proofErr w:type="spellEnd"/>
      <w:r w:rsidRPr="00EC7516">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EC7516" w:rsidRDefault="00D1796D" w:rsidP="00AD798E">
      <w:pPr>
        <w:pStyle w:val="ListParagraph"/>
        <w:numPr>
          <w:ilvl w:val="0"/>
          <w:numId w:val="19"/>
        </w:numPr>
        <w:bidi w:val="0"/>
        <w:spacing w:line="360" w:lineRule="auto"/>
        <w:rPr>
          <w:rFonts w:ascii="Georgia" w:hAnsi="Georgia"/>
        </w:rPr>
      </w:pPr>
      <w:r w:rsidRPr="00EC7516">
        <w:rPr>
          <w:rFonts w:ascii="Georgia" w:hAnsi="Georgia"/>
        </w:rPr>
        <w:t xml:space="preserve">Eqn. 1 includes selection - we use the MSB frequencies of </w:t>
      </w:r>
      <w:r w:rsidRPr="00EC7516">
        <w:rPr>
          <w:rFonts w:ascii="Georgia" w:hAnsi="Georgia"/>
          <w:i/>
          <w:iCs/>
        </w:rPr>
        <w:t>ab</w:t>
      </w:r>
      <w:r w:rsidRPr="00EC7516">
        <w:rPr>
          <w:rFonts w:ascii="Georgia" w:hAnsi="Georgia"/>
        </w:rPr>
        <w:t xml:space="preserve">, </w:t>
      </w:r>
      <w:r w:rsidRPr="00EC7516">
        <w:rPr>
          <w:rFonts w:ascii="Georgia" w:hAnsi="Georgia"/>
          <w:i/>
          <w:iCs/>
        </w:rPr>
        <w:t>Ab</w:t>
      </w:r>
      <w:r w:rsidRPr="00EC7516">
        <w:rPr>
          <w:rFonts w:ascii="Georgia" w:hAnsi="Georgia"/>
        </w:rPr>
        <w:t xml:space="preserve">, and </w:t>
      </w:r>
      <w:r w:rsidRPr="00EC7516">
        <w:rPr>
          <w:rFonts w:ascii="Georgia" w:hAnsi="Georgia"/>
          <w:i/>
          <w:iCs/>
        </w:rPr>
        <w:t>Ab</w:t>
      </w:r>
      <w:r w:rsidRPr="00EC7516">
        <w:rPr>
          <w:rFonts w:ascii="Georgia" w:hAnsi="Georgia"/>
        </w:rPr>
        <w:t>, which already include the effect of selection before mutation</w:t>
      </w:r>
      <w:r w:rsidRPr="00EC7516">
        <w:rPr>
          <w:rFonts w:ascii="Georgia" w:hAnsi="Georgia"/>
          <w:i/>
          <w:iCs/>
        </w:rPr>
        <w:t xml:space="preserve">. </w:t>
      </w:r>
      <w:r w:rsidRPr="00EC7516">
        <w:rPr>
          <w:rFonts w:ascii="Georgia" w:hAnsi="Georgia"/>
        </w:rPr>
        <w:t>The effect of selection after mutation is considered in the calculation of the fixation probability</w:t>
      </w:r>
      <w:r w:rsidR="00AD798E">
        <w:rPr>
          <w:rFonts w:ascii="Georgia" w:hAnsi="Georgia"/>
        </w:rPr>
        <w:t xml:space="preserve"> </w:t>
      </w:r>
      <w:r w:rsidR="00AD798E" w:rsidRPr="00AD798E">
        <w:rPr>
          <w:rFonts w:ascii="Times New Roman" w:hAnsi="Times New Roman"/>
          <w:i/>
          <w:iCs/>
        </w:rPr>
        <w:t>ρ</w:t>
      </w:r>
      <w:r w:rsidRPr="00EC7516">
        <w:rPr>
          <w:rFonts w:ascii="Georgia" w:hAnsi="Georgia"/>
        </w:rPr>
        <w:t>.</w:t>
      </w:r>
    </w:p>
    <w:p w:rsidR="00EB274C"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EC7516" w:rsidRDefault="00EB274C" w:rsidP="00640107">
      <w:pPr>
        <w:pStyle w:val="ListParagraph"/>
        <w:numPr>
          <w:ilvl w:val="0"/>
          <w:numId w:val="19"/>
        </w:numPr>
        <w:bidi w:val="0"/>
        <w:spacing w:line="360" w:lineRule="auto"/>
        <w:rPr>
          <w:rFonts w:ascii="Georgia" w:hAnsi="Georgia"/>
        </w:rPr>
      </w:pPr>
      <w:r w:rsidRPr="00EC7516">
        <w:rPr>
          <w:rFonts w:ascii="Georgia" w:hAnsi="Georgia"/>
        </w:rPr>
        <w:t xml:space="preserve">We added the definitions of </w:t>
      </w:r>
      <w:r w:rsidRPr="00AD798E">
        <w:rPr>
          <w:rFonts w:ascii="Georgia" w:hAnsi="Georgia"/>
          <w:i/>
          <w:iCs/>
        </w:rPr>
        <w:t>adaptedness</w:t>
      </w:r>
      <w:r w:rsidRPr="00EC7516">
        <w:rPr>
          <w:rFonts w:ascii="Georgia" w:hAnsi="Georgia"/>
        </w:rPr>
        <w:t xml:space="preserve"> and </w:t>
      </w:r>
      <w:r w:rsidRPr="00AD798E">
        <w:rPr>
          <w:rFonts w:ascii="Georgia" w:hAnsi="Georgia"/>
          <w:i/>
          <w:iCs/>
        </w:rPr>
        <w:t>adaptab</w:t>
      </w:r>
      <w:r w:rsidR="00A5493F" w:rsidRPr="00AD798E">
        <w:rPr>
          <w:rFonts w:ascii="Georgia" w:hAnsi="Georgia"/>
          <w:i/>
          <w:iCs/>
        </w:rPr>
        <w:t>ility</w:t>
      </w:r>
      <w:r w:rsidR="00A5493F" w:rsidRPr="00EC7516">
        <w:rPr>
          <w:rFonts w:ascii="Georgia" w:hAnsi="Georgia"/>
        </w:rPr>
        <w:t xml:space="preserve"> to the legend of </w:t>
      </w:r>
      <w:r w:rsidR="004769FA">
        <w:rPr>
          <w:rFonts w:ascii="Georgia" w:hAnsi="Georgia"/>
        </w:rPr>
        <w:t>Fig.</w:t>
      </w:r>
      <w:r w:rsidR="00A5493F" w:rsidRPr="00EC7516">
        <w:rPr>
          <w:rFonts w:ascii="Georgia" w:hAnsi="Georgia"/>
        </w:rPr>
        <w:t xml:space="preserve"> 4: </w:t>
      </w:r>
      <w:r w:rsidR="00A5493F" w:rsidRPr="00EC7516">
        <w:rPr>
          <w:i/>
          <w:iCs/>
          <w:noProof/>
        </w:rPr>
        <w:t>"Adaptedness</w:t>
      </w:r>
      <w:r w:rsidR="00A5493F" w:rsidRPr="00EC7516">
        <w:rPr>
          <w:noProof/>
        </w:rPr>
        <w:t xml:space="preserve"> is define</w:t>
      </w:r>
      <w:r w:rsidR="000D4BF2" w:rsidRPr="00EC7516">
        <w:rPr>
          <w:noProof/>
        </w:rPr>
        <w:t>d</w:t>
      </w:r>
      <w:r w:rsidR="00A5493F" w:rsidRPr="00EC7516">
        <w:rPr>
          <w:noProof/>
        </w:rPr>
        <w:t xml:space="preserve"> </w:t>
      </w:r>
      <w:r w:rsidR="000D4BF2" w:rsidRPr="00EC7516">
        <w:rPr>
          <w:noProof/>
        </w:rPr>
        <w:t xml:space="preserve">as </w:t>
      </w:r>
      <w:r w:rsidR="00A5493F" w:rsidRPr="00EC7516">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640107">
        <w:rPr>
          <w:noProof/>
        </w:rPr>
        <w:t xml:space="preserve">. </w:t>
      </w:r>
      <w:r w:rsidR="00A5493F" w:rsidRPr="00EC7516">
        <w:rPr>
          <w:i/>
          <w:iCs/>
          <w:noProof/>
        </w:rPr>
        <w:t>Adaptability</w:t>
      </w:r>
      <w:r w:rsidR="00A5493F" w:rsidRPr="00EC7516">
        <w:rPr>
          <w:noProof/>
        </w:rPr>
        <w:t xml:space="preserve"> is defined by the adaptation rate, </w:t>
      </w:r>
      <m:oMath>
        <m:r>
          <w:rPr>
            <w:rFonts w:ascii="Cambria Math" w:hAnsi="Cambria Math"/>
            <w:noProof/>
          </w:rPr>
          <m:t>ν</m:t>
        </m:r>
      </m:oMath>
      <w:r w:rsidR="00A5493F" w:rsidRPr="00EC7516">
        <w:rPr>
          <w:noProof/>
        </w:rPr>
        <w:t xml:space="preserve"> (eqs. 6-8</w:t>
      </w:r>
      <w:r w:rsidR="00A5493F" w:rsidRPr="00AD798E">
        <w:rPr>
          <w:noProof/>
        </w:rPr>
        <w:t>).".</w:t>
      </w:r>
      <w:r w:rsidR="00A5493F" w:rsidRPr="00AD798E">
        <w:rPr>
          <w:rFonts w:ascii="Georgia" w:hAnsi="Georgia"/>
        </w:rPr>
        <w:t xml:space="preserve"> </w:t>
      </w:r>
      <w:r w:rsidR="000D4BF2" w:rsidRPr="00AD798E">
        <w:rPr>
          <w:rFonts w:ascii="Georgia" w:hAnsi="Georgia"/>
        </w:rPr>
        <w:t xml:space="preserve">The legend of </w:t>
      </w:r>
      <w:r w:rsidR="004769FA">
        <w:rPr>
          <w:rFonts w:ascii="Georgia" w:hAnsi="Georgia"/>
        </w:rPr>
        <w:t>Fig.</w:t>
      </w:r>
      <w:r w:rsidR="00A5493F" w:rsidRPr="00EC7516">
        <w:rPr>
          <w:rFonts w:ascii="Georgia" w:hAnsi="Georgia"/>
        </w:rPr>
        <w:t xml:space="preserve"> 3 doesn't refer to </w:t>
      </w:r>
      <w:r w:rsidR="00A5493F" w:rsidRPr="00AD798E">
        <w:rPr>
          <w:rFonts w:ascii="Georgia" w:hAnsi="Georgia"/>
          <w:i/>
          <w:iCs/>
        </w:rPr>
        <w:t>adaptedness</w:t>
      </w:r>
      <w:r w:rsidR="00A5493F" w:rsidRPr="00EC7516">
        <w:rPr>
          <w:rFonts w:ascii="Georgia" w:hAnsi="Georgia"/>
        </w:rPr>
        <w:t xml:space="preserve"> or </w:t>
      </w:r>
      <w:r w:rsidR="00A5493F" w:rsidRPr="00AD798E">
        <w:rPr>
          <w:rFonts w:ascii="Georgia" w:hAnsi="Georgia"/>
          <w:i/>
          <w:iCs/>
        </w:rPr>
        <w:t>adaptability</w:t>
      </w:r>
      <w:r w:rsidR="00A5493F" w:rsidRPr="00EC7516">
        <w:rPr>
          <w:rFonts w:ascii="Georgia" w:hAnsi="Georgia"/>
        </w:rPr>
        <w:t>.</w:t>
      </w: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In the Discussion, the authors should be clear about which results are likely to be limited to asexual taxa.</w:t>
      </w:r>
    </w:p>
    <w:p w:rsidR="00AD798E" w:rsidRDefault="00EB274C" w:rsidP="00111B78">
      <w:pPr>
        <w:pStyle w:val="ListParagraph"/>
        <w:numPr>
          <w:ilvl w:val="0"/>
          <w:numId w:val="19"/>
        </w:numPr>
        <w:bidi w:val="0"/>
        <w:spacing w:line="360" w:lineRule="auto"/>
        <w:ind w:left="360"/>
        <w:rPr>
          <w:rFonts w:ascii="Georgia" w:hAnsi="Georgia"/>
        </w:rPr>
      </w:pPr>
      <w:r w:rsidRPr="00AD798E">
        <w:rPr>
          <w:rFonts w:ascii="Georgia" w:hAnsi="Georgia"/>
        </w:rPr>
        <w:t>We emphasized</w:t>
      </w:r>
      <w:r w:rsidR="00AD798E" w:rsidRPr="00AD798E">
        <w:rPr>
          <w:rFonts w:ascii="Georgia" w:hAnsi="Georgia"/>
        </w:rPr>
        <w:t xml:space="preserve"> in the model overview</w:t>
      </w:r>
      <w:r w:rsidRPr="00AD798E">
        <w:rPr>
          <w:rFonts w:ascii="Georgia" w:hAnsi="Georgia"/>
        </w:rPr>
        <w:t xml:space="preserve"> that our model is strictly asexual without recombination or segregation</w:t>
      </w:r>
      <w:r w:rsidR="004769FA">
        <w:rPr>
          <w:rFonts w:ascii="Georgia" w:hAnsi="Georgia"/>
        </w:rPr>
        <w:t xml:space="preserve"> (M73)</w:t>
      </w:r>
      <w:r w:rsidR="00DA0579" w:rsidRPr="00AD798E">
        <w:rPr>
          <w:rFonts w:ascii="Georgia" w:hAnsi="Georgia"/>
        </w:rPr>
        <w:t>: "</w:t>
      </w:r>
      <w:r w:rsidR="00AD798E" w:rsidRPr="00BA2B02">
        <w:rPr>
          <w:lang w:bidi="hi-IN"/>
        </w:rPr>
        <w:t xml:space="preserve">We consider a population of </w:t>
      </w:r>
      <w:r w:rsidR="00AD798E" w:rsidRPr="00BA2B02">
        <w:rPr>
          <w:i/>
          <w:iCs/>
          <w:lang w:bidi="hi-IN"/>
        </w:rPr>
        <w:t>N</w:t>
      </w:r>
      <w:r w:rsidR="00AD798E" w:rsidRPr="00BA2B02">
        <w:rPr>
          <w:lang w:bidi="hi-IN"/>
        </w:rPr>
        <w:t xml:space="preserve"> haploid asexual individuals with a very large number of loci in full linkage</w:t>
      </w:r>
      <w:r w:rsidR="00AD798E">
        <w:rPr>
          <w:lang w:bidi="hi-IN"/>
        </w:rPr>
        <w:t>.</w:t>
      </w:r>
      <w:r w:rsidR="00DA0579" w:rsidRPr="00EC7516">
        <w:rPr>
          <w:lang w:bidi="hi-IN"/>
        </w:rPr>
        <w:t xml:space="preserve">" </w:t>
      </w:r>
    </w:p>
    <w:p w:rsidR="00A5493F" w:rsidRPr="00AD798E" w:rsidRDefault="00D1796D" w:rsidP="00111B78">
      <w:pPr>
        <w:pStyle w:val="ListParagraph"/>
        <w:bidi w:val="0"/>
        <w:spacing w:line="360" w:lineRule="auto"/>
        <w:ind w:left="360"/>
        <w:rPr>
          <w:rFonts w:ascii="Georgia" w:hAnsi="Georgia"/>
        </w:rPr>
      </w:pPr>
      <w:r w:rsidRPr="00AD798E">
        <w:rPr>
          <w:rFonts w:ascii="Georgia" w:hAnsi="Georgia"/>
        </w:rPr>
        <w:t>We also added a discussion of this limitation to the discussion</w:t>
      </w:r>
      <w:r w:rsidR="00AD798E">
        <w:rPr>
          <w:rFonts w:ascii="Georgia" w:hAnsi="Georgia"/>
        </w:rPr>
        <w:t xml:space="preserve"> section</w:t>
      </w:r>
      <w:r w:rsidR="004769FA">
        <w:rPr>
          <w:rFonts w:ascii="Georgia" w:hAnsi="Georgia"/>
        </w:rPr>
        <w:t xml:space="preserve"> (M316)</w:t>
      </w:r>
      <w:r w:rsidRPr="00AD798E">
        <w:rPr>
          <w:rFonts w:ascii="Georgia" w:hAnsi="Georgia"/>
        </w:rPr>
        <w:t>: "</w:t>
      </w:r>
      <w:r w:rsidRPr="00AD798E">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Pr="00AD798E">
        <w:rPr>
          <w:lang w:bidi="hi-IN"/>
        </w:rPr>
        <w:fldChar w:fldCharType="begin" w:fldLock="1"/>
      </w:r>
      <w:r w:rsidRPr="00AD798E">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Pr="00AD798E">
        <w:rPr>
          <w:lang w:bidi="hi-IN"/>
        </w:rPr>
        <w:fldChar w:fldCharType="separate"/>
      </w:r>
      <w:r w:rsidRPr="00AD798E">
        <w:rPr>
          <w:noProof/>
          <w:lang w:bidi="hi-IN"/>
        </w:rPr>
        <w:t>(Agrawal, 2002)</w:t>
      </w:r>
      <w:r w:rsidRPr="00AD798E">
        <w:rPr>
          <w:lang w:bidi="hi-IN"/>
        </w:rPr>
        <w:fldChar w:fldCharType="end"/>
      </w:r>
      <w:r w:rsidRPr="00AD798E">
        <w:rPr>
          <w:lang w:bidi="hi-IN"/>
        </w:rPr>
        <w:t xml:space="preserve">, direct competitions </w:t>
      </w:r>
      <w:r w:rsidRPr="00AD798E">
        <w:rPr>
          <w:lang w:bidi="hi-IN"/>
        </w:rPr>
        <w:fldChar w:fldCharType="begin" w:fldLock="1"/>
      </w:r>
      <w:r w:rsidRPr="00AD798E">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Pr="00AD798E">
        <w:rPr>
          <w:lang w:bidi="hi-IN"/>
        </w:rPr>
        <w:fldChar w:fldCharType="separate"/>
      </w:r>
      <w:r w:rsidRPr="00AD798E">
        <w:rPr>
          <w:noProof/>
          <w:lang w:bidi="hi-IN"/>
        </w:rPr>
        <w:t>(Tenaillon, Le Nagard, Godelle, &amp; Taddei, 2000)</w:t>
      </w:r>
      <w:r w:rsidRPr="00AD798E">
        <w:rPr>
          <w:lang w:bidi="hi-IN"/>
        </w:rPr>
        <w:fldChar w:fldCharType="end"/>
      </w:r>
      <w:r w:rsidRPr="00AD798E">
        <w:rPr>
          <w:lang w:bidi="hi-IN"/>
        </w:rPr>
        <w:t>, and adaptation rate (due to the Fisher-Muller effect).</w:t>
      </w:r>
      <w:r w:rsidRPr="00AD798E">
        <w:rPr>
          <w:rFonts w:ascii="Georgia" w:hAnsi="Georgia"/>
        </w:rPr>
        <w:t>"</w:t>
      </w: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Reviewer(s)' Comments to Author:</w:t>
      </w:r>
      <w:r w:rsidRPr="00EC7516">
        <w:rPr>
          <w:rFonts w:ascii="Arial" w:hAnsi="Arial" w:cs="Arial"/>
          <w:i/>
          <w:iCs/>
          <w:color w:val="222222"/>
          <w:sz w:val="19"/>
          <w:szCs w:val="19"/>
        </w:rPr>
        <w:br/>
      </w:r>
      <w:r w:rsidRPr="00EC7516">
        <w:rPr>
          <w:rFonts w:ascii="Arial" w:hAnsi="Arial" w:cs="Arial"/>
          <w:i/>
          <w:iCs/>
          <w:color w:val="222222"/>
          <w:sz w:val="19"/>
          <w:szCs w:val="19"/>
        </w:rPr>
        <w:br/>
      </w:r>
      <w:r w:rsidR="00A829B4" w:rsidRPr="00EC7516">
        <w:rPr>
          <w:b/>
          <w:bCs/>
          <w:u w:val="single"/>
        </w:rPr>
        <w:lastRenderedPageBreak/>
        <w:t xml:space="preserve">Reviewer </w:t>
      </w:r>
      <w:r w:rsidRPr="00EC7516">
        <w:rPr>
          <w:b/>
          <w:bCs/>
          <w:u w:val="single"/>
        </w:rPr>
        <w:t>1</w:t>
      </w:r>
      <w:r w:rsidRPr="00EC7516">
        <w:rPr>
          <w:b/>
          <w:bCs/>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Review of Manuscript: “Stress-induced mutagenesis breaks the trade-off between adaptability and adaptedness”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Authors: </w:t>
      </w:r>
      <w:proofErr w:type="spellStart"/>
      <w:r w:rsidRPr="00EC7516">
        <w:rPr>
          <w:rFonts w:ascii="Arial" w:hAnsi="Arial" w:cs="Arial"/>
          <w:i/>
          <w:iCs/>
          <w:color w:val="222222"/>
          <w:sz w:val="19"/>
          <w:szCs w:val="19"/>
          <w:shd w:val="clear" w:color="auto" w:fill="FFFFFF"/>
        </w:rPr>
        <w:t>Yoav</w:t>
      </w:r>
      <w:proofErr w:type="spellEnd"/>
      <w:r w:rsidRPr="00EC7516">
        <w:rPr>
          <w:rFonts w:ascii="Arial" w:hAnsi="Arial" w:cs="Arial"/>
          <w:i/>
          <w:iCs/>
          <w:color w:val="222222"/>
          <w:sz w:val="19"/>
          <w:szCs w:val="19"/>
          <w:shd w:val="clear" w:color="auto" w:fill="FFFFFF"/>
        </w:rPr>
        <w:t xml:space="preserve"> Ram and </w:t>
      </w:r>
      <w:proofErr w:type="spellStart"/>
      <w:r w:rsidRPr="00EC7516">
        <w:rPr>
          <w:rFonts w:ascii="Arial" w:hAnsi="Arial" w:cs="Arial"/>
          <w:i/>
          <w:iCs/>
          <w:color w:val="222222"/>
          <w:sz w:val="19"/>
          <w:szCs w:val="19"/>
          <w:shd w:val="clear" w:color="auto" w:fill="FFFFFF"/>
        </w:rPr>
        <w:t>Lilach</w:t>
      </w:r>
      <w:proofErr w:type="spellEnd"/>
      <w:r w:rsidRPr="00EC7516">
        <w:rPr>
          <w:rFonts w:ascii="Arial" w:hAnsi="Arial" w:cs="Arial"/>
          <w:i/>
          <w:iCs/>
          <w:color w:val="222222"/>
          <w:sz w:val="19"/>
          <w:szCs w:val="19"/>
          <w:shd w:val="clear" w:color="auto" w:fill="FFFFFF"/>
        </w:rPr>
        <w:t xml:space="preserve">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Journal: Evolution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Manuscript number: 13-0825</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Major points that I feel need addressing are as follows.</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Introduction and context: The different </w:t>
      </w:r>
      <w:proofErr w:type="gramStart"/>
      <w:r w:rsidRPr="00EC7516">
        <w:rPr>
          <w:rFonts w:ascii="Arial" w:hAnsi="Arial" w:cs="Arial"/>
          <w:i/>
          <w:iCs/>
          <w:color w:val="222222"/>
          <w:sz w:val="19"/>
          <w:szCs w:val="19"/>
          <w:shd w:val="clear" w:color="auto" w:fill="FFFFFF"/>
        </w:rPr>
        <w:t>kind of evidence behind mutator alleles, and their evolutionary mechanisms, need</w:t>
      </w:r>
      <w:proofErr w:type="gramEnd"/>
      <w:r w:rsidRPr="00EC7516">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separated the evidence of evolution of mutator alleles into empirical</w:t>
      </w:r>
      <w:r w:rsidR="00DA0579" w:rsidRPr="00EC7516">
        <w:rPr>
          <w:rFonts w:ascii="Georgia" w:hAnsi="Georgia"/>
        </w:rPr>
        <w:t xml:space="preserve"> </w:t>
      </w:r>
      <w:r w:rsidR="00D1796D" w:rsidRPr="00EC7516">
        <w:rPr>
          <w:rFonts w:ascii="Georgia" w:hAnsi="Georgia"/>
        </w:rPr>
        <w:fldChar w:fldCharType="begin" w:fldLock="1"/>
      </w:r>
      <w:r w:rsidR="00DA0579" w:rsidRPr="00EC7516">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1796D" w:rsidRPr="00EC7516">
        <w:rPr>
          <w:rFonts w:ascii="Georgia" w:hAnsi="Georgia"/>
        </w:rPr>
        <w:fldChar w:fldCharType="separate"/>
      </w:r>
      <w:r w:rsidR="00DA0579" w:rsidRPr="00EC7516">
        <w:rPr>
          <w:rFonts w:ascii="Georgia" w:hAnsi="Georgia"/>
          <w:noProof/>
        </w:rPr>
        <w:t>(Sniegowski, Gerrish, &amp; Lenski, 1997; Wielgoss et al., 2012)</w:t>
      </w:r>
      <w:r w:rsidR="00D1796D" w:rsidRPr="00EC7516">
        <w:rPr>
          <w:rFonts w:ascii="Georgia" w:hAnsi="Georgia"/>
        </w:rPr>
        <w:fldChar w:fldCharType="end"/>
      </w:r>
      <w:r w:rsidRPr="00EC7516">
        <w:rPr>
          <w:rFonts w:ascii="Georgia" w:hAnsi="Georgia"/>
        </w:rPr>
        <w:t xml:space="preserve"> and theoretical results</w:t>
      </w:r>
      <w:r w:rsidR="00DA0579" w:rsidRPr="00EC7516">
        <w:rPr>
          <w:rFonts w:ascii="Georgia" w:hAnsi="Georgia"/>
        </w:rPr>
        <w:t xml:space="preserve"> (</w:t>
      </w:r>
      <w:proofErr w:type="spellStart"/>
      <w:r w:rsidR="00DA0579" w:rsidRPr="00EC7516">
        <w:rPr>
          <w:rFonts w:ascii="Georgia" w:hAnsi="Georgia"/>
        </w:rPr>
        <w:t>Taddei</w:t>
      </w:r>
      <w:proofErr w:type="spellEnd"/>
      <w:r w:rsidR="00DA0579" w:rsidRPr="00EC7516">
        <w:rPr>
          <w:rFonts w:ascii="Georgia" w:hAnsi="Georgia"/>
        </w:rPr>
        <w:t xml:space="preserve"> et al. 1997; Kessler and Levine 1998; </w:t>
      </w:r>
      <w:proofErr w:type="spellStart"/>
      <w:r w:rsidR="00DA0579" w:rsidRPr="00EC7516">
        <w:rPr>
          <w:rFonts w:ascii="Georgia" w:hAnsi="Georgia"/>
        </w:rPr>
        <w:t>Tenaillon</w:t>
      </w:r>
      <w:proofErr w:type="spellEnd"/>
      <w:r w:rsidR="00DA0579" w:rsidRPr="00EC7516">
        <w:rPr>
          <w:rFonts w:ascii="Georgia" w:hAnsi="Georgia"/>
        </w:rPr>
        <w:t xml:space="preserve"> et al. 1999)</w:t>
      </w:r>
      <w:r w:rsidRPr="00EC7516">
        <w:rPr>
          <w:rFonts w:ascii="Georgia" w:hAnsi="Georgia"/>
        </w:rPr>
        <w:t>.</w:t>
      </w:r>
      <w:r w:rsidR="00DA0579" w:rsidRPr="00EC7516">
        <w:rPr>
          <w:rFonts w:ascii="Georgia" w:hAnsi="Georgia"/>
        </w:rPr>
        <w:t xml:space="preserve"> W</w:t>
      </w:r>
      <w:r w:rsidRPr="00EC7516">
        <w:rPr>
          <w:rFonts w:ascii="Georgia" w:hAnsi="Georgia"/>
        </w:rPr>
        <w:t>e marked references to reviews as such (</w:t>
      </w:r>
      <w:proofErr w:type="spellStart"/>
      <w:r w:rsidRPr="00EC7516">
        <w:rPr>
          <w:rFonts w:ascii="Georgia" w:hAnsi="Georgia"/>
        </w:rPr>
        <w:t>Sniegowski</w:t>
      </w:r>
      <w:proofErr w:type="spellEnd"/>
      <w:r w:rsidRPr="00EC7516">
        <w:rPr>
          <w:rFonts w:ascii="Georgia" w:hAnsi="Georgia"/>
        </w:rPr>
        <w:t xml:space="preserve"> et al. 2000, de </w:t>
      </w:r>
      <w:proofErr w:type="spellStart"/>
      <w:r w:rsidRPr="00EC7516">
        <w:rPr>
          <w:rFonts w:ascii="Georgia" w:hAnsi="Georgia"/>
        </w:rPr>
        <w:t>Visser</w:t>
      </w:r>
      <w:proofErr w:type="spellEnd"/>
      <w:r w:rsidRPr="00EC7516">
        <w:rPr>
          <w:rFonts w:ascii="Georgia" w:hAnsi="Georgia"/>
        </w:rPr>
        <w:t xml:space="preserve"> 2002, </w:t>
      </w:r>
      <w:proofErr w:type="spellStart"/>
      <w:proofErr w:type="gramStart"/>
      <w:r w:rsidRPr="00EC7516">
        <w:rPr>
          <w:rFonts w:ascii="Georgia" w:hAnsi="Georgia"/>
        </w:rPr>
        <w:t>Denamur</w:t>
      </w:r>
      <w:proofErr w:type="spellEnd"/>
      <w:proofErr w:type="gramEnd"/>
      <w:r w:rsidRPr="00EC7516">
        <w:rPr>
          <w:rFonts w:ascii="Georgia" w:hAnsi="Georgia"/>
        </w:rPr>
        <w:t xml:space="preserve"> &amp; </w:t>
      </w:r>
      <w:proofErr w:type="spellStart"/>
      <w:r w:rsidRPr="00EC7516">
        <w:rPr>
          <w:rFonts w:ascii="Georgia" w:hAnsi="Georgia"/>
        </w:rPr>
        <w:t>Matic</w:t>
      </w:r>
      <w:proofErr w:type="spellEnd"/>
      <w:r w:rsidRPr="00EC7516">
        <w:rPr>
          <w:rFonts w:ascii="Georgia" w:hAnsi="Georgia"/>
        </w:rPr>
        <w:t xml:space="preserve"> 2006)</w:t>
      </w:r>
      <w:r w:rsidR="00DA0579" w:rsidRPr="00EC7516">
        <w:rPr>
          <w:rFonts w:ascii="Georgia" w:hAnsi="Georgia"/>
        </w:rPr>
        <w:t>. We also added more information on the classic problem of mutation rate evolution to the introduction</w:t>
      </w:r>
      <w:r w:rsidR="004769FA">
        <w:rPr>
          <w:rFonts w:ascii="Georgia" w:hAnsi="Georgia"/>
        </w:rPr>
        <w:t xml:space="preserve"> (M30)</w:t>
      </w:r>
      <w:r w:rsidR="00DA0579" w:rsidRPr="00EC7516">
        <w:rPr>
          <w:rFonts w:ascii="Georgia" w:hAnsi="Georgia"/>
        </w:rPr>
        <w:t>: "</w:t>
      </w:r>
      <w:r w:rsidR="0095676D" w:rsidRPr="00FB3C6B">
        <w:t xml:space="preserve">constitutive mutators become associated with poor genetic backgrounds due to increased accumulation of </w:t>
      </w:r>
      <w:r w:rsidR="0095676D" w:rsidRPr="00FB3C6B">
        <w:lastRenderedPageBreak/>
        <w:t xml:space="preserve">deleterious mutations – as evidenced both in the lab </w:t>
      </w:r>
      <w:r w:rsidR="0095676D" w:rsidRPr="00FB3C6B">
        <w:fldChar w:fldCharType="begin" w:fldLock="1"/>
      </w:r>
      <w:r w:rsidR="0095676D">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5676D" w:rsidRPr="00FB3C6B">
        <w:fldChar w:fldCharType="separate"/>
      </w:r>
      <w:r w:rsidR="0095676D" w:rsidRPr="00FB3C6B">
        <w:rPr>
          <w:noProof/>
        </w:rPr>
        <w:t>(Funchain et al. 2000)</w:t>
      </w:r>
      <w:r w:rsidR="0095676D" w:rsidRPr="00FB3C6B">
        <w:fldChar w:fldCharType="end"/>
      </w:r>
      <w:r w:rsidR="0095676D" w:rsidRPr="00FB3C6B">
        <w:t xml:space="preserve"> and in the clinic </w:t>
      </w:r>
      <w:r w:rsidR="0095676D" w:rsidRPr="00FB3C6B">
        <w:fldChar w:fldCharType="begin" w:fldLock="1"/>
      </w:r>
      <w:r w:rsidR="0095676D">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5676D" w:rsidRPr="00FB3C6B">
        <w:fldChar w:fldCharType="separate"/>
      </w:r>
      <w:r w:rsidR="0095676D" w:rsidRPr="00FB3C6B">
        <w:rPr>
          <w:noProof/>
        </w:rPr>
        <w:t>(Montanari et al. 2007)</w:t>
      </w:r>
      <w:r w:rsidR="0095676D" w:rsidRPr="00FB3C6B">
        <w:fldChar w:fldCharType="end"/>
      </w:r>
      <w:r w:rsidR="0095676D" w:rsidRPr="00FB3C6B">
        <w:t>. Classical m</w:t>
      </w:r>
      <w:r w:rsidR="0095676D">
        <w:t>odels</w:t>
      </w:r>
      <w:r w:rsidR="0095676D" w:rsidRPr="00FB3C6B">
        <w:t xml:space="preserve"> suggest the "reduction principle"</w:t>
      </w:r>
      <w:r w:rsidR="0095676D">
        <w:t xml:space="preserve"> - </w:t>
      </w:r>
      <w:r w:rsidR="0095676D" w:rsidRPr="00FB3C6B">
        <w:t>natural selection reduces the mutati</w:t>
      </w:r>
      <w:r w:rsidR="0095676D">
        <w:t>on rate in a stable environment</w:t>
      </w:r>
      <w:r w:rsidR="0095676D" w:rsidRPr="00FB3C6B">
        <w:t xml:space="preserve"> </w:t>
      </w:r>
      <w:r w:rsidR="0095676D" w:rsidRPr="00FB3C6B">
        <w:fldChar w:fldCharType="begin" w:fldLock="1"/>
      </w:r>
      <w:r w:rsidR="0095676D">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5676D" w:rsidRPr="00FB3C6B">
        <w:fldChar w:fldCharType="separate"/>
      </w:r>
      <w:r w:rsidR="0095676D" w:rsidRPr="00FB3C6B">
        <w:rPr>
          <w:noProof/>
        </w:rPr>
        <w:t>(Kimura 1967; Liberman and Feldman 1986)</w:t>
      </w:r>
      <w:r w:rsidR="0095676D" w:rsidRPr="00FB3C6B">
        <w:fldChar w:fldCharType="end"/>
      </w:r>
      <w:r w:rsidR="0095676D" w:rsidRPr="00FB3C6B">
        <w:t>. But many adaptations require new beneficial mutations, especially in asexual populations. This tension between the effects of beneficial and deleterious mutations leads to "the rise and fall of the mutator allele"</w:t>
      </w:r>
      <w:r w:rsidR="0095676D">
        <w:t xml:space="preserve"> </w:t>
      </w:r>
      <w:r w:rsidR="0095676D">
        <w:fldChar w:fldCharType="begin" w:fldLock="1"/>
      </w:r>
      <w:r w:rsidR="0095676D">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5676D">
        <w:fldChar w:fldCharType="separate"/>
      </w:r>
      <w:r w:rsidR="0095676D" w:rsidRPr="005B12CD">
        <w:rPr>
          <w:noProof/>
        </w:rPr>
        <w:t>(Giraud et al. 2001b)</w:t>
      </w:r>
      <w:r w:rsidR="0095676D">
        <w:fldChar w:fldCharType="end"/>
      </w:r>
      <w:r w:rsidR="0095676D" w:rsidRPr="00FB3C6B">
        <w:t>, where mutator alleles increase in frequency in a maladapted population, only to be eliminated by selection when the population is well-adapted.</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In addition, what evidence exists for the possible presence of stress-induced mutator alleles?</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added more references and clarified</w:t>
      </w:r>
      <w:r w:rsidR="00DA0579" w:rsidRPr="00EC7516">
        <w:rPr>
          <w:rFonts w:ascii="Georgia" w:hAnsi="Georgia"/>
        </w:rPr>
        <w:t xml:space="preserve"> the section on evidence of SIM</w:t>
      </w:r>
      <w:r w:rsidR="004769FA">
        <w:rPr>
          <w:rFonts w:ascii="Georgia" w:hAnsi="Georgia"/>
        </w:rPr>
        <w:t xml:space="preserve"> (M46)</w:t>
      </w:r>
      <w:r w:rsidR="00DA0579" w:rsidRPr="00EC7516">
        <w:rPr>
          <w:rFonts w:ascii="Georgia" w:hAnsi="Georgia"/>
        </w:rPr>
        <w:t>: "</w:t>
      </w:r>
      <w:r w:rsidR="0095676D">
        <w:t xml:space="preserve">SIM was observed in lab strains </w:t>
      </w:r>
      <w:r w:rsidR="0095676D">
        <w:rPr>
          <w:i/>
          <w:iCs/>
        </w:rPr>
        <w:fldChar w:fldCharType="begin" w:fldLock="1"/>
      </w:r>
      <w:r w:rsidR="0095676D">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95676D">
        <w:rPr>
          <w:i/>
          <w:iCs/>
        </w:rPr>
        <w:fldChar w:fldCharType="separate"/>
      </w:r>
      <w:r w:rsidR="0095676D" w:rsidRPr="00C53C8F">
        <w:rPr>
          <w:iCs/>
          <w:noProof/>
        </w:rPr>
        <w:t>(Foster 2007; Rosenberg et al. 2012)</w:t>
      </w:r>
      <w:r w:rsidR="0095676D">
        <w:rPr>
          <w:i/>
          <w:iCs/>
        </w:rPr>
        <w:fldChar w:fldCharType="end"/>
      </w:r>
      <w:r w:rsidR="0095676D">
        <w:t xml:space="preserve">  and natural populations of </w:t>
      </w:r>
      <w:r w:rsidR="0095676D" w:rsidRPr="00FB3C6B">
        <w:rPr>
          <w:i/>
          <w:iCs/>
        </w:rPr>
        <w:t>Escherichia coli</w:t>
      </w:r>
      <w:r w:rsidR="0095676D" w:rsidRPr="00FB3C6B">
        <w:t xml:space="preserve"> </w:t>
      </w:r>
      <w:r w:rsidR="0095676D" w:rsidRPr="00FB3C6B">
        <w:fldChar w:fldCharType="begin" w:fldLock="1"/>
      </w:r>
      <w:r w:rsidR="0095676D">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95676D" w:rsidRPr="00FB3C6B">
        <w:fldChar w:fldCharType="separate"/>
      </w:r>
      <w:r w:rsidR="0095676D" w:rsidRPr="00FB3C6B">
        <w:rPr>
          <w:noProof/>
        </w:rPr>
        <w:t>(Bjedov et al. 2003)</w:t>
      </w:r>
      <w:r w:rsidR="0095676D" w:rsidRPr="00FB3C6B">
        <w:fldChar w:fldCharType="end"/>
      </w:r>
      <w:r w:rsidR="0095676D" w:rsidRPr="00FB3C6B">
        <w:t xml:space="preserve">, and in other species of bacteria such as Pseudomonads </w:t>
      </w:r>
      <w:r w:rsidR="0095676D" w:rsidRPr="00FB3C6B">
        <w:fldChar w:fldCharType="begin" w:fldLock="1"/>
      </w:r>
      <w:r w:rsidR="0095676D">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95676D" w:rsidRPr="00FB3C6B">
        <w:fldChar w:fldCharType="separate"/>
      </w:r>
      <w:r w:rsidR="0095676D" w:rsidRPr="00FB3C6B">
        <w:rPr>
          <w:noProof/>
        </w:rPr>
        <w:t>(Kivisaar 2010)</w:t>
      </w:r>
      <w:r w:rsidR="0095676D" w:rsidRPr="00FB3C6B">
        <w:fldChar w:fldCharType="end"/>
      </w:r>
      <w:r w:rsidR="0095676D" w:rsidRPr="00FB3C6B">
        <w:t xml:space="preserve">, </w:t>
      </w:r>
      <w:r w:rsidR="0095676D" w:rsidRPr="00FB3C6B">
        <w:rPr>
          <w:i/>
          <w:iCs/>
        </w:rPr>
        <w:t xml:space="preserve">Helicobacter pylori </w:t>
      </w:r>
      <w:r w:rsidR="0095676D" w:rsidRPr="00FB3C6B">
        <w:rPr>
          <w:i/>
          <w:iCs/>
        </w:rPr>
        <w:fldChar w:fldCharType="begin" w:fldLock="1"/>
      </w:r>
      <w:r w:rsidR="0095676D">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95676D" w:rsidRPr="00FB3C6B">
        <w:rPr>
          <w:i/>
          <w:iCs/>
        </w:rPr>
        <w:fldChar w:fldCharType="separate"/>
      </w:r>
      <w:r w:rsidR="0095676D" w:rsidRPr="00FB3C6B">
        <w:rPr>
          <w:iCs/>
          <w:noProof/>
        </w:rPr>
        <w:t>(Kang et al. 2006)</w:t>
      </w:r>
      <w:r w:rsidR="0095676D" w:rsidRPr="00FB3C6B">
        <w:rPr>
          <w:i/>
          <w:iCs/>
        </w:rPr>
        <w:fldChar w:fldCharType="end"/>
      </w:r>
      <w:r w:rsidR="0095676D" w:rsidRPr="00FB3C6B">
        <w:t xml:space="preserve">, and </w:t>
      </w:r>
      <w:r w:rsidR="0095676D" w:rsidRPr="00FB3C6B">
        <w:rPr>
          <w:i/>
          <w:iCs/>
        </w:rPr>
        <w:t>Streptococcus pneumonia</w:t>
      </w:r>
      <w:r w:rsidR="0095676D" w:rsidRPr="00FB3C6B">
        <w:t xml:space="preserve"> </w:t>
      </w:r>
      <w:r w:rsidR="0095676D" w:rsidRPr="00FB3C6B">
        <w:fldChar w:fldCharType="begin" w:fldLock="1"/>
      </w:r>
      <w:r w:rsidR="0095676D">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95676D" w:rsidRPr="00FB3C6B">
        <w:fldChar w:fldCharType="separate"/>
      </w:r>
      <w:r w:rsidR="0095676D" w:rsidRPr="00FB3C6B">
        <w:rPr>
          <w:noProof/>
        </w:rPr>
        <w:t>(Henderson-Begg et al. 2006)</w:t>
      </w:r>
      <w:r w:rsidR="0095676D" w:rsidRPr="00FB3C6B">
        <w:fldChar w:fldCharType="end"/>
      </w:r>
      <w:r w:rsidR="0095676D" w:rsidRPr="00FB3C6B">
        <w:t xml:space="preserve">. SIM was also observed in yeast </w:t>
      </w:r>
      <w:r w:rsidR="0095676D" w:rsidRPr="00FB3C6B">
        <w:fldChar w:fldCharType="begin" w:fldLock="1"/>
      </w:r>
      <w:r w:rsidR="0095676D">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95676D" w:rsidRPr="00FB3C6B">
        <w:fldChar w:fldCharType="separate"/>
      </w:r>
      <w:r w:rsidR="0095676D" w:rsidRPr="00FB3C6B">
        <w:rPr>
          <w:noProof/>
        </w:rPr>
        <w:t>(Heidenreich 2007; Rodriguez et al. 2012)</w:t>
      </w:r>
      <w:r w:rsidR="0095676D" w:rsidRPr="00FB3C6B">
        <w:fldChar w:fldCharType="end"/>
      </w:r>
      <w:r w:rsidR="0095676D" w:rsidRPr="00FB3C6B">
        <w:t xml:space="preserve">, algae </w:t>
      </w:r>
      <w:r w:rsidR="0095676D" w:rsidRPr="00FB3C6B">
        <w:fldChar w:fldCharType="begin" w:fldLock="1"/>
      </w:r>
      <w:r w:rsidR="0095676D">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95676D" w:rsidRPr="00FB3C6B">
        <w:fldChar w:fldCharType="separate"/>
      </w:r>
      <w:r w:rsidR="0095676D" w:rsidRPr="00FB3C6B">
        <w:rPr>
          <w:noProof/>
        </w:rPr>
        <w:t>(Goho and Bell 2000)</w:t>
      </w:r>
      <w:r w:rsidR="0095676D" w:rsidRPr="00FB3C6B">
        <w:fldChar w:fldCharType="end"/>
      </w:r>
      <w:r w:rsidR="0095676D" w:rsidRPr="00FB3C6B">
        <w:t xml:space="preserve">, </w:t>
      </w:r>
      <w:r w:rsidR="0095676D">
        <w:t>nematodes</w:t>
      </w:r>
      <w:r w:rsidR="0095676D" w:rsidRPr="00FB3C6B">
        <w:t xml:space="preserve"> </w:t>
      </w:r>
      <w:r w:rsidR="0095676D" w:rsidRPr="00FB3C6B">
        <w:fldChar w:fldCharType="begin" w:fldLock="1"/>
      </w:r>
      <w:r w:rsidR="0095676D">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95676D" w:rsidRPr="00FB3C6B">
        <w:fldChar w:fldCharType="separate"/>
      </w:r>
      <w:r w:rsidR="0095676D" w:rsidRPr="00FB3C6B">
        <w:rPr>
          <w:noProof/>
        </w:rPr>
        <w:t>(Matsuba et al. 2012)</w:t>
      </w:r>
      <w:r w:rsidR="0095676D" w:rsidRPr="00FB3C6B">
        <w:fldChar w:fldCharType="end"/>
      </w:r>
      <w:r w:rsidR="0095676D" w:rsidRPr="00FB3C6B">
        <w:t xml:space="preserve">, flies </w:t>
      </w:r>
      <w:r w:rsidR="0095676D" w:rsidRPr="00FB3C6B">
        <w:fldChar w:fldCharType="begin" w:fldLock="1"/>
      </w:r>
      <w:r w:rsidR="0095676D">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95676D" w:rsidRPr="00FB3C6B">
        <w:fldChar w:fldCharType="separate"/>
      </w:r>
      <w:r w:rsidR="0095676D" w:rsidRPr="00FB3C6B">
        <w:rPr>
          <w:noProof/>
        </w:rPr>
        <w:t>(Sharp and Agrawal 2012)</w:t>
      </w:r>
      <w:r w:rsidR="0095676D" w:rsidRPr="00FB3C6B">
        <w:fldChar w:fldCharType="end"/>
      </w:r>
      <w:r w:rsidR="0095676D" w:rsidRPr="00FB3C6B">
        <w:t xml:space="preserve">, and human cancer cells </w:t>
      </w:r>
      <w:r w:rsidR="0095676D" w:rsidRPr="00FB3C6B">
        <w:fldChar w:fldCharType="begin" w:fldLock="1"/>
      </w:r>
      <w:r w:rsidR="0095676D">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95676D" w:rsidRPr="00FB3C6B">
        <w:fldChar w:fldCharType="separate"/>
      </w:r>
      <w:r w:rsidR="0095676D" w:rsidRPr="00FB3C6B">
        <w:rPr>
          <w:noProof/>
        </w:rPr>
        <w:t>(Bristow and Hill 2008)</w:t>
      </w:r>
      <w:r w:rsidR="0095676D" w:rsidRPr="00FB3C6B">
        <w:fldChar w:fldCharType="end"/>
      </w:r>
      <w:r w:rsidR="0095676D">
        <w:t>.</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95676D" w:rsidRPr="0095676D" w:rsidRDefault="00EB274C" w:rsidP="00111B78">
      <w:pPr>
        <w:pStyle w:val="ListParagraph"/>
        <w:numPr>
          <w:ilvl w:val="0"/>
          <w:numId w:val="19"/>
        </w:numPr>
        <w:bidi w:val="0"/>
        <w:spacing w:line="360" w:lineRule="auto"/>
      </w:pPr>
      <w:r w:rsidRPr="00EC7516">
        <w:rPr>
          <w:rFonts w:ascii="Georgia" w:hAnsi="Georgia"/>
        </w:rPr>
        <w:t>We emphasized the main question of the m</w:t>
      </w:r>
      <w:r w:rsidR="00DA0579" w:rsidRPr="00EC7516">
        <w:rPr>
          <w:rFonts w:ascii="Georgia" w:hAnsi="Georgia"/>
        </w:rPr>
        <w:t>anuscript in the introduction</w:t>
      </w:r>
      <w:r w:rsidR="004769FA">
        <w:rPr>
          <w:rFonts w:ascii="Georgia" w:hAnsi="Georgia"/>
        </w:rPr>
        <w:t xml:space="preserve"> (M65)</w:t>
      </w:r>
      <w:r w:rsidR="00DA0579" w:rsidRPr="00EC7516">
        <w:rPr>
          <w:rFonts w:ascii="Georgia" w:hAnsi="Georgia"/>
        </w:rPr>
        <w:t>: "</w:t>
      </w:r>
      <w:r w:rsidR="0095676D" w:rsidRPr="0095676D">
        <w:t xml:space="preserve"> </w:t>
      </w:r>
      <w:r w:rsidR="0095676D" w:rsidRPr="003F04B0">
        <w:t xml:space="preserve">Here, we analyze population genetics models of adaptive evolution to explore the rate </w:t>
      </w:r>
      <w:r w:rsidR="0095676D">
        <w:t xml:space="preserve">of </w:t>
      </w:r>
      <w:r w:rsidR="0095676D" w:rsidRPr="003F04B0">
        <w:t xml:space="preserve">adaptation on a rugged fitness landscape, in which adaptations require two separately deleterious mutations </w:t>
      </w:r>
      <w:r w:rsidR="0095676D" w:rsidRPr="003F04B0">
        <w:fldChar w:fldCharType="begin" w:fldLock="1"/>
      </w:r>
      <w:r w:rsidR="0095676D">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5676D" w:rsidRPr="003F04B0">
        <w:fldChar w:fldCharType="separate"/>
      </w:r>
      <w:r w:rsidR="0095676D" w:rsidRPr="003F04B0">
        <w:rPr>
          <w:noProof/>
        </w:rPr>
        <w:t>(Wright 1931, 1988)</w:t>
      </w:r>
      <w:r w:rsidR="0095676D" w:rsidRPr="003F04B0">
        <w:fldChar w:fldCharType="end"/>
      </w:r>
      <w:r w:rsidR="0095676D" w:rsidRPr="003F04B0">
        <w:t>.</w:t>
      </w:r>
      <w:r w:rsidR="00DA0579" w:rsidRPr="00EC7516">
        <w:t>"</w:t>
      </w:r>
      <w:r w:rsidR="00DA0579" w:rsidRPr="00EC7516">
        <w:rPr>
          <w:rFonts w:ascii="Georgia" w:hAnsi="Georgia"/>
        </w:rPr>
        <w:t xml:space="preserve"> </w:t>
      </w:r>
    </w:p>
    <w:p w:rsidR="0095676D" w:rsidRDefault="00DA0579" w:rsidP="00111B78">
      <w:pPr>
        <w:pStyle w:val="ListParagraph"/>
        <w:bidi w:val="0"/>
        <w:spacing w:line="360" w:lineRule="auto"/>
      </w:pPr>
      <w:r w:rsidRPr="00EC7516">
        <w:rPr>
          <w:rFonts w:ascii="Georgia" w:hAnsi="Georgia"/>
        </w:rPr>
        <w:t>W</w:t>
      </w:r>
      <w:r w:rsidR="00EB274C" w:rsidRPr="00EC7516">
        <w:rPr>
          <w:rFonts w:ascii="Georgia" w:hAnsi="Georgia"/>
        </w:rPr>
        <w:t xml:space="preserve">e added a recap of our previous results to the </w:t>
      </w:r>
      <w:r w:rsidR="0095676D">
        <w:rPr>
          <w:rFonts w:ascii="Georgia" w:hAnsi="Georgia"/>
        </w:rPr>
        <w:t>discussion section</w:t>
      </w:r>
      <w:r w:rsidR="004769FA">
        <w:rPr>
          <w:rFonts w:ascii="Georgia" w:hAnsi="Georgia"/>
        </w:rPr>
        <w:t xml:space="preserve"> (M325)</w:t>
      </w:r>
      <w:r w:rsidRPr="00EC7516">
        <w:rPr>
          <w:rFonts w:ascii="Georgia" w:hAnsi="Georgia"/>
        </w:rPr>
        <w:t>: "</w:t>
      </w:r>
      <w:r w:rsidR="0095676D" w:rsidRPr="00BA2B02">
        <w:rPr>
          <w:lang w:bidi="hi-IN"/>
        </w:rPr>
        <w:t>In a previous work we demonstrated that 2</w:t>
      </w:r>
      <w:r w:rsidR="0095676D" w:rsidRPr="00BA2B02">
        <w:rPr>
          <w:vertAlign w:val="superscript"/>
          <w:lang w:bidi="hi-IN"/>
        </w:rPr>
        <w:t>nd</w:t>
      </w:r>
      <w:r w:rsidR="0095676D" w:rsidRPr="00BA2B02">
        <w:rPr>
          <w:lang w:bidi="hi-IN"/>
        </w:rPr>
        <w:t xml:space="preserve"> order selection can lead to the evolution of SIM </w:t>
      </w:r>
      <w:r w:rsidR="0095676D" w:rsidRPr="00BA2B02">
        <w:rPr>
          <w:lang w:bidi="hi-IN"/>
        </w:rPr>
        <w:fldChar w:fldCharType="begin" w:fldLock="1"/>
      </w:r>
      <w:r w:rsid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(Ram and Hadany 2012)</w:t>
      </w:r>
      <w:r w:rsidR="0095676D" w:rsidRPr="00BA2B02">
        <w:rPr>
          <w:lang w:bidi="hi-IN"/>
        </w:rPr>
        <w:fldChar w:fldCharType="end"/>
      </w:r>
      <w:r w:rsidR="0095676D" w:rsidRPr="00BA2B02">
        <w:rPr>
          <w:lang w:bidi="hi-IN"/>
        </w:rPr>
        <w:t xml:space="preserve">: </w:t>
      </w:r>
      <w:r w:rsidR="0095676D">
        <w:rPr>
          <w:lang w:bidi="hi-IN"/>
        </w:rPr>
        <w:t>i</w:t>
      </w:r>
      <w:r w:rsidR="0095676D" w:rsidRPr="00BA2B02">
        <w:rPr>
          <w:lang w:bidi="hi-IN"/>
        </w:rPr>
        <w:t xml:space="preserve">n an asexual </w:t>
      </w:r>
      <w:r w:rsidR="0095676D" w:rsidRPr="00BA2B02">
        <w:rPr>
          <w:lang w:bidi="hi-IN"/>
        </w:rPr>
        <w:lastRenderedPageBreak/>
        <w:t>population evolving on a smooth fitness landscape, selection favored SIM over both NM and CM. SIM was favored both in a constant environment and in a constantly changing environment</w:t>
      </w:r>
      <w:r w:rsidR="0095676D">
        <w:t>.</w:t>
      </w:r>
      <w:r w:rsidRPr="00EC7516">
        <w:t>"</w:t>
      </w:r>
    </w:p>
    <w:p w:rsidR="00EB274C" w:rsidRPr="0095676D" w:rsidRDefault="00EB274C" w:rsidP="00111B78">
      <w:pPr>
        <w:pStyle w:val="ListParagraph"/>
        <w:bidi w:val="0"/>
        <w:spacing w:line="360" w:lineRule="auto"/>
      </w:pPr>
      <w:r w:rsidRPr="0095676D">
        <w:rPr>
          <w:rFonts w:ascii="Georgia" w:hAnsi="Georgia"/>
        </w:rPr>
        <w:t>We added results of direct competitions between the different mutation strategies that suggest that SIM is favored by selection</w:t>
      </w:r>
      <w:r w:rsidR="00DA0579" w:rsidRPr="0095676D">
        <w:rPr>
          <w:rFonts w:ascii="Georgia" w:hAnsi="Georgia"/>
        </w:rPr>
        <w:t xml:space="preserve"> (Figure 5, section 3.5)</w:t>
      </w:r>
      <w:r w:rsidRPr="0095676D">
        <w:rPr>
          <w:rFonts w:ascii="Georgia" w:hAnsi="Georgia"/>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EC7516" w:rsidRDefault="00420563" w:rsidP="0095676D">
      <w:pPr>
        <w:pStyle w:val="ListParagraph"/>
        <w:numPr>
          <w:ilvl w:val="0"/>
          <w:numId w:val="19"/>
        </w:numPr>
        <w:bidi w:val="0"/>
        <w:spacing w:line="360" w:lineRule="auto"/>
        <w:rPr>
          <w:rFonts w:ascii="Georgia" w:hAnsi="Georgia"/>
        </w:rPr>
      </w:pPr>
      <w:r w:rsidRPr="00EC7516">
        <w:rPr>
          <w:rFonts w:ascii="Georgia" w:hAnsi="Georgia"/>
        </w:rPr>
        <w:t xml:space="preserve">In the model overview </w:t>
      </w:r>
      <w:r w:rsidR="0095676D">
        <w:rPr>
          <w:rFonts w:ascii="Georgia" w:hAnsi="Georgia"/>
        </w:rPr>
        <w:t>section (2.1)</w:t>
      </w:r>
      <w:r w:rsidR="004769FA">
        <w:rPr>
          <w:rFonts w:ascii="Georgia" w:hAnsi="Georgia"/>
        </w:rPr>
        <w:t>,</w:t>
      </w:r>
      <w:r w:rsidR="0095676D">
        <w:rPr>
          <w:rFonts w:ascii="Georgia" w:hAnsi="Georgia"/>
        </w:rPr>
        <w:t xml:space="preserve"> </w:t>
      </w:r>
      <w:r w:rsidRPr="00EC7516">
        <w:rPr>
          <w:rFonts w:ascii="Georgia" w:hAnsi="Georgia"/>
        </w:rPr>
        <w:t>w</w:t>
      </w:r>
      <w:r w:rsidR="00433A16" w:rsidRPr="00EC7516">
        <w:rPr>
          <w:rFonts w:ascii="Georgia" w:hAnsi="Georgia"/>
        </w:rPr>
        <w:t xml:space="preserve">e revised the </w:t>
      </w:r>
      <w:r w:rsidRPr="00EC7516">
        <w:rPr>
          <w:rFonts w:ascii="Georgia" w:hAnsi="Georgia"/>
        </w:rPr>
        <w:t xml:space="preserve">definition of </w:t>
      </w:r>
      <w:r w:rsidR="00433A16" w:rsidRPr="00EC7516">
        <w:rPr>
          <w:rFonts w:ascii="Georgia" w:hAnsi="Georgia"/>
        </w:rPr>
        <w:t>how mutation operates in our model to clarify that individuals are defined by the alleles they have in the focus loci (</w:t>
      </w:r>
      <w:r w:rsidR="00433A16" w:rsidRPr="00EC7516">
        <w:rPr>
          <w:rFonts w:ascii="Georgia" w:hAnsi="Georgia"/>
          <w:i/>
          <w:iCs/>
        </w:rPr>
        <w:t>A/a</w:t>
      </w:r>
      <w:r w:rsidR="00433A16" w:rsidRPr="00EC7516">
        <w:rPr>
          <w:rFonts w:ascii="Georgia" w:hAnsi="Georgia"/>
        </w:rPr>
        <w:t xml:space="preserve"> and </w:t>
      </w:r>
      <w:r w:rsidR="00433A16" w:rsidRPr="00EC7516">
        <w:rPr>
          <w:rFonts w:ascii="Georgia" w:hAnsi="Georgia"/>
          <w:i/>
          <w:iCs/>
        </w:rPr>
        <w:t>B/b</w:t>
      </w:r>
      <w:r w:rsidR="00433A16" w:rsidRPr="00EC7516">
        <w:rPr>
          <w:rFonts w:ascii="Georgia" w:hAnsi="Georgia"/>
        </w:rPr>
        <w:t xml:space="preserve">) together with the number of deleterious </w:t>
      </w:r>
      <w:r w:rsidR="0095676D">
        <w:rPr>
          <w:rFonts w:ascii="Georgia" w:hAnsi="Georgia"/>
        </w:rPr>
        <w:t>alleles</w:t>
      </w:r>
      <w:r w:rsidR="00433A16" w:rsidRPr="00EC7516">
        <w:rPr>
          <w:rFonts w:ascii="Georgia" w:hAnsi="Georgia"/>
        </w:rPr>
        <w:t xml:space="preserve"> they have in the non-specific loci. Also, we clarified that stress is determined by fitness which is determined by all loci, not only by the specific focus loci. </w:t>
      </w:r>
    </w:p>
    <w:p w:rsidR="00DA0579"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Pr="00EC7516" w:rsidRDefault="00DA0579" w:rsidP="00111B78">
      <w:pPr>
        <w:pStyle w:val="ListParagraph"/>
        <w:numPr>
          <w:ilvl w:val="0"/>
          <w:numId w:val="19"/>
        </w:numPr>
        <w:bidi w:val="0"/>
        <w:spacing w:line="360" w:lineRule="auto"/>
        <w:rPr>
          <w:lang w:bidi="hi-IN"/>
        </w:rPr>
      </w:pPr>
      <w:r w:rsidRPr="00EC7516">
        <w:rPr>
          <w:rFonts w:ascii="Georgia" w:hAnsi="Georgia"/>
        </w:rPr>
        <w:t>We added remarks to the model overview to make it clear that we only model asexual popu</w:t>
      </w:r>
      <w:r w:rsidR="00DA0680" w:rsidRPr="00EC7516">
        <w:rPr>
          <w:rFonts w:ascii="Georgia" w:hAnsi="Georgia"/>
        </w:rPr>
        <w:t>lations with complete linkage</w:t>
      </w:r>
      <w:r w:rsidR="004769FA">
        <w:rPr>
          <w:rFonts w:ascii="Georgia" w:hAnsi="Georgia"/>
        </w:rPr>
        <w:t xml:space="preserve"> (M73)</w:t>
      </w:r>
      <w:r w:rsidR="00DA0680" w:rsidRPr="00EC7516">
        <w:rPr>
          <w:rFonts w:ascii="Georgia" w:hAnsi="Georgia"/>
        </w:rPr>
        <w:t>: "</w:t>
      </w:r>
      <w:r w:rsidR="0095676D" w:rsidRPr="00BA2B02">
        <w:rPr>
          <w:lang w:bidi="hi-IN"/>
        </w:rPr>
        <w:t xml:space="preserve">We consider a population of </w:t>
      </w:r>
      <w:r w:rsidR="0095676D" w:rsidRPr="00BA2B02">
        <w:rPr>
          <w:i/>
          <w:iCs/>
          <w:lang w:bidi="hi-IN"/>
        </w:rPr>
        <w:t>N</w:t>
      </w:r>
      <w:r w:rsidR="0095676D" w:rsidRPr="00BA2B02">
        <w:rPr>
          <w:lang w:bidi="hi-IN"/>
        </w:rPr>
        <w:t xml:space="preserve"> haploid asexual individuals with a very large number of loci in full linkage. We model the effects of mutation, selection, and genetic drift.</w:t>
      </w:r>
      <w:r w:rsidR="0095676D">
        <w:rPr>
          <w:lang w:bidi="hi-IN"/>
        </w:rPr>
        <w:t>"</w:t>
      </w:r>
    </w:p>
    <w:p w:rsidR="00433A16" w:rsidRPr="00EC7516" w:rsidRDefault="00EB274C" w:rsidP="00111B78">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EC7516" w:rsidRDefault="00433A16" w:rsidP="00111B78">
      <w:pPr>
        <w:pStyle w:val="ListParagraph"/>
        <w:numPr>
          <w:ilvl w:val="0"/>
          <w:numId w:val="19"/>
        </w:numPr>
        <w:bidi w:val="0"/>
        <w:spacing w:line="360" w:lineRule="auto"/>
        <w:rPr>
          <w:lang w:bidi="hi-IN"/>
        </w:rPr>
      </w:pPr>
      <w:r w:rsidRPr="00EC7516">
        <w:rPr>
          <w:rFonts w:ascii="Georgia" w:hAnsi="Georgia"/>
        </w:rPr>
        <w:t>We emphasized that our model is strictly asexual without recombination or segregation</w:t>
      </w:r>
      <w:r w:rsidR="00DA0680" w:rsidRPr="00EC7516">
        <w:rPr>
          <w:rFonts w:ascii="Georgia" w:hAnsi="Georgia"/>
        </w:rPr>
        <w:t xml:space="preserve"> (previous response)</w:t>
      </w:r>
      <w:r w:rsidRPr="00EC7516">
        <w:rPr>
          <w:rFonts w:ascii="Georgia" w:hAnsi="Georgia"/>
        </w:rPr>
        <w:t xml:space="preserve"> and discuss th</w:t>
      </w:r>
      <w:r w:rsidR="00DA0680" w:rsidRPr="00EC7516">
        <w:rPr>
          <w:rFonts w:ascii="Georgia" w:hAnsi="Georgia"/>
        </w:rPr>
        <w:t xml:space="preserve">is </w:t>
      </w:r>
      <w:r w:rsidR="00DA0680" w:rsidRPr="00EC7516">
        <w:rPr>
          <w:rFonts w:ascii="Georgia" w:hAnsi="Georgia"/>
        </w:rPr>
        <w:lastRenderedPageBreak/>
        <w:t>limitation in the discussion</w:t>
      </w:r>
      <w:r w:rsidR="0095676D">
        <w:rPr>
          <w:rFonts w:ascii="Georgia" w:hAnsi="Georgia"/>
        </w:rPr>
        <w:t xml:space="preserve"> section</w:t>
      </w:r>
      <w:r w:rsidR="004769FA">
        <w:rPr>
          <w:rFonts w:ascii="Georgia" w:hAnsi="Georgia"/>
        </w:rPr>
        <w:t xml:space="preserve"> (M316)</w:t>
      </w:r>
      <w:r w:rsidR="00DA0680" w:rsidRPr="00EC7516">
        <w:rPr>
          <w:rFonts w:ascii="Georgia" w:hAnsi="Georgia"/>
        </w:rPr>
        <w:t>: "</w:t>
      </w:r>
      <w:r w:rsidR="0095676D" w:rsidRPr="00BA2B02">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95676D" w:rsidRPr="00BA2B02">
        <w:rPr>
          <w:lang w:bidi="hi-IN"/>
        </w:rPr>
        <w:fldChar w:fldCharType="begin" w:fldLock="1"/>
      </w:r>
      <w:r w:rsidR="0095676D">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(Agrawal 2002)</w:t>
      </w:r>
      <w:r w:rsidR="0095676D" w:rsidRPr="00BA2B02">
        <w:rPr>
          <w:lang w:bidi="hi-IN"/>
        </w:rPr>
        <w:fldChar w:fldCharType="end"/>
      </w:r>
      <w:r w:rsidR="0095676D" w:rsidRPr="00BA2B02">
        <w:rPr>
          <w:lang w:bidi="hi-IN"/>
        </w:rPr>
        <w:t xml:space="preserve">, direct competitions </w:t>
      </w:r>
      <w:r w:rsidR="0095676D" w:rsidRPr="00BA2B02">
        <w:rPr>
          <w:lang w:bidi="hi-IN"/>
        </w:rPr>
        <w:fldChar w:fldCharType="begin" w:fldLock="1"/>
      </w:r>
      <w:r w:rsidR="0095676D">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(Tenaillon et al. 2000)</w:t>
      </w:r>
      <w:r w:rsidR="0095676D" w:rsidRPr="00BA2B02">
        <w:rPr>
          <w:lang w:bidi="hi-IN"/>
        </w:rPr>
        <w:fldChar w:fldCharType="end"/>
      </w:r>
      <w:r w:rsidR="0095676D" w:rsidRPr="00BA2B02">
        <w:rPr>
          <w:lang w:bidi="hi-IN"/>
        </w:rPr>
        <w:t>, and adaptation rate (due to the Fisher-Muller effect).</w:t>
      </w:r>
      <w:r w:rsidR="00DA0680" w:rsidRPr="00EC7516">
        <w:rPr>
          <w:lang w:bidi="hi-IN"/>
        </w:rPr>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w:t>
      </w:r>
      <w:proofErr w:type="gramStart"/>
      <w:r w:rsidRPr="00EC7516">
        <w:rPr>
          <w:rFonts w:ascii="Arial" w:hAnsi="Arial" w:cs="Arial"/>
          <w:i/>
          <w:iCs/>
          <w:color w:val="222222"/>
          <w:sz w:val="19"/>
          <w:szCs w:val="19"/>
          <w:shd w:val="clear" w:color="auto" w:fill="FFFFFF"/>
        </w:rPr>
        <w:t>A</w:t>
      </w:r>
      <w:proofErr w:type="gramEnd"/>
      <w:r w:rsidRPr="00EC7516">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C7516">
        <w:rPr>
          <w:rFonts w:ascii="Arial" w:hAnsi="Arial" w:cs="Arial"/>
          <w:i/>
          <w:iCs/>
          <w:color w:val="222222"/>
          <w:sz w:val="19"/>
          <w:szCs w:val="19"/>
          <w:shd w:val="clear" w:color="auto" w:fill="FFFFFF"/>
        </w:rPr>
        <w:t>Us</w:t>
      </w:r>
      <w:proofErr w:type="gramEnd"/>
      <w:r w:rsidRPr="00EC7516">
        <w:rPr>
          <w:rFonts w:ascii="Arial" w:hAnsi="Arial" w:cs="Arial"/>
          <w:i/>
          <w:iCs/>
          <w:color w:val="222222"/>
          <w:sz w:val="19"/>
          <w:szCs w:val="19"/>
          <w:shd w:val="clear" w:color="auto" w:fill="FFFFFF"/>
        </w:rPr>
        <w:t xml:space="preserve"> &lt;&lt; U and µ/s &lt;&lt; </w:t>
      </w:r>
      <w:r w:rsidRPr="00EC7516">
        <w:rPr>
          <w:rFonts w:ascii="Cambria Math" w:hAnsi="Cambria Math" w:cs="Cambria Math"/>
          <w:i/>
          <w:iCs/>
          <w:color w:val="222222"/>
          <w:sz w:val="19"/>
          <w:szCs w:val="19"/>
          <w:shd w:val="clear" w:color="auto" w:fill="FFFFFF"/>
        </w:rPr>
        <w:t>𝜏</w:t>
      </w:r>
      <w:r w:rsidRPr="00EC7516">
        <w:rPr>
          <w:rFonts w:ascii="Arial" w:hAnsi="Arial" w:cs="Arial"/>
          <w:i/>
          <w:iCs/>
          <w:color w:val="222222"/>
          <w:sz w:val="19"/>
          <w:szCs w:val="19"/>
          <w:shd w:val="clear" w:color="auto" w:fill="FFFFFF"/>
        </w:rPr>
        <w:t xml:space="preserve"> U)? Finally, I take it that it is also assumed that </w:t>
      </w:r>
      <w:proofErr w:type="spellStart"/>
      <w:r w:rsidRPr="00EC7516">
        <w:rPr>
          <w:rFonts w:ascii="Arial" w:hAnsi="Arial" w:cs="Arial"/>
          <w:i/>
          <w:iCs/>
          <w:color w:val="222222"/>
          <w:sz w:val="19"/>
          <w:szCs w:val="19"/>
          <w:shd w:val="clear" w:color="auto" w:fill="FFFFFF"/>
        </w:rPr>
        <w:t>sH</w:t>
      </w:r>
      <w:proofErr w:type="spellEnd"/>
      <w:r w:rsidRPr="00EC7516">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EC7516" w:rsidRDefault="00255158"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Thanks! </w:t>
      </w:r>
      <w:r w:rsidR="00DA0680" w:rsidRPr="00EC7516">
        <w:rPr>
          <w:rFonts w:ascii="Georgia" w:hAnsi="Georgia"/>
        </w:rPr>
        <w:t>W</w:t>
      </w:r>
      <w:r w:rsidR="00433A16" w:rsidRPr="00EC75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EC7516">
        <w:rPr>
          <w:rFonts w:ascii="Georgia" w:hAnsi="Georgia"/>
          <w:i/>
          <w:iCs/>
        </w:rPr>
        <w:t>sH</w:t>
      </w:r>
      <w:proofErr w:type="spellEnd"/>
      <w:r w:rsidR="00433A16" w:rsidRPr="00EC7516">
        <w:rPr>
          <w:rFonts w:ascii="Georgia" w:hAnsi="Georgia"/>
        </w:rPr>
        <w:t>&lt;&lt;1 note in L432; added a comment at L1</w:t>
      </w:r>
      <w:r w:rsidR="00DA0680" w:rsidRPr="00EC7516">
        <w:rPr>
          <w:rFonts w:ascii="Georgia" w:hAnsi="Georgia"/>
        </w:rPr>
        <w:t xml:space="preserve">11 that all the simplifications </w:t>
      </w:r>
      <w:r w:rsidR="00433A16" w:rsidRPr="00EC7516">
        <w:rPr>
          <w:rFonts w:ascii="Georgia" w:hAnsi="Georgia"/>
        </w:rPr>
        <w:t>can be found in the appendix and a reference to Fig. S1 that shows a comparison of the analytic results and the simulation results.</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EC7516" w:rsidRDefault="00433A16" w:rsidP="00111B78">
      <w:pPr>
        <w:pStyle w:val="ListParagraph"/>
        <w:numPr>
          <w:ilvl w:val="0"/>
          <w:numId w:val="19"/>
        </w:numPr>
        <w:bidi w:val="0"/>
        <w:spacing w:line="360" w:lineRule="auto"/>
        <w:rPr>
          <w:rFonts w:cstheme="minorBidi"/>
          <w:sz w:val="22"/>
          <w:szCs w:val="22"/>
        </w:rPr>
      </w:pPr>
      <w:r w:rsidRPr="00EC7516">
        <w:rPr>
          <w:rFonts w:ascii="Georgia" w:hAnsi="Georgia"/>
        </w:rPr>
        <w:t>We added the number of bootstrap samples and the number of simulation replicates in the legends of Fig</w:t>
      </w:r>
      <w:r w:rsidR="0095676D">
        <w:rPr>
          <w:rFonts w:ascii="Georgia" w:hAnsi="Georgia"/>
        </w:rPr>
        <w:t>s.</w:t>
      </w:r>
      <w:r w:rsidRPr="00EC7516">
        <w:rPr>
          <w:rFonts w:ascii="Georgia" w:hAnsi="Georgia"/>
        </w:rPr>
        <w:t xml:space="preserve"> 2, </w:t>
      </w:r>
      <w:r w:rsidR="0095676D">
        <w:rPr>
          <w:rFonts w:ascii="Georgia" w:hAnsi="Georgia"/>
        </w:rPr>
        <w:t>S</w:t>
      </w:r>
      <w:r w:rsidRPr="00EC7516">
        <w:rPr>
          <w:rFonts w:ascii="Georgia" w:hAnsi="Georgia"/>
        </w:rPr>
        <w:t>1 and S2; we added the number of simulations per parameter set in the methods at the end of section 2.5; we revised section 2.5 so that the simulati</w:t>
      </w:r>
      <w:r w:rsidR="00DA0680" w:rsidRPr="00EC7516">
        <w:rPr>
          <w:rFonts w:ascii="Georgia" w:hAnsi="Georgia"/>
        </w:rPr>
        <w:t>ons description will be clearer</w:t>
      </w:r>
      <w:r w:rsidR="004769FA">
        <w:rPr>
          <w:rFonts w:ascii="Georgia" w:hAnsi="Georgia"/>
        </w:rPr>
        <w:t xml:space="preserve"> (M157)</w:t>
      </w:r>
      <w:r w:rsidR="00DA0680" w:rsidRPr="00EC7516">
        <w:rPr>
          <w:rFonts w:ascii="Georgia" w:hAnsi="Georgia"/>
        </w:rPr>
        <w:t xml:space="preserve">: </w:t>
      </w:r>
      <w:r w:rsidR="00420563" w:rsidRPr="00EC7516">
        <w:rPr>
          <w:rFonts w:ascii="Georgia" w:hAnsi="Georgia"/>
        </w:rPr>
        <w:t>"</w:t>
      </w:r>
      <w:r w:rsidR="0095676D" w:rsidRPr="0095676D">
        <w:t xml:space="preserve"> </w:t>
      </w:r>
      <w:r w:rsidR="0095676D" w:rsidRPr="00A96D14">
        <w:t xml:space="preserve">We </w:t>
      </w:r>
      <w:r w:rsidR="0095676D">
        <w:t xml:space="preserve">used Wright-Fisher </w:t>
      </w:r>
      <w:r w:rsidR="0095676D" w:rsidRPr="00BA2B02">
        <w:t xml:space="preserve">simulations to study the evolution of a finite asexual population under selection, mutation and drift </w:t>
      </w:r>
      <w:r w:rsidR="0095676D" w:rsidRPr="00BA2B02">
        <w:lastRenderedPageBreak/>
        <w:t>(Figure 1B). We divide the individuals to classes according to their genotypes (</w:t>
      </w:r>
      <w:r w:rsidR="0095676D" w:rsidRPr="00BA2B02">
        <w:rPr>
          <w:i/>
          <w:iCs/>
        </w:rPr>
        <w:t>ab/x</w:t>
      </w:r>
      <w:r w:rsidR="0095676D" w:rsidRPr="00BA2B02">
        <w:t xml:space="preserve">, </w:t>
      </w:r>
      <w:r w:rsidR="0095676D" w:rsidRPr="00BA2B02">
        <w:rPr>
          <w:i/>
          <w:iCs/>
        </w:rPr>
        <w:t>Ab/x</w:t>
      </w:r>
      <w:r w:rsidR="0095676D" w:rsidRPr="00BA2B02">
        <w:t>,</w:t>
      </w:r>
      <w:r w:rsidR="0095676D" w:rsidRPr="00BA2B02">
        <w:rPr>
          <w:i/>
          <w:iCs/>
        </w:rPr>
        <w:t xml:space="preserve"> </w:t>
      </w:r>
      <w:proofErr w:type="spellStart"/>
      <w:r w:rsidR="0095676D" w:rsidRPr="00BA2B02">
        <w:rPr>
          <w:i/>
          <w:iCs/>
        </w:rPr>
        <w:t>aB</w:t>
      </w:r>
      <w:proofErr w:type="spellEnd"/>
      <w:r w:rsidR="0095676D" w:rsidRPr="00BA2B02">
        <w:rPr>
          <w:i/>
          <w:iCs/>
        </w:rPr>
        <w:t>/x</w:t>
      </w:r>
      <w:r w:rsidR="0095676D" w:rsidRPr="00BA2B02">
        <w:t>,</w:t>
      </w:r>
      <w:r w:rsidR="0095676D" w:rsidRPr="00BA2B02">
        <w:rPr>
          <w:i/>
          <w:iCs/>
        </w:rPr>
        <w:t xml:space="preserve"> </w:t>
      </w:r>
      <w:r w:rsidR="0095676D" w:rsidRPr="00BA2B02">
        <w:t>and</w:t>
      </w:r>
      <w:r w:rsidR="0095676D" w:rsidRPr="00BA2B02">
        <w:rPr>
          <w:i/>
          <w:iCs/>
        </w:rPr>
        <w:t xml:space="preserve"> AB</w:t>
      </w:r>
      <w:r w:rsidR="0095676D" w:rsidRPr="0095676D">
        <w:rPr>
          <w:i/>
          <w:iCs/>
        </w:rPr>
        <w:t>/x</w:t>
      </w:r>
      <w:r w:rsidR="0095676D" w:rsidRPr="0095676D">
        <w:t xml:space="preserve">, where </w:t>
      </w:r>
      <w:r w:rsidR="0095676D" w:rsidRPr="0095676D">
        <w:rPr>
          <w:i/>
          <w:iCs/>
        </w:rPr>
        <w:t>x</w:t>
      </w:r>
      <w:r w:rsidR="0095676D" w:rsidRPr="0095676D">
        <w:rPr>
          <w:rFonts w:ascii="Times New Roman" w:hAnsi="Times New Roman"/>
        </w:rPr>
        <w:t>≥</w:t>
      </w:r>
      <w:r w:rsidR="0095676D" w:rsidRPr="0095676D">
        <w:t xml:space="preserve">0 is the number of deleterious alleles), and track the number of individuals in each class. The simulations start with a smooth fitness landscape and a mutation-free population (all individuals start in the </w:t>
      </w:r>
      <w:r w:rsidR="0095676D" w:rsidRPr="0095676D">
        <w:rPr>
          <w:i/>
          <w:iCs/>
        </w:rPr>
        <w:t>ab/0</w:t>
      </w:r>
      <w:r w:rsidR="0095676D" w:rsidRPr="0095676D">
        <w:t xml:space="preserve"> class) that accumulates deleterious alleles over the first 500 generations of the simulation. With </w:t>
      </w:r>
      <w:r w:rsidR="0095676D" w:rsidRPr="0095676D">
        <w:rPr>
          <w:i/>
          <w:iCs/>
        </w:rPr>
        <w:t>s</w:t>
      </w:r>
      <w:r w:rsidR="0095676D" w:rsidRPr="0095676D">
        <w:t>=0.05, 500 generations are enough to get the average number of deleterious alleles per</w:t>
      </w:r>
      <w:r w:rsidR="0095676D" w:rsidRPr="00BA2B02">
        <w:t xml:space="preserve"> individual to 99.3% of its MSB value, </w:t>
      </w:r>
      <w:r w:rsidR="0095676D" w:rsidRPr="00BA2B02">
        <w:rPr>
          <w:i/>
          <w:iCs/>
        </w:rPr>
        <w:t>U/s</w:t>
      </w:r>
      <w:r w:rsidR="0095676D" w:rsidRPr="00BA2B02">
        <w:t xml:space="preserve"> </w:t>
      </w:r>
      <w:r w:rsidR="0095676D" w:rsidRPr="00BA2B02">
        <w:fldChar w:fldCharType="begin" w:fldLock="1"/>
      </w:r>
      <w:r w:rsidR="0095676D">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95676D" w:rsidRPr="00BA2B02">
        <w:fldChar w:fldCharType="separate"/>
      </w:r>
      <w:r w:rsidR="0095676D" w:rsidRPr="00BA2B02">
        <w:rPr>
          <w:noProof/>
        </w:rPr>
        <w:t>(Gordo and Dionisio 2005)</w:t>
      </w:r>
      <w:r w:rsidR="0095676D" w:rsidRPr="00BA2B02">
        <w:fldChar w:fldCharType="end"/>
      </w:r>
      <w:r w:rsidR="0095676D" w:rsidRPr="00BA2B02">
        <w:t>.</w:t>
      </w:r>
      <w:r w:rsidR="00DA0680"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C7516">
        <w:rPr>
          <w:rFonts w:ascii="Arial" w:hAnsi="Arial" w:cs="Arial"/>
          <w:i/>
          <w:iCs/>
          <w:color w:val="222222"/>
          <w:sz w:val="19"/>
          <w:szCs w:val="19"/>
          <w:shd w:val="clear" w:color="auto" w:fill="FFFFFF"/>
        </w:rPr>
        <w:t>is the slight advantage of SIM over NM</w:t>
      </w:r>
      <w:proofErr w:type="gramEnd"/>
      <w:r w:rsidRPr="00EC7516">
        <w:rPr>
          <w:rFonts w:ascii="Arial" w:hAnsi="Arial" w:cs="Arial"/>
          <w:i/>
          <w:iCs/>
          <w:color w:val="222222"/>
          <w:sz w:val="19"/>
          <w:szCs w:val="19"/>
          <w:shd w:val="clear" w:color="auto" w:fill="FFFFFF"/>
        </w:rPr>
        <w:t>).</w:t>
      </w:r>
    </w:p>
    <w:p w:rsidR="0095676D" w:rsidRPr="0095676D" w:rsidRDefault="00433A16" w:rsidP="00820B83">
      <w:pPr>
        <w:pStyle w:val="ListParagraph"/>
        <w:numPr>
          <w:ilvl w:val="0"/>
          <w:numId w:val="19"/>
        </w:numPr>
        <w:bidi w:val="0"/>
        <w:spacing w:line="360" w:lineRule="auto"/>
        <w:ind w:left="360"/>
        <w:rPr>
          <w:lang w:bidi="hi-IN"/>
        </w:rPr>
      </w:pPr>
      <w:bookmarkStart w:id="0" w:name="_Ref374913017"/>
      <w:r w:rsidRPr="0095676D">
        <w:rPr>
          <w:rFonts w:ascii="Georgia" w:hAnsi="Georgia"/>
        </w:rPr>
        <w:t xml:space="preserve">We expanded </w:t>
      </w:r>
      <w:r w:rsidR="0095676D" w:rsidRPr="0095676D">
        <w:rPr>
          <w:rFonts w:ascii="Georgia" w:hAnsi="Georgia"/>
        </w:rPr>
        <w:t>about</w:t>
      </w:r>
      <w:r w:rsidRPr="0095676D">
        <w:rPr>
          <w:rFonts w:ascii="Georgia" w:hAnsi="Georgia"/>
        </w:rPr>
        <w:t xml:space="preserve"> Fig. 3 </w:t>
      </w:r>
      <w:r w:rsidR="00DA0680" w:rsidRPr="0095676D">
        <w:rPr>
          <w:rFonts w:ascii="Georgia" w:hAnsi="Georgia"/>
        </w:rPr>
        <w:t>at the beginning of section 3.2: "</w:t>
      </w:r>
      <w:bookmarkEnd w:id="0"/>
      <w:r w:rsidR="0095676D" w:rsidRPr="0095676D">
        <w:rPr>
          <w:lang w:bidi="hi-IN"/>
        </w:rPr>
        <w:t xml:space="preserve"> </w:t>
      </w:r>
      <w:r w:rsidR="0095676D" w:rsidRPr="00BA2B02">
        <w:rPr>
          <w:lang w:bidi="hi-IN"/>
        </w:rPr>
        <w:t xml:space="preserve">If the mutation rate is constant and </w:t>
      </w:r>
      <w:r w:rsidR="0095676D" w:rsidRPr="0095676D">
        <w:rPr>
          <w:lang w:bidi="hi-IN"/>
        </w:rPr>
        <w:t xml:space="preserve">uniform across the population, the population mean fitness – the </w:t>
      </w:r>
      <w:r w:rsidR="0095676D" w:rsidRPr="0095676D">
        <w:rPr>
          <w:i/>
          <w:iCs/>
          <w:lang w:bidi="hi-IN"/>
        </w:rPr>
        <w:t>adaptedness</w:t>
      </w:r>
      <w:r w:rsidR="0095676D" w:rsidRPr="0095676D">
        <w:rPr>
          <w:lang w:bidi="hi-IN"/>
        </w:rPr>
        <w:t xml:space="preserve"> – mainly depends on the fitness and mutation rate of the fittest individuals, and the population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95676D" w:rsidRPr="0095676D">
        <w:rPr>
          <w:lang w:bidi="hi-IN"/>
        </w:rPr>
        <w:fldChar w:fldCharType="begin" w:fldLock="1"/>
      </w:r>
      <w:r w:rsidR="0095676D" w:rsidRP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95676D">
        <w:rPr>
          <w:lang w:bidi="hi-IN"/>
        </w:rPr>
        <w:fldChar w:fldCharType="separate"/>
      </w:r>
      <w:r w:rsidR="0095676D" w:rsidRPr="0095676D">
        <w:rPr>
          <w:noProof/>
          <w:lang w:bidi="hi-IN"/>
        </w:rPr>
        <w:t>(Ram and Hadany 2012)</w:t>
      </w:r>
      <w:r w:rsidR="0095676D" w:rsidRPr="0095676D">
        <w:rPr>
          <w:lang w:bidi="hi-IN"/>
        </w:rPr>
        <w:fldChar w:fldCharType="end"/>
      </w:r>
      <w:r w:rsidR="0095676D" w:rsidRPr="0095676D">
        <w:rPr>
          <w:lang w:bidi="hi-IN"/>
        </w:rPr>
        <w:t>.</w:t>
      </w:r>
      <w:r w:rsidR="00820B83">
        <w:rPr>
          <w:lang w:bidi="hi-IN"/>
        </w:rPr>
        <w:t xml:space="preserve"> Figure 3</w:t>
      </w:r>
      <w:r w:rsidR="0095676D" w:rsidRPr="0095676D">
        <w:rPr>
          <w:lang w:bidi="hi-IN"/>
        </w:rPr>
        <w:t xml:space="preserve"> shows this advantage of SIM over NM in terms of the</w:t>
      </w:r>
      <w:r w:rsidR="0095676D" w:rsidRPr="00BA2B02">
        <w:rPr>
          <w:lang w:bidi="hi-IN"/>
        </w:rPr>
        <w:t xml:space="preserve"> </w:t>
      </w:r>
      <w:r w:rsidR="0095676D">
        <w:rPr>
          <w:lang w:bidi="hi-IN"/>
        </w:rPr>
        <w:t xml:space="preserve">difference in </w:t>
      </w:r>
      <w:r w:rsidR="0095676D" w:rsidRPr="00BA2B02">
        <w:rPr>
          <w:lang w:bidi="hi-IN"/>
        </w:rPr>
        <w:t>population mean fitness (</w:t>
      </w:r>
      <m:oMath>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NM</m:t>
            </m:r>
          </m:sub>
        </m:sSub>
      </m:oMath>
      <w:r w:rsidR="0095676D" w:rsidRPr="00BA2B02">
        <w:rPr>
          <w:lang w:bidi="hi-IN"/>
        </w:rPr>
        <w:t>).</w:t>
      </w:r>
      <w:r w:rsidR="0095676D" w:rsidRPr="0095676D">
        <w:rPr>
          <w:rFonts w:ascii="Arial" w:hAnsi="Arial" w:cs="Arial"/>
          <w:i/>
          <w:iCs/>
          <w:color w:val="222222"/>
          <w:sz w:val="19"/>
          <w:szCs w:val="19"/>
        </w:rPr>
        <w:t>"</w:t>
      </w:r>
    </w:p>
    <w:p w:rsidR="00433A16" w:rsidRPr="00EC7516" w:rsidRDefault="00DA0680" w:rsidP="00820B83">
      <w:pPr>
        <w:pStyle w:val="ListParagraph"/>
        <w:bidi w:val="0"/>
        <w:spacing w:line="360" w:lineRule="auto"/>
        <w:ind w:left="360"/>
        <w:rPr>
          <w:lang w:bidi="hi-IN"/>
        </w:rPr>
      </w:pPr>
      <w:r w:rsidRPr="0095676D">
        <w:rPr>
          <w:rFonts w:ascii="Georgia" w:hAnsi="Georgia"/>
        </w:rPr>
        <w:t>We</w:t>
      </w:r>
      <w:r w:rsidR="00433A16" w:rsidRPr="0095676D">
        <w:rPr>
          <w:rFonts w:ascii="Georgia" w:hAnsi="Georgia"/>
        </w:rPr>
        <w:t xml:space="preserve"> added a note in L182</w:t>
      </w:r>
      <w:r w:rsidR="004769FA">
        <w:rPr>
          <w:rFonts w:ascii="Georgia" w:hAnsi="Georgia"/>
        </w:rPr>
        <w:t xml:space="preserve"> (M224)</w:t>
      </w:r>
      <w:r w:rsidR="00433A16" w:rsidRPr="0095676D">
        <w:rPr>
          <w:rFonts w:ascii="Georgia" w:hAnsi="Georgia"/>
        </w:rPr>
        <w:t xml:space="preserve"> about the source of the small </w:t>
      </w:r>
      <w:r w:rsidRPr="0095676D">
        <w:rPr>
          <w:rFonts w:ascii="Georgia" w:hAnsi="Georgia"/>
        </w:rPr>
        <w:t xml:space="preserve">advantage of SIM in adaptedness: </w:t>
      </w:r>
      <w:r w:rsidR="0095676D" w:rsidRPr="0095676D">
        <w:rPr>
          <w:rFonts w:ascii="Georgia" w:hAnsi="Georgia"/>
        </w:rPr>
        <w:t>"</w:t>
      </w:r>
      <w:r w:rsidR="0095676D" w:rsidRPr="00BA2B02">
        <w:rPr>
          <w:lang w:bidi="hi-IN"/>
        </w:rPr>
        <w:t xml:space="preserve">The highest mean fitness will always be attained with SIM, which has a small advantage over NM (that cannot be seen in this figure, but see </w:t>
      </w:r>
      <w:r w:rsidR="00820B83">
        <w:t>Figure 3</w:t>
      </w:r>
      <w:r w:rsidR="0095676D" w:rsidRPr="00BA2B02">
        <w:rPr>
          <w:lang w:bidi="hi-IN"/>
        </w:rPr>
        <w:t xml:space="preserve">) due to the increased </w:t>
      </w:r>
      <w:r w:rsidR="0095676D" w:rsidRPr="0095676D">
        <w:rPr>
          <w:lang w:bidi="hi-IN"/>
        </w:rPr>
        <w:t>generation of beneficial (compensatory) mutations in individuals with low fitness"</w:t>
      </w:r>
      <w:r w:rsidR="0095676D">
        <w:rPr>
          <w:lang w:bidi="hi-IN"/>
        </w:rPr>
        <w:t>.</w:t>
      </w:r>
    </w:p>
    <w:p w:rsidR="006E7CF3" w:rsidRPr="00EC7516" w:rsidRDefault="006E7CF3" w:rsidP="00991E4B">
      <w:pPr>
        <w:pStyle w:val="ListParagraph"/>
        <w:bidi w:val="0"/>
        <w:spacing w:line="360" w:lineRule="auto"/>
        <w:ind w:left="360"/>
        <w:rPr>
          <w:lang w:bidi="hi-IN"/>
        </w:rPr>
      </w:pPr>
      <w:r w:rsidRPr="00EC7516">
        <w:rPr>
          <w:rFonts w:ascii="Georgia" w:hAnsi="Georgia"/>
        </w:rPr>
        <w:t>We</w:t>
      </w:r>
      <w:r w:rsidRPr="00EC7516">
        <w:rPr>
          <w:lang w:bidi="hi-IN"/>
        </w:rPr>
        <w:t xml:space="preserve"> added a note about the difference </w:t>
      </w:r>
      <w:r w:rsidR="00991E4B">
        <w:rPr>
          <w:lang w:bidi="hi-IN"/>
        </w:rPr>
        <w:t>between this model and</w:t>
      </w:r>
      <w:r w:rsidRPr="00EC7516">
        <w:rPr>
          <w:lang w:bidi="hi-IN"/>
        </w:rPr>
        <w:t xml:space="preserve"> the previous (Ram &amp; </w:t>
      </w:r>
      <w:proofErr w:type="spellStart"/>
      <w:r w:rsidRPr="00EC7516">
        <w:rPr>
          <w:lang w:bidi="hi-IN"/>
        </w:rPr>
        <w:t>Hadany</w:t>
      </w:r>
      <w:proofErr w:type="spellEnd"/>
      <w:r w:rsidRPr="00EC7516">
        <w:rPr>
          <w:lang w:bidi="hi-IN"/>
        </w:rPr>
        <w:t xml:space="preserve"> 2012) – mainly the opportunity for multiple mutations in the same individuals at the </w:t>
      </w:r>
      <w:r w:rsidRPr="00991E4B">
        <w:rPr>
          <w:lang w:bidi="hi-IN"/>
        </w:rPr>
        <w:t>same generation and a formal protocol on how to calculate the mean fitness</w:t>
      </w:r>
      <w:r w:rsidR="004769FA">
        <w:rPr>
          <w:lang w:bidi="hi-IN"/>
        </w:rPr>
        <w:t xml:space="preserve"> (M209)</w:t>
      </w:r>
      <w:r w:rsidRPr="00991E4B">
        <w:rPr>
          <w:lang w:bidi="hi-IN"/>
        </w:rPr>
        <w:t>: "</w:t>
      </w:r>
      <w:r w:rsidR="00991E4B" w:rsidRPr="00991E4B">
        <w:rPr>
          <w:lang w:bidi="hi-IN"/>
        </w:rPr>
        <w:t xml:space="preserve">Our extended model includes beneficial mutations and allows more than one mutation to occur in the same individual </w:t>
      </w:r>
      <w:r w:rsidR="00991E4B" w:rsidRPr="00991E4B">
        <w:rPr>
          <w:lang w:bidi="hi-IN"/>
        </w:rPr>
        <w:lastRenderedPageBreak/>
        <w:t xml:space="preserve">and generation. In the </w:t>
      </w:r>
      <w:r w:rsidR="00991E4B" w:rsidRPr="00991E4B">
        <w:rPr>
          <w:i/>
          <w:iCs/>
          <w:lang w:bidi="hi-IN"/>
        </w:rPr>
        <w:t>supporting information</w:t>
      </w:r>
      <w:r w:rsidR="00991E4B" w:rsidRPr="00991E4B">
        <w:rPr>
          <w:lang w:bidi="hi-IN"/>
        </w:rPr>
        <w:t xml:space="preserve"> we demonstrate how to use this model to calculate the mean fitness of an asexual population with various mutational strategies.</w:t>
      </w:r>
      <w:r w:rsidRPr="00991E4B">
        <w:rPr>
          <w:lang w:bidi="hi-IN"/>
        </w:rPr>
        <w:t>"</w:t>
      </w:r>
    </w:p>
    <w:p w:rsidR="00DA0680" w:rsidRPr="00EC7516" w:rsidRDefault="00DA0680" w:rsidP="00DA0680">
      <w:pPr>
        <w:pStyle w:val="ListParagraph"/>
        <w:bidi w:val="0"/>
        <w:spacing w:line="360" w:lineRule="auto"/>
        <w:ind w:left="360"/>
        <w:rPr>
          <w:rFonts w:ascii="Arial" w:hAnsi="Arial" w:cs="Arial"/>
          <w:i/>
          <w:iCs/>
          <w:color w:val="222222"/>
          <w:sz w:val="19"/>
          <w:szCs w:val="19"/>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We checked and fixed formatting issues in the supporting information and the references section.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Some minor concerns are below (P indicates page number, L is line number).</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C7516">
        <w:rPr>
          <w:rFonts w:ascii="Arial" w:hAnsi="Arial" w:cs="Arial"/>
          <w:i/>
          <w:iCs/>
          <w:color w:val="222222"/>
          <w:sz w:val="19"/>
          <w:szCs w:val="19"/>
          <w:shd w:val="clear" w:color="auto" w:fill="FFFFFF"/>
        </w:rPr>
        <w:t>it's</w:t>
      </w:r>
      <w:proofErr w:type="spellEnd"/>
      <w:proofErr w:type="gramEnd"/>
      <w:r w:rsidRPr="00EC7516">
        <w:rPr>
          <w:rFonts w:ascii="Arial" w:hAnsi="Arial" w:cs="Arial"/>
          <w:i/>
          <w:iCs/>
          <w:color w:val="222222"/>
          <w:sz w:val="19"/>
          <w:szCs w:val="19"/>
          <w:shd w:val="clear" w:color="auto" w:fill="FFFFFF"/>
        </w:rPr>
        <w:t xml:space="preserve"> impact on biological theory.</w:t>
      </w:r>
    </w:p>
    <w:p w:rsidR="00991E4B" w:rsidRDefault="00DA0680"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To give a better exposition to mutation rate evolution and the trade-off between </w:t>
      </w:r>
      <w:r w:rsidRPr="00EC7516">
        <w:rPr>
          <w:rFonts w:ascii="Georgia" w:hAnsi="Georgia"/>
          <w:i/>
          <w:iCs/>
        </w:rPr>
        <w:t>adaptability</w:t>
      </w:r>
      <w:r w:rsidRPr="00EC7516">
        <w:rPr>
          <w:rFonts w:ascii="Georgia" w:hAnsi="Georgia"/>
        </w:rPr>
        <w:t xml:space="preserve"> and </w:t>
      </w:r>
      <w:r w:rsidRPr="00EC7516">
        <w:rPr>
          <w:rFonts w:ascii="Georgia" w:hAnsi="Georgia"/>
          <w:i/>
          <w:iCs/>
        </w:rPr>
        <w:t xml:space="preserve">adaptedness </w:t>
      </w:r>
      <w:r w:rsidRPr="00EC7516">
        <w:rPr>
          <w:rFonts w:ascii="Georgia" w:hAnsi="Georgia"/>
        </w:rPr>
        <w:t>w</w:t>
      </w:r>
      <w:r w:rsidR="00433A16" w:rsidRPr="00EC7516">
        <w:rPr>
          <w:rFonts w:ascii="Georgia" w:hAnsi="Georgia"/>
        </w:rPr>
        <w:t>e revised the abstract</w:t>
      </w:r>
      <w:r w:rsidRPr="00EC7516">
        <w:rPr>
          <w:rFonts w:ascii="Georgia" w:hAnsi="Georgia"/>
        </w:rPr>
        <w:t>: "</w:t>
      </w:r>
      <w:r w:rsidRPr="00EC7516">
        <w:t xml:space="preserve">Because mutations are mostly deleterious, mutation rates should be reduced by natural selection. However, mutations also provide the raw material for adaptation. Therefore, evolutionary theory suggests that the mutation rate must balance between </w:t>
      </w:r>
      <w:r w:rsidRPr="00EC7516">
        <w:rPr>
          <w:i/>
          <w:iCs/>
        </w:rPr>
        <w:t>adaptability</w:t>
      </w:r>
      <w:r w:rsidRPr="00EC7516">
        <w:t xml:space="preserve"> – the ability to adapt – and </w:t>
      </w:r>
      <w:r w:rsidRPr="00EC7516">
        <w:rPr>
          <w:i/>
          <w:iCs/>
        </w:rPr>
        <w:t>adaptedness</w:t>
      </w:r>
      <w:r w:rsidRPr="00EC7516">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sidRPr="00EC7516">
        <w:rPr>
          <w:i/>
          <w:iCs/>
        </w:rPr>
        <w:t>adaptability</w:t>
      </w:r>
      <w:r w:rsidRPr="00EC7516">
        <w:t xml:space="preserve"> and </w:t>
      </w:r>
      <w:r w:rsidRPr="00EC7516">
        <w:rPr>
          <w:i/>
          <w:iCs/>
        </w:rPr>
        <w:t>adaptedness</w:t>
      </w:r>
      <w:r w:rsidRPr="00EC7516">
        <w:t>, increasing one without reducing the other. Our theoretical results support the hypothesis that stress-induced mutagenesis promotes adaptation and provide quantitative predictions for the adaptation rate with different mutational strategies.</w:t>
      </w:r>
      <w:r w:rsidRPr="00EC7516">
        <w:rPr>
          <w:rFonts w:ascii="Arial" w:hAnsi="Arial" w:cs="Arial"/>
          <w:i/>
          <w:iCs/>
          <w:color w:val="222222"/>
          <w:sz w:val="19"/>
          <w:szCs w:val="19"/>
        </w:rPr>
        <w:t>"</w:t>
      </w:r>
    </w:p>
    <w:p w:rsidR="00991E4B" w:rsidRPr="00991E4B" w:rsidRDefault="00D1796D" w:rsidP="00991E4B">
      <w:pPr>
        <w:pStyle w:val="ListParagraph"/>
        <w:bidi w:val="0"/>
        <w:spacing w:line="360" w:lineRule="auto"/>
        <w:rPr>
          <w:rFonts w:ascii="Arial" w:hAnsi="Arial" w:cs="Arial"/>
          <w:i/>
          <w:iCs/>
          <w:color w:val="222222"/>
          <w:sz w:val="19"/>
          <w:szCs w:val="19"/>
        </w:rPr>
      </w:pPr>
      <w:r w:rsidRPr="00991E4B">
        <w:rPr>
          <w:rFonts w:ascii="Georgia" w:hAnsi="Georgia"/>
        </w:rPr>
        <w:t xml:space="preserve">We also revised the first two paragraphs of the introduction: </w:t>
      </w:r>
      <w:r w:rsidR="00991E4B" w:rsidRPr="00991E4B">
        <w:rPr>
          <w:rFonts w:ascii="Georgia" w:hAnsi="Georgia"/>
        </w:rPr>
        <w:t>"</w:t>
      </w:r>
      <w:r w:rsidR="00991E4B">
        <w:t xml:space="preserve">There is experimental, clinical and theoretical evidence that high mutation rates increase the rate of adaptation and that during adaptive evolution, </w:t>
      </w:r>
      <w:r w:rsidR="00991E4B">
        <w:lastRenderedPageBreak/>
        <w:t xml:space="preserve">constitutive mutators - alleles that constitutively increase the mutation rate - can rise in frequency because of the beneficial mutations they generate </w:t>
      </w:r>
      <w:r w:rsidR="00991E4B">
        <w:fldChar w:fldCharType="begin" w:fldLock="1"/>
      </w:r>
      <w:r w:rsidR="00991E4B">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991E4B">
        <w:fldChar w:fldCharType="separate"/>
      </w:r>
      <w:r w:rsidR="00991E4B" w:rsidRPr="00AE4609">
        <w:rPr>
          <w:noProof/>
        </w:rPr>
        <w:t>(</w:t>
      </w:r>
      <w:r w:rsidR="00991E4B">
        <w:rPr>
          <w:noProof/>
        </w:rPr>
        <w:t xml:space="preserve">reviewed in </w:t>
      </w:r>
      <w:r w:rsidR="00991E4B" w:rsidRPr="00AE4609">
        <w:rPr>
          <w:noProof/>
        </w:rPr>
        <w:t>Sniegowski et al. 2000; de Visser 2002; Denamur and Matic 2006)</w:t>
      </w:r>
      <w:r w:rsidR="00991E4B">
        <w:fldChar w:fldCharType="end"/>
      </w:r>
      <w:r w:rsidR="00991E4B">
        <w:t xml:space="preserve">. However, during evolution in a stable </w:t>
      </w:r>
      <w:r w:rsidR="00991E4B" w:rsidRPr="00FB3C6B">
        <w:t xml:space="preserve">environment, constitutive mutators become associated with poor genetic backgrounds due to increased accumulation of deleterious mutations – as evidenced both in the lab </w:t>
      </w:r>
      <w:r w:rsidR="00991E4B" w:rsidRPr="00FB3C6B">
        <w:fldChar w:fldCharType="begin" w:fldLock="1"/>
      </w:r>
      <w:r w:rsidR="00991E4B">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91E4B" w:rsidRPr="00FB3C6B">
        <w:fldChar w:fldCharType="separate"/>
      </w:r>
      <w:r w:rsidR="00991E4B" w:rsidRPr="00FB3C6B">
        <w:rPr>
          <w:noProof/>
        </w:rPr>
        <w:t>(Funchain et al. 2000)</w:t>
      </w:r>
      <w:r w:rsidR="00991E4B" w:rsidRPr="00FB3C6B">
        <w:fldChar w:fldCharType="end"/>
      </w:r>
      <w:r w:rsidR="00991E4B" w:rsidRPr="00FB3C6B">
        <w:t xml:space="preserve"> and in the clinic </w:t>
      </w:r>
      <w:r w:rsidR="00991E4B" w:rsidRPr="00FB3C6B">
        <w:fldChar w:fldCharType="begin" w:fldLock="1"/>
      </w:r>
      <w:r w:rsidR="00991E4B">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91E4B" w:rsidRPr="00FB3C6B">
        <w:fldChar w:fldCharType="separate"/>
      </w:r>
      <w:r w:rsidR="00991E4B" w:rsidRPr="00FB3C6B">
        <w:rPr>
          <w:noProof/>
        </w:rPr>
        <w:t>(Montanari et al. 2007)</w:t>
      </w:r>
      <w:r w:rsidR="00991E4B" w:rsidRPr="00FB3C6B">
        <w:fldChar w:fldCharType="end"/>
      </w:r>
      <w:r w:rsidR="00991E4B" w:rsidRPr="00FB3C6B">
        <w:t>. Classical m</w:t>
      </w:r>
      <w:r w:rsidR="00991E4B">
        <w:t>odels</w:t>
      </w:r>
      <w:r w:rsidR="00991E4B" w:rsidRPr="00FB3C6B">
        <w:t xml:space="preserve"> suggest the "reduction principle"</w:t>
      </w:r>
      <w:r w:rsidR="00991E4B">
        <w:t xml:space="preserve"> - </w:t>
      </w:r>
      <w:r w:rsidR="00991E4B" w:rsidRPr="00FB3C6B">
        <w:t>natural selection reduces the mutati</w:t>
      </w:r>
      <w:r w:rsidR="00991E4B">
        <w:t>on rate in a stable environment</w:t>
      </w:r>
      <w:r w:rsidR="00991E4B" w:rsidRPr="00FB3C6B">
        <w:t xml:space="preserve"> </w:t>
      </w:r>
      <w:r w:rsidR="00991E4B" w:rsidRPr="00FB3C6B">
        <w:fldChar w:fldCharType="begin" w:fldLock="1"/>
      </w:r>
      <w:r w:rsidR="00991E4B">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91E4B" w:rsidRPr="00FB3C6B">
        <w:fldChar w:fldCharType="separate"/>
      </w:r>
      <w:r w:rsidR="00991E4B" w:rsidRPr="00FB3C6B">
        <w:rPr>
          <w:noProof/>
        </w:rPr>
        <w:t>(Kimura 1967; Liberman and Feldman 1986)</w:t>
      </w:r>
      <w:r w:rsidR="00991E4B" w:rsidRPr="00FB3C6B">
        <w:fldChar w:fldCharType="end"/>
      </w:r>
      <w:r w:rsidR="00991E4B" w:rsidRPr="00FB3C6B">
        <w:t>. But many adaptations require new beneficial mutations, especially in asexual populations. This tension between the effects of beneficial and deleterious mutations leads to "the rise and fall of the mutator allele"</w:t>
      </w:r>
      <w:r w:rsidR="00991E4B">
        <w:t xml:space="preserve"> </w:t>
      </w:r>
      <w:r w:rsidR="00991E4B">
        <w:fldChar w:fldCharType="begin" w:fldLock="1"/>
      </w:r>
      <w:r w:rsidR="00991E4B">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91E4B">
        <w:fldChar w:fldCharType="separate"/>
      </w:r>
      <w:r w:rsidR="00991E4B" w:rsidRPr="005B12CD">
        <w:rPr>
          <w:noProof/>
        </w:rPr>
        <w:t>(Giraud et al. 2001b)</w:t>
      </w:r>
      <w:r w:rsidR="00991E4B">
        <w:fldChar w:fldCharType="end"/>
      </w:r>
      <w:r w:rsidR="00991E4B" w:rsidRPr="00FB3C6B">
        <w:t xml:space="preserve">, where mutator alleles increase in frequency in a maladapted population, only to be eliminated by selection when the population is well-adapted. This dynamic was studied using experimental evolution </w:t>
      </w:r>
      <w:r w:rsidR="00991E4B" w:rsidRPr="00FB3C6B">
        <w:fldChar w:fldCharType="begin" w:fldLock="1"/>
      </w:r>
      <w:r w:rsidR="00991E4B">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991E4B" w:rsidRPr="00FB3C6B">
        <w:fldChar w:fldCharType="separate"/>
      </w:r>
      <w:r w:rsidR="00991E4B" w:rsidRPr="00FB3C6B">
        <w:rPr>
          <w:noProof/>
        </w:rPr>
        <w:t>(Sniegowski et al. 1997; Wielgoss et al. 2012)</w:t>
      </w:r>
      <w:r w:rsidR="00991E4B" w:rsidRPr="00FB3C6B">
        <w:fldChar w:fldCharType="end"/>
      </w:r>
      <w:r w:rsidR="00991E4B">
        <w:t xml:space="preserve">, mathematical analysis, and simulations </w:t>
      </w:r>
      <w:r w:rsidR="00991E4B">
        <w:fldChar w:fldCharType="begin" w:fldLock="1"/>
      </w:r>
      <w:r w:rsidR="00991E4B">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991E4B">
        <w:fldChar w:fldCharType="separate"/>
      </w:r>
      <w:r w:rsidR="00991E4B" w:rsidRPr="003E2958">
        <w:rPr>
          <w:noProof/>
        </w:rPr>
        <w:t>(Taddei et al. 1997; Kessler and Levine 1998; Tenaillon et al. 1999)</w:t>
      </w:r>
      <w:r w:rsidR="00991E4B">
        <w:fldChar w:fldCharType="end"/>
      </w:r>
      <w:r w:rsidR="00991E4B">
        <w:t xml:space="preserve">. </w:t>
      </w:r>
    </w:p>
    <w:p w:rsidR="00856D7C" w:rsidRPr="00EC7516" w:rsidRDefault="00991E4B" w:rsidP="00991E4B">
      <w:pPr>
        <w:pStyle w:val="ListParagraph"/>
        <w:bidi w:val="0"/>
        <w:spacing w:line="360" w:lineRule="auto"/>
      </w:pPr>
      <w:r>
        <w:t xml:space="preserve">Leigh </w:t>
      </w:r>
      <w:r>
        <w:fldChar w:fldCharType="begin" w:fldLock="1"/>
      </w:r>
      <w: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fldChar w:fldCharType="separate"/>
      </w:r>
      <w:r w:rsidRPr="00663378">
        <w:rPr>
          <w:noProof/>
        </w:rPr>
        <w:t>(1970)</w:t>
      </w:r>
      <w:r>
        <w:fldChar w:fldCharType="end"/>
      </w:r>
      <w:r>
        <w:t xml:space="preserve"> suggested that the mutation rate must balance between two evolutionary traits: </w:t>
      </w:r>
      <w:r w:rsidRPr="00A725E6">
        <w:rPr>
          <w:i/>
          <w:iCs/>
        </w:rPr>
        <w:t>adaptability</w:t>
      </w:r>
      <w:r>
        <w:t xml:space="preserve"> – the capacity to adapt to new environmental conditions – and </w:t>
      </w:r>
      <w:r w:rsidRPr="00A725E6">
        <w:rPr>
          <w:i/>
          <w:iCs/>
        </w:rPr>
        <w:t>adaptedness</w:t>
      </w:r>
      <w:r>
        <w:t xml:space="preserve"> – the capacity to remain adapted to existing conditions."</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L50: What's the difference between the findings of the Agrawal 2002, and Shaw and Baer 2011 studies?</w:t>
      </w:r>
    </w:p>
    <w:p w:rsidR="00433A16" w:rsidRPr="00991E4B" w:rsidRDefault="00433A1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w:t>
      </w:r>
      <w:r w:rsidR="00DA0680" w:rsidRPr="00EC7516">
        <w:rPr>
          <w:rFonts w:ascii="Georgia" w:hAnsi="Georgia"/>
        </w:rPr>
        <w:t>rephrased L50</w:t>
      </w:r>
      <w:r w:rsidR="004769FA">
        <w:rPr>
          <w:rFonts w:ascii="Georgia" w:hAnsi="Georgia"/>
        </w:rPr>
        <w:t xml:space="preserve"> (M59)</w:t>
      </w:r>
      <w:r w:rsidR="00DA0680" w:rsidRPr="00EC7516">
        <w:rPr>
          <w:rFonts w:ascii="Georgia" w:hAnsi="Georgia"/>
        </w:rPr>
        <w:t xml:space="preserve">: </w:t>
      </w:r>
      <w:r w:rsidR="00DA0680" w:rsidRPr="00EC7516">
        <w:t xml:space="preserve">"The effect of SIM on </w:t>
      </w:r>
      <w:r w:rsidR="00DA0680" w:rsidRPr="00EC7516">
        <w:rPr>
          <w:i/>
          <w:iCs/>
        </w:rPr>
        <w:t>adaptedness</w:t>
      </w:r>
      <w:r w:rsidR="00DA0680" w:rsidRPr="00EC7516">
        <w:t xml:space="preserve"> was studied with deterministic </w:t>
      </w:r>
      <w:r w:rsidR="00D1796D" w:rsidRPr="00EC7516">
        <w:fldChar w:fldCharType="begin" w:fldLock="1"/>
      </w:r>
      <w:r w:rsidR="00DA0680" w:rsidRPr="00EC7516">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1796D" w:rsidRPr="00EC7516">
        <w:fldChar w:fldCharType="separate"/>
      </w:r>
      <w:r w:rsidR="00DA0680" w:rsidRPr="00EC7516">
        <w:rPr>
          <w:noProof/>
        </w:rPr>
        <w:t>(Agrawal 2002)</w:t>
      </w:r>
      <w:r w:rsidR="00D1796D" w:rsidRPr="00EC7516">
        <w:fldChar w:fldCharType="end"/>
      </w:r>
      <w:r w:rsidR="00DA0680" w:rsidRPr="00EC7516">
        <w:t xml:space="preserve"> and stochastic </w:t>
      </w:r>
      <w:r w:rsidR="00D1796D" w:rsidRPr="00EC7516">
        <w:fldChar w:fldCharType="begin" w:fldLock="1"/>
      </w:r>
      <w:r w:rsidR="00DA0680" w:rsidRPr="00EC7516">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1796D" w:rsidRPr="00EC7516">
        <w:fldChar w:fldCharType="separate"/>
      </w:r>
      <w:r w:rsidR="00DA0680" w:rsidRPr="00EC7516">
        <w:rPr>
          <w:noProof/>
        </w:rPr>
        <w:t>(Shaw and Baer 2011)</w:t>
      </w:r>
      <w:r w:rsidR="00D1796D" w:rsidRPr="00EC7516">
        <w:fldChar w:fldCharType="end"/>
      </w:r>
      <w:r w:rsidR="00DA0680" w:rsidRPr="00EC7516">
        <w:t xml:space="preserve"> models"</w:t>
      </w:r>
      <w:r w:rsidR="00991E4B">
        <w:t>.</w:t>
      </w:r>
    </w:p>
    <w:p w:rsidR="00991E4B" w:rsidRPr="00EC7516" w:rsidRDefault="00991E4B" w:rsidP="00991E4B">
      <w:pPr>
        <w:pStyle w:val="ListParagraph"/>
        <w:bidi w:val="0"/>
        <w:spacing w:line="360" w:lineRule="auto"/>
        <w:rPr>
          <w:rFonts w:ascii="Arial" w:hAnsi="Arial" w:cs="Arial"/>
          <w:i/>
          <w:iCs/>
          <w:color w:val="222222"/>
          <w:sz w:val="19"/>
          <w:szCs w:val="19"/>
          <w:shd w:val="clear" w:color="auto" w:fill="FFFFFF"/>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EC7516" w:rsidRDefault="00433A16" w:rsidP="00991E4B">
      <w:pPr>
        <w:pStyle w:val="ListParagraph"/>
        <w:numPr>
          <w:ilvl w:val="0"/>
          <w:numId w:val="19"/>
        </w:numPr>
        <w:bidi w:val="0"/>
        <w:spacing w:line="360" w:lineRule="auto"/>
        <w:rPr>
          <w:rFonts w:ascii="Georgia" w:hAnsi="Georgia"/>
          <w:u w:val="single"/>
        </w:rPr>
      </w:pPr>
      <w:r w:rsidRPr="00EC7516">
        <w:rPr>
          <w:rFonts w:ascii="Georgia" w:hAnsi="Georgia" w:cs="Arial"/>
          <w:color w:val="222222"/>
          <w:shd w:val="clear" w:color="auto" w:fill="FFFFFF"/>
        </w:rPr>
        <w:t>We revised the last paragraph of the introduction to make our research goal clearer</w:t>
      </w:r>
      <w:r w:rsidR="004769FA">
        <w:rPr>
          <w:rFonts w:ascii="Georgia" w:hAnsi="Georgia" w:cs="Arial"/>
          <w:color w:val="222222"/>
          <w:shd w:val="clear" w:color="auto" w:fill="FFFFFF"/>
        </w:rPr>
        <w:t xml:space="preserve"> (M</w:t>
      </w:r>
      <w:r w:rsidR="004769FA">
        <w:rPr>
          <w:rFonts w:ascii="Georgia" w:hAnsi="Georgia"/>
        </w:rPr>
        <w:t>65)</w:t>
      </w:r>
      <w:r w:rsidR="000C364A" w:rsidRPr="00EC7516">
        <w:rPr>
          <w:rFonts w:ascii="Georgia" w:hAnsi="Georgia"/>
        </w:rPr>
        <w:t xml:space="preserve"> – "</w:t>
      </w:r>
      <w:r w:rsidR="00991E4B" w:rsidRPr="003F04B0">
        <w:t xml:space="preserve">Here, we analyze population genetics models of </w:t>
      </w:r>
      <w:r w:rsidR="00991E4B" w:rsidRPr="003F04B0">
        <w:lastRenderedPageBreak/>
        <w:t xml:space="preserve">adaptive evolution to explore the rate </w:t>
      </w:r>
      <w:r w:rsidR="00991E4B">
        <w:t xml:space="preserve">of </w:t>
      </w:r>
      <w:r w:rsidR="00991E4B" w:rsidRPr="003F04B0">
        <w:t xml:space="preserve">adaptation on a rugged fitness landscape, in which adaptations require two separately deleterious mutations </w:t>
      </w:r>
      <w:r w:rsidR="00991E4B" w:rsidRPr="003F04B0">
        <w:fldChar w:fldCharType="begin" w:fldLock="1"/>
      </w:r>
      <w:r w:rsidR="00991E4B">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91E4B" w:rsidRPr="003F04B0">
        <w:fldChar w:fldCharType="separate"/>
      </w:r>
      <w:r w:rsidR="00991E4B" w:rsidRPr="003F04B0">
        <w:rPr>
          <w:noProof/>
        </w:rPr>
        <w:t>(Wright 1931, 1988)</w:t>
      </w:r>
      <w:r w:rsidR="00991E4B" w:rsidRPr="003F04B0">
        <w:fldChar w:fldCharType="end"/>
      </w:r>
      <w:r w:rsidR="00991E4B" w:rsidRPr="003F04B0">
        <w:t xml:space="preserve">. </w:t>
      </w:r>
      <w:r w:rsidR="00991E4B">
        <w:t>…</w:t>
      </w:r>
      <w:r w:rsidR="00991E4B">
        <w:rPr>
          <w:lang w:bidi="hi-IN"/>
        </w:rPr>
        <w:t xml:space="preserve"> We show that </w:t>
      </w:r>
      <w:r w:rsidR="00991E4B">
        <w:t>stress-induced</w:t>
      </w:r>
      <w:r w:rsidR="00991E4B">
        <w:rPr>
          <w:lang w:bidi="hi-IN"/>
        </w:rPr>
        <w:t xml:space="preserve"> mutagenesis can break the trade-off between </w:t>
      </w:r>
      <w:r w:rsidR="00991E4B" w:rsidRPr="00932C9B">
        <w:rPr>
          <w:i/>
          <w:iCs/>
          <w:lang w:bidi="hi-IN"/>
        </w:rPr>
        <w:t>adaptability</w:t>
      </w:r>
      <w:r w:rsidR="00991E4B">
        <w:rPr>
          <w:lang w:bidi="hi-IN"/>
        </w:rPr>
        <w:t xml:space="preserve"> and </w:t>
      </w:r>
      <w:r w:rsidR="00991E4B" w:rsidRPr="00932C9B">
        <w:rPr>
          <w:i/>
          <w:iCs/>
          <w:lang w:bidi="hi-IN"/>
        </w:rPr>
        <w:t>adaptedness</w:t>
      </w:r>
      <w:r w:rsidR="00991E4B">
        <w:rPr>
          <w:lang w:bidi="hi-IN"/>
        </w:rPr>
        <w:t xml:space="preserve"> by increasing the adaptation rate without decreasing the population mean fitness</w:t>
      </w:r>
      <w:r w:rsidRPr="00EC7516">
        <w:rPr>
          <w:rFonts w:ascii="Georgia" w:hAnsi="Georgia"/>
        </w:rPr>
        <w:t>".</w:t>
      </w:r>
    </w:p>
    <w:p w:rsidR="00433A16" w:rsidRPr="00EC7516" w:rsidRDefault="00EB274C" w:rsidP="00A829B4">
      <w:pPr>
        <w:bidi w:val="0"/>
        <w:spacing w:line="360" w:lineRule="auto"/>
        <w:rPr>
          <w:rFonts w:ascii="Georgia" w:hAnsi="Georgia"/>
        </w:rPr>
      </w:pPr>
      <w:r w:rsidRPr="00EC7516">
        <w:rPr>
          <w:rFonts w:ascii="Arial" w:hAnsi="Arial" w:cs="Arial"/>
          <w:i/>
          <w:iCs/>
          <w:color w:val="222222"/>
          <w:sz w:val="19"/>
          <w:szCs w:val="19"/>
          <w:shd w:val="clear" w:color="auto" w:fill="FFFFFF"/>
        </w:rPr>
        <w:t xml:space="preserve">P7 L133: “We use Wright-Fisher simulations...” </w:t>
      </w:r>
      <w:proofErr w:type="gramStart"/>
      <w:r w:rsidRPr="00EC7516">
        <w:rPr>
          <w:rFonts w:ascii="Arial" w:hAnsi="Arial" w:cs="Arial"/>
          <w:i/>
          <w:iCs/>
          <w:color w:val="222222"/>
          <w:sz w:val="19"/>
          <w:szCs w:val="19"/>
          <w:shd w:val="clear" w:color="auto" w:fill="FFFFFF"/>
        </w:rPr>
        <w:t>To do what?</w:t>
      </w:r>
      <w:proofErr w:type="gramEnd"/>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revised L133 to complete the sentence on wha</w:t>
      </w:r>
      <w:r w:rsidR="000C364A" w:rsidRPr="00EC7516">
        <w:rPr>
          <w:rFonts w:ascii="Georgia" w:hAnsi="Georgia"/>
        </w:rPr>
        <w:t>t the simulations were used for</w:t>
      </w:r>
      <w:r w:rsidR="004769FA">
        <w:rPr>
          <w:rFonts w:ascii="Georgia" w:hAnsi="Georgia"/>
        </w:rPr>
        <w:t xml:space="preserve"> (M157)</w:t>
      </w:r>
      <w:r w:rsidR="000C364A" w:rsidRPr="00EC7516">
        <w:rPr>
          <w:rFonts w:ascii="Georgia" w:hAnsi="Georgia"/>
        </w:rPr>
        <w:t xml:space="preserve">: </w:t>
      </w:r>
      <w:r w:rsidR="000C364A" w:rsidRPr="00EC7516">
        <w:rPr>
          <w:rFonts w:ascii="Arial" w:hAnsi="Arial" w:cs="Arial"/>
          <w:i/>
          <w:iCs/>
          <w:color w:val="222222"/>
          <w:sz w:val="19"/>
          <w:szCs w:val="19"/>
          <w:shd w:val="clear" w:color="auto" w:fill="FFFFFF"/>
        </w:rPr>
        <w:t>"</w:t>
      </w:r>
      <w:r w:rsidR="00991E4B" w:rsidRPr="00991E4B">
        <w:t xml:space="preserve"> </w:t>
      </w:r>
      <w:r w:rsidR="00991E4B" w:rsidRPr="00A96D14">
        <w:t xml:space="preserve">We </w:t>
      </w:r>
      <w:r w:rsidR="00991E4B">
        <w:t xml:space="preserve">used Wright-Fisher </w:t>
      </w:r>
      <w:r w:rsidR="00991E4B" w:rsidRPr="00BA2B02">
        <w:t>simulations to study the evolution of a finite asexual population under selection, mutation and drift</w:t>
      </w:r>
      <w:r w:rsidR="000C364A" w:rsidRPr="00EC7516">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 xml:space="preserve">P7 L121: “...but see an exception below.” </w:t>
      </w:r>
      <w:proofErr w:type="gramStart"/>
      <w:r w:rsidRPr="00EC7516">
        <w:rPr>
          <w:rFonts w:ascii="Arial" w:hAnsi="Arial" w:cs="Arial"/>
          <w:i/>
          <w:iCs/>
          <w:color w:val="222222"/>
          <w:sz w:val="19"/>
          <w:szCs w:val="19"/>
          <w:shd w:val="clear" w:color="auto" w:fill="FFFFFF"/>
        </w:rPr>
        <w:t>In which section?</w:t>
      </w:r>
      <w:proofErr w:type="gramEnd"/>
      <w:r w:rsidRPr="00EC7516">
        <w:rPr>
          <w:rFonts w:ascii="Arial" w:hAnsi="Arial" w:cs="Arial"/>
          <w:i/>
          <w:iCs/>
          <w:color w:val="222222"/>
          <w:sz w:val="19"/>
          <w:szCs w:val="19"/>
          <w:shd w:val="clear" w:color="auto" w:fill="FFFFFF"/>
        </w:rPr>
        <w:t xml:space="preserve"> </w:t>
      </w:r>
      <w:proofErr w:type="gramStart"/>
      <w:r w:rsidRPr="00EC7516">
        <w:rPr>
          <w:rFonts w:ascii="Arial" w:hAnsi="Arial" w:cs="Arial"/>
          <w:i/>
          <w:iCs/>
          <w:color w:val="222222"/>
          <w:sz w:val="19"/>
          <w:szCs w:val="19"/>
          <w:shd w:val="clear" w:color="auto" w:fill="FFFFFF"/>
        </w:rPr>
        <w:t>Same for P9 L160.</w:t>
      </w:r>
      <w:proofErr w:type="gramEnd"/>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 xml:space="preserve">We replaced "see below" with a reference to section 3.3 in L 121 and L160. </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P4 L66: I take it that each mutation has the same selection coefficient, s?</w:t>
      </w:r>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Indeed, all mutations </w:t>
      </w:r>
      <w:r w:rsidR="006E7CF3" w:rsidRPr="00EC7516">
        <w:rPr>
          <w:rFonts w:ascii="Georgia" w:hAnsi="Georgia"/>
        </w:rPr>
        <w:t xml:space="preserve">in the non-specific loci </w:t>
      </w:r>
      <w:r w:rsidRPr="00EC7516">
        <w:rPr>
          <w:rFonts w:ascii="Georgia" w:hAnsi="Georgia"/>
        </w:rPr>
        <w:t>have the same effect on fitness.</w:t>
      </w:r>
      <w:r w:rsidR="006E7CF3" w:rsidRPr="00EC7516">
        <w:rPr>
          <w:rFonts w:ascii="Georgia" w:hAnsi="Georgia"/>
        </w:rPr>
        <w:t xml:space="preserve"> A mutation in just one of the specific loci also has the same effect on fitness.</w:t>
      </w:r>
      <w:r w:rsidRPr="00EC7516">
        <w:rPr>
          <w:rFonts w:ascii="Georgia" w:hAnsi="Georgia"/>
        </w:rPr>
        <w:t xml:space="preserve"> We added a note in the mo</w:t>
      </w:r>
      <w:r w:rsidR="000C364A" w:rsidRPr="00EC7516">
        <w:rPr>
          <w:rFonts w:ascii="Georgia" w:hAnsi="Georgia"/>
        </w:rPr>
        <w:t>del overview to avoid confusion</w:t>
      </w:r>
      <w:r w:rsidR="004769FA">
        <w:rPr>
          <w:rFonts w:ascii="Georgia" w:hAnsi="Georgia"/>
        </w:rPr>
        <w:t xml:space="preserve"> (M78)</w:t>
      </w:r>
      <w:r w:rsidR="000C364A" w:rsidRPr="00EC7516">
        <w:rPr>
          <w:rFonts w:ascii="Georgia" w:hAnsi="Georgia"/>
        </w:rPr>
        <w:t>: "</w:t>
      </w:r>
      <w:r w:rsidR="00991E4B" w:rsidRPr="007169AD">
        <w:rPr>
          <w:lang w:bidi="hi-IN"/>
        </w:rPr>
        <w:t xml:space="preserve">The fitness of the wildtype </w:t>
      </w:r>
      <w:r w:rsidR="00991E4B" w:rsidRPr="007169AD">
        <w:rPr>
          <w:i/>
          <w:iCs/>
          <w:lang w:bidi="hi-IN"/>
        </w:rPr>
        <w:t xml:space="preserve">ab/0 </w:t>
      </w:r>
      <w:r w:rsidR="00991E4B" w:rsidRPr="007169AD">
        <w:rPr>
          <w:lang w:bidi="hi-IN"/>
        </w:rPr>
        <w:t xml:space="preserve">is 1, the fitness of the single mutants </w:t>
      </w:r>
      <w:r w:rsidR="00991E4B" w:rsidRPr="007169AD">
        <w:rPr>
          <w:i/>
          <w:iCs/>
          <w:lang w:bidi="hi-IN"/>
        </w:rPr>
        <w:t>Ab</w:t>
      </w:r>
      <w:r w:rsidR="00991E4B" w:rsidRPr="007169AD">
        <w:rPr>
          <w:lang w:bidi="hi-IN"/>
        </w:rPr>
        <w:t xml:space="preserve">/0 and </w:t>
      </w:r>
      <w:proofErr w:type="spellStart"/>
      <w:r w:rsidR="00991E4B" w:rsidRPr="007169AD">
        <w:rPr>
          <w:i/>
          <w:iCs/>
          <w:lang w:bidi="hi-IN"/>
        </w:rPr>
        <w:t>aB</w:t>
      </w:r>
      <w:proofErr w:type="spellEnd"/>
      <w:r w:rsidR="00991E4B" w:rsidRPr="007169AD">
        <w:rPr>
          <w:lang w:bidi="hi-IN"/>
        </w:rPr>
        <w:t>/0 is 1-</w:t>
      </w:r>
      <w:r w:rsidR="00991E4B" w:rsidRPr="007169AD">
        <w:rPr>
          <w:i/>
          <w:iCs/>
          <w:lang w:bidi="hi-IN"/>
        </w:rPr>
        <w:t>s</w:t>
      </w:r>
      <w:r w:rsidR="00991E4B" w:rsidRPr="007169AD">
        <w:rPr>
          <w:lang w:bidi="hi-IN"/>
        </w:rPr>
        <w:t xml:space="preserve">, and </w:t>
      </w:r>
      <w:r w:rsidR="00991E4B" w:rsidRPr="007169AD">
        <w:t xml:space="preserve">the double mutant </w:t>
      </w:r>
      <w:r w:rsidR="00991E4B" w:rsidRPr="007169AD">
        <w:rPr>
          <w:i/>
          <w:iCs/>
        </w:rPr>
        <w:t>AB/0</w:t>
      </w:r>
      <w:r w:rsidR="00991E4B" w:rsidRPr="007169AD">
        <w:t xml:space="preserve"> has the highest fitness 1+</w:t>
      </w:r>
      <w:r w:rsidR="00991E4B" w:rsidRPr="007169AD">
        <w:rPr>
          <w:i/>
          <w:iCs/>
        </w:rPr>
        <w:t>sH</w:t>
      </w:r>
      <w:r w:rsidR="00991E4B" w:rsidRPr="007169AD">
        <w:t xml:space="preserve">, where </w:t>
      </w:r>
      <w:r w:rsidR="00991E4B" w:rsidRPr="007169AD">
        <w:rPr>
          <w:i/>
          <w:iCs/>
        </w:rPr>
        <w:t>s</w:t>
      </w:r>
      <w:r w:rsidR="00991E4B" w:rsidRPr="007169AD">
        <w:t xml:space="preserve"> is the selection coefficient and </w:t>
      </w:r>
      <w:r w:rsidR="00991E4B" w:rsidRPr="007169AD">
        <w:rPr>
          <w:i/>
          <w:iCs/>
        </w:rPr>
        <w:t>H</w:t>
      </w:r>
      <w:r w:rsidR="00991E4B" w:rsidRPr="007169AD">
        <w:t xml:space="preserve"> is the relative advantage of the double mutant</w:t>
      </w:r>
      <w:r w:rsidR="00991E4B">
        <w:t>…</w:t>
      </w:r>
      <w:r w:rsidR="00991E4B" w:rsidRPr="007169AD">
        <w:rPr>
          <w:lang w:bidi="hi-IN"/>
        </w:rPr>
        <w:t xml:space="preserve"> Each deleterious mutation in the non-specific loci independently (multiplicatively) </w:t>
      </w:r>
      <w:r w:rsidR="00991E4B" w:rsidRPr="007169AD">
        <w:t>reduces the fitness of the individual by 1-</w:t>
      </w:r>
      <w:r w:rsidR="00991E4B" w:rsidRPr="007169AD">
        <w:rPr>
          <w:i/>
          <w:iCs/>
        </w:rPr>
        <w:t>s</w:t>
      </w:r>
      <w:r w:rsidR="000C364A" w:rsidRPr="00EC7516">
        <w:rPr>
          <w:lang w:bidi="hi-IN"/>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991E4B" w:rsidRPr="00991E4B" w:rsidRDefault="00433A16" w:rsidP="000C364A">
      <w:pPr>
        <w:pStyle w:val="ListParagraph"/>
        <w:numPr>
          <w:ilvl w:val="0"/>
          <w:numId w:val="19"/>
        </w:numPr>
        <w:bidi w:val="0"/>
        <w:spacing w:line="360" w:lineRule="auto"/>
        <w:ind w:left="360"/>
        <w:rPr>
          <w:rFonts w:ascii="Arial" w:hAnsi="Arial" w:cs="Arial"/>
          <w:i/>
          <w:iCs/>
          <w:color w:val="222222"/>
          <w:sz w:val="19"/>
          <w:szCs w:val="19"/>
        </w:rPr>
      </w:pPr>
      <w:r w:rsidRPr="00991E4B">
        <w:rPr>
          <w:rFonts w:ascii="Georgia" w:hAnsi="Georgia"/>
        </w:rPr>
        <w:t>We included more details on proposed solutions to the "adaptive peak shifts" problem</w:t>
      </w:r>
      <w:r w:rsidR="004769FA">
        <w:rPr>
          <w:rFonts w:ascii="Georgia" w:hAnsi="Georgia"/>
        </w:rPr>
        <w:t xml:space="preserve"> (M337)</w:t>
      </w:r>
      <w:r w:rsidR="000C364A" w:rsidRPr="00991E4B">
        <w:rPr>
          <w:rFonts w:ascii="Georgia" w:hAnsi="Georgia"/>
        </w:rPr>
        <w:t>: "</w:t>
      </w:r>
      <w:r w:rsidR="000C364A" w:rsidRPr="00EC7516">
        <w:rPr>
          <w:lang w:bidi="hi-IN"/>
        </w:rPr>
        <w:t xml:space="preserve">other mechanisms were proposed: increased phenotypic variance after population bottlenecks </w:t>
      </w:r>
      <w:r w:rsidR="00D1796D" w:rsidRPr="00EC7516">
        <w:rPr>
          <w:lang w:bidi="hi-IN"/>
        </w:rPr>
        <w:fldChar w:fldCharType="begin" w:fldLock="1"/>
      </w:r>
      <w:r w:rsidR="000C364A" w:rsidRPr="00EC7516">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1995)</w:t>
      </w:r>
      <w:r w:rsidR="00D1796D" w:rsidRPr="00EC7516">
        <w:rPr>
          <w:lang w:bidi="hi-IN"/>
        </w:rPr>
        <w:fldChar w:fldCharType="end"/>
      </w:r>
      <w:r w:rsidR="000C364A" w:rsidRPr="00EC7516">
        <w:rPr>
          <w:lang w:bidi="hi-IN"/>
        </w:rPr>
        <w:t xml:space="preserve">; environmental fluctuations </w:t>
      </w:r>
      <w:r w:rsidR="00D1796D" w:rsidRPr="00EC7516">
        <w:rPr>
          <w:lang w:bidi="hi-IN"/>
        </w:rPr>
        <w:fldChar w:fldCharType="begin" w:fldLock="1"/>
      </w:r>
      <w:r w:rsidR="000C364A" w:rsidRPr="00EC7516">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1997)</w:t>
      </w:r>
      <w:r w:rsidR="00D1796D" w:rsidRPr="00EC7516">
        <w:rPr>
          <w:lang w:bidi="hi-IN"/>
        </w:rPr>
        <w:fldChar w:fldCharType="end"/>
      </w:r>
      <w:r w:rsidR="000C364A" w:rsidRPr="00EC7516">
        <w:rPr>
          <w:lang w:bidi="hi-IN"/>
        </w:rPr>
        <w:t xml:space="preserve">; environmental heterogeneity </w:t>
      </w:r>
      <w:r w:rsidR="00D1796D" w:rsidRPr="00EC7516">
        <w:rPr>
          <w:lang w:bidi="hi-IN"/>
        </w:rPr>
        <w:fldChar w:fldCharType="begin" w:fldLock="1"/>
      </w:r>
      <w:r w:rsidR="000C364A" w:rsidRPr="00EC7516">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2003)</w:t>
      </w:r>
      <w:r w:rsidR="00D1796D" w:rsidRPr="00EC7516">
        <w:rPr>
          <w:lang w:bidi="hi-IN"/>
        </w:rPr>
        <w:fldChar w:fldCharType="end"/>
      </w:r>
      <w:r w:rsidR="000C364A" w:rsidRPr="00EC7516">
        <w:rPr>
          <w:lang w:bidi="hi-IN"/>
        </w:rPr>
        <w:t xml:space="preserve">; fitness-associated recombination </w:t>
      </w:r>
      <w:r w:rsidR="00D1796D" w:rsidRPr="00EC7516">
        <w:rPr>
          <w:lang w:bidi="hi-IN"/>
        </w:rPr>
        <w:fldChar w:fldCharType="begin" w:fldLock="1"/>
      </w:r>
      <w:r w:rsidR="000C364A" w:rsidRPr="00EC7516">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and Beker 2003)</w:t>
      </w:r>
      <w:r w:rsidR="00D1796D" w:rsidRPr="00EC7516">
        <w:rPr>
          <w:lang w:bidi="hi-IN"/>
        </w:rPr>
        <w:fldChar w:fldCharType="end"/>
      </w:r>
      <w:r w:rsidR="000C364A" w:rsidRPr="00EC7516">
        <w:rPr>
          <w:lang w:bidi="hi-IN"/>
        </w:rPr>
        <w:t xml:space="preserve">; and intermediate recombination rates </w:t>
      </w:r>
      <w:r w:rsidR="00D1796D" w:rsidRPr="00EC7516">
        <w:rPr>
          <w:lang w:bidi="hi-IN"/>
        </w:rPr>
        <w:fldChar w:fldCharType="begin" w:fldLock="1"/>
      </w:r>
      <w:r w:rsidR="000C364A" w:rsidRPr="00EC7516">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(Weissman et al. 2010)</w:t>
      </w:r>
      <w:r w:rsidR="00D1796D" w:rsidRPr="00EC7516">
        <w:rPr>
          <w:lang w:bidi="hi-IN"/>
        </w:rPr>
        <w:fldChar w:fldCharType="end"/>
      </w:r>
      <w:r w:rsidR="000C364A" w:rsidRPr="00991E4B">
        <w:rPr>
          <w:rFonts w:ascii="Arial" w:hAnsi="Arial" w:cs="Arial"/>
          <w:i/>
          <w:iCs/>
          <w:color w:val="222222"/>
          <w:sz w:val="19"/>
          <w:szCs w:val="19"/>
        </w:rPr>
        <w:t>"</w:t>
      </w:r>
    </w:p>
    <w:p w:rsidR="00433A16" w:rsidRPr="00991E4B" w:rsidRDefault="00433A16" w:rsidP="00041E37">
      <w:pPr>
        <w:pStyle w:val="ListParagraph"/>
        <w:bidi w:val="0"/>
        <w:spacing w:line="360" w:lineRule="auto"/>
        <w:ind w:left="360"/>
        <w:rPr>
          <w:rFonts w:ascii="Arial" w:hAnsi="Arial" w:cs="Arial"/>
          <w:i/>
          <w:iCs/>
          <w:color w:val="222222"/>
          <w:sz w:val="19"/>
          <w:szCs w:val="19"/>
        </w:rPr>
      </w:pPr>
      <w:r w:rsidRPr="00991E4B">
        <w:rPr>
          <w:rFonts w:ascii="Georgia" w:hAnsi="Georgia"/>
        </w:rPr>
        <w:t>We rephrased the last sentence of the paragraph to explain whi</w:t>
      </w:r>
      <w:r w:rsidR="000C364A" w:rsidRPr="00991E4B">
        <w:rPr>
          <w:rFonts w:ascii="Georgia" w:hAnsi="Georgia"/>
        </w:rPr>
        <w:t>ch problem SIM may help resolve</w:t>
      </w:r>
      <w:r w:rsidR="004769FA">
        <w:rPr>
          <w:rFonts w:ascii="Georgia" w:hAnsi="Georgia"/>
        </w:rPr>
        <w:t xml:space="preserve"> (M342)</w:t>
      </w:r>
      <w:r w:rsidR="000C364A" w:rsidRPr="00991E4B">
        <w:rPr>
          <w:rFonts w:ascii="Georgia" w:hAnsi="Georgia"/>
        </w:rPr>
        <w:t>: "</w:t>
      </w:r>
      <w:r w:rsidR="00991E4B" w:rsidRPr="00FB3C6B">
        <w:rPr>
          <w:lang w:bidi="hi-IN"/>
        </w:rPr>
        <w:t>Our results (</w:t>
      </w:r>
      <w:r w:rsidR="00041E37">
        <w:t>Figure 2</w:t>
      </w:r>
      <w:bookmarkStart w:id="1" w:name="_GoBack"/>
      <w:bookmarkEnd w:id="1"/>
      <w:r w:rsidR="00991E4B" w:rsidRPr="00FB3C6B">
        <w:rPr>
          <w:lang w:bidi="hi-IN"/>
        </w:rPr>
        <w:t xml:space="preserve">) suggest that </w:t>
      </w:r>
      <w:r w:rsidR="00991E4B" w:rsidRPr="00FB3C6B">
        <w:t xml:space="preserve">SIM can </w:t>
      </w:r>
      <w:r w:rsidR="00991E4B" w:rsidRPr="00FB3C6B">
        <w:lastRenderedPageBreak/>
        <w:t>help resolve the problem of fitness valley crossing by reducing the time required for a population to shift an adaptive peak</w:t>
      </w:r>
      <w:r w:rsidR="000C364A"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P20 L427: It is pointless and confusing to state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 0 here, since the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parameter is only introduced in the supplement. Please discard this or rewrite.</w:t>
      </w:r>
    </w:p>
    <w:p w:rsidR="00433A16" w:rsidRPr="00EC7516" w:rsidRDefault="00433A16"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We removed the β=0 note to avoid confusion.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Table 1: If this isn't too onerous, maybe it would be worth adding an extra row on s/µ, (s/µ</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EC7516" w:rsidRDefault="00894EE1"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w:t>
      </w:r>
      <w:r w:rsidR="00433A16" w:rsidRPr="00EC7516">
        <w:rPr>
          <w:rFonts w:ascii="Georgia" w:hAnsi="Georgia"/>
        </w:rPr>
        <w:t xml:space="preserve">e considered the suggestion and decided to leave the table </w:t>
      </w:r>
      <w:r w:rsidR="000C364A" w:rsidRPr="00EC7516">
        <w:rPr>
          <w:rFonts w:ascii="Georgia" w:hAnsi="Georgia"/>
        </w:rPr>
        <w:t>as it is.</w:t>
      </w:r>
    </w:p>
    <w:p w:rsidR="000E1B02"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P1 L6: Is </w:t>
      </w:r>
      <w:proofErr w:type="spellStart"/>
      <w:r w:rsidRPr="00EC7516">
        <w:rPr>
          <w:rFonts w:ascii="Arial" w:hAnsi="Arial" w:cs="Arial"/>
          <w:i/>
          <w:iCs/>
          <w:color w:val="222222"/>
          <w:sz w:val="19"/>
          <w:szCs w:val="19"/>
          <w:shd w:val="clear" w:color="auto" w:fill="FFFFFF"/>
        </w:rPr>
        <w:t>Liliach's</w:t>
      </w:r>
      <w:proofErr w:type="spellEnd"/>
      <w:r w:rsidRPr="00EC7516">
        <w:rPr>
          <w:rFonts w:ascii="Arial" w:hAnsi="Arial" w:cs="Arial"/>
          <w:i/>
          <w:iCs/>
          <w:color w:val="222222"/>
          <w:sz w:val="19"/>
          <w:szCs w:val="19"/>
          <w:shd w:val="clear" w:color="auto" w:fill="FFFFFF"/>
        </w:rPr>
        <w:t xml:space="preserve"> email written correctly</w:t>
      </w:r>
      <w:proofErr w:type="gramStart"/>
      <w:r w:rsidRPr="00EC7516">
        <w:rPr>
          <w:rFonts w:ascii="Arial" w:hAnsi="Arial" w:cs="Arial"/>
          <w:i/>
          <w:iCs/>
          <w:color w:val="222222"/>
          <w:sz w:val="19"/>
          <w:szCs w:val="19"/>
          <w:shd w:val="clear" w:color="auto" w:fill="FFFFFF"/>
        </w:rPr>
        <w:t>?P3</w:t>
      </w:r>
      <w:proofErr w:type="gramEnd"/>
      <w:r w:rsidRPr="00EC7516">
        <w:rPr>
          <w:rFonts w:ascii="Arial" w:hAnsi="Arial" w:cs="Arial"/>
          <w:i/>
          <w:iCs/>
          <w:color w:val="222222"/>
          <w:sz w:val="19"/>
          <w:szCs w:val="19"/>
          <w:shd w:val="clear" w:color="auto" w:fill="FFFFFF"/>
        </w:rPr>
        <w:t xml:space="preserve"> L40: “has been demonstrated” instead of “was demonstrated”.</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L41: “including both prokaryotes and eukaryotes”.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L52: “More recently, it was shown...” instead of “we showed...</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P4 L75: “it undergoes adaptive evolution” instead of “goes through adaptive evolution...</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P5 L78: “Into two distinct changes” instead of “To two distinct changes”.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L101: Write “Combining these two limitations” perhaps, instead of “Combining these two constraints”?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L108: “...given there are no double mutants in the current generation”, instead of “this generation”.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P7 L126–127: General error in the sentence here.</w:t>
      </w:r>
    </w:p>
    <w:p w:rsidR="00433A16" w:rsidRPr="00EC7516" w:rsidRDefault="00433A16" w:rsidP="00991E4B">
      <w:pPr>
        <w:pStyle w:val="ListParagraph"/>
        <w:numPr>
          <w:ilvl w:val="0"/>
          <w:numId w:val="19"/>
        </w:numPr>
        <w:bidi w:val="0"/>
        <w:spacing w:line="360" w:lineRule="auto"/>
        <w:rPr>
          <w:rFonts w:ascii="Georgia" w:hAnsi="Georgia"/>
        </w:rPr>
      </w:pPr>
      <w:proofErr w:type="spellStart"/>
      <w:r w:rsidRPr="00EC7516">
        <w:rPr>
          <w:rFonts w:ascii="Georgia" w:hAnsi="Georgia"/>
        </w:rPr>
        <w:t>Lilach's</w:t>
      </w:r>
      <w:proofErr w:type="spellEnd"/>
      <w:r w:rsidRPr="00EC7516">
        <w:rPr>
          <w:rFonts w:ascii="Georgia" w:hAnsi="Georgia"/>
        </w:rPr>
        <w:t xml:space="preserve"> email was indeed missing an 'a' after </w:t>
      </w:r>
      <w:proofErr w:type="gramStart"/>
      <w:r w:rsidRPr="00EC7516">
        <w:rPr>
          <w:rFonts w:ascii="Georgia" w:hAnsi="Georgia"/>
        </w:rPr>
        <w:t>the 'd'</w:t>
      </w:r>
      <w:proofErr w:type="gramEnd"/>
      <w:r w:rsidRPr="00EC7516">
        <w:rPr>
          <w:rFonts w:ascii="Georgia" w:hAnsi="Georgia"/>
        </w:rPr>
        <w:t xml:space="preserve">. We fixed typos and grammar in L40, L41, L75, L78, L108, </w:t>
      </w:r>
      <w:proofErr w:type="gramStart"/>
      <w:r w:rsidRPr="00EC7516">
        <w:rPr>
          <w:rFonts w:ascii="Georgia" w:hAnsi="Georgia"/>
        </w:rPr>
        <w:t>L126</w:t>
      </w:r>
      <w:proofErr w:type="gramEnd"/>
      <w:r w:rsidRPr="00EC7516">
        <w:rPr>
          <w:rFonts w:ascii="Georgia" w:hAnsi="Georgia"/>
        </w:rPr>
        <w:t xml:space="preserve">-127. We didn't change L52 because we prefer the active voice </w:t>
      </w:r>
      <w:r w:rsidR="00991E4B">
        <w:rPr>
          <w:rFonts w:ascii="Georgia" w:hAnsi="Georgia"/>
        </w:rPr>
        <w:t>over</w:t>
      </w:r>
      <w:r w:rsidRPr="00EC7516">
        <w:rPr>
          <w:rFonts w:ascii="Georgia" w:hAnsi="Georgia"/>
        </w:rPr>
        <w:t xml:space="preserve"> the passive one. We left 'constraints' in L101.</w:t>
      </w:r>
    </w:p>
    <w:p w:rsidR="00A829B4" w:rsidRPr="00EC7516"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EC7516">
        <w:rPr>
          <w:rFonts w:ascii="Arial" w:eastAsiaTheme="minorHAnsi" w:hAnsi="Arial" w:cs="Arial"/>
          <w:b/>
          <w:bCs/>
          <w:i/>
          <w:iCs/>
          <w:color w:val="222222"/>
          <w:sz w:val="19"/>
          <w:szCs w:val="19"/>
          <w:u w:val="single"/>
          <w:shd w:val="clear" w:color="auto" w:fill="FFFFFF"/>
          <w:lang w:bidi="he-IL"/>
        </w:rPr>
        <w:t xml:space="preserve">Reviewer 2 </w:t>
      </w:r>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EC7516">
        <w:rPr>
          <w:rFonts w:ascii="Arial" w:eastAsiaTheme="minorHAnsi" w:hAnsi="Arial" w:cs="Arial"/>
          <w:i/>
          <w:iCs/>
          <w:color w:val="222222"/>
          <w:sz w:val="19"/>
          <w:szCs w:val="19"/>
          <w:shd w:val="clear" w:color="auto" w:fill="FFFFFF"/>
          <w:lang w:bidi="he-IL"/>
        </w:rPr>
        <w:t>from  maladaptation</w:t>
      </w:r>
      <w:proofErr w:type="gramEnd"/>
      <w:r w:rsidRPr="00EC7516">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EC7516">
        <w:rPr>
          <w:rFonts w:ascii="Arial" w:eastAsiaTheme="minorHAnsi" w:hAnsi="Arial" w:cs="Arial"/>
          <w:i/>
          <w:iCs/>
          <w:color w:val="222222"/>
          <w:sz w:val="19"/>
          <w:szCs w:val="19"/>
          <w:shd w:val="clear" w:color="auto" w:fill="FFFFFF"/>
          <w:lang w:bidi="he-IL"/>
        </w:rPr>
        <w:t>fitness,</w:t>
      </w:r>
      <w:proofErr w:type="gramEnd"/>
      <w:r w:rsidRPr="00EC7516">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sidRPr="00EC7516">
        <w:rPr>
          <w:rFonts w:ascii="Arial" w:eastAsiaTheme="minorHAnsi" w:hAnsi="Arial" w:cs="Arial"/>
          <w:i/>
          <w:iCs/>
          <w:color w:val="222222"/>
          <w:sz w:val="19"/>
          <w:szCs w:val="19"/>
          <w:shd w:val="clear" w:color="auto" w:fill="FFFFFF"/>
          <w:lang w:bidi="he-IL"/>
        </w:rPr>
        <w:t>lection coefficient as at non-</w:t>
      </w:r>
      <w:r w:rsidRPr="00EC7516">
        <w:rPr>
          <w:rFonts w:ascii="Arial" w:eastAsiaTheme="minorHAnsi" w:hAnsi="Arial" w:cs="Arial"/>
          <w:i/>
          <w:iCs/>
          <w:color w:val="222222"/>
          <w:sz w:val="19"/>
          <w:szCs w:val="19"/>
          <w:shd w:val="clear" w:color="auto" w:fill="FFFFFF"/>
          <w:lang w:bidi="he-IL"/>
        </w:rPr>
        <w:t xml:space="preserve">specific loci, which reinforces the </w:t>
      </w:r>
      <w:proofErr w:type="gramStart"/>
      <w:r w:rsidRPr="00EC7516">
        <w:rPr>
          <w:rFonts w:ascii="Arial" w:eastAsiaTheme="minorHAnsi" w:hAnsi="Arial" w:cs="Arial"/>
          <w:i/>
          <w:iCs/>
          <w:color w:val="222222"/>
          <w:sz w:val="19"/>
          <w:szCs w:val="19"/>
          <w:shd w:val="clear" w:color="auto" w:fill="FFFFFF"/>
          <w:lang w:bidi="he-IL"/>
        </w:rPr>
        <w:t>questionable  approach</w:t>
      </w:r>
      <w:proofErr w:type="gramEnd"/>
      <w:r w:rsidRPr="00EC7516">
        <w:rPr>
          <w:rFonts w:ascii="Arial" w:eastAsiaTheme="minorHAnsi" w:hAnsi="Arial" w:cs="Arial"/>
          <w:i/>
          <w:iCs/>
          <w:color w:val="222222"/>
          <w:sz w:val="19"/>
          <w:szCs w:val="19"/>
          <w:shd w:val="clear" w:color="auto" w:fill="FFFFFF"/>
          <w:lang w:bidi="he-IL"/>
        </w:rPr>
        <w:t xml:space="preserve"> to modeling SIM.</w:t>
      </w:r>
    </w:p>
    <w:p w:rsidR="00A829B4" w:rsidRPr="00EC7516" w:rsidRDefault="000C364A" w:rsidP="00AD798E">
      <w:pPr>
        <w:pStyle w:val="ListParagraph"/>
        <w:numPr>
          <w:ilvl w:val="0"/>
          <w:numId w:val="19"/>
        </w:numPr>
        <w:bidi w:val="0"/>
        <w:spacing w:line="360" w:lineRule="auto"/>
        <w:rPr>
          <w:rFonts w:ascii="Georgia" w:hAnsi="Georgia"/>
        </w:rPr>
      </w:pPr>
      <w:bookmarkStart w:id="2" w:name="_Ref374912415"/>
      <w:r w:rsidRPr="00EC7516">
        <w:rPr>
          <w:rFonts w:ascii="Georgia" w:hAnsi="Georgia"/>
        </w:rPr>
        <w:lastRenderedPageBreak/>
        <w:t>W</w:t>
      </w:r>
      <w:r w:rsidR="00A829B4" w:rsidRPr="00EC7516">
        <w:rPr>
          <w:rFonts w:ascii="Georgia" w:hAnsi="Georgia"/>
        </w:rPr>
        <w:t xml:space="preserve">e revised the model overview to emphasize that all deleterious mutations (in the </w:t>
      </w:r>
      <w:r w:rsidR="00A829B4" w:rsidRPr="00EC7516">
        <w:rPr>
          <w:rFonts w:ascii="Georgia" w:hAnsi="Georgia"/>
          <w:i/>
          <w:iCs/>
        </w:rPr>
        <w:t>A/</w:t>
      </w:r>
      <w:proofErr w:type="gramStart"/>
      <w:r w:rsidR="00A829B4" w:rsidRPr="00EC7516">
        <w:rPr>
          <w:rFonts w:ascii="Georgia" w:hAnsi="Georgia"/>
          <w:i/>
          <w:iCs/>
        </w:rPr>
        <w:t>a</w:t>
      </w:r>
      <w:r w:rsidR="00A829B4" w:rsidRPr="00EC7516">
        <w:rPr>
          <w:rFonts w:ascii="Georgia" w:hAnsi="Georgia"/>
        </w:rPr>
        <w:t xml:space="preserve"> and</w:t>
      </w:r>
      <w:proofErr w:type="gramEnd"/>
      <w:r w:rsidR="00A829B4" w:rsidRPr="00EC7516">
        <w:rPr>
          <w:rFonts w:ascii="Georgia" w:hAnsi="Georgia"/>
        </w:rPr>
        <w:t xml:space="preserve"> </w:t>
      </w:r>
      <w:r w:rsidR="00A829B4" w:rsidRPr="00EC7516">
        <w:rPr>
          <w:rFonts w:ascii="Georgia" w:hAnsi="Georgia"/>
          <w:i/>
          <w:iCs/>
        </w:rPr>
        <w:t>B/b</w:t>
      </w:r>
      <w:r w:rsidR="00A829B4" w:rsidRPr="00EC7516">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EC7516">
        <w:rPr>
          <w:rFonts w:ascii="Georgia" w:hAnsi="Georgia"/>
          <w:i/>
          <w:iCs/>
        </w:rPr>
        <w:t>U</w:t>
      </w:r>
      <w:r w:rsidR="00A829B4" w:rsidRPr="00EC7516">
        <w:rPr>
          <w:rFonts w:ascii="Georgia" w:hAnsi="Georgia"/>
        </w:rPr>
        <w:t xml:space="preserve"> if the fitness is </w:t>
      </w:r>
      <w:r w:rsidR="00A829B4" w:rsidRPr="00EC7516">
        <w:rPr>
          <w:rFonts w:ascii="Georgia" w:hAnsi="Georgia" w:cs="Arial"/>
        </w:rPr>
        <w:t>≥</w:t>
      </w:r>
      <w:r w:rsidR="00A829B4" w:rsidRPr="00EC7516">
        <w:rPr>
          <w:rFonts w:ascii="Georgia" w:hAnsi="Georgia"/>
        </w:rPr>
        <w:t xml:space="preserve"> 1 and </w:t>
      </w:r>
      <w:proofErr w:type="spellStart"/>
      <w:r w:rsidR="00A829B4" w:rsidRPr="00EC7516">
        <w:rPr>
          <w:rFonts w:ascii="Georgia" w:hAnsi="Georgia"/>
          <w:i/>
          <w:iCs/>
        </w:rPr>
        <w:t>τU</w:t>
      </w:r>
      <w:proofErr w:type="spellEnd"/>
      <w:r w:rsidR="00A829B4" w:rsidRPr="00EC7516">
        <w:rPr>
          <w:rFonts w:ascii="Georgia" w:hAnsi="Georgia"/>
        </w:rPr>
        <w:t xml:space="preserve"> otherwise (in section 3.3 it is </w:t>
      </w:r>
      <w:r w:rsidR="00A829B4" w:rsidRPr="00EC7516">
        <w:rPr>
          <w:rFonts w:ascii="Georgia" w:hAnsi="Georgia"/>
          <w:i/>
          <w:iCs/>
        </w:rPr>
        <w:t>U</w:t>
      </w:r>
      <w:r w:rsidR="00A829B4" w:rsidRPr="00EC7516">
        <w:rPr>
          <w:rFonts w:ascii="Georgia" w:hAnsi="Georgia"/>
        </w:rPr>
        <w:t xml:space="preserve"> if fitness is &gt; 1 and </w:t>
      </w:r>
      <w:proofErr w:type="spellStart"/>
      <w:r w:rsidR="00A829B4" w:rsidRPr="00EC7516">
        <w:rPr>
          <w:rFonts w:ascii="Georgia" w:hAnsi="Georgia"/>
          <w:i/>
          <w:iCs/>
        </w:rPr>
        <w:t>τU</w:t>
      </w:r>
      <w:proofErr w:type="spellEnd"/>
      <w:r w:rsidR="00A829B4" w:rsidRPr="00EC7516">
        <w:rPr>
          <w:rFonts w:ascii="Georgia" w:hAnsi="Georgia"/>
        </w:rPr>
        <w:t xml:space="preserve"> otherwise).</w:t>
      </w:r>
      <w:bookmarkEnd w:id="2"/>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EC7516">
        <w:rPr>
          <w:rFonts w:ascii="Arial" w:eastAsiaTheme="minorHAnsi" w:hAnsi="Arial" w:cs="Arial"/>
          <w:i/>
          <w:iCs/>
          <w:color w:val="222222"/>
          <w:sz w:val="19"/>
          <w:szCs w:val="19"/>
          <w:shd w:val="clear" w:color="auto" w:fill="FFFFFF"/>
          <w:lang w:bidi="he-IL"/>
        </w:rPr>
        <w:t>a or</w:t>
      </w:r>
      <w:proofErr w:type="gramEnd"/>
      <w:r w:rsidRPr="00EC7516">
        <w:rPr>
          <w:rFonts w:ascii="Arial" w:eastAsiaTheme="minorHAnsi" w:hAnsi="Arial" w:cs="Arial"/>
          <w:i/>
          <w:iCs/>
          <w:color w:val="222222"/>
          <w:sz w:val="19"/>
          <w:szCs w:val="19"/>
          <w:shd w:val="clear" w:color="auto" w:fill="FFFFFF"/>
          <w:lang w:bidi="he-IL"/>
        </w:rPr>
        <w:t xml:space="preserve"> B/b loci leads to the full τ-fold increase in mutation rate, whereas the number of nonspecific “deleterious mutations” has no effect on increasing mutation rate. Lastly, the number of</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deleterious</w:t>
      </w:r>
      <w:proofErr w:type="gramEnd"/>
      <w:r w:rsidRPr="00EC7516">
        <w:rPr>
          <w:rFonts w:ascii="Arial" w:eastAsiaTheme="minorHAnsi" w:hAnsi="Arial" w:cs="Arial"/>
          <w:i/>
          <w:iCs/>
          <w:color w:val="222222"/>
          <w:sz w:val="19"/>
          <w:szCs w:val="19"/>
          <w:shd w:val="clear" w:color="auto" w:fill="FFFFFF"/>
          <w:lang w:bidi="he-IL"/>
        </w:rPr>
        <w:t xml:space="preserve"> mutations at the A/a and B/b loci and at non-specific loci has no effect on</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the</w:t>
      </w:r>
      <w:proofErr w:type="gramEnd"/>
      <w:r w:rsidRPr="00EC7516">
        <w:rPr>
          <w:rFonts w:ascii="Arial" w:eastAsiaTheme="minorHAnsi" w:hAnsi="Arial" w:cs="Arial"/>
          <w:i/>
          <w:iCs/>
          <w:color w:val="222222"/>
          <w:sz w:val="19"/>
          <w:szCs w:val="19"/>
          <w:shd w:val="clear" w:color="auto" w:fill="FFFFFF"/>
          <w:lang w:bidi="he-IL"/>
        </w:rPr>
        <w:t xml:space="preserve"> magnitude of  τ .</w:t>
      </w:r>
    </w:p>
    <w:p w:rsidR="00A829B4" w:rsidRPr="00EC7516" w:rsidRDefault="00A829B4" w:rsidP="00AD798E">
      <w:pPr>
        <w:pStyle w:val="ListParagraph"/>
        <w:numPr>
          <w:ilvl w:val="0"/>
          <w:numId w:val="19"/>
        </w:numPr>
        <w:bidi w:val="0"/>
        <w:spacing w:line="360" w:lineRule="auto"/>
        <w:rPr>
          <w:rFonts w:ascii="Georgia" w:hAnsi="Georgia"/>
        </w:rPr>
      </w:pPr>
      <w:bookmarkStart w:id="3" w:name="_Ref374912430"/>
      <w:r w:rsidRPr="00EC7516">
        <w:rPr>
          <w:rFonts w:ascii="Georgia" w:hAnsi="Georgia"/>
        </w:rPr>
        <w:t xml:space="preserve">We </w:t>
      </w:r>
      <w:r w:rsidR="00107A4A" w:rsidRPr="00EC7516">
        <w:rPr>
          <w:rFonts w:ascii="Georgia" w:hAnsi="Georgia"/>
        </w:rPr>
        <w:t xml:space="preserve">extended our model, and </w:t>
      </w:r>
      <w:r w:rsidRPr="00EC7516">
        <w:rPr>
          <w:rFonts w:ascii="Georgia" w:hAnsi="Georgia"/>
        </w:rPr>
        <w:t xml:space="preserve">ran simulations in which the mutation rate is a continuous function of the mean fitness. We used the functions suggested by Agrawal (2002): </w:t>
      </w:r>
      <w:proofErr w:type="gramStart"/>
      <w:r w:rsidRPr="00EC7516">
        <w:rPr>
          <w:rFonts w:ascii="Georgia" w:hAnsi="Georgia"/>
          <w:i/>
          <w:iCs/>
        </w:rPr>
        <w:t>U(</w:t>
      </w:r>
      <w:proofErr w:type="gramEnd"/>
      <w:r w:rsidRPr="00EC7516">
        <w:rPr>
          <w:rFonts w:ascii="Georgia" w:hAnsi="Georgia"/>
          <w:i/>
          <w:iCs/>
        </w:rPr>
        <w:t xml:space="preserve">ω)= </w:t>
      </w:r>
      <w:proofErr w:type="spellStart"/>
      <w:r w:rsidRPr="00EC7516">
        <w:rPr>
          <w:rFonts w:ascii="Georgia" w:hAnsi="Georgia"/>
          <w:i/>
          <w:iCs/>
        </w:rPr>
        <w:t>τU</w:t>
      </w:r>
      <w:proofErr w:type="spellEnd"/>
      <w:r w:rsidRPr="00EC7516">
        <w:rPr>
          <w:rFonts w:ascii="Georgia" w:hAnsi="Georgia"/>
          <w:i/>
          <w:iCs/>
        </w:rPr>
        <w:t>-(</w:t>
      </w:r>
      <w:proofErr w:type="spellStart"/>
      <w:r w:rsidRPr="00EC7516">
        <w:rPr>
          <w:rFonts w:ascii="Georgia" w:hAnsi="Georgia"/>
          <w:i/>
          <w:iCs/>
        </w:rPr>
        <w:t>τU</w:t>
      </w:r>
      <w:proofErr w:type="spellEnd"/>
      <w:r w:rsidRPr="00EC7516">
        <w:rPr>
          <w:rFonts w:ascii="Georgia" w:hAnsi="Georgia"/>
          <w:i/>
          <w:iCs/>
        </w:rPr>
        <w:t xml:space="preserve"> - U)</w:t>
      </w:r>
      <w:proofErr w:type="spellStart"/>
      <w:r w:rsidRPr="00EC7516">
        <w:rPr>
          <w:rFonts w:ascii="Georgia" w:hAnsi="Georgia"/>
          <w:i/>
          <w:iCs/>
        </w:rPr>
        <w:t>ω</w:t>
      </w:r>
      <w:r w:rsidRPr="00EC7516">
        <w:rPr>
          <w:rFonts w:ascii="Georgia" w:hAnsi="Georgia"/>
          <w:i/>
          <w:iCs/>
          <w:vertAlign w:val="superscript"/>
        </w:rPr>
        <w:t>k</w:t>
      </w:r>
      <w:proofErr w:type="spellEnd"/>
      <w:r w:rsidRPr="00EC7516">
        <w:rPr>
          <w:rFonts w:ascii="Georgia" w:hAnsi="Georgia"/>
        </w:rPr>
        <w:t xml:space="preserve"> where </w:t>
      </w:r>
      <w:r w:rsidRPr="00EC7516">
        <w:rPr>
          <w:rFonts w:ascii="Georgia" w:hAnsi="Georgia"/>
          <w:i/>
          <w:iCs/>
        </w:rPr>
        <w:t>k</w:t>
      </w:r>
      <w:r w:rsidRPr="00EC7516">
        <w:rPr>
          <w:rFonts w:ascii="Georgia" w:hAnsi="Georgia"/>
        </w:rPr>
        <w:t xml:space="preserve"> is a curvature parameter (we used </w:t>
      </w:r>
      <w:r w:rsidRPr="00EC7516">
        <w:rPr>
          <w:rFonts w:ascii="Georgia" w:hAnsi="Georgia"/>
          <w:i/>
          <w:iCs/>
        </w:rPr>
        <w:t>k</w:t>
      </w:r>
      <w:r w:rsidRPr="00EC7516">
        <w:rPr>
          <w:rFonts w:ascii="Georgia" w:hAnsi="Georgia"/>
        </w:rPr>
        <w:t xml:space="preserve">=1/10, 1, 10, and 100), </w:t>
      </w:r>
      <w:r w:rsidRPr="00EC7516">
        <w:rPr>
          <w:rFonts w:ascii="Georgia" w:hAnsi="Georgia"/>
          <w:i/>
          <w:iCs/>
        </w:rPr>
        <w:t>U</w:t>
      </w:r>
      <w:r w:rsidRPr="00EC7516">
        <w:rPr>
          <w:rFonts w:ascii="Georgia" w:hAnsi="Georgia"/>
        </w:rPr>
        <w:t xml:space="preserve"> is the baseline mutation rate used in normal mutagenesis, </w:t>
      </w:r>
      <w:r w:rsidRPr="00EC7516">
        <w:rPr>
          <w:rFonts w:ascii="Georgia" w:hAnsi="Georgia"/>
          <w:i/>
          <w:iCs/>
        </w:rPr>
        <w:t xml:space="preserve">ω </w:t>
      </w:r>
      <w:r w:rsidRPr="00EC7516">
        <w:rPr>
          <w:rFonts w:ascii="Georgia" w:hAnsi="Georgia"/>
        </w:rPr>
        <w:t>is the fitness,</w:t>
      </w:r>
      <w:r w:rsidRPr="00EC7516">
        <w:rPr>
          <w:rFonts w:ascii="Georgia" w:hAnsi="Georgia"/>
          <w:i/>
          <w:iCs/>
        </w:rPr>
        <w:t xml:space="preserve"> </w:t>
      </w:r>
      <w:r w:rsidRPr="00EC7516">
        <w:rPr>
          <w:rFonts w:ascii="Georgia" w:hAnsi="Georgia"/>
        </w:rPr>
        <w:t xml:space="preserve">and </w:t>
      </w:r>
      <w:r w:rsidRPr="00EC7516">
        <w:rPr>
          <w:rFonts w:ascii="Georgia" w:hAnsi="Georgia"/>
          <w:i/>
          <w:iCs/>
        </w:rPr>
        <w:t>τ</w:t>
      </w:r>
      <w:r w:rsidRPr="00EC7516">
        <w:rPr>
          <w:rFonts w:ascii="Georgia" w:hAnsi="Georgia"/>
        </w:rPr>
        <w:t xml:space="preserve"> is the maximum fold-increase in mutation rate. We present the results in section 3.4 and Fig. 2B.</w:t>
      </w:r>
      <w:bookmarkEnd w:id="3"/>
    </w:p>
    <w:p w:rsidR="00A829B4" w:rsidRPr="00EC7516"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EC7516">
        <w:rPr>
          <w:rFonts w:ascii="Arial" w:eastAsiaTheme="minorHAnsi" w:hAnsi="Arial" w:cs="Arial"/>
          <w:i/>
          <w:iCs/>
          <w:color w:val="222222"/>
          <w:sz w:val="19"/>
          <w:szCs w:val="19"/>
          <w:shd w:val="clear" w:color="auto" w:fill="FFFFFF"/>
          <w:lang w:bidi="he-IL"/>
        </w:rPr>
        <w:t>in  this</w:t>
      </w:r>
      <w:proofErr w:type="gramEnd"/>
      <w:r w:rsidRPr="00EC7516">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“stressed-induced mutational meltdown”, where individuals with non-specific deleterious mutations have higher mutation rates, which increases the level of non-specific deleterious mutations, which in a constant or slowly varying environment leads to extinction. In principle, the paper could have explored this possibility in the framework of adaptability and </w:t>
      </w:r>
      <w:proofErr w:type="spellStart"/>
      <w:r w:rsidRPr="00EC7516">
        <w:rPr>
          <w:rFonts w:ascii="Arial" w:eastAsiaTheme="minorHAnsi" w:hAnsi="Arial" w:cs="Arial"/>
          <w:i/>
          <w:iCs/>
          <w:color w:val="222222"/>
          <w:sz w:val="19"/>
          <w:szCs w:val="19"/>
          <w:shd w:val="clear" w:color="auto" w:fill="FFFFFF"/>
          <w:lang w:bidi="he-IL"/>
        </w:rPr>
        <w:t>adaptiveness</w:t>
      </w:r>
      <w:proofErr w:type="spellEnd"/>
      <w:r w:rsidRPr="00EC7516">
        <w:rPr>
          <w:rFonts w:ascii="Arial" w:eastAsiaTheme="minorHAnsi" w:hAnsi="Arial" w:cs="Arial"/>
          <w:i/>
          <w:iCs/>
          <w:color w:val="222222"/>
          <w:sz w:val="19"/>
          <w:szCs w:val="19"/>
          <w:shd w:val="clear" w:color="auto" w:fill="FFFFFF"/>
          <w:lang w:bidi="he-IL"/>
        </w:rPr>
        <w:t xml:space="preserve"> by evolving a population under mutation-selection-drift balance in a population in which   population size is a function of mean fitness, in contrast to the Wright</w:t>
      </w:r>
      <w:r w:rsidR="00F43363" w:rsidRPr="00EC7516">
        <w:rPr>
          <w:rFonts w:ascii="Arial" w:eastAsiaTheme="minorHAnsi" w:hAnsi="Arial" w:cs="Arial"/>
          <w:i/>
          <w:iCs/>
          <w:color w:val="222222"/>
          <w:sz w:val="19"/>
          <w:szCs w:val="19"/>
          <w:shd w:val="clear" w:color="auto" w:fill="FFFFFF"/>
          <w:lang w:bidi="he-IL"/>
        </w:rPr>
        <w:t>-</w:t>
      </w:r>
      <w:r w:rsidRPr="00EC7516">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sidRPr="00EC7516">
        <w:rPr>
          <w:rFonts w:ascii="Arial" w:eastAsiaTheme="minorHAnsi" w:hAnsi="Arial" w:cs="Arial"/>
          <w:i/>
          <w:iCs/>
          <w:color w:val="222222"/>
          <w:sz w:val="19"/>
          <w:szCs w:val="19"/>
          <w:shd w:val="clear" w:color="auto" w:fill="FFFFFF"/>
          <w:lang w:bidi="he-IL"/>
        </w:rPr>
        <w:t xml:space="preserve"> [a] allow for non-</w:t>
      </w:r>
      <w:r w:rsidRPr="00EC7516">
        <w:rPr>
          <w:rFonts w:ascii="Arial" w:eastAsiaTheme="minorHAnsi" w:hAnsi="Arial" w:cs="Arial"/>
          <w:i/>
          <w:iCs/>
          <w:color w:val="222222"/>
          <w:sz w:val="19"/>
          <w:szCs w:val="19"/>
          <w:shd w:val="clear" w:color="auto" w:fill="FFFFFF"/>
          <w:lang w:bidi="he-IL"/>
        </w:rPr>
        <w:t>specific deleterious mutations to affe</w:t>
      </w:r>
      <w:r w:rsidR="000C364A" w:rsidRPr="00EC7516">
        <w:rPr>
          <w:rFonts w:ascii="Arial" w:eastAsiaTheme="minorHAnsi" w:hAnsi="Arial" w:cs="Arial"/>
          <w:i/>
          <w:iCs/>
          <w:color w:val="222222"/>
          <w:sz w:val="19"/>
          <w:szCs w:val="19"/>
          <w:shd w:val="clear" w:color="auto" w:fill="FFFFFF"/>
          <w:lang w:bidi="he-IL"/>
        </w:rPr>
        <w:t xml:space="preserve">ct mutation rate, [b] have SIM </w:t>
      </w:r>
      <w:r w:rsidRPr="00EC7516">
        <w:rPr>
          <w:rFonts w:ascii="Arial" w:eastAsiaTheme="minorHAnsi" w:hAnsi="Arial" w:cs="Arial"/>
          <w:i/>
          <w:iCs/>
          <w:color w:val="222222"/>
          <w:sz w:val="19"/>
          <w:szCs w:val="19"/>
          <w:shd w:val="clear" w:color="auto" w:fill="FFFFFF"/>
          <w:lang w:bidi="he-IL"/>
        </w:rPr>
        <w:t>be a function of the number of deleterious mutations (both specif</w:t>
      </w:r>
      <w:r w:rsidR="00F43363" w:rsidRPr="00EC7516">
        <w:rPr>
          <w:rFonts w:ascii="Arial" w:eastAsiaTheme="minorHAnsi" w:hAnsi="Arial" w:cs="Arial"/>
          <w:i/>
          <w:iCs/>
          <w:color w:val="222222"/>
          <w:sz w:val="19"/>
          <w:szCs w:val="19"/>
          <w:shd w:val="clear" w:color="auto" w:fill="FFFFFF"/>
          <w:lang w:bidi="he-IL"/>
        </w:rPr>
        <w:t>ic to an environment and non-</w:t>
      </w:r>
      <w:r w:rsidRPr="00EC7516">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sidRPr="00EC7516">
        <w:rPr>
          <w:rFonts w:ascii="Arial" w:eastAsiaTheme="minorHAnsi" w:hAnsi="Arial" w:cs="Arial"/>
          <w:i/>
          <w:iCs/>
          <w:color w:val="222222"/>
          <w:sz w:val="19"/>
          <w:szCs w:val="19"/>
          <w:shd w:val="clear" w:color="auto" w:fill="FFFFFF"/>
          <w:lang w:bidi="he-IL"/>
        </w:rPr>
        <w:t>tion size and the population-</w:t>
      </w:r>
      <w:r w:rsidRPr="00EC7516">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sidRPr="00EC7516">
        <w:rPr>
          <w:rFonts w:ascii="Arial" w:eastAsiaTheme="minorHAnsi" w:hAnsi="Arial" w:cs="Arial"/>
          <w:i/>
          <w:iCs/>
          <w:color w:val="222222"/>
          <w:sz w:val="19"/>
          <w:szCs w:val="19"/>
          <w:shd w:val="clear" w:color="auto" w:fill="FFFFFF"/>
          <w:lang w:bidi="he-IL"/>
        </w:rPr>
        <w:t xml:space="preserve"> </w:t>
      </w:r>
      <w:r w:rsidRPr="00EC7516">
        <w:rPr>
          <w:rFonts w:ascii="Arial" w:eastAsiaTheme="minorHAnsi" w:hAnsi="Arial" w:cs="Arial"/>
          <w:i/>
          <w:iCs/>
          <w:color w:val="222222"/>
          <w:sz w:val="19"/>
          <w:szCs w:val="19"/>
          <w:shd w:val="clear" w:color="auto" w:fill="FFFFFF"/>
          <w:lang w:bidi="he-IL"/>
        </w:rPr>
        <w:t>is compromised.</w:t>
      </w:r>
    </w:p>
    <w:p w:rsidR="00991E4B" w:rsidRPr="00991E4B" w:rsidRDefault="00F43363" w:rsidP="00355ABA">
      <w:pPr>
        <w:pStyle w:val="BodyText"/>
        <w:numPr>
          <w:ilvl w:val="0"/>
          <w:numId w:val="19"/>
        </w:numPr>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We respond to [a]</w:t>
      </w:r>
      <w:r w:rsidR="000C364A" w:rsidRPr="00991E4B">
        <w:rPr>
          <w:rFonts w:ascii="Georgia" w:hAnsi="Georgia"/>
        </w:rPr>
        <w:t xml:space="preserve"> in</w:t>
      </w:r>
      <w:r w:rsidR="00957C45" w:rsidRPr="00991E4B">
        <w:rPr>
          <w:rFonts w:ascii="Georgia" w:hAnsi="Georgia"/>
        </w:rPr>
        <w:t xml:space="preserve"> (2</w:t>
      </w:r>
      <w:r w:rsidR="00991E4B" w:rsidRPr="00991E4B">
        <w:rPr>
          <w:rFonts w:ascii="Georgia" w:hAnsi="Georgia"/>
        </w:rPr>
        <w:t>9</w:t>
      </w:r>
      <w:r w:rsidR="00957C45" w:rsidRPr="00991E4B">
        <w:rPr>
          <w:rFonts w:ascii="Georgia" w:hAnsi="Georgia"/>
        </w:rPr>
        <w:t>)</w:t>
      </w:r>
      <w:r w:rsidRPr="00991E4B">
        <w:rPr>
          <w:rFonts w:ascii="Georgia" w:hAnsi="Georgia"/>
        </w:rPr>
        <w:t xml:space="preserve"> above. </w:t>
      </w:r>
      <w:r w:rsidR="00957C45" w:rsidRPr="00991E4B">
        <w:rPr>
          <w:rFonts w:ascii="Georgia" w:hAnsi="Georgia"/>
        </w:rPr>
        <w:t xml:space="preserve">We </w:t>
      </w:r>
      <w:r w:rsidR="000C364A" w:rsidRPr="00991E4B">
        <w:rPr>
          <w:rFonts w:ascii="Georgia" w:hAnsi="Georgia"/>
        </w:rPr>
        <w:t>respon</w:t>
      </w:r>
      <w:r w:rsidR="00957C45" w:rsidRPr="00991E4B">
        <w:rPr>
          <w:rFonts w:ascii="Georgia" w:hAnsi="Georgia"/>
        </w:rPr>
        <w:t>d</w:t>
      </w:r>
      <w:r w:rsidR="000C364A" w:rsidRPr="00991E4B">
        <w:rPr>
          <w:rFonts w:ascii="Georgia" w:hAnsi="Georgia"/>
        </w:rPr>
        <w:t xml:space="preserve"> to [b</w:t>
      </w:r>
      <w:r w:rsidR="00957C45" w:rsidRPr="00991E4B">
        <w:rPr>
          <w:rFonts w:ascii="Georgia" w:hAnsi="Georgia"/>
        </w:rPr>
        <w:t>] in (</w:t>
      </w:r>
      <w:r w:rsidR="00991E4B" w:rsidRPr="00991E4B">
        <w:rPr>
          <w:rFonts w:ascii="Georgia" w:hAnsi="Georgia"/>
        </w:rPr>
        <w:t>30</w:t>
      </w:r>
      <w:r w:rsidR="00957C45" w:rsidRPr="00991E4B">
        <w:rPr>
          <w:rFonts w:ascii="Georgia" w:hAnsi="Georgia"/>
        </w:rPr>
        <w:t xml:space="preserve">). </w:t>
      </w:r>
      <w:r w:rsidR="000C364A" w:rsidRPr="00991E4B">
        <w:rPr>
          <w:rFonts w:ascii="Georgia" w:hAnsi="Georgia"/>
        </w:rPr>
        <w:t>Our response</w:t>
      </w:r>
      <w:r w:rsidRPr="00991E4B">
        <w:rPr>
          <w:rFonts w:ascii="Georgia" w:hAnsi="Georgia"/>
        </w:rPr>
        <w:t xml:space="preserve"> to [c]:</w:t>
      </w:r>
      <w:r w:rsidR="00957C45" w:rsidRPr="00991E4B">
        <w:rPr>
          <w:rFonts w:ascii="Georgia" w:hAnsi="Georgia"/>
        </w:rPr>
        <w:t xml:space="preserve"> </w:t>
      </w:r>
      <w:r w:rsidRPr="00991E4B">
        <w:rPr>
          <w:rFonts w:ascii="Georgia" w:hAnsi="Georgia"/>
        </w:rPr>
        <w:t xml:space="preserve">SIM is as likely </w:t>
      </w:r>
      <w:r w:rsidR="00991E4B" w:rsidRPr="00991E4B">
        <w:rPr>
          <w:rFonts w:ascii="Georgia" w:hAnsi="Georgia"/>
        </w:rPr>
        <w:t xml:space="preserve">as NM </w:t>
      </w:r>
      <w:r w:rsidRPr="00991E4B">
        <w:rPr>
          <w:rFonts w:ascii="Georgia" w:hAnsi="Georgia"/>
        </w:rPr>
        <w:t xml:space="preserve">to reach extinction </w:t>
      </w:r>
      <w:r w:rsidR="00957C45" w:rsidRPr="00991E4B">
        <w:rPr>
          <w:rFonts w:ascii="Georgia" w:hAnsi="Georgia"/>
        </w:rPr>
        <w:t>even in a smaller population</w:t>
      </w:r>
      <w:r w:rsidRPr="00991E4B">
        <w:rPr>
          <w:rFonts w:ascii="Georgia" w:hAnsi="Georgia"/>
        </w:rPr>
        <w:t xml:space="preserve">, because the mutation rate of the fittest individuals is the same as in the case of NM and the population mean fitness is slightly higher. To </w:t>
      </w:r>
      <w:r w:rsidRPr="00991E4B">
        <w:rPr>
          <w:rFonts w:ascii="Georgia" w:hAnsi="Georgia"/>
        </w:rPr>
        <w:lastRenderedPageBreak/>
        <w:t xml:space="preserve">account for the possibility that a SIM population can go to extinction while waiting for </w:t>
      </w:r>
      <w:r w:rsidR="00991E4B" w:rsidRPr="00991E4B">
        <w:rPr>
          <w:rFonts w:ascii="Georgia" w:hAnsi="Georgia"/>
        </w:rPr>
        <w:t>adaption in a non-constant size</w:t>
      </w:r>
      <w:r w:rsidRPr="00991E4B">
        <w:rPr>
          <w:rFonts w:ascii="Georgia" w:hAnsi="Georgia"/>
        </w:rPr>
        <w:t xml:space="preserve">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991E4B">
        <w:rPr>
          <w:rFonts w:ascii="Georgia" w:hAnsi="Georgia"/>
        </w:rPr>
        <w:t>Hadany</w:t>
      </w:r>
      <w:proofErr w:type="spellEnd"/>
      <w:r w:rsidRPr="00991E4B">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856D7C" w:rsidRPr="00991E4B" w:rsidRDefault="00D1796D" w:rsidP="004769FA">
      <w:pPr>
        <w:pStyle w:val="BodyText"/>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If the population size is small then the adaptation rate</w:t>
      </w:r>
      <w:r w:rsidR="00991E4B">
        <w:rPr>
          <w:rFonts w:ascii="Georgia" w:hAnsi="Georgia"/>
        </w:rPr>
        <w:t xml:space="preserve"> </w:t>
      </w:r>
      <w:r w:rsidR="00991E4B" w:rsidRPr="00991E4B">
        <w:rPr>
          <w:rFonts w:ascii="Georgia" w:hAnsi="Georgia"/>
        </w:rPr>
        <w:t>with SIM</w:t>
      </w:r>
      <w:r w:rsidRPr="00991E4B">
        <w:rPr>
          <w:rFonts w:ascii="Georgia" w:hAnsi="Georgia"/>
        </w:rPr>
        <w:t xml:space="preserve"> will be compromised because there will not be enough single mutants, and</w:t>
      </w:r>
      <w:r w:rsidR="00991E4B">
        <w:rPr>
          <w:rFonts w:ascii="Georgia" w:hAnsi="Georgia"/>
        </w:rPr>
        <w:t xml:space="preserve"> because</w:t>
      </w:r>
      <w:r w:rsidRPr="00991E4B">
        <w:rPr>
          <w:rFonts w:ascii="Georgia" w:hAnsi="Georgia"/>
        </w:rPr>
        <w:t xml:space="preserve"> the wildtype doesn't </w:t>
      </w:r>
      <w:proofErr w:type="spellStart"/>
      <w:r w:rsidRPr="00991E4B">
        <w:rPr>
          <w:rFonts w:ascii="Georgia" w:hAnsi="Georgia"/>
        </w:rPr>
        <w:t>hypermutate</w:t>
      </w:r>
      <w:proofErr w:type="spellEnd"/>
      <w:r w:rsidRPr="00991E4B">
        <w:rPr>
          <w:rFonts w:ascii="Georgia" w:hAnsi="Georgia"/>
        </w:rPr>
        <w:t xml:space="preserve">. Our constraint on the population size – </w:t>
      </w:r>
      <w:r w:rsidRPr="00991E4B">
        <w:rPr>
          <w:rFonts w:ascii="Georgia" w:hAnsi="Georgia"/>
          <w:i/>
          <w:iCs/>
        </w:rPr>
        <w:t>s/</w:t>
      </w:r>
      <w:r w:rsidRPr="00991E4B">
        <w:rPr>
          <w:rFonts w:ascii="Arial" w:hAnsi="Arial" w:cs="Arial"/>
          <w:i/>
          <w:iCs/>
        </w:rPr>
        <w:t>µ</w:t>
      </w:r>
      <w:r w:rsidRPr="00991E4B">
        <w:rPr>
          <w:rFonts w:ascii="Georgia" w:hAnsi="Georgia"/>
          <w:i/>
          <w:iCs/>
        </w:rPr>
        <w:t>&lt;N</w:t>
      </w:r>
      <w:r w:rsidRPr="00991E4B">
        <w:rPr>
          <w:rFonts w:ascii="Georgia" w:hAnsi="Georgia"/>
        </w:rPr>
        <w:t xml:space="preserve"> – appears in </w:t>
      </w:r>
      <w:r w:rsidR="004769FA">
        <w:rPr>
          <w:rFonts w:ascii="Georgia" w:hAnsi="Georgia"/>
        </w:rPr>
        <w:t>M125</w:t>
      </w:r>
      <w:r w:rsidRPr="00991E4B">
        <w:rPr>
          <w:rFonts w:ascii="Georgia" w:hAnsi="Georgia"/>
        </w:rPr>
        <w:t xml:space="preserve"> and deals with this case.</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could be argued that this paper investigates stress-induced mutation caused only by the “environment”, but this is questionable because in the introduction, lines 39-­‐40, they define SIM as “. . . the increase of mutation rates in stressed or maladapted individuals . . .” Maladapted individuals can come about through non-specific deleterious mutations that occur at baseline rate U in the paper’s model.</w:t>
      </w:r>
    </w:p>
    <w:p w:rsidR="004759F1" w:rsidRPr="00EC7516"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Pr="00111B78" w:rsidRDefault="004759F1" w:rsidP="00111B78">
      <w:pPr>
        <w:pStyle w:val="BodyText"/>
        <w:numPr>
          <w:ilvl w:val="0"/>
          <w:numId w:val="19"/>
        </w:numPr>
        <w:spacing w:line="360" w:lineRule="auto"/>
        <w:rPr>
          <w:rFonts w:ascii="Georgia" w:hAnsi="Georgia"/>
        </w:rPr>
      </w:pPr>
      <w:r w:rsidRPr="000720F4">
        <w:rPr>
          <w:rFonts w:ascii="Georgia" w:hAnsi="Georgia"/>
        </w:rPr>
        <w:t xml:space="preserve">We hope that we </w:t>
      </w:r>
      <w:r w:rsidRPr="00111B78">
        <w:rPr>
          <w:rFonts w:ascii="Georgia" w:hAnsi="Georgia"/>
        </w:rPr>
        <w:t xml:space="preserve">clarified </w:t>
      </w:r>
      <w:r w:rsidR="000720F4" w:rsidRPr="00111B78">
        <w:rPr>
          <w:rFonts w:ascii="Georgia" w:hAnsi="Georgia"/>
        </w:rPr>
        <w:t xml:space="preserve">the </w:t>
      </w:r>
      <w:r w:rsidRPr="00111B78">
        <w:rPr>
          <w:rFonts w:ascii="Georgia" w:hAnsi="Georgia"/>
        </w:rPr>
        <w:t xml:space="preserve">confusion </w:t>
      </w:r>
      <w:r w:rsidR="000720F4" w:rsidRPr="00111B78">
        <w:rPr>
          <w:rFonts w:ascii="Georgia" w:hAnsi="Georgia"/>
        </w:rPr>
        <w:t xml:space="preserve">in </w:t>
      </w:r>
      <w:r w:rsidRPr="00111B78">
        <w:rPr>
          <w:rFonts w:ascii="Georgia" w:hAnsi="Georgia"/>
        </w:rPr>
        <w:t xml:space="preserve">our original manuscript. In our model the rate of mutation is a function of fitness, </w:t>
      </w:r>
      <w:r w:rsidR="000720F4" w:rsidRPr="00111B78">
        <w:rPr>
          <w:rFonts w:ascii="Georgia" w:hAnsi="Georgia"/>
        </w:rPr>
        <w:t xml:space="preserve">which is </w:t>
      </w:r>
      <w:r w:rsidRPr="00111B78">
        <w:rPr>
          <w:rFonts w:ascii="Georgia" w:hAnsi="Georgia"/>
        </w:rPr>
        <w:t>affected by all loci</w:t>
      </w:r>
      <w:r w:rsidR="000720F4" w:rsidRPr="00111B78">
        <w:rPr>
          <w:rFonts w:ascii="Georgia" w:hAnsi="Georgia"/>
        </w:rPr>
        <w:t xml:space="preserve"> (eq. 1 in new manuscript)</w:t>
      </w:r>
      <w:r w:rsidR="00671005" w:rsidRPr="00111B78">
        <w:rPr>
          <w:rFonts w:ascii="Georgia" w:hAnsi="Georgia"/>
        </w:rPr>
        <w:t xml:space="preserve">. </w:t>
      </w:r>
      <w:r w:rsidRPr="00111B78">
        <w:rPr>
          <w:rFonts w:ascii="Georgia" w:hAnsi="Georgia"/>
        </w:rPr>
        <w:t>We c</w:t>
      </w:r>
      <w:r w:rsidR="000720F4" w:rsidRPr="00111B78">
        <w:rPr>
          <w:rFonts w:ascii="Georgia" w:hAnsi="Georgia"/>
        </w:rPr>
        <w:t xml:space="preserve">onsider two scenarios differing in the effect of SIM on the wildtype. In our main scenario the wildtype is not stressed and therefore doesn't </w:t>
      </w:r>
      <w:proofErr w:type="spellStart"/>
      <w:r w:rsidR="000720F4" w:rsidRPr="00111B78">
        <w:rPr>
          <w:rFonts w:ascii="Georgia" w:hAnsi="Georgia"/>
        </w:rPr>
        <w:t>hypermutate</w:t>
      </w:r>
      <w:proofErr w:type="spellEnd"/>
      <w:r w:rsidR="000720F4" w:rsidRPr="00111B78">
        <w:rPr>
          <w:rFonts w:ascii="Georgia" w:hAnsi="Georgia"/>
        </w:rPr>
        <w:t xml:space="preserve"> when with SIM. In our second scenario (section 3.3) the wildtype is also under stress and does </w:t>
      </w:r>
      <w:proofErr w:type="spellStart"/>
      <w:r w:rsidR="000720F4" w:rsidRPr="00111B78">
        <w:rPr>
          <w:rFonts w:ascii="Georgia" w:hAnsi="Georgia"/>
        </w:rPr>
        <w:t>hypermutate</w:t>
      </w:r>
      <w:proofErr w:type="spellEnd"/>
      <w:r w:rsidR="000720F4" w:rsidRPr="00111B78">
        <w:rPr>
          <w:rFonts w:ascii="Georgia" w:hAnsi="Georgia"/>
        </w:rPr>
        <w:t xml:space="preserve"> when with SIM. </w:t>
      </w:r>
      <w:r w:rsidR="00671005" w:rsidRPr="00111B78">
        <w:rPr>
          <w:rFonts w:ascii="Georgia" w:hAnsi="Georgia"/>
        </w:rPr>
        <w:t>This causes the adaptation rate</w:t>
      </w:r>
      <w:r w:rsidR="00111B78" w:rsidRPr="00111B78">
        <w:rPr>
          <w:rFonts w:ascii="Georgia" w:hAnsi="Georgia"/>
        </w:rPr>
        <w:t xml:space="preserve"> with SIM</w:t>
      </w:r>
      <w:r w:rsidR="00671005" w:rsidRPr="00111B78">
        <w:rPr>
          <w:rFonts w:ascii="Georgia" w:hAnsi="Georgia"/>
        </w:rPr>
        <w:t xml:space="preserve"> to be </w:t>
      </w:r>
      <w:r w:rsidR="00111B78" w:rsidRPr="00111B78">
        <w:rPr>
          <w:rFonts w:ascii="Georgia" w:hAnsi="Georgia"/>
        </w:rPr>
        <w:t xml:space="preserve">even </w:t>
      </w:r>
      <w:r w:rsidR="00671005" w:rsidRPr="00111B78">
        <w:rPr>
          <w:rFonts w:ascii="Georgia" w:hAnsi="Georgia"/>
        </w:rPr>
        <w:t>higher</w:t>
      </w:r>
      <w:r w:rsidR="00111B78" w:rsidRPr="00111B78">
        <w:rPr>
          <w:rFonts w:ascii="Georgia" w:hAnsi="Georgia"/>
        </w:rPr>
        <w:t xml:space="preserve"> </w:t>
      </w:r>
      <w:r w:rsidR="00671005" w:rsidRPr="00111B78">
        <w:rPr>
          <w:rFonts w:ascii="Georgia" w:hAnsi="Georgia"/>
        </w:rPr>
        <w:t>than with CM (Fig. 2A).</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Other comments:</w:t>
      </w: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lastRenderedPageBreak/>
        <w:t xml:space="preserve">We added the mean of </w:t>
      </w:r>
      <w:r w:rsidR="000C364A" w:rsidRPr="00EC7516">
        <w:rPr>
          <w:rFonts w:ascii="Georgia" w:hAnsi="Georgia"/>
        </w:rPr>
        <w:t>the Poisson distribution to L85: "</w:t>
      </w:r>
      <w:r w:rsidR="000C364A" w:rsidRPr="00EC7516">
        <w:t xml:space="preserve">the number of deleterious mutations per individual at the MSB is Poisson distributed with mean </w:t>
      </w:r>
      <w:r w:rsidR="000C364A" w:rsidRPr="00EC7516">
        <w:rPr>
          <w:i/>
          <w:iCs/>
        </w:rPr>
        <w:t>U/s"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sidRPr="00EC7516">
        <w:rPr>
          <w:rFonts w:ascii="Arial" w:eastAsiaTheme="minorHAnsi" w:hAnsi="Arial" w:cs="Arial"/>
          <w:i/>
          <w:iCs/>
          <w:color w:val="222222"/>
          <w:sz w:val="19"/>
          <w:szCs w:val="19"/>
          <w:shd w:val="clear" w:color="auto" w:fill="FFFFFF"/>
          <w:lang w:bidi="he-IL"/>
        </w:rPr>
        <w:t>Should this be ~ N (µ 2 / (2s))</w:t>
      </w:r>
      <w:r w:rsidRPr="00EC7516">
        <w:rPr>
          <w:rFonts w:ascii="Arial" w:eastAsiaTheme="minorHAnsi" w:hAnsi="Arial" w:cs="Arial"/>
          <w:i/>
          <w:iCs/>
          <w:color w:val="222222"/>
          <w:sz w:val="19"/>
          <w:szCs w:val="19"/>
          <w:shd w:val="clear" w:color="auto" w:fill="FFFFFF"/>
          <w:lang w:bidi="he-IL"/>
        </w:rPr>
        <w:t>?</w:t>
      </w:r>
    </w:p>
    <w:p w:rsidR="00F43363" w:rsidRPr="00EC7516" w:rsidRDefault="00F43363" w:rsidP="00671005">
      <w:pPr>
        <w:pStyle w:val="ListParagraph"/>
        <w:numPr>
          <w:ilvl w:val="0"/>
          <w:numId w:val="19"/>
        </w:numPr>
        <w:bidi w:val="0"/>
        <w:spacing w:line="360" w:lineRule="auto"/>
        <w:rPr>
          <w:rFonts w:ascii="Georgia" w:hAnsi="Georgia"/>
        </w:rPr>
      </w:pPr>
      <w:r w:rsidRPr="00EC7516">
        <w:rPr>
          <w:rFonts w:ascii="Georgia" w:hAnsi="Georgia"/>
        </w:rPr>
        <w:t xml:space="preserve">The frequency of individuals with a mutant (uppercase) allele in either the </w:t>
      </w:r>
      <w:r w:rsidRPr="00EC7516">
        <w:rPr>
          <w:rFonts w:ascii="Georgia" w:hAnsi="Georgia"/>
          <w:i/>
          <w:iCs/>
        </w:rPr>
        <w:t>A/a</w:t>
      </w:r>
      <w:r w:rsidRPr="00EC7516">
        <w:rPr>
          <w:rFonts w:ascii="Georgia" w:hAnsi="Georgia"/>
        </w:rPr>
        <w:t xml:space="preserve"> or </w:t>
      </w:r>
      <w:r w:rsidRPr="00EC7516">
        <w:rPr>
          <w:rFonts w:ascii="Georgia" w:hAnsi="Georgia"/>
          <w:i/>
          <w:iCs/>
        </w:rPr>
        <w:t>B/b</w:t>
      </w:r>
      <w:r w:rsidRPr="00EC7516">
        <w:rPr>
          <w:rFonts w:ascii="Georgia" w:hAnsi="Georgia"/>
        </w:rPr>
        <w:t xml:space="preserve"> locus at the MSB is </w:t>
      </w:r>
      <w:r w:rsidRPr="00EC7516">
        <w:rPr>
          <w:rFonts w:ascii="Georgia" w:hAnsi="Georgia"/>
          <w:i/>
          <w:iCs/>
        </w:rPr>
        <w:t>µ/s</w:t>
      </w:r>
      <w:r w:rsidRPr="00EC7516">
        <w:rPr>
          <w:rFonts w:ascii="Georgia" w:hAnsi="Georgia"/>
        </w:rPr>
        <w:t xml:space="preserve">. </w:t>
      </w:r>
      <w:r w:rsidR="000C364A" w:rsidRPr="00EC7516">
        <w:rPr>
          <w:rFonts w:ascii="Georgia" w:hAnsi="Georgia"/>
        </w:rPr>
        <w:t>A</w:t>
      </w:r>
      <w:r w:rsidRPr="00EC7516">
        <w:rPr>
          <w:rFonts w:ascii="Georgia" w:hAnsi="Georgia"/>
        </w:rPr>
        <w:t xml:space="preserve">ssuming independence between the loci, the frequency of a double mutant </w:t>
      </w:r>
      <w:r w:rsidRPr="00EC7516">
        <w:rPr>
          <w:rFonts w:ascii="Georgia" w:hAnsi="Georgia"/>
          <w:i/>
          <w:iCs/>
        </w:rPr>
        <w:t>ab</w:t>
      </w:r>
      <w:r w:rsidRPr="00EC7516">
        <w:rPr>
          <w:rFonts w:ascii="Georgia" w:hAnsi="Georgia"/>
        </w:rPr>
        <w:t xml:space="preserve"> is </w:t>
      </w:r>
      <w:r w:rsidRPr="00EC7516">
        <w:rPr>
          <w:rFonts w:ascii="Georgia" w:hAnsi="Georgia"/>
          <w:i/>
          <w:iCs/>
        </w:rPr>
        <w:t>(µ/s</w:t>
      </w:r>
      <w:proofErr w:type="gramStart"/>
      <w:r w:rsidRPr="00EC7516">
        <w:rPr>
          <w:rFonts w:ascii="Georgia" w:hAnsi="Georgia"/>
          <w:i/>
          <w:iCs/>
        </w:rPr>
        <w:t>)</w:t>
      </w:r>
      <w:r w:rsidRPr="00EC7516">
        <w:rPr>
          <w:rFonts w:ascii="Georgia" w:hAnsi="Georgia"/>
          <w:i/>
          <w:iCs/>
          <w:vertAlign w:val="superscript"/>
        </w:rPr>
        <w:t>2</w:t>
      </w:r>
      <w:proofErr w:type="gramEnd"/>
      <w:r w:rsidRPr="00EC7516">
        <w:rPr>
          <w:rFonts w:ascii="Georgia" w:hAnsi="Georgia"/>
        </w:rPr>
        <w:t xml:space="preserve">. Multiplied by </w:t>
      </w:r>
      <w:r w:rsidRPr="00EC7516">
        <w:rPr>
          <w:rFonts w:ascii="Georgia" w:hAnsi="Georgia"/>
          <w:i/>
          <w:iCs/>
        </w:rPr>
        <w:t>N</w:t>
      </w:r>
      <w:r w:rsidRPr="00EC7516">
        <w:rPr>
          <w:rFonts w:ascii="Georgia" w:hAnsi="Georgia"/>
        </w:rPr>
        <w:t xml:space="preserve"> we get the expected number of double mutants at the MSB, </w:t>
      </w:r>
      <w:proofErr w:type="gramStart"/>
      <w:r w:rsidRPr="00EC7516">
        <w:rPr>
          <w:rFonts w:ascii="Georgia" w:hAnsi="Georgia"/>
          <w:i/>
          <w:iCs/>
        </w:rPr>
        <w:t>N(</w:t>
      </w:r>
      <w:proofErr w:type="gramEnd"/>
      <w:r w:rsidRPr="00EC7516">
        <w:rPr>
          <w:rFonts w:ascii="Georgia" w:hAnsi="Georgia"/>
          <w:i/>
          <w:iCs/>
        </w:rPr>
        <w:t>µ/s)</w:t>
      </w:r>
      <w:r w:rsidRPr="00EC7516">
        <w:rPr>
          <w:rFonts w:ascii="Georgia" w:hAnsi="Georgia"/>
          <w:i/>
          <w:iCs/>
          <w:vertAlign w:val="superscript"/>
        </w:rPr>
        <w:t>2</w:t>
      </w:r>
      <w:r w:rsidRPr="00EC7516">
        <w:rPr>
          <w:rFonts w:ascii="Georgia" w:hAnsi="Georgia"/>
        </w:rPr>
        <w:t xml:space="preserve">. The number of mutations per individual is Poisson distributed with mean </w:t>
      </w:r>
      <w:r w:rsidRPr="00EC7516">
        <w:rPr>
          <w:rFonts w:ascii="Georgia" w:hAnsi="Georgia"/>
          <w:i/>
          <w:iCs/>
        </w:rPr>
        <w:t>U/s</w:t>
      </w:r>
      <w:r w:rsidRPr="00EC7516">
        <w:rPr>
          <w:rFonts w:ascii="Georgia" w:hAnsi="Georgia"/>
        </w:rPr>
        <w:t xml:space="preserve">. If we define </w:t>
      </w:r>
      <w:r w:rsidRPr="00EC7516">
        <w:rPr>
          <w:rFonts w:ascii="Georgia" w:hAnsi="Georgia"/>
          <w:i/>
          <w:iCs/>
        </w:rPr>
        <w:t>g</w:t>
      </w:r>
      <w:r w:rsidRPr="00EC7516">
        <w:rPr>
          <w:rFonts w:ascii="Georgia" w:hAnsi="Georgia"/>
        </w:rPr>
        <w:t>=</w:t>
      </w:r>
      <w:r w:rsidRPr="00EC7516">
        <w:rPr>
          <w:rFonts w:ascii="Georgia" w:hAnsi="Georgia"/>
          <w:i/>
          <w:iCs/>
        </w:rPr>
        <w:t>U/</w:t>
      </w:r>
      <w:r w:rsidRPr="00EC7516">
        <w:rPr>
          <w:rFonts w:ascii="Georgia" w:hAnsi="Georgia"/>
        </w:rPr>
        <w:t xml:space="preserve">µ, then the frequency of any double mutants is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w:t>
      </w:r>
      <w:r w:rsidRPr="00EC7516">
        <w:rPr>
          <w:rFonts w:ascii="Georgia" w:hAnsi="Georgia"/>
        </w:rPr>
        <w:t xml:space="preserve">. For some double mutant to be the double mutant </w:t>
      </w:r>
      <w:r w:rsidRPr="00EC7516">
        <w:rPr>
          <w:rFonts w:ascii="Georgia" w:hAnsi="Georgia"/>
          <w:i/>
          <w:iCs/>
        </w:rPr>
        <w:t>ab</w:t>
      </w:r>
      <w:r w:rsidRPr="00EC7516">
        <w:rPr>
          <w:rFonts w:ascii="Georgia" w:hAnsi="Georgia"/>
        </w:rPr>
        <w:t xml:space="preserve"> we need both mutations to be at the right locus, with probability </w:t>
      </w:r>
      <w:r w:rsidRPr="00EC7516">
        <w:rPr>
          <w:rFonts w:ascii="Georgia" w:hAnsi="Georgia"/>
          <w:i/>
          <w:iCs/>
        </w:rPr>
        <w:t>~1/g</w:t>
      </w:r>
      <w:r w:rsidRPr="00EC7516">
        <w:rPr>
          <w:rFonts w:ascii="Georgia" w:hAnsi="Georgia"/>
          <w:i/>
          <w:iCs/>
          <w:vertAlign w:val="superscript"/>
        </w:rPr>
        <w:t>2</w:t>
      </w:r>
      <w:r w:rsidRPr="00EC7516">
        <w:rPr>
          <w:rFonts w:ascii="Georgia" w:hAnsi="Georgia"/>
        </w:rPr>
        <w:t>. So we get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/2g</w:t>
      </w:r>
      <w:r w:rsidRPr="00EC7516">
        <w:rPr>
          <w:rFonts w:ascii="Georgia" w:hAnsi="Georgia"/>
          <w:i/>
          <w:iCs/>
          <w:vertAlign w:val="superscript"/>
        </w:rPr>
        <w:t>2</w:t>
      </w:r>
      <w:r w:rsidRPr="00EC7516">
        <w:rPr>
          <w:rFonts w:ascii="Georgia" w:hAnsi="Georgia"/>
          <w:i/>
          <w:iCs/>
        </w:rPr>
        <w:t xml:space="preserve"> = (µ/s)</w:t>
      </w:r>
      <w:r w:rsidRPr="00EC7516">
        <w:rPr>
          <w:rFonts w:ascii="Georgia" w:hAnsi="Georgia"/>
          <w:i/>
          <w:iCs/>
          <w:vertAlign w:val="superscript"/>
        </w:rPr>
        <w:t>2</w:t>
      </w:r>
      <w:r w:rsidRPr="00EC7516">
        <w:rPr>
          <w:rFonts w:ascii="Georgia" w:hAnsi="Georgia"/>
          <w:i/>
          <w:iCs/>
        </w:rPr>
        <w:t xml:space="preserve"> e</w:t>
      </w:r>
      <w:r w:rsidRPr="00EC7516">
        <w:rPr>
          <w:rFonts w:ascii="Georgia" w:hAnsi="Georgia"/>
          <w:i/>
          <w:iCs/>
          <w:vertAlign w:val="superscript"/>
        </w:rPr>
        <w:t xml:space="preserve">-U/s </w:t>
      </w:r>
      <w:r w:rsidRPr="00EC7516">
        <w:rPr>
          <w:rFonts w:ascii="Georgia" w:hAnsi="Georgia"/>
          <w:i/>
          <w:iCs/>
        </w:rPr>
        <w:t xml:space="preserve">/ 2 </w:t>
      </w:r>
      <w:r w:rsidRPr="00EC7516">
        <w:rPr>
          <w:rFonts w:ascii="Georgia" w:hAnsi="Georgia" w:cs="Arial"/>
          <w:i/>
          <w:iCs/>
        </w:rPr>
        <w:t>≈</w:t>
      </w:r>
      <w:r w:rsidRPr="00EC7516">
        <w:rPr>
          <w:rFonts w:ascii="Georgia" w:hAnsi="Georgia"/>
          <w:i/>
          <w:iCs/>
        </w:rPr>
        <w:t xml:space="preserve"> (µ/s)</w:t>
      </w:r>
      <w:r w:rsidRPr="00EC7516">
        <w:rPr>
          <w:rFonts w:ascii="Georgia" w:hAnsi="Georgia"/>
          <w:i/>
          <w:iCs/>
          <w:vertAlign w:val="superscript"/>
        </w:rPr>
        <w:t>2</w:t>
      </w:r>
      <w:r w:rsidRPr="00EC7516">
        <w:rPr>
          <w:rFonts w:ascii="Georgia" w:hAnsi="Georgia"/>
        </w:rPr>
        <w:t xml:space="preserve">. The last approximation is </w:t>
      </w:r>
      <w:r w:rsidR="000C364A" w:rsidRPr="00EC7516">
        <w:rPr>
          <w:rFonts w:ascii="Georgia" w:hAnsi="Georgia"/>
        </w:rPr>
        <w:t xml:space="preserve">good when </w:t>
      </w:r>
      <w:r w:rsidR="000C364A" w:rsidRPr="00EC7516">
        <w:rPr>
          <w:rFonts w:ascii="Georgia" w:hAnsi="Georgia"/>
          <w:i/>
          <w:iCs/>
        </w:rPr>
        <w:t>U</w:t>
      </w:r>
      <w:r w:rsidR="000C364A" w:rsidRPr="00EC7516">
        <w:rPr>
          <w:rFonts w:ascii="Georgia" w:hAnsi="Georgia"/>
        </w:rPr>
        <w:t>&lt;&lt;</w:t>
      </w:r>
      <w:r w:rsidR="000C364A" w:rsidRPr="00EC7516">
        <w:rPr>
          <w:rFonts w:ascii="Georgia" w:hAnsi="Georgia"/>
          <w:i/>
          <w:iCs/>
        </w:rPr>
        <w:t>s</w:t>
      </w:r>
      <w:r w:rsidR="000C364A" w:rsidRPr="00EC7516">
        <w:rPr>
          <w:rFonts w:ascii="Georgia" w:hAnsi="Georgia"/>
        </w:rPr>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Pr="00EC7516" w:rsidRDefault="00F43363"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 xml:space="preserve">We </w:t>
      </w:r>
      <w:r w:rsidR="00894EE1" w:rsidRPr="00EC7516">
        <w:rPr>
          <w:rFonts w:ascii="Georgia" w:hAnsi="Georgia"/>
        </w:rPr>
        <w:t>added "expected" in L95 and L96: "</w:t>
      </w:r>
      <w:r w:rsidR="00894EE1" w:rsidRPr="00EC7516">
        <w:t>double mutants are already expected at the MSB", "no single mutants are expected at the MSB"</w:t>
      </w:r>
      <w:r w:rsidR="00671005">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Line 105: It is not clear how you are conditioning to get the frequency of mutation free genotypes. In one case you seem to be conditioning on the genotype being ab and then asking if it is mutation free and in the second you seem to calculate the probability a genotype 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Pr="00EC7516" w:rsidRDefault="004759F1"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We thank the reviewer for his careful reading</w:t>
      </w:r>
      <w:r w:rsidR="00F43363" w:rsidRPr="00EC7516">
        <w:rPr>
          <w:rFonts w:ascii="Georgia" w:hAnsi="Georgia"/>
        </w:rPr>
        <w:t>. We corrected the expressions</w:t>
      </w:r>
      <w:r w:rsidRPr="00EC7516">
        <w:rPr>
          <w:rFonts w:ascii="Georgia" w:hAnsi="Georgia"/>
        </w:rPr>
        <w:t xml:space="preserve"> in </w:t>
      </w:r>
      <w:proofErr w:type="spellStart"/>
      <w:r w:rsidRPr="00EC7516">
        <w:rPr>
          <w:rFonts w:ascii="Georgia" w:hAnsi="Georgia"/>
        </w:rPr>
        <w:t>eqs</w:t>
      </w:r>
      <w:proofErr w:type="spellEnd"/>
      <w:r w:rsidRPr="00EC7516">
        <w:rPr>
          <w:rFonts w:ascii="Georgia" w:hAnsi="Georgia"/>
        </w:rPr>
        <w:t>. 1 and 2 and in Appendix 1</w:t>
      </w:r>
      <w:r w:rsidR="00F43363" w:rsidRPr="00EC7516">
        <w:rPr>
          <w:rFonts w:ascii="Georgia" w:hAnsi="Georgia"/>
        </w:rPr>
        <w:t xml:space="preserve">, which led also to corrections in </w:t>
      </w:r>
      <w:proofErr w:type="spellStart"/>
      <w:r w:rsidR="00F43363" w:rsidRPr="00EC7516">
        <w:rPr>
          <w:rFonts w:ascii="Georgia" w:hAnsi="Georgia"/>
        </w:rPr>
        <w:t>eqs</w:t>
      </w:r>
      <w:proofErr w:type="spellEnd"/>
      <w:r w:rsidR="00F43363" w:rsidRPr="00EC7516">
        <w:rPr>
          <w:rFonts w:ascii="Georgia" w:hAnsi="Georgia"/>
        </w:rPr>
        <w:t xml:space="preserve">. 5-7 (in the original </w:t>
      </w:r>
      <w:proofErr w:type="spellStart"/>
      <w:r w:rsidR="00F43363" w:rsidRPr="00EC7516">
        <w:rPr>
          <w:rFonts w:ascii="Georgia" w:hAnsi="Georgia"/>
        </w:rPr>
        <w:t>ms</w:t>
      </w:r>
      <w:proofErr w:type="spellEnd"/>
      <w:r w:rsidR="00F43363" w:rsidRPr="00EC7516">
        <w:rPr>
          <w:rFonts w:ascii="Georgia" w:hAnsi="Georgia"/>
        </w:rPr>
        <w:t>). We reproduced Figs. 2, 4 and S1. The fit with the simulations results is now slightly better. There is no qualitative change in the conclusions.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EC7516"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EC7516">
        <w:rPr>
          <w:rFonts w:ascii="Arial" w:eastAsiaTheme="minorHAnsi" w:hAnsi="Arial" w:cs="Arial"/>
          <w:i/>
          <w:iCs/>
          <w:color w:val="222222"/>
          <w:sz w:val="19"/>
          <w:szCs w:val="19"/>
          <w:shd w:val="clear" w:color="auto" w:fill="FFFFFF"/>
          <w:lang w:bidi="he-IL"/>
        </w:rPr>
        <w:t>exp</w:t>
      </w:r>
      <w:proofErr w:type="spellEnd"/>
      <w:r w:rsidRPr="00EC7516">
        <w:rPr>
          <w:rFonts w:ascii="Arial" w:eastAsiaTheme="minorHAnsi" w:hAnsi="Arial" w:cs="Arial"/>
          <w:i/>
          <w:iCs/>
          <w:color w:val="222222"/>
          <w:sz w:val="19"/>
          <w:szCs w:val="19"/>
          <w:shd w:val="clear" w:color="auto" w:fill="FFFFFF"/>
          <w:lang w:bidi="he-IL"/>
        </w:rPr>
        <w:t>(</w:t>
      </w:r>
      <w:proofErr w:type="gramEnd"/>
      <w:r w:rsidRPr="00EC7516">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mutation free is</w:t>
      </w:r>
    </w:p>
    <w:p w:rsidR="00A829B4" w:rsidRPr="00EC7516"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(2µ / s</w:t>
      </w:r>
      <w:proofErr w:type="gramStart"/>
      <w:r w:rsidRPr="00EC7516">
        <w:rPr>
          <w:rFonts w:ascii="Arial" w:eastAsiaTheme="minorHAnsi" w:hAnsi="Arial" w:cs="Arial"/>
          <w:i/>
          <w:iCs/>
          <w:color w:val="222222"/>
          <w:sz w:val="19"/>
          <w:szCs w:val="19"/>
          <w:shd w:val="clear" w:color="auto" w:fill="FFFFFF"/>
          <w:lang w:bidi="he-IL"/>
        </w:rPr>
        <w:t>)</w:t>
      </w:r>
      <w:proofErr w:type="spellStart"/>
      <w:r w:rsidRPr="00EC7516">
        <w:rPr>
          <w:rFonts w:ascii="Arial" w:eastAsiaTheme="minorHAnsi" w:hAnsi="Arial" w:cs="Arial"/>
          <w:i/>
          <w:iCs/>
          <w:color w:val="222222"/>
          <w:sz w:val="19"/>
          <w:szCs w:val="19"/>
          <w:shd w:val="clear" w:color="auto" w:fill="FFFFFF"/>
          <w:lang w:bidi="he-IL"/>
        </w:rPr>
        <w:t>exp</w:t>
      </w:r>
      <w:proofErr w:type="spellEnd"/>
      <w:proofErr w:type="gramEnd"/>
      <w:r w:rsidRPr="00EC7516">
        <w:rPr>
          <w:rFonts w:ascii="Arial" w:eastAsiaTheme="minorHAnsi" w:hAnsi="Arial" w:cs="Arial"/>
          <w:i/>
          <w:iCs/>
          <w:color w:val="222222"/>
          <w:sz w:val="19"/>
          <w:szCs w:val="19"/>
          <w:shd w:val="clear" w:color="auto" w:fill="FFFFFF"/>
          <w:lang w:bidi="he-IL"/>
        </w:rPr>
        <w:t>(!(2µ +U ) / s)</w:t>
      </w:r>
      <w:r w:rsidR="00A829B4" w:rsidRPr="00EC7516">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t xml:space="preserve">We added a note </w:t>
      </w:r>
      <w:r w:rsidR="00894EE1" w:rsidRPr="00EC7516">
        <w:rPr>
          <w:rFonts w:ascii="Georgia" w:hAnsi="Georgia"/>
        </w:rPr>
        <w:t>that</w:t>
      </w:r>
      <w:r w:rsidRPr="00EC7516">
        <w:rPr>
          <w:rFonts w:ascii="Georgia" w:hAnsi="Georgia"/>
        </w:rPr>
        <w:t xml:space="preserve"> </w:t>
      </w:r>
      <w:r w:rsidRPr="00EC7516">
        <w:rPr>
          <w:rFonts w:ascii="Georgia" w:hAnsi="Georgia"/>
          <w:i/>
          <w:iCs/>
        </w:rPr>
        <w:t>U+2µ≈U</w:t>
      </w:r>
      <w:r w:rsidRPr="00EC7516">
        <w:rPr>
          <w:rFonts w:ascii="Georgia" w:hAnsi="Georgia"/>
        </w:rPr>
        <w:t xml:space="preserve"> because </w:t>
      </w:r>
      <w:r w:rsidRPr="00EC7516">
        <w:rPr>
          <w:rFonts w:ascii="Georgia" w:hAnsi="Georgia"/>
          <w:i/>
          <w:iCs/>
        </w:rPr>
        <w:t>U&gt;&gt;µ</w:t>
      </w:r>
      <w:r w:rsidR="00894EE1" w:rsidRPr="00EC7516">
        <w:rPr>
          <w:rFonts w:ascii="Georgia" w:hAnsi="Georgia"/>
        </w:rPr>
        <w:t xml:space="preserve"> to A</w:t>
      </w:r>
      <w:r w:rsidRPr="00EC7516">
        <w:rPr>
          <w:rFonts w:ascii="Georgia" w:hAnsi="Georgia"/>
        </w:rPr>
        <w:t xml:space="preserve">ppendix 1. Therefore the frequency of mutation-free </w:t>
      </w:r>
      <w:r w:rsidRPr="00EC7516">
        <w:rPr>
          <w:rFonts w:ascii="Georgia" w:hAnsi="Georgia"/>
          <w:i/>
          <w:iCs/>
        </w:rPr>
        <w:t>ab</w:t>
      </w:r>
      <w:r w:rsidRPr="00EC7516">
        <w:rPr>
          <w:rFonts w:ascii="Georgia" w:hAnsi="Georgia"/>
        </w:rPr>
        <w:t xml:space="preserve"> can be written as </w:t>
      </w:r>
      <w:r w:rsidRPr="00EC7516">
        <w:rPr>
          <w:rFonts w:ascii="Georgia" w:hAnsi="Georgia"/>
          <w:i/>
          <w:iCs/>
        </w:rPr>
        <w:t>e</w:t>
      </w:r>
      <w:r w:rsidRPr="00EC7516">
        <w:rPr>
          <w:rFonts w:ascii="Georgia" w:hAnsi="Georgia"/>
          <w:i/>
          <w:iCs/>
          <w:vertAlign w:val="superscript"/>
        </w:rPr>
        <w:t>-U/s</w:t>
      </w:r>
      <w:r w:rsidRPr="00EC7516">
        <w:rPr>
          <w:rFonts w:ascii="Georgia" w:hAnsi="Georgia"/>
        </w:rPr>
        <w:t xml:space="preserve"> rather than </w:t>
      </w:r>
      <w:r w:rsidRPr="00EC7516">
        <w:rPr>
          <w:rFonts w:ascii="Georgia" w:hAnsi="Georgia"/>
          <w:i/>
          <w:iCs/>
        </w:rPr>
        <w:t>e</w:t>
      </w:r>
      <w:r w:rsidRPr="00EC7516">
        <w:rPr>
          <w:rFonts w:ascii="Georgia" w:hAnsi="Georgia"/>
          <w:i/>
          <w:iCs/>
          <w:vertAlign w:val="superscript"/>
        </w:rPr>
        <w:t>-(U+2</w:t>
      </w:r>
      <w:r w:rsidRPr="00EC7516">
        <w:rPr>
          <w:rFonts w:ascii="Georgia" w:hAnsi="Georgia" w:cs="Arial"/>
          <w:i/>
          <w:iCs/>
          <w:vertAlign w:val="superscript"/>
        </w:rPr>
        <w:t>µ</w:t>
      </w:r>
      <w:r w:rsidRPr="00EC7516">
        <w:rPr>
          <w:rFonts w:ascii="Georgia" w:hAnsi="Georgia"/>
          <w:i/>
          <w:iCs/>
          <w:vertAlign w:val="superscript"/>
        </w:rPr>
        <w:t>)/s</w:t>
      </w:r>
      <w:r w:rsidRPr="00EC7516">
        <w:rPr>
          <w:rFonts w:ascii="Georgia" w:hAnsi="Georgia"/>
        </w:rPr>
        <w:t xml:space="preserve">. The same goes for the frequency of mutation free </w:t>
      </w:r>
      <w:proofErr w:type="spellStart"/>
      <w:r w:rsidRPr="00EC7516">
        <w:rPr>
          <w:rFonts w:ascii="Georgia" w:hAnsi="Georgia"/>
          <w:i/>
          <w:iCs/>
        </w:rPr>
        <w:t>aB</w:t>
      </w:r>
      <w:proofErr w:type="spellEnd"/>
      <w:r w:rsidRPr="00EC7516">
        <w:rPr>
          <w:rFonts w:ascii="Georgia" w:hAnsi="Georgia"/>
        </w:rPr>
        <w:t xml:space="preserve"> which can be written as </w:t>
      </w:r>
      <w:r w:rsidRPr="00EC7516">
        <w:rPr>
          <w:rFonts w:ascii="Georgia" w:hAnsi="Georgia"/>
          <w:i/>
          <w:iCs/>
        </w:rPr>
        <w:t>µ/s e</w:t>
      </w:r>
      <w:r w:rsidRPr="00EC7516">
        <w:rPr>
          <w:rFonts w:ascii="Georgia" w:hAnsi="Georgia"/>
          <w:i/>
          <w:iCs/>
          <w:vertAlign w:val="superscript"/>
        </w:rPr>
        <w:t>-U/s</w:t>
      </w:r>
      <w:r w:rsidRPr="00EC7516">
        <w:rPr>
          <w:rFonts w:ascii="Georgia" w:hAnsi="Georgia"/>
        </w:rPr>
        <w:t xml:space="preserve"> with the additional factor of </w:t>
      </w:r>
      <w:r w:rsidRPr="00EC7516">
        <w:rPr>
          <w:rFonts w:ascii="Georgia" w:hAnsi="Georgia"/>
          <w:i/>
          <w:iCs/>
        </w:rPr>
        <w:t>(1-µ/s)</w:t>
      </w:r>
      <w:r w:rsidRPr="00EC7516">
        <w:rPr>
          <w:rFonts w:ascii="Georgia" w:hAnsi="Georgia"/>
        </w:rPr>
        <w:t>.</w:t>
      </w:r>
    </w:p>
    <w:p w:rsidR="00F43363"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lastRenderedPageBreak/>
        <w:t xml:space="preserve">Figure 1: The process of hypermutation is not clear in the figure. Where is τ?    </w:t>
      </w:r>
    </w:p>
    <w:p w:rsidR="00C31986" w:rsidRPr="00EC7516" w:rsidRDefault="00C31986" w:rsidP="00671005">
      <w:pPr>
        <w:pStyle w:val="BodyText"/>
        <w:numPr>
          <w:ilvl w:val="0"/>
          <w:numId w:val="19"/>
        </w:numPr>
        <w:spacing w:before="39" w:line="360" w:lineRule="auto"/>
        <w:ind w:right="675"/>
        <w:jc w:val="both"/>
        <w:rPr>
          <w:rFonts w:ascii="Arial" w:eastAsiaTheme="minorHAnsi" w:hAnsi="Arial" w:cs="Arial"/>
          <w:i/>
          <w:iCs/>
          <w:color w:val="222222"/>
          <w:sz w:val="19"/>
          <w:szCs w:val="19"/>
          <w:shd w:val="clear" w:color="auto" w:fill="FFFFFF"/>
          <w:lang w:bidi="he-IL"/>
        </w:rPr>
      </w:pPr>
      <w:r w:rsidRPr="00EC7516">
        <w:rPr>
          <w:rFonts w:ascii="Georgia" w:hAnsi="Georgia"/>
        </w:rPr>
        <w:t xml:space="preserve">We emphasized in the legend </w:t>
      </w:r>
      <w:r w:rsidR="00671005">
        <w:rPr>
          <w:rFonts w:ascii="Georgia" w:hAnsi="Georgia"/>
        </w:rPr>
        <w:t xml:space="preserve">of Fig. 1 </w:t>
      </w:r>
      <w:r w:rsidRPr="00EC7516">
        <w:rPr>
          <w:rFonts w:ascii="Georgia" w:hAnsi="Georgia"/>
        </w:rPr>
        <w:t>that genotypes with ellipses are stressed and genotypes wit</w:t>
      </w:r>
      <w:r w:rsidR="00894EE1" w:rsidRPr="00EC7516">
        <w:rPr>
          <w:rFonts w:ascii="Georgia" w:hAnsi="Georgia"/>
        </w:rPr>
        <w:t>h</w:t>
      </w:r>
      <w:r w:rsidRPr="00EC7516">
        <w:rPr>
          <w:rFonts w:ascii="Georgia" w:hAnsi="Georgia"/>
        </w:rPr>
        <w:t xml:space="preserve"> squares are not, and that with SIM only stressed </w:t>
      </w:r>
      <w:proofErr w:type="gramStart"/>
      <w:r w:rsidRPr="00EC7516">
        <w:rPr>
          <w:rFonts w:ascii="Georgia" w:hAnsi="Georgia"/>
        </w:rPr>
        <w:t>individuals</w:t>
      </w:r>
      <w:proofErr w:type="gramEnd"/>
      <w:r w:rsidRPr="00EC7516">
        <w:rPr>
          <w:rFonts w:ascii="Georgia" w:hAnsi="Georgia"/>
        </w:rPr>
        <w:t xml:space="preserve"> </w:t>
      </w:r>
      <w:proofErr w:type="spellStart"/>
      <w:r w:rsidRPr="00EC7516">
        <w:rPr>
          <w:rFonts w:ascii="Georgia" w:hAnsi="Georgia"/>
        </w:rPr>
        <w:t>hypermutate</w:t>
      </w:r>
      <w:proofErr w:type="spellEnd"/>
      <w:r w:rsidRPr="00EC7516">
        <w:rPr>
          <w:rFonts w:ascii="Georgia" w:hAnsi="Georgia"/>
        </w:rPr>
        <w:t xml:space="preserve">. We didn't include </w:t>
      </w:r>
      <w:r w:rsidRPr="00EC7516">
        <w:rPr>
          <w:rFonts w:ascii="Georgia" w:hAnsi="Georgia"/>
          <w:i/>
          <w:iCs/>
        </w:rPr>
        <w:t>τ</w:t>
      </w:r>
      <w:r w:rsidRPr="00EC7516">
        <w:rPr>
          <w:rFonts w:ascii="Georgia" w:hAnsi="Georgia"/>
        </w:rPr>
        <w:t xml:space="preserve"> in the figure because the figure shows the baseline mutation rates (those used by NM).</w:t>
      </w:r>
    </w:p>
    <w:p w:rsidR="00A829B4"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2: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up</w:t>
      </w:r>
      <w:proofErr w:type="gramEnd"/>
      <w:r w:rsidRPr="00EC7516">
        <w:rPr>
          <w:rFonts w:ascii="Arial" w:eastAsiaTheme="minorHAnsi" w:hAnsi="Arial" w:cs="Arial"/>
          <w:i/>
          <w:iCs/>
          <w:color w:val="222222"/>
          <w:sz w:val="19"/>
          <w:szCs w:val="19"/>
          <w:shd w:val="clear" w:color="auto" w:fill="FFFFFF"/>
          <w:lang w:bidi="he-IL"/>
        </w:rPr>
        <w:t xml:space="preserve"> to figure 2.</w:t>
      </w:r>
    </w:p>
    <w:p w:rsidR="00671005" w:rsidRPr="00EC7516" w:rsidRDefault="00F43363" w:rsidP="00111B78">
      <w:pPr>
        <w:pStyle w:val="ListParagraph"/>
        <w:numPr>
          <w:ilvl w:val="0"/>
          <w:numId w:val="19"/>
        </w:numPr>
        <w:bidi w:val="0"/>
        <w:spacing w:line="360" w:lineRule="auto"/>
        <w:rPr>
          <w:rFonts w:ascii="Arial" w:hAnsi="Arial" w:cs="Arial"/>
          <w:i/>
          <w:iCs/>
          <w:color w:val="222222"/>
          <w:sz w:val="19"/>
          <w:szCs w:val="19"/>
          <w:shd w:val="clear" w:color="auto" w:fill="FFFFFF"/>
        </w:rPr>
      </w:pPr>
      <w:r w:rsidRPr="00671005">
        <w:rPr>
          <w:rFonts w:ascii="Georgia" w:hAnsi="Georgia"/>
        </w:rPr>
        <w:t xml:space="preserve">Section 3.3 on </w:t>
      </w:r>
      <w:proofErr w:type="spellStart"/>
      <w:r w:rsidRPr="00671005">
        <w:rPr>
          <w:rFonts w:ascii="Georgia" w:hAnsi="Georgia"/>
        </w:rPr>
        <w:t>SIM</w:t>
      </w:r>
      <w:r w:rsidRPr="00671005">
        <w:rPr>
          <w:rFonts w:ascii="Georgia" w:hAnsi="Georgia"/>
          <w:vertAlign w:val="subscript"/>
        </w:rPr>
        <w:t>e</w:t>
      </w:r>
      <w:proofErr w:type="spellEnd"/>
      <w:r w:rsidRPr="00671005">
        <w:rPr>
          <w:rFonts w:ascii="Georgia" w:hAnsi="Georgia"/>
        </w:rPr>
        <w:t xml:space="preserve"> was revised. We hope that the motivation fo</w:t>
      </w:r>
      <w:r w:rsidR="00894EE1" w:rsidRPr="00671005">
        <w:rPr>
          <w:rFonts w:ascii="Georgia" w:hAnsi="Georgia"/>
        </w:rPr>
        <w:t xml:space="preserve">r this </w:t>
      </w:r>
      <w:r w:rsidR="00671005">
        <w:rPr>
          <w:rFonts w:ascii="Georgia" w:hAnsi="Georgia"/>
        </w:rPr>
        <w:t>scenario</w:t>
      </w:r>
      <w:r w:rsidR="00894EE1" w:rsidRPr="00671005">
        <w:rPr>
          <w:rFonts w:ascii="Georgia" w:hAnsi="Georgia"/>
        </w:rPr>
        <w:t xml:space="preserve"> is clearer now: </w:t>
      </w:r>
      <w:r w:rsidR="00671005">
        <w:rPr>
          <w:rFonts w:ascii="Georgia" w:hAnsi="Georgia"/>
        </w:rPr>
        <w:t>"</w:t>
      </w:r>
      <w:r w:rsidR="00671005" w:rsidRPr="00BA2B02">
        <w:t>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w:t>
      </w:r>
      <w:r w:rsidR="00671005">
        <w:t>"</w:t>
      </w:r>
    </w:p>
    <w:p w:rsidR="00671005" w:rsidRDefault="00671005"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Figure 3: This could go in the supplementary materials.</w:t>
      </w:r>
    </w:p>
    <w:p w:rsidR="00C31986" w:rsidRPr="00EC7516" w:rsidRDefault="00C31986" w:rsidP="00671005">
      <w:pPr>
        <w:pStyle w:val="BodyText"/>
        <w:numPr>
          <w:ilvl w:val="0"/>
          <w:numId w:val="19"/>
        </w:numPr>
        <w:spacing w:line="360" w:lineRule="auto"/>
        <w:rPr>
          <w:rFonts w:ascii="Arial" w:eastAsiaTheme="minorHAnsi" w:hAnsi="Arial" w:cs="Arial"/>
          <w:i/>
          <w:iCs/>
          <w:color w:val="222222"/>
          <w:sz w:val="19"/>
          <w:szCs w:val="19"/>
          <w:shd w:val="clear" w:color="auto" w:fill="FFFFFF"/>
          <w:lang w:bidi="he-IL"/>
        </w:rPr>
      </w:pPr>
      <w:r w:rsidRPr="00EC7516">
        <w:rPr>
          <w:rFonts w:ascii="Georgia" w:hAnsi="Georgia"/>
        </w:rPr>
        <w:t>We chose to leave Fig. 3 in the main text and add more information on the figure</w:t>
      </w:r>
      <w:r w:rsidR="00671005">
        <w:rPr>
          <w:rFonts w:ascii="Georgia" w:hAnsi="Georgia"/>
        </w:rPr>
        <w:t xml:space="preserve"> – see also (17) </w:t>
      </w:r>
      <w:r w:rsidR="00894EE1" w:rsidRPr="00EC7516">
        <w:rPr>
          <w:rFonts w:ascii="Georgia" w:hAnsi="Georgia"/>
        </w:rPr>
        <w:t>above.</w:t>
      </w:r>
    </w:p>
    <w:p w:rsidR="00671005" w:rsidRDefault="00671005"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EC7516">
        <w:rPr>
          <w:rFonts w:ascii="Arial" w:eastAsiaTheme="minorHAnsi" w:hAnsi="Arial" w:cs="Arial"/>
          <w:i/>
          <w:iCs/>
          <w:color w:val="222222"/>
          <w:sz w:val="19"/>
          <w:szCs w:val="19"/>
          <w:shd w:val="clear" w:color="auto" w:fill="FFFFFF"/>
          <w:lang w:bidi="he-IL"/>
        </w:rPr>
        <w:t>τCM</w:t>
      </w:r>
      <w:proofErr w:type="spellEnd"/>
      <w:r w:rsidRPr="00EC7516">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EC7516" w:rsidRDefault="00C31986" w:rsidP="00671005">
      <w:pPr>
        <w:pStyle w:val="BodyText"/>
        <w:numPr>
          <w:ilvl w:val="0"/>
          <w:numId w:val="19"/>
        </w:numPr>
        <w:spacing w:line="360" w:lineRule="auto"/>
        <w:ind w:right="162"/>
        <w:rPr>
          <w:rFonts w:ascii="Arial" w:eastAsiaTheme="minorHAnsi" w:hAnsi="Arial" w:cs="Arial"/>
          <w:i/>
          <w:iCs/>
          <w:color w:val="222222"/>
          <w:sz w:val="19"/>
          <w:szCs w:val="19"/>
          <w:shd w:val="clear" w:color="auto" w:fill="FFFFFF"/>
          <w:lang w:bidi="he-IL"/>
        </w:rPr>
      </w:pPr>
      <w:r w:rsidRPr="00EC7516">
        <w:rPr>
          <w:rFonts w:ascii="Georgia" w:hAnsi="Georgia"/>
        </w:rPr>
        <w:t>We changed the axes labels</w:t>
      </w:r>
      <w:r w:rsidR="001E0CCF" w:rsidRPr="00EC7516">
        <w:rPr>
          <w:rFonts w:ascii="Georgia" w:hAnsi="Georgia"/>
        </w:rPr>
        <w:t xml:space="preserve"> to "relative adaptability" and "relative adaptedness";</w:t>
      </w:r>
      <w:r w:rsidR="00671005">
        <w:rPr>
          <w:rFonts w:ascii="Georgia" w:hAnsi="Georgia"/>
        </w:rPr>
        <w:t xml:space="preserve"> we changed the legend of Fig.</w:t>
      </w:r>
      <w:r w:rsidR="001E0CCF" w:rsidRPr="00EC7516">
        <w:rPr>
          <w:rFonts w:ascii="Georgia" w:hAnsi="Georgia"/>
        </w:rPr>
        <w:t xml:space="preserve"> 4 </w:t>
      </w:r>
      <w:r w:rsidRPr="00EC7516">
        <w:rPr>
          <w:rFonts w:ascii="Georgia" w:hAnsi="Georgia"/>
        </w:rPr>
        <w:t xml:space="preserve">and the </w:t>
      </w:r>
      <w:r w:rsidR="001E0CCF" w:rsidRPr="00EC7516">
        <w:rPr>
          <w:rFonts w:ascii="Georgia" w:hAnsi="Georgia"/>
        </w:rPr>
        <w:t xml:space="preserve">main </w:t>
      </w:r>
      <w:r w:rsidRPr="00EC7516">
        <w:rPr>
          <w:rFonts w:ascii="Georgia" w:hAnsi="Georgia"/>
        </w:rPr>
        <w:t xml:space="preserve">text so that it would be clearer that the figure axes are relative measures in comparison to NM; </w:t>
      </w:r>
      <w:r w:rsidR="00671005">
        <w:rPr>
          <w:rFonts w:ascii="Georgia" w:hAnsi="Georgia"/>
        </w:rPr>
        <w:t xml:space="preserve">we </w:t>
      </w:r>
      <w:r w:rsidRPr="00EC7516">
        <w:rPr>
          <w:rFonts w:ascii="Georgia" w:hAnsi="Georgia"/>
        </w:rPr>
        <w:t>added a note about the limit on τ (</w:t>
      </w:r>
      <w:r w:rsidR="001E0CCF" w:rsidRPr="00EC7516">
        <w:rPr>
          <w:rFonts w:cs="Times New Roman"/>
          <w:i/>
          <w:iCs/>
          <w:lang w:bidi="hi-IN"/>
        </w:rPr>
        <w:t>τ</w:t>
      </w:r>
      <w:r w:rsidR="001E0CCF" w:rsidRPr="00EC7516">
        <w:rPr>
          <w:lang w:bidi="hi-IN"/>
        </w:rPr>
        <w:t>&lt;&lt;s/</w:t>
      </w:r>
      <w:r w:rsidR="001E0CCF" w:rsidRPr="00EC7516">
        <w:rPr>
          <w:i/>
          <w:iCs/>
          <w:lang w:bidi="hi-IN"/>
        </w:rPr>
        <w:t>U</w:t>
      </w:r>
      <w:r w:rsidRPr="00EC7516">
        <w:rPr>
          <w:rFonts w:ascii="Georgia" w:hAnsi="Georgia"/>
        </w:rPr>
        <w:t>) to the legend</w:t>
      </w:r>
      <w:r w:rsidR="00671005">
        <w:rPr>
          <w:rFonts w:ascii="Georgia" w:hAnsi="Georgia"/>
        </w:rPr>
        <w:t xml:space="preserve"> of Fig. 4</w:t>
      </w:r>
      <w:r w:rsidRPr="00EC7516">
        <w:rPr>
          <w:rFonts w:ascii="Georgia" w:hAnsi="Georgia"/>
        </w:rPr>
        <w:t>.</w:t>
      </w: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w:t>
      </w:r>
      <w:r w:rsidRPr="00EC7516">
        <w:rPr>
          <w:rFonts w:ascii="Arial" w:eastAsiaTheme="minorHAnsi" w:hAnsi="Arial" w:cs="Arial"/>
          <w:i/>
          <w:iCs/>
          <w:color w:val="222222"/>
          <w:sz w:val="19"/>
          <w:szCs w:val="19"/>
          <w:shd w:val="clear" w:color="auto" w:fill="FFFFFF"/>
          <w:lang w:bidi="he-IL"/>
        </w:rPr>
        <w:lastRenderedPageBreak/>
        <w:t>the ultimate question of what is the evolutionary stable strategy in terms of SIM.</w:t>
      </w:r>
    </w:p>
    <w:p w:rsidR="001E0CCF" w:rsidRPr="00671005" w:rsidRDefault="00C31986" w:rsidP="00820B83">
      <w:pPr>
        <w:pStyle w:val="BodyText"/>
        <w:numPr>
          <w:ilvl w:val="0"/>
          <w:numId w:val="19"/>
        </w:numPr>
        <w:spacing w:line="360" w:lineRule="auto"/>
        <w:ind w:left="360" w:right="135"/>
        <w:rPr>
          <w:rFonts w:ascii="Arial" w:eastAsiaTheme="minorHAnsi" w:hAnsi="Arial" w:cs="Arial"/>
          <w:i/>
          <w:iCs/>
          <w:color w:val="222222"/>
          <w:sz w:val="19"/>
          <w:szCs w:val="19"/>
          <w:shd w:val="clear" w:color="auto" w:fill="FFFFFF"/>
          <w:lang w:bidi="he-IL"/>
        </w:rPr>
      </w:pPr>
      <w:r w:rsidRPr="00671005">
        <w:rPr>
          <w:rFonts w:ascii="Georgia" w:hAnsi="Georgia"/>
        </w:rPr>
        <w:t xml:space="preserve">We </w:t>
      </w:r>
      <w:r w:rsidR="001E0CCF" w:rsidRPr="00671005">
        <w:rPr>
          <w:rFonts w:ascii="Georgia" w:hAnsi="Georgia"/>
        </w:rPr>
        <w:t>expanded on our previous w</w:t>
      </w:r>
      <w:r w:rsidR="00671005" w:rsidRPr="00671005">
        <w:rPr>
          <w:rFonts w:ascii="Georgia" w:hAnsi="Georgia"/>
        </w:rPr>
        <w:t>ork about the evolution of SIM</w:t>
      </w:r>
      <w:r w:rsidR="00671005">
        <w:rPr>
          <w:rFonts w:ascii="Georgia" w:hAnsi="Georgia"/>
        </w:rPr>
        <w:t xml:space="preserve"> i</w:t>
      </w:r>
      <w:r w:rsidR="001E0CCF" w:rsidRPr="00671005">
        <w:rPr>
          <w:rFonts w:ascii="Georgia" w:hAnsi="Georgia"/>
        </w:rPr>
        <w:t>n the discussion</w:t>
      </w:r>
      <w:r w:rsidR="004769FA">
        <w:rPr>
          <w:rFonts w:ascii="Georgia" w:hAnsi="Georgia"/>
        </w:rPr>
        <w:t xml:space="preserve"> (M325)</w:t>
      </w:r>
      <w:r w:rsidR="001E0CCF" w:rsidRPr="00671005">
        <w:rPr>
          <w:rFonts w:ascii="Georgia" w:hAnsi="Georgia"/>
        </w:rPr>
        <w:t>: "</w:t>
      </w:r>
      <w:r w:rsidR="00671005" w:rsidRPr="00671005">
        <w:rPr>
          <w:lang w:bidi="hi-IN"/>
        </w:rPr>
        <w:t xml:space="preserve"> </w:t>
      </w:r>
      <w:r w:rsidR="00671005" w:rsidRPr="00BA2B02">
        <w:rPr>
          <w:lang w:bidi="hi-IN"/>
        </w:rPr>
        <w:t>In a previous work we demonstrated that 2</w:t>
      </w:r>
      <w:r w:rsidR="00671005" w:rsidRPr="00BA2B02">
        <w:rPr>
          <w:vertAlign w:val="superscript"/>
          <w:lang w:bidi="hi-IN"/>
        </w:rPr>
        <w:t>nd</w:t>
      </w:r>
      <w:r w:rsidR="00671005" w:rsidRPr="00BA2B02">
        <w:rPr>
          <w:lang w:bidi="hi-IN"/>
        </w:rPr>
        <w:t xml:space="preserve"> order selection can lead to the evolution of SIM </w:t>
      </w:r>
      <w:r w:rsidR="00671005" w:rsidRPr="00BA2B02">
        <w:rPr>
          <w:lang w:bidi="hi-IN"/>
        </w:rPr>
        <w:fldChar w:fldCharType="begin" w:fldLock="1"/>
      </w:r>
      <w:r w:rsidR="00671005">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671005" w:rsidRPr="00BA2B02">
        <w:rPr>
          <w:lang w:bidi="hi-IN"/>
        </w:rPr>
        <w:fldChar w:fldCharType="separate"/>
      </w:r>
      <w:r w:rsidR="00671005" w:rsidRPr="00BA2B02">
        <w:rPr>
          <w:noProof/>
          <w:lang w:bidi="hi-IN"/>
        </w:rPr>
        <w:t>(Ram and Hadany 2012)</w:t>
      </w:r>
      <w:r w:rsidR="00671005" w:rsidRPr="00BA2B02">
        <w:rPr>
          <w:lang w:bidi="hi-IN"/>
        </w:rPr>
        <w:fldChar w:fldCharType="end"/>
      </w:r>
      <w:r w:rsidR="00671005" w:rsidRPr="00BA2B02">
        <w:rPr>
          <w:lang w:bidi="hi-IN"/>
        </w:rPr>
        <w:t xml:space="preserve">: </w:t>
      </w:r>
      <w:r w:rsidR="00671005">
        <w:rPr>
          <w:lang w:bidi="hi-IN"/>
        </w:rPr>
        <w:t>i</w:t>
      </w:r>
      <w:r w:rsidR="00671005" w:rsidRPr="00BA2B02">
        <w:rPr>
          <w:lang w:bidi="hi-IN"/>
        </w:rPr>
        <w:t>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820B83">
        <w:t>Figure 5</w:t>
      </w:r>
      <w:r w:rsidR="00671005" w:rsidRPr="00BA2B02">
        <w:rPr>
          <w:lang w:bidi="hi-IN"/>
        </w:rPr>
        <w:t>).</w:t>
      </w:r>
      <w:r w:rsidR="001E0CCF" w:rsidRPr="00671005">
        <w:rPr>
          <w:rFonts w:ascii="Arial" w:eastAsiaTheme="minorHAnsi" w:hAnsi="Arial" w:cs="Arial"/>
          <w:i/>
          <w:iCs/>
          <w:color w:val="222222"/>
          <w:sz w:val="19"/>
          <w:szCs w:val="19"/>
          <w:shd w:val="clear" w:color="auto" w:fill="FFFFFF"/>
          <w:lang w:bidi="he-IL"/>
        </w:rPr>
        <w:t>"</w:t>
      </w:r>
    </w:p>
    <w:p w:rsidR="00C31986" w:rsidRPr="00EC7516"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EC7516">
        <w:rPr>
          <w:rFonts w:ascii="Georgia" w:hAnsi="Georgia"/>
        </w:rPr>
        <w:t xml:space="preserve"> </w:t>
      </w:r>
      <w:r w:rsidR="00C31986" w:rsidRPr="00EC7516">
        <w:rPr>
          <w:rFonts w:ascii="Georgia" w:hAnsi="Georgia"/>
        </w:rPr>
        <w:t>Also, we added the results of competitions between the different mutational strategies to show that indeed SIM can be selected for in this model – section 3.5 and Figure 5.</w:t>
      </w:r>
    </w:p>
    <w:p w:rsidR="00A829B4"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EC7516">
        <w:rPr>
          <w:rFonts w:ascii="Arial" w:eastAsiaTheme="minorHAnsi" w:hAnsi="Arial" w:cs="Arial"/>
          <w:i/>
          <w:iCs/>
          <w:color w:val="222222"/>
          <w:sz w:val="19"/>
          <w:szCs w:val="19"/>
          <w:shd w:val="clear" w:color="auto" w:fill="FFFFFF"/>
          <w:lang w:bidi="he-IL"/>
        </w:rPr>
        <w:t xml:space="preserve"> </w:t>
      </w:r>
    </w:p>
    <w:p w:rsidR="00C31986" w:rsidRPr="00EC7516" w:rsidRDefault="00C3198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added a paragraph </w:t>
      </w:r>
      <w:r w:rsidR="00492CFE" w:rsidRPr="00EC7516">
        <w:rPr>
          <w:rFonts w:ascii="Georgia" w:hAnsi="Georgia"/>
        </w:rPr>
        <w:t>about</w:t>
      </w:r>
      <w:r w:rsidRPr="00EC7516">
        <w:rPr>
          <w:rFonts w:ascii="Georgia" w:hAnsi="Georgia"/>
        </w:rPr>
        <w:t xml:space="preserve"> direct fitness costs to the discussion section</w:t>
      </w:r>
      <w:r w:rsidR="004769FA">
        <w:rPr>
          <w:rFonts w:ascii="Georgia" w:hAnsi="Georgia"/>
        </w:rPr>
        <w:t xml:space="preserve"> (M304)</w:t>
      </w:r>
      <w:r w:rsidR="001E0CCF" w:rsidRPr="00EC7516">
        <w:rPr>
          <w:rFonts w:ascii="Georgia" w:hAnsi="Georgia"/>
        </w:rPr>
        <w:t>: "</w:t>
      </w:r>
      <w:r w:rsidR="001E0CCF" w:rsidRPr="00EC7516">
        <w:rPr>
          <w:lang w:bidi="hi-IN"/>
        </w:rPr>
        <w:t xml:space="preserve">Our model does not assume direct fitness costs for any of the mutational strategies. A "cost of DNA replication fidelity" </w:t>
      </w:r>
      <w:r w:rsidR="00D1796D" w:rsidRPr="00EC7516">
        <w:rPr>
          <w:lang w:bidi="hi-IN"/>
        </w:rPr>
        <w:fldChar w:fldCharType="begin" w:fldLock="1"/>
      </w:r>
      <w:r w:rsidR="001E0CCF" w:rsidRPr="00EC7516">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(Dawson 1998)</w:t>
      </w:r>
      <w:r w:rsidR="00D1796D" w:rsidRPr="00EC7516">
        <w:rPr>
          <w:lang w:bidi="hi-IN"/>
        </w:rPr>
        <w:fldChar w:fldCharType="end"/>
      </w:r>
      <w:r w:rsidR="001E0CCF" w:rsidRPr="00EC7516">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D1796D" w:rsidRPr="00EC7516">
        <w:rPr>
          <w:lang w:bidi="hi-IN"/>
        </w:rPr>
        <w:fldChar w:fldCharType="begin" w:fldLock="1"/>
      </w:r>
      <w:r w:rsidR="001E0CCF" w:rsidRPr="00EC7516">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(Giraud et al. 2001; Loh et al. 2010; Gentile et al. 2011; Shee et al. 2011)</w:t>
      </w:r>
      <w:r w:rsidR="00D1796D" w:rsidRPr="00EC7516">
        <w:rPr>
          <w:lang w:bidi="hi-IN"/>
        </w:rPr>
        <w:fldChar w:fldCharType="end"/>
      </w:r>
      <w:r w:rsidR="001E0CCF" w:rsidRPr="00EC7516">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EC7516">
        <w:rPr>
          <w:i/>
          <w:iCs/>
          <w:lang w:bidi="hi-IN"/>
        </w:rPr>
        <w:t>E. coli</w:t>
      </w:r>
      <w:r w:rsidR="001E0CCF" w:rsidRPr="00EC7516">
        <w:rPr>
          <w:lang w:bidi="hi-IN"/>
        </w:rPr>
        <w:t xml:space="preserve"> stress is induced by several stress responses that serve other cellular functions </w:t>
      </w:r>
      <w:r w:rsidR="00D1796D" w:rsidRPr="00EC7516">
        <w:rPr>
          <w:lang w:bidi="hi-IN"/>
        </w:rPr>
        <w:fldChar w:fldCharType="begin" w:fldLock="1"/>
      </w:r>
      <w:r w:rsidR="001E0CCF" w:rsidRPr="00EC7516">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(Foster 2007; Al Mamun et al. 2012)</w:t>
      </w:r>
      <w:r w:rsidR="00D1796D" w:rsidRPr="00EC7516">
        <w:rPr>
          <w:lang w:bidi="hi-IN"/>
        </w:rPr>
        <w:fldChar w:fldCharType="end"/>
      </w:r>
      <w:r w:rsidR="001E0CCF" w:rsidRPr="00EC7516">
        <w:rPr>
          <w:lang w:bidi="hi-IN"/>
        </w:rPr>
        <w:t>, and this is probably also the case is other organisms</w:t>
      </w:r>
      <w:r w:rsidR="001E0CCF" w:rsidRPr="00EC7516">
        <w:rPr>
          <w:rFonts w:ascii="Arial" w:hAnsi="Arial" w:cs="Arial"/>
          <w:i/>
          <w:iCs/>
          <w:color w:val="222222"/>
          <w:sz w:val="19"/>
          <w:szCs w:val="19"/>
          <w:shd w:val="clear" w:color="auto" w:fill="FFFFFF"/>
        </w:rPr>
        <w:t>."</w:t>
      </w:r>
    </w:p>
    <w:p w:rsidR="00492CFE" w:rsidRPr="00EC751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can persist in </w:t>
      </w:r>
      <w:r w:rsidRPr="00EC7516">
        <w:rPr>
          <w:rFonts w:ascii="Arial" w:eastAsiaTheme="minorHAnsi" w:hAnsi="Arial" w:cs="Arial"/>
          <w:i/>
          <w:iCs/>
          <w:color w:val="222222"/>
          <w:sz w:val="19"/>
          <w:szCs w:val="19"/>
          <w:shd w:val="clear" w:color="auto" w:fill="FFFFFF"/>
          <w:lang w:bidi="he-IL"/>
        </w:rPr>
        <w:lastRenderedPageBreak/>
        <w:t>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EC7516" w:rsidRDefault="00D1796D" w:rsidP="00671005">
      <w:pPr>
        <w:pStyle w:val="BodyText"/>
        <w:numPr>
          <w:ilvl w:val="0"/>
          <w:numId w:val="19"/>
        </w:numPr>
        <w:spacing w:line="360" w:lineRule="auto"/>
        <w:ind w:right="282"/>
        <w:rPr>
          <w:rFonts w:ascii="Arial" w:eastAsiaTheme="minorHAnsi" w:hAnsi="Arial" w:cs="Arial"/>
          <w:i/>
          <w:iCs/>
          <w:color w:val="222222"/>
          <w:sz w:val="19"/>
          <w:szCs w:val="19"/>
          <w:shd w:val="clear" w:color="auto" w:fill="FFFFFF"/>
          <w:lang w:bidi="he-IL"/>
        </w:rPr>
      </w:pPr>
      <w:r w:rsidRPr="00EC7516">
        <w:rPr>
          <w:lang w:bidi="hi-IN"/>
        </w:rPr>
        <w:t>We used stochastic simulations to show that SIM can persist – and even outcompete – in direct competition with other strategies</w:t>
      </w:r>
      <w:r w:rsidR="00671005">
        <w:rPr>
          <w:lang w:bidi="hi-IN"/>
        </w:rPr>
        <w:t xml:space="preserve"> (section 3.5 and Fig. 5)</w:t>
      </w:r>
      <w:r w:rsidRPr="00EC7516">
        <w:rPr>
          <w:lang w:bidi="hi-IN"/>
        </w:rPr>
        <w:t xml:space="preserve">. </w:t>
      </w:r>
    </w:p>
    <w:p w:rsidR="00856D7C" w:rsidRPr="00EC7516" w:rsidRDefault="00D1796D" w:rsidP="00355ABA">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hAnsi="Arial" w:cs="Arial"/>
          <w:i/>
          <w:iCs/>
          <w:color w:val="222222"/>
          <w:sz w:val="19"/>
          <w:szCs w:val="19"/>
          <w:shd w:val="clear" w:color="auto" w:fill="FFFFFF"/>
        </w:rPr>
        <w:t>Extraneous comment: In bacteria frequency dependent processes have been commonly reported in experimental systems. How would SIM play out under frequency-­</w:t>
      </w:r>
      <w:r w:rsidRPr="00EC7516">
        <w:rPr>
          <w:rFonts w:ascii="Cambria Math" w:hAnsi="Cambria Math" w:cs="Cambria Math"/>
          <w:i/>
          <w:iCs/>
          <w:color w:val="222222"/>
          <w:sz w:val="19"/>
          <w:szCs w:val="19"/>
          <w:shd w:val="clear" w:color="auto" w:fill="FFFFFF"/>
        </w:rPr>
        <w:t>‐</w:t>
      </w:r>
      <w:r w:rsidRPr="00EC7516">
        <w:rPr>
          <w:rFonts w:ascii="Arial" w:hAnsi="Arial" w:cs="Arial"/>
          <w:i/>
          <w:iCs/>
          <w:color w:val="222222"/>
          <w:sz w:val="19"/>
          <w:szCs w:val="19"/>
          <w:shd w:val="clear" w:color="auto" w:fill="FFFFFF"/>
        </w:rPr>
        <w:t>dependent selection, where stress is caused by intraspecific competition?</w:t>
      </w:r>
    </w:p>
    <w:p w:rsidR="006E7CF3" w:rsidRPr="00EC7516" w:rsidRDefault="00FF4840" w:rsidP="00FF4840">
      <w:pPr>
        <w:pStyle w:val="BodyText"/>
        <w:numPr>
          <w:ilvl w:val="0"/>
          <w:numId w:val="19"/>
        </w:numPr>
        <w:spacing w:line="360" w:lineRule="auto"/>
        <w:ind w:right="282"/>
        <w:rPr>
          <w:rFonts w:ascii="Georgia" w:eastAsiaTheme="minorHAnsi" w:hAnsi="Georgia" w:cs="Arial"/>
          <w:i/>
          <w:iCs/>
          <w:color w:val="222222"/>
          <w:sz w:val="19"/>
          <w:szCs w:val="19"/>
          <w:shd w:val="clear" w:color="auto" w:fill="FFFFFF"/>
          <w:lang w:bidi="he-IL"/>
        </w:rPr>
      </w:pPr>
      <w:r>
        <w:rPr>
          <w:rFonts w:ascii="Georgia" w:hAnsi="Georgia"/>
          <w:lang w:bidi="hi-IN"/>
        </w:rPr>
        <w:t xml:space="preserve">This is a </w:t>
      </w:r>
      <w:r w:rsidR="00671005">
        <w:rPr>
          <w:rFonts w:ascii="Georgia" w:hAnsi="Georgia"/>
          <w:lang w:bidi="hi-IN"/>
        </w:rPr>
        <w:t>very</w:t>
      </w:r>
      <w:r w:rsidR="00D1796D" w:rsidRPr="00EC7516">
        <w:rPr>
          <w:rFonts w:ascii="Georgia" w:hAnsi="Georgia"/>
          <w:lang w:bidi="hi-IN"/>
        </w:rPr>
        <w:t xml:space="preserve"> interesting direction for future research.</w:t>
      </w:r>
    </w:p>
    <w:p w:rsidR="00856D7C" w:rsidRPr="00EC7516" w:rsidRDefault="00856D7C" w:rsidP="00355ABA">
      <w:pPr>
        <w:pStyle w:val="BodyText"/>
        <w:spacing w:line="360" w:lineRule="auto"/>
        <w:ind w:left="0" w:right="282"/>
        <w:rPr>
          <w:rFonts w:ascii="Georgia" w:hAnsi="Georgia"/>
          <w:lang w:bidi="hi-IN"/>
        </w:rPr>
      </w:pPr>
    </w:p>
    <w:p w:rsidR="00856D7C" w:rsidRPr="00EC7516" w:rsidRDefault="00D1796D">
      <w:pPr>
        <w:pStyle w:val="BodyText"/>
        <w:spacing w:line="360" w:lineRule="auto"/>
        <w:ind w:left="0" w:right="282"/>
        <w:rPr>
          <w:rFonts w:ascii="Georgia" w:hAnsi="Georgia"/>
          <w:lang w:bidi="hi-IN"/>
        </w:rPr>
      </w:pPr>
      <w:r w:rsidRPr="00EC7516">
        <w:rPr>
          <w:rFonts w:ascii="Georgia" w:hAnsi="Georgia"/>
          <w:lang w:bidi="hi-IN"/>
        </w:rPr>
        <w:t>We hope that our response will meet your approval.</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r w:rsidRPr="00EC7516">
        <w:rPr>
          <w:rFonts w:ascii="Georgia" w:hAnsi="Georgia"/>
          <w:lang w:bidi="hi-IN"/>
        </w:rPr>
        <w:t xml:space="preserve">Sincerely, </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proofErr w:type="spellStart"/>
      <w:r w:rsidRPr="00EC7516">
        <w:rPr>
          <w:rFonts w:ascii="Georgia" w:hAnsi="Georgia"/>
          <w:lang w:bidi="hi-IN"/>
        </w:rPr>
        <w:t>Yoav</w:t>
      </w:r>
      <w:proofErr w:type="spellEnd"/>
      <w:r w:rsidRPr="00EC7516">
        <w:rPr>
          <w:rFonts w:ascii="Georgia" w:hAnsi="Georgia"/>
          <w:lang w:bidi="hi-IN"/>
        </w:rPr>
        <w:t xml:space="preserve"> Ram and </w:t>
      </w:r>
      <w:proofErr w:type="spellStart"/>
      <w:r w:rsidRPr="00EC7516">
        <w:rPr>
          <w:rFonts w:ascii="Georgia" w:hAnsi="Georgia"/>
          <w:lang w:bidi="hi-IN"/>
        </w:rPr>
        <w:t>Lilach</w:t>
      </w:r>
      <w:proofErr w:type="spellEnd"/>
      <w:r w:rsidRPr="00EC7516">
        <w:rPr>
          <w:rFonts w:ascii="Georgia" w:hAnsi="Georgia"/>
          <w:lang w:bidi="hi-IN"/>
        </w:rPr>
        <w:t xml:space="preserve"> </w:t>
      </w:r>
      <w:proofErr w:type="spellStart"/>
      <w:r w:rsidRPr="00EC7516">
        <w:rPr>
          <w:rFonts w:ascii="Georgia" w:hAnsi="Georgia"/>
          <w:lang w:bidi="hi-IN"/>
        </w:rPr>
        <w:t>Hadany</w:t>
      </w:r>
      <w:proofErr w:type="spellEnd"/>
    </w:p>
    <w:p w:rsidR="00856D7C" w:rsidRPr="00EC7516" w:rsidRDefault="00D1796D" w:rsidP="00355ABA">
      <w:pPr>
        <w:pStyle w:val="BodyText"/>
        <w:spacing w:line="360" w:lineRule="auto"/>
        <w:ind w:left="0" w:right="282"/>
        <w:rPr>
          <w:rFonts w:ascii="Georgia" w:hAnsi="Georgia"/>
          <w:lang w:bidi="hi-IN"/>
        </w:rPr>
      </w:pPr>
      <w:r w:rsidRPr="00EC7516">
        <w:rPr>
          <w:rFonts w:ascii="Georgia" w:hAnsi="Georgia"/>
          <w:lang w:bidi="hi-IN"/>
        </w:rPr>
        <w:t>Dept. of Molecular Biology and Ecology of Plants, Tel Aviv University</w:t>
      </w:r>
    </w:p>
    <w:p w:rsidR="003822B3" w:rsidRPr="00355ABA" w:rsidRDefault="00D1796D" w:rsidP="00485D78">
      <w:pPr>
        <w:pStyle w:val="BodyText"/>
        <w:spacing w:line="360" w:lineRule="auto"/>
        <w:ind w:left="0" w:right="282"/>
        <w:rPr>
          <w:rFonts w:ascii="Georgia" w:hAnsi="Georgia"/>
          <w:lang w:bidi="hi-IN"/>
        </w:rPr>
      </w:pPr>
      <w:r w:rsidRPr="00EC7516">
        <w:rPr>
          <w:rFonts w:ascii="Georgia" w:hAnsi="Georgia"/>
          <w:lang w:bidi="hi-IN"/>
        </w:rPr>
        <w:t>Tel-Aviv 69978, Israel. Tel. +972.3.640.6886</w:t>
      </w:r>
    </w:p>
    <w:sectPr w:rsidR="003822B3" w:rsidRPr="00355ABA" w:rsidSect="00322C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0F1" w:rsidRDefault="009750F1" w:rsidP="00794A76">
      <w:pPr>
        <w:spacing w:after="0" w:line="240" w:lineRule="auto"/>
      </w:pPr>
      <w:r>
        <w:separator/>
      </w:r>
    </w:p>
  </w:endnote>
  <w:endnote w:type="continuationSeparator" w:id="0">
    <w:p w:rsidR="009750F1" w:rsidRDefault="009750F1"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D1796D">
        <w:pPr>
          <w:pStyle w:val="Footer"/>
          <w:jc w:val="center"/>
        </w:pPr>
        <w:r>
          <w:fldChar w:fldCharType="begin"/>
        </w:r>
        <w:r w:rsidR="00396670">
          <w:instrText xml:space="preserve"> PAGE   \* MERGEFORMAT </w:instrText>
        </w:r>
        <w:r>
          <w:fldChar w:fldCharType="separate"/>
        </w:r>
        <w:r w:rsidR="00041E37">
          <w:rPr>
            <w:noProof/>
            <w:rtl/>
          </w:rPr>
          <w:t>12</w:t>
        </w:r>
        <w:r>
          <w:rPr>
            <w:noProof/>
          </w:rPr>
          <w:fldChar w:fldCharType="end"/>
        </w:r>
      </w:p>
    </w:sdtContent>
  </w:sdt>
  <w:p w:rsidR="003A5F69" w:rsidRDefault="003A5F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0F1" w:rsidRDefault="009750F1" w:rsidP="00794A76">
      <w:pPr>
        <w:spacing w:after="0" w:line="240" w:lineRule="auto"/>
      </w:pPr>
      <w:r>
        <w:separator/>
      </w:r>
    </w:p>
  </w:footnote>
  <w:footnote w:type="continuationSeparator" w:id="0">
    <w:p w:rsidR="009750F1" w:rsidRDefault="009750F1" w:rsidP="00794A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05185F"/>
    <w:multiLevelType w:val="hybridMultilevel"/>
    <w:tmpl w:val="4258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14">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C7A48C7"/>
    <w:multiLevelType w:val="multilevel"/>
    <w:tmpl w:val="D68EC694"/>
    <w:numStyleLink w:val="Headings"/>
  </w:abstractNum>
  <w:abstractNum w:abstractNumId="20">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17"/>
  </w:num>
  <w:num w:numId="4">
    <w:abstractNumId w:val="18"/>
  </w:num>
  <w:num w:numId="5">
    <w:abstractNumId w:val="20"/>
  </w:num>
  <w:num w:numId="6">
    <w:abstractNumId w:val="1"/>
  </w:num>
  <w:num w:numId="7">
    <w:abstractNumId w:val="16"/>
  </w:num>
  <w:num w:numId="8">
    <w:abstractNumId w:val="10"/>
  </w:num>
  <w:num w:numId="9">
    <w:abstractNumId w:val="12"/>
  </w:num>
  <w:num w:numId="10">
    <w:abstractNumId w:val="7"/>
  </w:num>
  <w:num w:numId="11">
    <w:abstractNumId w:val="2"/>
  </w:num>
  <w:num w:numId="12">
    <w:abstractNumId w:val="8"/>
  </w:num>
  <w:num w:numId="13">
    <w:abstractNumId w:val="4"/>
  </w:num>
  <w:num w:numId="14">
    <w:abstractNumId w:val="15"/>
  </w:num>
  <w:num w:numId="15">
    <w:abstractNumId w:val="11"/>
  </w:num>
  <w:num w:numId="16">
    <w:abstractNumId w:val="9"/>
  </w:num>
  <w:num w:numId="17">
    <w:abstractNumId w:val="6"/>
  </w:num>
  <w:num w:numId="18">
    <w:abstractNumId w:val="3"/>
  </w:num>
  <w:num w:numId="19">
    <w:abstractNumId w:val="5"/>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41E37"/>
    <w:rsid w:val="000720F4"/>
    <w:rsid w:val="000C364A"/>
    <w:rsid w:val="000D4BF2"/>
    <w:rsid w:val="000E1B02"/>
    <w:rsid w:val="000F3B01"/>
    <w:rsid w:val="00107A4A"/>
    <w:rsid w:val="00111B78"/>
    <w:rsid w:val="001955AA"/>
    <w:rsid w:val="001E0CCF"/>
    <w:rsid w:val="00212999"/>
    <w:rsid w:val="00255158"/>
    <w:rsid w:val="00322C2A"/>
    <w:rsid w:val="003420A6"/>
    <w:rsid w:val="00355ABA"/>
    <w:rsid w:val="00377670"/>
    <w:rsid w:val="003822B3"/>
    <w:rsid w:val="00395E7C"/>
    <w:rsid w:val="00396670"/>
    <w:rsid w:val="003A5F69"/>
    <w:rsid w:val="003D1796"/>
    <w:rsid w:val="003E4177"/>
    <w:rsid w:val="003F0F32"/>
    <w:rsid w:val="004044AC"/>
    <w:rsid w:val="00420563"/>
    <w:rsid w:val="00433A16"/>
    <w:rsid w:val="0043457C"/>
    <w:rsid w:val="0047064A"/>
    <w:rsid w:val="004759F1"/>
    <w:rsid w:val="004769FA"/>
    <w:rsid w:val="00485D78"/>
    <w:rsid w:val="00492CFE"/>
    <w:rsid w:val="004A334C"/>
    <w:rsid w:val="005378F2"/>
    <w:rsid w:val="005C7D17"/>
    <w:rsid w:val="006367EF"/>
    <w:rsid w:val="00640107"/>
    <w:rsid w:val="00671005"/>
    <w:rsid w:val="006B3259"/>
    <w:rsid w:val="006E7CF3"/>
    <w:rsid w:val="00705A8F"/>
    <w:rsid w:val="00794A76"/>
    <w:rsid w:val="00820B83"/>
    <w:rsid w:val="00856D7C"/>
    <w:rsid w:val="008908CE"/>
    <w:rsid w:val="00894EE1"/>
    <w:rsid w:val="0095676D"/>
    <w:rsid w:val="00957C45"/>
    <w:rsid w:val="009750F1"/>
    <w:rsid w:val="00987192"/>
    <w:rsid w:val="00991DA8"/>
    <w:rsid w:val="00991E4B"/>
    <w:rsid w:val="00A5493F"/>
    <w:rsid w:val="00A57AE3"/>
    <w:rsid w:val="00A73B63"/>
    <w:rsid w:val="00A829B4"/>
    <w:rsid w:val="00A86145"/>
    <w:rsid w:val="00AA1914"/>
    <w:rsid w:val="00AD798E"/>
    <w:rsid w:val="00B22CC0"/>
    <w:rsid w:val="00B5670B"/>
    <w:rsid w:val="00B61C0B"/>
    <w:rsid w:val="00B620A3"/>
    <w:rsid w:val="00BA3B5A"/>
    <w:rsid w:val="00C31986"/>
    <w:rsid w:val="00C844E5"/>
    <w:rsid w:val="00D1796D"/>
    <w:rsid w:val="00DA0579"/>
    <w:rsid w:val="00DA0680"/>
    <w:rsid w:val="00DE43EA"/>
    <w:rsid w:val="00DE4FAF"/>
    <w:rsid w:val="00DE6B5E"/>
    <w:rsid w:val="00E71A76"/>
    <w:rsid w:val="00EA06B9"/>
    <w:rsid w:val="00EB274C"/>
    <w:rsid w:val="00EC7516"/>
    <w:rsid w:val="00F147DF"/>
    <w:rsid w:val="00F43363"/>
    <w:rsid w:val="00F673C7"/>
    <w:rsid w:val="00FF4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DEAB5-6523-4486-BF04-8F9A1B41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29854</Words>
  <Characters>149270</Characters>
  <Application>Microsoft Office Word</Application>
  <DocSecurity>0</DocSecurity>
  <Lines>1243</Lines>
  <Paragraphs>357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17</cp:revision>
  <cp:lastPrinted>2013-12-25T15:08:00Z</cp:lastPrinted>
  <dcterms:created xsi:type="dcterms:W3CDTF">2013-12-24T16:24:00Z</dcterms:created>
  <dcterms:modified xsi:type="dcterms:W3CDTF">2013-12-25T15:10:00Z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