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77" w:rsidRDefault="00C41B77" w:rsidP="009E7EE5">
      <w:pPr>
        <w:spacing w:line="360" w:lineRule="auto"/>
      </w:pPr>
      <w:r w:rsidRPr="008E544F">
        <w:t>Dear editor,</w:t>
      </w:r>
    </w:p>
    <w:p w:rsidR="009E7EE5" w:rsidRDefault="009E7EE5" w:rsidP="009E7EE5">
      <w:pPr>
        <w:spacing w:line="360" w:lineRule="auto"/>
      </w:pPr>
    </w:p>
    <w:p w:rsidR="00C41B77" w:rsidRPr="008E544F" w:rsidRDefault="00C41B77" w:rsidP="00994F6A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 manuscript “</w:t>
      </w:r>
      <w:r w:rsidR="006F5BEB" w:rsidRPr="006F5BEB">
        <w:t xml:space="preserve">Stress-Induced Mutagenesis Breaks the Trade-Off </w:t>
      </w:r>
      <w:proofErr w:type="gramStart"/>
      <w:r w:rsidR="006F5BEB" w:rsidRPr="006F5BEB">
        <w:t>Between</w:t>
      </w:r>
      <w:proofErr w:type="gramEnd"/>
      <w:r w:rsidR="006F5BEB" w:rsidRPr="006F5BEB">
        <w:t xml:space="preserve"> Adaptability and Adaptedness</w:t>
      </w:r>
      <w:r w:rsidRPr="008E544F">
        <w:t xml:space="preserve">”. Stress-induced </w:t>
      </w:r>
      <w:r w:rsidR="006F5BEB">
        <w:t>mutagenesis</w:t>
      </w:r>
      <w:r w:rsidRPr="008E544F">
        <w:t xml:space="preserve"> </w:t>
      </w:r>
      <w:r w:rsidR="006F5BEB">
        <w:t xml:space="preserve">is often suggested as an important force in adaptive evolution, but </w:t>
      </w:r>
      <w:r w:rsidRPr="008E544F">
        <w:t xml:space="preserve">we still do not understand </w:t>
      </w:r>
      <w:r w:rsidR="006F5BEB">
        <w:t>how it affects adaptation</w:t>
      </w:r>
      <w:r w:rsidRPr="008E544F">
        <w:t xml:space="preserve">. </w:t>
      </w:r>
      <w:r w:rsidR="008E544F">
        <w:t>Primarily, i</w:t>
      </w:r>
      <w:r w:rsidR="008E544F" w:rsidRPr="008E544F">
        <w:t xml:space="preserve">t </w:t>
      </w:r>
      <w:r w:rsidRPr="008E544F">
        <w:t xml:space="preserve">is </w:t>
      </w:r>
      <w:r w:rsidR="00577DF7">
        <w:t>un</w:t>
      </w:r>
      <w:r w:rsidRPr="008E544F">
        <w:t xml:space="preserve">clear </w:t>
      </w:r>
      <w:r w:rsidR="006F5BEB">
        <w:t xml:space="preserve">how </w:t>
      </w:r>
      <w:r w:rsidRPr="008E544F">
        <w:t xml:space="preserve">stress-induced </w:t>
      </w:r>
      <w:r w:rsidR="006F5BEB">
        <w:t xml:space="preserve">mutagenesis </w:t>
      </w:r>
      <w:r w:rsidR="00994F6A">
        <w:t>differs</w:t>
      </w:r>
      <w:r w:rsidR="006F5BEB">
        <w:t xml:space="preserve"> from constitutive mutagenesis</w:t>
      </w:r>
      <w:r w:rsidR="000557B7">
        <w:t xml:space="preserve"> with respect to adaptation</w:t>
      </w:r>
      <w:r w:rsidRPr="008E544F">
        <w:t>.</w:t>
      </w:r>
    </w:p>
    <w:p w:rsidR="00C41B77" w:rsidRDefault="00C41B77" w:rsidP="009E7EE5">
      <w:pPr>
        <w:spacing w:line="360" w:lineRule="auto"/>
      </w:pPr>
      <w:r w:rsidRPr="008E544F">
        <w:t xml:space="preserve">Using mathematical models and simulations we found that </w:t>
      </w:r>
      <w:r w:rsidR="006F5BEB">
        <w:t>stress-</w:t>
      </w:r>
      <w:r w:rsidRPr="008E544F">
        <w:t>induced</w:t>
      </w:r>
      <w:r>
        <w:t xml:space="preserve"> </w:t>
      </w:r>
      <w:r w:rsidR="006F5BEB">
        <w:t>mutagenesis increases the rate of fitness valley crossing in asexual populations a</w:t>
      </w:r>
      <w:r w:rsidR="000557B7">
        <w:t>nd that it</w:t>
      </w:r>
      <w:r w:rsidR="006F5BEB">
        <w:t>s effect is quantitatively different from that of constitutive mutagenesis</w:t>
      </w:r>
      <w:r>
        <w:t>.</w:t>
      </w:r>
      <w:r w:rsidR="000557B7">
        <w:t xml:space="preserve"> </w:t>
      </w:r>
      <w:r>
        <w:t xml:space="preserve">  </w:t>
      </w:r>
    </w:p>
    <w:p w:rsidR="00C41B77" w:rsidRDefault="000557B7" w:rsidP="00994F6A">
      <w:pPr>
        <w:spacing w:line="360" w:lineRule="auto"/>
      </w:pPr>
      <w:r>
        <w:t xml:space="preserve">Our results relate to the theory </w:t>
      </w:r>
      <w:r w:rsidR="00994F6A">
        <w:t xml:space="preserve">of </w:t>
      </w:r>
      <w:r>
        <w:t xml:space="preserve">mutation rate optimization, which suggests that the mutation rate must balance between </w:t>
      </w:r>
      <w:r>
        <w:rPr>
          <w:i/>
          <w:iCs/>
        </w:rPr>
        <w:t>adaptability</w:t>
      </w:r>
      <w:r>
        <w:t xml:space="preserve"> – the ability to adapt - and </w:t>
      </w:r>
      <w:r>
        <w:rPr>
          <w:i/>
          <w:iCs/>
        </w:rPr>
        <w:t>adaptedness</w:t>
      </w:r>
      <w:r>
        <w:t xml:space="preserve"> – the ability to remain adapted. Because stress-induced mutagenesis increases the rate </w:t>
      </w:r>
      <w:r w:rsidR="00994F6A">
        <w:t xml:space="preserve">of adaptation </w:t>
      </w:r>
      <w:r>
        <w:t xml:space="preserve">without reducing the equilibrium mean fitness, we suggest that it breaks the trade-off between </w:t>
      </w:r>
      <w:r>
        <w:rPr>
          <w:i/>
          <w:iCs/>
        </w:rPr>
        <w:t xml:space="preserve">adaptability </w:t>
      </w:r>
      <w:r>
        <w:t xml:space="preserve">and </w:t>
      </w:r>
      <w:r>
        <w:rPr>
          <w:i/>
          <w:iCs/>
        </w:rPr>
        <w:t>adaptedness</w:t>
      </w:r>
      <w:r>
        <w:t>.</w:t>
      </w:r>
    </w:p>
    <w:p w:rsidR="009E7EE5" w:rsidRDefault="00F114A2" w:rsidP="009E7EE5">
      <w:pPr>
        <w:spacing w:line="360" w:lineRule="auto"/>
      </w:pPr>
      <w:r>
        <w:t>S</w:t>
      </w:r>
      <w:r w:rsidRPr="00F114A2">
        <w:t xml:space="preserve">imulation data and the code used to produce the figures </w:t>
      </w:r>
      <w:r>
        <w:t xml:space="preserve">will be deposited to Dryad upon </w:t>
      </w:r>
      <w:r w:rsidRPr="00F114A2">
        <w:t>acceptance</w:t>
      </w:r>
    </w:p>
    <w:p w:rsidR="00C41B77" w:rsidRDefault="00C41B77" w:rsidP="00C70710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r w:rsidR="00C70710">
        <w:t>American Naturalist</w:t>
      </w:r>
      <w:bookmarkStart w:id="0" w:name="_GoBack"/>
      <w:bookmarkEnd w:id="0"/>
      <w:r>
        <w:t>.</w:t>
      </w:r>
    </w:p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>Sincerely,</w:t>
      </w:r>
    </w:p>
    <w:p w:rsidR="00C41B77" w:rsidRDefault="00C41B77" w:rsidP="009E7EE5">
      <w:pPr>
        <w:spacing w:line="360" w:lineRule="auto"/>
      </w:pPr>
      <w:proofErr w:type="spellStart"/>
      <w:r>
        <w:t>Lilach</w:t>
      </w:r>
      <w:proofErr w:type="spellEnd"/>
      <w:r>
        <w:t xml:space="preserve"> </w:t>
      </w:r>
      <w:proofErr w:type="spellStart"/>
      <w:r>
        <w:t>Hadany</w:t>
      </w:r>
      <w:proofErr w:type="spellEnd"/>
    </w:p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 xml:space="preserve">Department of Molecular Biology and Ecology of Plants </w:t>
      </w:r>
      <w:r w:rsidR="005C4DAF">
        <w:br/>
      </w:r>
      <w:r>
        <w:t>Faculty of Life Sciences, Tel-Aviv University, Tel-Aviv, Israel</w:t>
      </w:r>
    </w:p>
    <w:p w:rsidR="009E7EE5" w:rsidRDefault="009E7EE5">
      <w:pPr>
        <w:spacing w:line="360" w:lineRule="auto"/>
      </w:pPr>
    </w:p>
    <w:sectPr w:rsidR="009E7EE5" w:rsidSect="007340E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271" w:rsidRDefault="00210271">
      <w:pPr>
        <w:spacing w:after="0" w:line="240" w:lineRule="auto"/>
      </w:pPr>
      <w:r>
        <w:separator/>
      </w:r>
    </w:p>
  </w:endnote>
  <w:endnote w:type="continuationSeparator" w:id="0">
    <w:p w:rsidR="00210271" w:rsidRDefault="0021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Default="00C41B77" w:rsidP="000557B7">
    <w:pPr>
      <w:pStyle w:val="Footer"/>
    </w:pPr>
  </w:p>
  <w:p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271" w:rsidRDefault="00210271">
      <w:pPr>
        <w:spacing w:after="0" w:line="240" w:lineRule="auto"/>
      </w:pPr>
      <w:r>
        <w:separator/>
      </w:r>
    </w:p>
  </w:footnote>
  <w:footnote w:type="continuationSeparator" w:id="0">
    <w:p w:rsidR="00210271" w:rsidRDefault="00210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Pr="00814032" w:rsidRDefault="000557B7" w:rsidP="000557B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4/10/2013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C323A"/>
    <w:rsid w:val="000F4E5E"/>
    <w:rsid w:val="001848F3"/>
    <w:rsid w:val="001D0D66"/>
    <w:rsid w:val="00210271"/>
    <w:rsid w:val="002A2DEF"/>
    <w:rsid w:val="00336510"/>
    <w:rsid w:val="00383A36"/>
    <w:rsid w:val="003C6F94"/>
    <w:rsid w:val="00452664"/>
    <w:rsid w:val="004F6EBE"/>
    <w:rsid w:val="00543CBC"/>
    <w:rsid w:val="00570479"/>
    <w:rsid w:val="00577DF7"/>
    <w:rsid w:val="005C4DAF"/>
    <w:rsid w:val="006408F7"/>
    <w:rsid w:val="006C2FF3"/>
    <w:rsid w:val="006E73CD"/>
    <w:rsid w:val="006F5BEB"/>
    <w:rsid w:val="007340E3"/>
    <w:rsid w:val="007D0B52"/>
    <w:rsid w:val="00814032"/>
    <w:rsid w:val="00814961"/>
    <w:rsid w:val="008B61AB"/>
    <w:rsid w:val="008E544F"/>
    <w:rsid w:val="0090757F"/>
    <w:rsid w:val="00956BF1"/>
    <w:rsid w:val="00994F6A"/>
    <w:rsid w:val="009C4CFB"/>
    <w:rsid w:val="009E7EE5"/>
    <w:rsid w:val="00A40922"/>
    <w:rsid w:val="00AD6C56"/>
    <w:rsid w:val="00AE13F0"/>
    <w:rsid w:val="00B45387"/>
    <w:rsid w:val="00BA4E1B"/>
    <w:rsid w:val="00BA75B9"/>
    <w:rsid w:val="00BF094A"/>
    <w:rsid w:val="00C41B77"/>
    <w:rsid w:val="00C67D55"/>
    <w:rsid w:val="00C70710"/>
    <w:rsid w:val="00C95B8C"/>
    <w:rsid w:val="00CA653A"/>
    <w:rsid w:val="00CB7F04"/>
    <w:rsid w:val="00D17275"/>
    <w:rsid w:val="00D53B69"/>
    <w:rsid w:val="00D570F4"/>
    <w:rsid w:val="00DA4589"/>
    <w:rsid w:val="00DD5E55"/>
    <w:rsid w:val="00E35C4E"/>
    <w:rsid w:val="00E36531"/>
    <w:rsid w:val="00E45D1D"/>
    <w:rsid w:val="00EA3FD2"/>
    <w:rsid w:val="00EC5175"/>
    <w:rsid w:val="00F114A2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1383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4</cp:revision>
  <cp:lastPrinted>1900-12-31T21:00:00Z</cp:lastPrinted>
  <dcterms:created xsi:type="dcterms:W3CDTF">2013-10-09T07:46:00Z</dcterms:created>
  <dcterms:modified xsi:type="dcterms:W3CDTF">2014-04-06T11:06:00Z</dcterms:modified>
</cp:coreProperties>
</file>