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3277CF" w:rsidRDefault="00593A0A" w:rsidP="003277CF">
      <w:pPr>
        <w:pStyle w:val="Subtitle"/>
        <w:rPr>
          <w:rFonts w:ascii="cmr17" w:hAnsi="cmr17"/>
          <w:lang w:val="en-US"/>
        </w:rPr>
      </w:pPr>
      <w:r w:rsidRPr="00593A0A">
        <w:rPr>
          <w:rFonts w:ascii="cmr17" w:hAnsi="cmr17"/>
          <w:lang w:val="en-US"/>
        </w:rPr>
        <w:t>Yoav Ram</w:t>
      </w:r>
      <w:r w:rsidR="003277CF">
        <w:rPr>
          <w:rFonts w:ascii="cmr17" w:hAnsi="cmr17"/>
          <w:lang w:val="en-US"/>
        </w:rPr>
        <w:t xml:space="preserve"> - </w:t>
      </w:r>
      <w:hyperlink r:id="rId9" w:history="1">
        <w:r w:rsidR="003277CF" w:rsidRPr="00EF674F">
          <w:rPr>
            <w:rStyle w:val="Hyperlink"/>
            <w:rFonts w:ascii="cmr17" w:hAnsi="cmr17"/>
            <w:lang w:val="en-US"/>
          </w:rPr>
          <w:t>yoavram@post.tau.ac.il</w:t>
        </w:r>
      </w:hyperlink>
    </w:p>
    <w:p w:rsidR="003277CF" w:rsidRDefault="00593A0A" w:rsidP="003277CF">
      <w:pPr>
        <w:pStyle w:val="Subtitle"/>
        <w:rPr>
          <w:rFonts w:ascii="cmr17" w:hAnsi="cmr17"/>
          <w:lang w:val="en-US"/>
        </w:rPr>
      </w:pPr>
      <w:r w:rsidRPr="00593A0A">
        <w:rPr>
          <w:rFonts w:ascii="cmr17" w:hAnsi="cmr17"/>
          <w:lang w:val="en-US"/>
        </w:rPr>
        <w:t xml:space="preserve">and </w:t>
      </w:r>
    </w:p>
    <w:p w:rsidR="003277CF" w:rsidRDefault="00593A0A" w:rsidP="003277CF">
      <w:pPr>
        <w:pStyle w:val="Subtitle"/>
        <w:rPr>
          <w:rFonts w:ascii="cmr17" w:hAnsi="cmr17"/>
          <w:lang w:val="en-US"/>
        </w:rPr>
      </w:pPr>
      <w:r w:rsidRPr="00593A0A">
        <w:rPr>
          <w:rFonts w:ascii="cmr17" w:hAnsi="cmr17"/>
          <w:lang w:val="en-US"/>
        </w:rPr>
        <w:t>Lilach Hadany</w:t>
      </w:r>
      <w:r w:rsidR="003277CF">
        <w:rPr>
          <w:rFonts w:ascii="cmr17" w:hAnsi="cmr17"/>
          <w:lang w:val="en-US"/>
        </w:rPr>
        <w:t xml:space="preserve"> - corresponding author, </w:t>
      </w:r>
      <w:hyperlink r:id="rId10" w:history="1">
        <w:r w:rsidR="003277CF" w:rsidRPr="00EF674F">
          <w:rPr>
            <w:rStyle w:val="Hyperlink"/>
            <w:rFonts w:ascii="cmr17" w:hAnsi="cmr17"/>
            <w:lang w:val="en-US"/>
          </w:rPr>
          <w:t>lilach.hadany@gmail.com</w:t>
        </w:r>
      </w:hyperlink>
    </w:p>
    <w:p w:rsidR="003277CF" w:rsidRPr="003277CF" w:rsidRDefault="003277CF" w:rsidP="003277CF">
      <w:pPr>
        <w:rPr>
          <w:lang w:val="en-US"/>
        </w:rPr>
      </w:pPr>
    </w:p>
    <w:p w:rsidR="003277CF" w:rsidRPr="003277CF" w:rsidRDefault="003277CF" w:rsidP="003277CF">
      <w:pPr>
        <w:pStyle w:val="Subtitle"/>
        <w:rPr>
          <w:rFonts w:ascii="cmr17" w:hAnsi="cmr17"/>
          <w:lang w:val="en-US"/>
        </w:rPr>
      </w:pPr>
      <w:r w:rsidRPr="003277CF">
        <w:rPr>
          <w:rFonts w:ascii="cmr17" w:hAnsi="cmr17"/>
          <w:lang w:val="en-US"/>
        </w:rPr>
        <w:t>Dept. of Molecular Biology and Ecology of Plants, Tel Aviv University, Tel-Aviv 69978, Israel</w:t>
      </w:r>
    </w:p>
    <w:p w:rsidR="00FF7440" w:rsidRDefault="00FF7440" w:rsidP="0045091F">
      <w:pPr>
        <w:rPr>
          <w:lang w:val="en-US"/>
        </w:rPr>
      </w:pPr>
    </w:p>
    <w:p w:rsidR="00593A0A" w:rsidRDefault="00030D4C" w:rsidP="0045091F">
      <w:pPr>
        <w:pStyle w:val="Subtitle"/>
        <w:rPr>
          <w:rFonts w:ascii="cmr17" w:hAnsi="cmr17"/>
          <w:lang w:val="en-US"/>
        </w:rPr>
      </w:pPr>
      <w:r>
        <w:rPr>
          <w:rFonts w:ascii="cmr17" w:hAnsi="cmr17"/>
          <w:lang w:val="en-US"/>
        </w:rPr>
        <w:t xml:space="preserve">Last update: </w:t>
      </w:r>
      <w:r w:rsidR="00FF7440" w:rsidRPr="00FF7440">
        <w:rPr>
          <w:rFonts w:ascii="cmr17" w:hAnsi="cmr17"/>
          <w:lang w:val="en-US"/>
        </w:rPr>
        <w:fldChar w:fldCharType="begin"/>
      </w:r>
      <w:r w:rsidR="00FF7440" w:rsidRPr="00FF7440">
        <w:rPr>
          <w:rFonts w:ascii="cmr17" w:hAnsi="cmr17"/>
          <w:lang w:val="en-US"/>
        </w:rPr>
        <w:instrText xml:space="preserve"> DATE \@ "d MMMM yyyy" </w:instrText>
      </w:r>
      <w:r w:rsidR="00FF7440" w:rsidRPr="00FF7440">
        <w:rPr>
          <w:rFonts w:ascii="cmr17" w:hAnsi="cmr17"/>
          <w:lang w:val="en-US"/>
        </w:rPr>
        <w:fldChar w:fldCharType="separate"/>
      </w:r>
      <w:r w:rsidR="00CF2388">
        <w:rPr>
          <w:rFonts w:ascii="cmr17" w:hAnsi="cmr17"/>
          <w:noProof/>
          <w:lang w:val="en-US"/>
        </w:rPr>
        <w:t>23 April 2013</w:t>
      </w:r>
      <w:r w:rsidR="00FF7440" w:rsidRPr="00FF7440">
        <w:rPr>
          <w:rFonts w:ascii="cmr17" w:hAnsi="cmr17"/>
          <w:lang w:val="en-US"/>
        </w:rPr>
        <w:fldChar w:fldCharType="end"/>
      </w:r>
    </w:p>
    <w:p w:rsidR="008C0579" w:rsidRDefault="008C0579" w:rsidP="008C0579">
      <w:pPr>
        <w:pStyle w:val="Heading1"/>
        <w:numPr>
          <w:ilvl w:val="0"/>
          <w:numId w:val="0"/>
        </w:numPr>
        <w:rPr>
          <w:lang w:val="en-US"/>
        </w:rPr>
      </w:pPr>
      <w:r>
        <w:rPr>
          <w:lang w:val="en-US"/>
        </w:rPr>
        <w:t>Abstract</w:t>
      </w:r>
    </w:p>
    <w:p w:rsidR="008C0579" w:rsidRDefault="008C0579" w:rsidP="008C0579">
      <w:pPr>
        <w:pStyle w:val="Heading3"/>
        <w:numPr>
          <w:ilvl w:val="0"/>
          <w:numId w:val="0"/>
        </w:numPr>
        <w:rPr>
          <w:lang w:val="en-US"/>
        </w:rPr>
      </w:pPr>
      <w:r>
        <w:rPr>
          <w:lang w:val="en-US"/>
        </w:rPr>
        <w:t>Background</w:t>
      </w:r>
    </w:p>
    <w:p w:rsidR="008C0579" w:rsidRDefault="008C0579" w:rsidP="008C0579">
      <w:pPr>
        <w:pStyle w:val="Heading3"/>
        <w:numPr>
          <w:ilvl w:val="0"/>
          <w:numId w:val="0"/>
        </w:numPr>
        <w:rPr>
          <w:lang w:val="en-US"/>
        </w:rPr>
      </w:pPr>
      <w:r>
        <w:rPr>
          <w:lang w:val="en-US"/>
        </w:rPr>
        <w:t>Results</w:t>
      </w:r>
    </w:p>
    <w:p w:rsidR="008C0579" w:rsidRDefault="008C0579" w:rsidP="008C0579">
      <w:pPr>
        <w:pStyle w:val="Heading3"/>
        <w:numPr>
          <w:ilvl w:val="0"/>
          <w:numId w:val="0"/>
        </w:numPr>
        <w:rPr>
          <w:lang w:val="en-US"/>
        </w:rPr>
      </w:pPr>
      <w:r>
        <w:rPr>
          <w:lang w:val="en-US"/>
        </w:rPr>
        <w:t>Conclusions</w:t>
      </w:r>
    </w:p>
    <w:p w:rsidR="008C0579" w:rsidRDefault="008C0579" w:rsidP="008C0579">
      <w:pPr>
        <w:pStyle w:val="Heading3"/>
        <w:numPr>
          <w:ilvl w:val="0"/>
          <w:numId w:val="0"/>
        </w:numPr>
        <w:rPr>
          <w:lang w:val="en-US"/>
        </w:rPr>
      </w:pPr>
      <w:r>
        <w:rPr>
          <w:lang w:val="en-US"/>
        </w:rPr>
        <w:t>Keywords</w:t>
      </w:r>
    </w:p>
    <w:p w:rsidR="008C0579" w:rsidRPr="008C0579" w:rsidRDefault="008C0579" w:rsidP="008C0579">
      <w:pPr>
        <w:pStyle w:val="Firstparagraph"/>
        <w:rPr>
          <w:lang w:val="en-US"/>
        </w:rPr>
      </w:pPr>
      <w:r>
        <w:rPr>
          <w:lang w:val="en-US"/>
        </w:rPr>
        <w:t>population genetics; evolvability; stress-induced variation; adaptive landscape</w:t>
      </w:r>
    </w:p>
    <w:p w:rsidR="00593A0A" w:rsidRDefault="003277CF" w:rsidP="00CC2E91">
      <w:pPr>
        <w:pStyle w:val="Heading1"/>
        <w:jc w:val="both"/>
        <w:rPr>
          <w:lang w:val="en-US"/>
        </w:rPr>
      </w:pPr>
      <w:r>
        <w:rPr>
          <w:lang w:val="en-US"/>
        </w:rPr>
        <w:t>Background</w:t>
      </w:r>
    </w:p>
    <w:p w:rsidR="008D0702" w:rsidRDefault="00593A0A" w:rsidP="00CF5FF4">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6F1C44">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"[1]" }, "properties" : { "noteIndex" : 0 }, "schema" : "https://github.com/citation-style-language/schema/raw/master/csl-citation.json" }</w:instrText>
      </w:r>
      <w:r w:rsidR="00B24EE5">
        <w:rPr>
          <w:lang w:val="en-US"/>
        </w:rPr>
        <w:fldChar w:fldCharType="separate"/>
      </w:r>
      <w:r w:rsidR="00505274" w:rsidRPr="00505274">
        <w:rPr>
          <w:noProof/>
          <w:lang w:val="en-US"/>
        </w:rPr>
        <w:t>[1]</w:t>
      </w:r>
      <w:r w:rsidR="00B24EE5">
        <w:rPr>
          <w:lang w:val="en-US"/>
        </w:rPr>
        <w:fldChar w:fldCharType="end"/>
      </w:r>
      <w:r w:rsidR="00CF2388">
        <w:rPr>
          <w:lang w:val="en-US"/>
        </w:rPr>
        <w:t xml:space="preserve">: </w:t>
      </w:r>
      <w:r w:rsidR="008D0702">
        <w:rPr>
          <w:lang w:val="en-US"/>
        </w:rPr>
        <w:t xml:space="preserve">given that the selective value of two or more loci are under </w:t>
      </w:r>
      <w:r w:rsidR="00CF5FF4">
        <w:rPr>
          <w:lang w:val="en-US"/>
        </w:rPr>
        <w:t xml:space="preserve">positive </w:t>
      </w:r>
      <w:r w:rsidR="008D0702">
        <w:rPr>
          <w:lang w:val="en-US"/>
        </w:rPr>
        <w:t>epistasis, how can a population evolve from one allele combination to a fitter? Or, in terms of adaptive or fitness landscapes</w:t>
      </w:r>
      <w:r w:rsidR="00450E7D">
        <w:rPr>
          <w:lang w:val="en-US"/>
        </w:rPr>
        <w:t xml:space="preserve"> </w:t>
      </w:r>
      <w:r w:rsidR="00450E7D">
        <w:rPr>
          <w:lang w:val="en-US"/>
        </w:rPr>
        <w:fldChar w:fldCharType="begin" w:fldLock="1"/>
      </w:r>
      <w:r w:rsidR="006F1C44">
        <w:rPr>
          <w:lang w:val="en-US"/>
        </w:rPr>
        <w:instrText>ADDIN CSL_CITATION { "citationItems" : [ { "id" : "ITEM-1", "itemData" : { "ISBN" : "069111983X", "author" : [ { "dropping-particle" : "", "family" : "Gavrilets", "given" : "Sergey", "non-dropping-particle" : "", "parse-names" : false, "suffix" : "" } ], "id" : "ITEM-1", "issued" : { "date-parts" : [ [ "2004" ] ] }, "page" : "432", "publisher" : "Princeton University Press", "title" : "Fitness Landscapes and the Origin of Species (MPB-41) (Monographs in Population Biology)", "type" : "book" }, "uris" : [ "http://www.mendeley.com/documents/?uuid=1843fa14-2ecd-4950-80db-64ebcf19acd8" ] } ], "mendeley" : { "previouslyFormattedCitation" : "[2]" }, "properties" : { "noteIndex" : 0 }, "schema" : "https://github.com/citation-style-language/schema/raw/master/csl-citation.json" }</w:instrText>
      </w:r>
      <w:r w:rsidR="00450E7D">
        <w:rPr>
          <w:lang w:val="en-US"/>
        </w:rPr>
        <w:fldChar w:fldCharType="separate"/>
      </w:r>
      <w:r w:rsidR="00450E7D" w:rsidRPr="00450E7D">
        <w:rPr>
          <w:noProof/>
          <w:lang w:val="en-US"/>
        </w:rPr>
        <w:t>[2]</w:t>
      </w:r>
      <w:r w:rsidR="00450E7D">
        <w:rPr>
          <w:lang w:val="en-US"/>
        </w:rPr>
        <w:fldChar w:fldCharType="end"/>
      </w:r>
      <w:r w:rsidR="008D0702">
        <w:rPr>
          <w:lang w:val="en-US"/>
        </w:rPr>
        <w:t>, how can a population cross a fitness valley and shift from one adaptive peak to a higher one?</w:t>
      </w:r>
    </w:p>
    <w:p w:rsidR="00C02FE0" w:rsidRDefault="00C02FE0" w:rsidP="00C77EAF">
      <w:pPr>
        <w:rPr>
          <w:lang w:val="en-US"/>
        </w:rPr>
      </w:pPr>
      <w:r>
        <w:rPr>
          <w:lang w:val="en-US"/>
        </w:rPr>
        <w:t>The soluti</w:t>
      </w:r>
      <w:r w:rsidR="00332D67">
        <w:rPr>
          <w:lang w:val="en-US"/>
        </w:rPr>
        <w:t xml:space="preserve">on Wright called </w:t>
      </w:r>
      <w:r>
        <w:rPr>
          <w:lang w:val="en-US"/>
        </w:rPr>
        <w:t xml:space="preserve">the </w:t>
      </w:r>
      <w:r w:rsidR="00332D67">
        <w:rPr>
          <w:lang w:val="en-US"/>
        </w:rPr>
        <w:t>"</w:t>
      </w:r>
      <w:r>
        <w:rPr>
          <w:lang w:val="en-US"/>
        </w:rPr>
        <w:t>shifting-balance theory</w:t>
      </w:r>
      <w:r w:rsidR="00C77EAF">
        <w:rPr>
          <w:lang w:val="en-US"/>
        </w:rPr>
        <w:t xml:space="preserve"> of evolution</w:t>
      </w:r>
      <w:r>
        <w:rPr>
          <w:lang w:val="en-US"/>
        </w:rPr>
        <w:t xml:space="preserve">" </w:t>
      </w:r>
      <w:r w:rsidR="00CF2388">
        <w:rPr>
          <w:lang w:val="en-US"/>
        </w:rPr>
        <w:fldChar w:fldCharType="begin" w:fldLock="1"/>
      </w:r>
      <w:r w:rsidR="006F1C44">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"[3]" }, "properties" : { "noteIndex" : 0 }, "schema" : "https://github.com/citation-style-language/schema/raw/master/csl-citation.json" }</w:instrText>
      </w:r>
      <w:r w:rsidR="00CF2388">
        <w:rPr>
          <w:lang w:val="en-US"/>
        </w:rPr>
        <w:fldChar w:fldCharType="separate"/>
      </w:r>
      <w:r w:rsidR="00450E7D" w:rsidRPr="00450E7D">
        <w:rPr>
          <w:noProof/>
          <w:lang w:val="en-US"/>
        </w:rPr>
        <w:t>[3]</w:t>
      </w:r>
      <w:r w:rsidR="00CF2388">
        <w:rPr>
          <w:lang w:val="en-US"/>
        </w:rPr>
        <w:fldChar w:fldCharType="end"/>
      </w:r>
      <w:r w:rsidR="008D0702">
        <w:rPr>
          <w:lang w:val="en-US"/>
        </w:rPr>
        <w:t xml:space="preserve"> </w:t>
      </w:r>
      <w:r w:rsidR="00C77EAF">
        <w:rPr>
          <w:lang w:val="en-US"/>
        </w:rPr>
        <w:t xml:space="preserve">is based </w:t>
      </w:r>
      <w:r w:rsidR="008D0702">
        <w:rPr>
          <w:lang w:val="en-US"/>
        </w:rPr>
        <w:t xml:space="preserve">on the division of the population into </w:t>
      </w:r>
      <w:r w:rsidR="00C77EAF">
        <w:rPr>
          <w:lang w:val="en-US"/>
        </w:rPr>
        <w:t xml:space="preserve">numerous </w:t>
      </w:r>
      <w:r w:rsidR="008D0702">
        <w:rPr>
          <w:lang w:val="en-US"/>
        </w:rPr>
        <w:t>small sub-populations. At</w:t>
      </w:r>
      <w:r w:rsidR="00C77EAF">
        <w:rPr>
          <w:lang w:val="en-US"/>
        </w:rPr>
        <w:t xml:space="preserve"> the b</w:t>
      </w:r>
      <w:r w:rsidR="008D0702">
        <w:rPr>
          <w:lang w:val="en-US"/>
        </w:rPr>
        <w:t>e</w:t>
      </w:r>
      <w:r w:rsidR="00C77EAF">
        <w:rPr>
          <w:lang w:val="en-US"/>
        </w:rPr>
        <w:t>g</w:t>
      </w:r>
      <w:r w:rsidR="008D0702">
        <w:rPr>
          <w:lang w:val="en-US"/>
        </w:rPr>
        <w:t xml:space="preserve">ining of the process, genetic drift drives a sub-population away from the </w:t>
      </w:r>
      <w:r w:rsidR="00C77EAF">
        <w:rPr>
          <w:lang w:val="en-US"/>
        </w:rPr>
        <w:t>frequent allele</w:t>
      </w:r>
      <w:r w:rsidR="008D0702">
        <w:rPr>
          <w:lang w:val="en-US"/>
        </w:rPr>
        <w:t xml:space="preserve"> combination. Next, natural selection drives the sub-population  towards the fitter combination. Finally, gene flow (migration, outcrossing</w:t>
      </w:r>
      <w:r w:rsidR="00C77EAF">
        <w:rPr>
          <w:lang w:val="en-US"/>
        </w:rPr>
        <w:t>, etc.</w:t>
      </w:r>
      <w:r w:rsidR="008D0702">
        <w:rPr>
          <w:lang w:val="en-US"/>
        </w:rPr>
        <w:t xml:space="preserve">) and competition </w:t>
      </w:r>
      <w:r w:rsidR="00C77EAF">
        <w:rPr>
          <w:lang w:val="en-US"/>
        </w:rPr>
        <w:t xml:space="preserve">spread </w:t>
      </w:r>
      <w:r w:rsidR="008D0702">
        <w:rPr>
          <w:lang w:val="en-US"/>
        </w:rPr>
        <w:t xml:space="preserve">the </w:t>
      </w:r>
      <w:r w:rsidR="00C77EAF">
        <w:rPr>
          <w:lang w:val="en-US"/>
        </w:rPr>
        <w:t xml:space="preserve">fitter </w:t>
      </w:r>
      <w:r w:rsidR="008D0702">
        <w:rPr>
          <w:lang w:val="en-US"/>
        </w:rPr>
        <w:t>combination in the entire population. This solution</w:t>
      </w:r>
      <w:r>
        <w:rPr>
          <w:lang w:val="en-US"/>
        </w:rPr>
        <w:t xml:space="preserve"> appears to be valid </w:t>
      </w:r>
      <w:r w:rsidRPr="00C02FE0">
        <w:rPr>
          <w:lang w:val="en-US"/>
        </w:rPr>
        <w:t>(</w:t>
      </w:r>
      <w:r w:rsidRPr="008D0702">
        <w:rPr>
          <w:highlight w:val="yellow"/>
          <w:lang w:val="en-US"/>
        </w:rPr>
        <w:t>Crow et al., 1990; Wade and Goodnight, 1991; Coyne et al., 1997</w:t>
      </w:r>
      <w:r w:rsidRPr="00C02FE0">
        <w:rPr>
          <w:lang w:val="en-US"/>
        </w:rPr>
        <w:t>)</w:t>
      </w:r>
      <w:r>
        <w:rPr>
          <w:lang w:val="en-US"/>
        </w:rPr>
        <w:t xml:space="preserve"> but it seems that the range of parameters </w:t>
      </w:r>
      <w:r>
        <w:rPr>
          <w:lang w:val="en-US"/>
        </w:rPr>
        <w:lastRenderedPageBreak/>
        <w:t xml:space="preserve">for which it works is limited </w:t>
      </w:r>
      <w:r w:rsidRPr="00C02FE0">
        <w:rPr>
          <w:lang w:val="en-US"/>
        </w:rPr>
        <w:t>(</w:t>
      </w:r>
      <w:r w:rsidRPr="008D0702">
        <w:rPr>
          <w:highlight w:val="yellow"/>
          <w:lang w:val="en-US"/>
        </w:rPr>
        <w:t>Moore and Tonsor, 1994; Gavrilets, 1996; Phillips, 1996</w:t>
      </w:r>
      <w:r w:rsidRPr="00C02FE0">
        <w:rPr>
          <w:lang w:val="en-US"/>
        </w:rPr>
        <w:t>)</w:t>
      </w:r>
      <w:r>
        <w:rPr>
          <w:lang w:val="en-US"/>
        </w:rPr>
        <w:t xml:space="preserve">. </w:t>
      </w:r>
    </w:p>
    <w:p w:rsidR="002473DC" w:rsidRDefault="00E91107" w:rsidP="00CF5FF4">
      <w:pPr>
        <w:rPr>
          <w:lang w:val="en-US"/>
        </w:rPr>
      </w:pPr>
      <w:r>
        <w:rPr>
          <w:lang w:val="en-US"/>
        </w:rPr>
        <w:t>Mutation is a</w:t>
      </w:r>
      <w:r w:rsidR="00CF5FF4">
        <w:rPr>
          <w:lang w:val="en-US"/>
        </w:rPr>
        <w:t xml:space="preserve"> major factor in this process - i</w:t>
      </w:r>
      <w:r>
        <w:rPr>
          <w:lang w:val="en-US"/>
        </w:rPr>
        <w:t xml:space="preserve">t </w:t>
      </w:r>
      <w:r w:rsidR="00CF5FF4">
        <w:rPr>
          <w:lang w:val="en-US"/>
        </w:rPr>
        <w:t>generates</w:t>
      </w:r>
      <w:r>
        <w:rPr>
          <w:lang w:val="en-US"/>
        </w:rPr>
        <w:t xml:space="preserve"> </w:t>
      </w:r>
      <w:r w:rsidR="00CF5FF4">
        <w:rPr>
          <w:lang w:val="en-US"/>
        </w:rPr>
        <w:t>new allele combinations</w:t>
      </w:r>
      <w:r>
        <w:rPr>
          <w:lang w:val="en-US"/>
        </w:rPr>
        <w:t xml:space="preserve"> which </w:t>
      </w:r>
      <w:r w:rsidR="00CF5FF4">
        <w:rPr>
          <w:lang w:val="en-US"/>
        </w:rPr>
        <w:t>can then spread in the population</w:t>
      </w:r>
      <w:r>
        <w:rPr>
          <w:lang w:val="en-US"/>
        </w:rPr>
        <w:t xml:space="preserve">. </w:t>
      </w:r>
      <w:r w:rsidR="00CF5FF4">
        <w:rPr>
          <w:lang w:val="en-US"/>
        </w:rPr>
        <w:t xml:space="preserve">Of course, generation of </w:t>
      </w:r>
      <w:r>
        <w:rPr>
          <w:lang w:val="en-US"/>
        </w:rPr>
        <w:t xml:space="preserve">new favorable alleles </w:t>
      </w:r>
      <w:r w:rsidR="00CF5FF4">
        <w:rPr>
          <w:lang w:val="en-US"/>
        </w:rPr>
        <w:t xml:space="preserve">is not </w:t>
      </w:r>
      <w:r>
        <w:rPr>
          <w:lang w:val="en-US"/>
        </w:rPr>
        <w:t>the only effect of mutation</w:t>
      </w:r>
      <w:r w:rsidR="00CF5FF4">
        <w:rPr>
          <w:lang w:val="en-US"/>
        </w:rPr>
        <w:t xml:space="preserve"> and deleterious </w:t>
      </w:r>
      <w:r>
        <w:rPr>
          <w:lang w:val="en-US"/>
        </w:rPr>
        <w:t xml:space="preserve">mutations are </w:t>
      </w:r>
      <w:r w:rsidR="00CF5FF4">
        <w:rPr>
          <w:lang w:val="en-US"/>
        </w:rPr>
        <w:t xml:space="preserve">much more frequent. Thus, natural selection reduces the </w:t>
      </w:r>
      <w:r>
        <w:rPr>
          <w:lang w:val="en-US"/>
        </w:rPr>
        <w:t xml:space="preserve">mutation rate to </w:t>
      </w:r>
      <w:r w:rsidR="00CF5FF4">
        <w:rPr>
          <w:lang w:val="en-US"/>
        </w:rPr>
        <w:t xml:space="preserve">its </w:t>
      </w:r>
      <w:r>
        <w:rPr>
          <w:lang w:val="en-US"/>
        </w:rPr>
        <w:t>low</w:t>
      </w:r>
      <w:r w:rsidR="00CF5FF4">
        <w:rPr>
          <w:lang w:val="en-US"/>
        </w:rPr>
        <w:t>est</w:t>
      </w:r>
      <w:r>
        <w:rPr>
          <w:lang w:val="en-US"/>
        </w:rPr>
        <w:t xml:space="preserve"> </w:t>
      </w:r>
      <w:r w:rsidR="00CF5FF4">
        <w:rPr>
          <w:lang w:val="en-US"/>
        </w:rPr>
        <w:t xml:space="preserve">possible limit </w:t>
      </w:r>
      <w:r>
        <w:rPr>
          <w:lang w:val="en-US"/>
        </w:rPr>
        <w:fldChar w:fldCharType="begin" w:fldLock="1"/>
      </w:r>
      <w:r w:rsidR="006F1C44">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"[4, 5]" }, "properties" : { "noteIndex" : 0 }, "schema" : "https://github.com/citation-style-language/schema/raw/master/csl-citation.json" }</w:instrText>
      </w:r>
      <w:r>
        <w:rPr>
          <w:lang w:val="en-US"/>
        </w:rPr>
        <w:fldChar w:fldCharType="separate"/>
      </w:r>
      <w:r w:rsidR="00450E7D" w:rsidRPr="00450E7D">
        <w:rPr>
          <w:noProof/>
          <w:lang w:val="en-US"/>
        </w:rPr>
        <w:t>[4, 5]</w:t>
      </w:r>
      <w:r>
        <w:rPr>
          <w:lang w:val="en-US"/>
        </w:rPr>
        <w:fldChar w:fldCharType="end"/>
      </w:r>
      <w:r>
        <w:rPr>
          <w:lang w:val="en-US"/>
        </w:rPr>
        <w:t xml:space="preserve">. </w:t>
      </w:r>
    </w:p>
    <w:p w:rsidR="00E91107" w:rsidRDefault="00E91107" w:rsidP="004F57C8">
      <w:pPr>
        <w:rPr>
          <w:lang w:val="en-US"/>
        </w:rPr>
      </w:pPr>
      <w:r>
        <w:rPr>
          <w:lang w:val="en-US"/>
        </w:rPr>
        <w:t xml:space="preserve">However, stress-induced mutation, </w:t>
      </w:r>
      <w:r w:rsidR="00CF5FF4">
        <w:rPr>
          <w:lang w:val="en-US"/>
        </w:rPr>
        <w:t xml:space="preserve">the process </w:t>
      </w:r>
      <w:r>
        <w:rPr>
          <w:lang w:val="en-US"/>
        </w:rPr>
        <w:t xml:space="preserve">in which stressed </w:t>
      </w:r>
      <w:r w:rsidR="00CF5FF4">
        <w:rPr>
          <w:lang w:val="en-US"/>
        </w:rPr>
        <w:t xml:space="preserve">or maladapted </w:t>
      </w:r>
      <w:r>
        <w:rPr>
          <w:lang w:val="en-US"/>
        </w:rPr>
        <w:t>individua</w:t>
      </w:r>
      <w:r w:rsidR="00CF5FF4">
        <w:rPr>
          <w:lang w:val="en-US"/>
        </w:rPr>
        <w:t>ls increase their mutation rate</w:t>
      </w:r>
      <w:r>
        <w:rPr>
          <w:lang w:val="en-US"/>
        </w:rPr>
        <w:t xml:space="preserve">, is an exception to this rule. In a previous work we have shown that stress-induced mutation is likely to evolve due to natural selection in asexual populations and that it increases the mean fitness of populations due to the increased generation of beneficial mutations in </w:t>
      </w:r>
      <w:r w:rsidR="00CF5FF4">
        <w:rPr>
          <w:lang w:val="en-US"/>
        </w:rPr>
        <w:t>maladapted</w:t>
      </w:r>
      <w:r>
        <w:rPr>
          <w:lang w:val="en-US"/>
        </w:rPr>
        <w:t xml:space="preserve"> individuals</w:t>
      </w:r>
      <w:r w:rsidR="00CF5FF4">
        <w:rPr>
          <w:lang w:val="en-US"/>
        </w:rPr>
        <w:t xml:space="preserve"> </w:t>
      </w:r>
      <w:r w:rsidR="00CF5FF4">
        <w:rPr>
          <w:lang w:val="en-US"/>
        </w:rPr>
        <w:fldChar w:fldCharType="begin" w:fldLock="1"/>
      </w:r>
      <w:r w:rsidR="006F1C44">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00CF5FF4">
        <w:rPr>
          <w:lang w:val="en-US"/>
        </w:rPr>
        <w:fldChar w:fldCharType="separate"/>
      </w:r>
      <w:r w:rsidR="00CF5FF4" w:rsidRPr="00CF5FF4">
        <w:rPr>
          <w:noProof/>
          <w:lang w:val="en-US"/>
        </w:rPr>
        <w:t>[6]</w:t>
      </w:r>
      <w:r w:rsidR="00CF5FF4">
        <w:rPr>
          <w:lang w:val="en-US"/>
        </w:rPr>
        <w:fldChar w:fldCharType="end"/>
      </w:r>
      <w:r>
        <w:rPr>
          <w:lang w:val="en-US"/>
        </w:rPr>
        <w:t xml:space="preserve">. </w:t>
      </w:r>
      <w:r w:rsidR="00CF5FF4">
        <w:rPr>
          <w:lang w:val="en-US"/>
        </w:rPr>
        <w:t>Furthermore</w:t>
      </w:r>
      <w:r w:rsidR="002473DC">
        <w:rPr>
          <w:lang w:val="en-US"/>
        </w:rPr>
        <w:t>, s</w:t>
      </w:r>
      <w:r>
        <w:rPr>
          <w:lang w:val="en-US"/>
        </w:rPr>
        <w:t xml:space="preserve">tress-induced mutation has been demonstrated in </w:t>
      </w:r>
      <w:r w:rsidR="00CF5FF4">
        <w:rPr>
          <w:lang w:val="en-US"/>
        </w:rPr>
        <w:t>numerous</w:t>
      </w:r>
      <w:r>
        <w:rPr>
          <w:lang w:val="en-US"/>
        </w:rPr>
        <w:t xml:space="preserve"> species, both prokaryote and eukaryote </w:t>
      </w:r>
      <w:r>
        <w:rPr>
          <w:lang w:val="en-US"/>
        </w:rPr>
        <w:fldChar w:fldCharType="begin" w:fldLock="1"/>
      </w:r>
      <w:r w:rsidR="006F1C44">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"[7\u20139]" }, "properties" : { "noteIndex" : 0 }, "schema" : "https://github.com/citation-style-language/schema/raw/master/csl-citation.json" }</w:instrText>
      </w:r>
      <w:r>
        <w:rPr>
          <w:lang w:val="en-US"/>
        </w:rPr>
        <w:fldChar w:fldCharType="separate"/>
      </w:r>
      <w:r w:rsidR="00CF5FF4" w:rsidRPr="00CF5FF4">
        <w:rPr>
          <w:noProof/>
          <w:lang w:val="en-US"/>
        </w:rPr>
        <w:t>[7</w:t>
      </w:r>
      <w:r w:rsidR="00CF5FF4" w:rsidRPr="00CF5FF4">
        <w:rPr>
          <w:rFonts w:ascii="Arial" w:hAnsi="Arial" w:cs="Arial"/>
          <w:noProof/>
          <w:lang w:val="en-US"/>
        </w:rPr>
        <w:t>–</w:t>
      </w:r>
      <w:r w:rsidR="00CF5FF4" w:rsidRPr="00CF5FF4">
        <w:rPr>
          <w:noProof/>
          <w:lang w:val="en-US"/>
        </w:rPr>
        <w:t>9]</w:t>
      </w:r>
      <w:r>
        <w:rPr>
          <w:lang w:val="en-US"/>
        </w:rPr>
        <w:fldChar w:fldCharType="end"/>
      </w:r>
      <w:r w:rsidR="002473DC">
        <w:rPr>
          <w:lang w:val="en-US"/>
        </w:rPr>
        <w:t>.</w:t>
      </w:r>
    </w:p>
    <w:p w:rsidR="00FF7440" w:rsidRDefault="002473DC" w:rsidP="004F57C8">
      <w:pPr>
        <w:rPr>
          <w:lang w:val="en-US"/>
        </w:rPr>
      </w:pPr>
      <w:r>
        <w:rPr>
          <w:lang w:val="en-US"/>
        </w:rPr>
        <w:t>Here, we analyze a population genetic model of an asexual population with two bi-allelic loci</w:t>
      </w:r>
      <w:r w:rsidR="00CF5FF4">
        <w:rPr>
          <w:lang w:val="en-US"/>
        </w:rPr>
        <w:t xml:space="preserve"> with positive epistasis</w:t>
      </w:r>
      <w:r>
        <w:rPr>
          <w:lang w:val="en-US"/>
        </w:rPr>
        <w:t>. We derive analytical expressions that suggest that stress-induced mutation increases the population adaptation rate</w:t>
      </w:r>
      <w:r w:rsidR="004F57C8">
        <w:rPr>
          <w:lang w:val="en-US"/>
        </w:rPr>
        <w:t xml:space="preserve"> and show the results of </w:t>
      </w:r>
      <w:r>
        <w:rPr>
          <w:lang w:val="en-US"/>
        </w:rPr>
        <w:t xml:space="preserve">stochastic simulations </w:t>
      </w:r>
      <w:r w:rsidR="004F57C8">
        <w:rPr>
          <w:lang w:val="en-US"/>
        </w:rPr>
        <w:t xml:space="preserve">that </w:t>
      </w:r>
      <w:r>
        <w:rPr>
          <w:lang w:val="en-US"/>
        </w:rPr>
        <w:t xml:space="preserve">validate </w:t>
      </w:r>
      <w:r w:rsidR="004F57C8">
        <w:rPr>
          <w:lang w:val="en-US"/>
        </w:rPr>
        <w:t xml:space="preserve">our </w:t>
      </w:r>
      <w:r>
        <w:rPr>
          <w:lang w:val="en-US"/>
        </w:rPr>
        <w:t xml:space="preserve">analytic </w:t>
      </w:r>
      <w:r w:rsidR="004F57C8">
        <w:rPr>
          <w:lang w:val="en-US"/>
        </w:rPr>
        <w:t>expressions</w:t>
      </w:r>
      <w:r>
        <w:rPr>
          <w:lang w:val="en-US"/>
        </w:rPr>
        <w:t>.</w:t>
      </w:r>
      <w:r w:rsidR="004F57C8">
        <w:rPr>
          <w:lang w:val="en-US"/>
        </w:rPr>
        <w:t xml:space="preserve"> We than discuss possible prediction of our model and how it relates to the literature.</w:t>
      </w:r>
    </w:p>
    <w:p w:rsidR="003277CF" w:rsidRDefault="003277CF" w:rsidP="0043263E">
      <w:pPr>
        <w:pStyle w:val="Heading1"/>
        <w:jc w:val="both"/>
        <w:rPr>
          <w:lang w:val="en-US"/>
        </w:rPr>
      </w:pPr>
      <w:bookmarkStart w:id="0" w:name="_Ref354152000"/>
      <w:r>
        <w:rPr>
          <w:lang w:val="en-US"/>
        </w:rPr>
        <w:t>Methods</w:t>
      </w:r>
    </w:p>
    <w:p w:rsidR="000651B8" w:rsidRDefault="00CC2E91" w:rsidP="003277CF">
      <w:pPr>
        <w:pStyle w:val="Heading2"/>
        <w:rPr>
          <w:lang w:val="en-US"/>
        </w:rPr>
      </w:pPr>
      <w:bookmarkStart w:id="1" w:name="_Ref354490589"/>
      <w:r>
        <w:rPr>
          <w:lang w:val="en-US"/>
        </w:rPr>
        <w:t xml:space="preserve">Analytical </w:t>
      </w:r>
      <w:r w:rsidR="0043263E">
        <w:rPr>
          <w:lang w:val="en-US"/>
        </w:rPr>
        <w:t>m</w:t>
      </w:r>
      <w:r w:rsidR="000651B8">
        <w:rPr>
          <w:lang w:val="en-US"/>
        </w:rPr>
        <w:t>odel</w:t>
      </w:r>
      <w:bookmarkEnd w:id="0"/>
      <w:bookmarkEnd w:id="1"/>
    </w:p>
    <w:p w:rsidR="00A8498D" w:rsidRDefault="000651B8" w:rsidP="00175BA1">
      <w:pPr>
        <w:rPr>
          <w:lang w:val="en-US"/>
        </w:rPr>
      </w:pPr>
      <w:r>
        <w:rPr>
          <w:lang w:val="en-US"/>
        </w:rPr>
        <w:t xml:space="preserve">Consider two </w:t>
      </w:r>
      <w:r w:rsidR="006C4912">
        <w:rPr>
          <w:lang w:val="en-US"/>
        </w:rPr>
        <w:t>loci with all</w:t>
      </w:r>
      <w:r w:rsidR="00175BA1">
        <w:rPr>
          <w:lang w:val="en-US"/>
        </w:rPr>
        <w:t xml:space="preserve">eles </w:t>
      </w:r>
      <w:r w:rsidRPr="000651B8">
        <w:rPr>
          <w:i/>
          <w:iCs/>
          <w:lang w:val="en-US"/>
        </w:rPr>
        <w:t>A/a</w:t>
      </w:r>
      <w:r>
        <w:rPr>
          <w:lang w:val="en-US"/>
        </w:rPr>
        <w:t xml:space="preserve"> and </w:t>
      </w:r>
      <w:r w:rsidRPr="000651B8">
        <w:rPr>
          <w:i/>
          <w:iCs/>
          <w:lang w:val="en-US"/>
        </w:rPr>
        <w:t>B/b</w:t>
      </w:r>
      <w:r>
        <w:rPr>
          <w:lang w:val="en-US"/>
        </w:rPr>
        <w:t xml:space="preserve"> and a population </w:t>
      </w:r>
      <w:r w:rsidR="00175BA1">
        <w:rPr>
          <w:lang w:val="en-US"/>
        </w:rPr>
        <w:t xml:space="preserve">at a </w:t>
      </w:r>
      <w:r w:rsidR="00A8498D">
        <w:rPr>
          <w:lang w:val="en-US"/>
        </w:rPr>
        <w:t>mutation-selection balance (MSB)</w:t>
      </w:r>
      <w:r>
        <w:rPr>
          <w:lang w:val="en-US"/>
        </w:rPr>
        <w:t xml:space="preserve"> in an environment in which </w:t>
      </w:r>
      <w:r>
        <w:rPr>
          <w:i/>
          <w:iCs/>
          <w:lang w:val="en-US"/>
        </w:rPr>
        <w:t>ab</w:t>
      </w:r>
      <w:r>
        <w:rPr>
          <w:lang w:val="en-US"/>
        </w:rPr>
        <w:t xml:space="preserve"> is the </w:t>
      </w:r>
      <w:r w:rsidR="00175BA1">
        <w:rPr>
          <w:lang w:val="en-US"/>
        </w:rPr>
        <w:t xml:space="preserve">wildtype </w:t>
      </w:r>
      <w:r>
        <w:rPr>
          <w:lang w:val="en-US"/>
        </w:rPr>
        <w:t xml:space="preserve">with a fitness value of </w:t>
      </w:r>
      <w:r w:rsidRPr="00175BA1">
        <w:rPr>
          <w:i/>
          <w:iCs/>
          <w:lang w:val="en-US"/>
        </w:rPr>
        <w:t>1</w:t>
      </w:r>
      <w:r>
        <w:rPr>
          <w:lang w:val="en-US"/>
        </w:rPr>
        <w:t>, single mutants (</w:t>
      </w:r>
      <w:r>
        <w:rPr>
          <w:i/>
          <w:iCs/>
          <w:lang w:val="en-US"/>
        </w:rPr>
        <w:t>Ab</w:t>
      </w:r>
      <w:r>
        <w:rPr>
          <w:lang w:val="en-US"/>
        </w:rPr>
        <w:t xml:space="preserve"> and </w:t>
      </w:r>
      <w:r>
        <w:rPr>
          <w:i/>
          <w:iCs/>
          <w:lang w:val="en-US"/>
        </w:rPr>
        <w:t>aB</w:t>
      </w:r>
      <w:r>
        <w:rPr>
          <w:lang w:val="en-US"/>
        </w:rPr>
        <w:t xml:space="preserve">) have a fitness value of </w:t>
      </w:r>
      <w:r>
        <w:rPr>
          <w:i/>
          <w:iCs/>
          <w:lang w:val="en-US"/>
        </w:rPr>
        <w:t>1-s</w:t>
      </w:r>
      <w:r w:rsidR="00175BA1" w:rsidRPr="00175BA1">
        <w:rPr>
          <w:lang w:val="en-US"/>
        </w:rPr>
        <w:t>, wit</w:t>
      </w:r>
      <w:r w:rsidR="00175BA1">
        <w:rPr>
          <w:lang w:val="en-US"/>
        </w:rPr>
        <w:t xml:space="preserve">h </w:t>
      </w:r>
      <w:r w:rsidR="00175BA1">
        <w:rPr>
          <w:i/>
          <w:iCs/>
          <w:lang w:val="en-US"/>
        </w:rPr>
        <w:t>s</w:t>
      </w:r>
      <w:r w:rsidR="00175BA1">
        <w:rPr>
          <w:lang w:val="en-US"/>
        </w:rPr>
        <w:t xml:space="preserve"> as the selection coefficient</w:t>
      </w:r>
      <w:r>
        <w:rPr>
          <w:lang w:val="en-US"/>
        </w:rPr>
        <w:t>, and double mutants (</w:t>
      </w:r>
      <w:r>
        <w:rPr>
          <w:i/>
          <w:iCs/>
          <w:lang w:val="en-US"/>
        </w:rPr>
        <w:t>AB)</w:t>
      </w:r>
      <w:r>
        <w:rPr>
          <w:lang w:val="en-US"/>
        </w:rPr>
        <w:t xml:space="preserve"> have a fitness value of </w:t>
      </w:r>
      <w:r>
        <w:rPr>
          <w:i/>
          <w:iCs/>
          <w:lang w:val="en-US"/>
        </w:rPr>
        <w:t>(1-s)</w:t>
      </w:r>
      <w:r>
        <w:rPr>
          <w:i/>
          <w:iCs/>
          <w:vertAlign w:val="superscript"/>
          <w:lang w:val="en-US"/>
        </w:rPr>
        <w:t>2</w:t>
      </w:r>
      <w:r>
        <w:rPr>
          <w:lang w:val="en-US"/>
        </w:rPr>
        <w:t xml:space="preserve">. This corresponds to a </w:t>
      </w:r>
      <w:r w:rsidR="00175BA1">
        <w:rPr>
          <w:lang w:val="en-US"/>
        </w:rPr>
        <w:t xml:space="preserve">multiplicative </w:t>
      </w:r>
      <w:r>
        <w:rPr>
          <w:lang w:val="en-US"/>
        </w:rPr>
        <w:t>fitness function</w:t>
      </w:r>
      <w:r w:rsidR="00175BA1">
        <w:rPr>
          <w:i/>
          <w:iCs/>
          <w:lang w:val="en-US"/>
        </w:rPr>
        <w:t xml:space="preserve">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w:t>
      </w:r>
      <w:r w:rsidR="00175BA1">
        <w:rPr>
          <w:lang w:val="en-US"/>
        </w:rPr>
        <w:t>ous mutations the individual has</w:t>
      </w:r>
      <w:r>
        <w:rPr>
          <w:lang w:val="en-US"/>
        </w:rPr>
        <w:t xml:space="preserve">. </w:t>
      </w:r>
    </w:p>
    <w:p w:rsidR="00200EDA" w:rsidRDefault="00A8498D" w:rsidP="00757A15">
      <w:pPr>
        <w:rPr>
          <w:lang w:val="en-US"/>
        </w:rPr>
      </w:pPr>
      <w:r>
        <w:rPr>
          <w:lang w:val="en-US"/>
        </w:rPr>
        <w:t xml:space="preserve">Mutation from </w:t>
      </w:r>
      <w:r>
        <w:rPr>
          <w:i/>
          <w:iCs/>
          <w:lang w:val="en-US"/>
        </w:rPr>
        <w:t>a</w:t>
      </w:r>
      <w:r>
        <w:rPr>
          <w:lang w:val="en-US"/>
        </w:rPr>
        <w:t xml:space="preserve"> to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w:t>
      </w:r>
      <w:r w:rsidR="00757A15">
        <w:rPr>
          <w:lang w:val="en-US"/>
        </w:rPr>
        <w:t xml:space="preserve">. </w:t>
      </w:r>
      <w:r w:rsidR="00757A15" w:rsidRPr="00A8498D">
        <w:rPr>
          <w:rFonts w:ascii="Times New Roman" w:hAnsi="Times New Roman"/>
          <w:i/>
          <w:iCs/>
          <w:lang w:val="en-US"/>
        </w:rPr>
        <w:t>µ</w:t>
      </w:r>
      <w:r w:rsidR="00757A15">
        <w:rPr>
          <w:rFonts w:ascii="Times New Roman" w:hAnsi="Times New Roman"/>
          <w:lang w:val="en-US"/>
        </w:rPr>
        <w:t xml:space="preserve"> </w:t>
      </w:r>
      <w:r w:rsidR="00757A15" w:rsidRPr="00757A15">
        <w:t>is therefore called the site-specific mutation rate</w:t>
      </w:r>
      <w:r>
        <w:rPr>
          <w:lang w:val="en-US"/>
        </w:rPr>
        <w:t xml:space="preserve">. In addition, new deleterious mutations occur across the genome at reproduction, and the number of such mutations follows a Poisson distribution with a mean </w:t>
      </w:r>
      <w:r>
        <w:rPr>
          <w:i/>
          <w:iCs/>
          <w:lang w:val="en-US"/>
        </w:rPr>
        <w:t>U</w:t>
      </w:r>
      <w:r w:rsidR="00757A15">
        <w:rPr>
          <w:lang w:val="en-US"/>
        </w:rPr>
        <w:t xml:space="preserve"> which is the genomic mutation rate</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757A15">
        <w:rPr>
          <w:lang w:val="en-US"/>
        </w:rPr>
        <w:t>we mostly use</w:t>
      </w:r>
      <w:r w:rsidR="00FD5294">
        <w:rPr>
          <w:lang w:val="en-US"/>
        </w:rPr>
        <w:t xml:space="preserv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w:t>
      </w:r>
      <w:r w:rsidR="00757A15">
        <w:rPr>
          <w:lang w:val="en-US"/>
        </w:rPr>
        <w:t xml:space="preserve">effects </w:t>
      </w:r>
      <w:r w:rsidR="00FD5294">
        <w:rPr>
          <w:lang w:val="en-US"/>
        </w:rPr>
        <w:t>of mutation</w:t>
      </w:r>
      <w:r w:rsidR="00757A15">
        <w:rPr>
          <w:lang w:val="en-US"/>
        </w:rPr>
        <w:t xml:space="preserve"> - </w:t>
      </w:r>
      <w:r w:rsidR="00FD5294">
        <w:rPr>
          <w:lang w:val="en-US"/>
        </w:rPr>
        <w:t>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r w:rsidR="00757A15">
        <w:rPr>
          <w:lang w:val="en-US"/>
        </w:rPr>
        <w:t xml:space="preserve"> Individuals with </w:t>
      </w:r>
      <w:r w:rsidR="00200EDA">
        <w:rPr>
          <w:lang w:val="en-US"/>
        </w:rPr>
        <w:t xml:space="preserve">stress-induced mutation </w:t>
      </w:r>
      <w:r w:rsidR="00757A15">
        <w:rPr>
          <w:lang w:val="en-US"/>
        </w:rPr>
        <w:t>and a fitness below 1 hypermutate</w:t>
      </w:r>
      <w:r w:rsidR="00200EDA">
        <w:rPr>
          <w:lang w:val="en-US"/>
        </w:rPr>
        <w:t xml:space="preserve">, increasing both mutation rates </w:t>
      </w:r>
      <w:r w:rsidR="00200EDA" w:rsidRPr="00A8498D">
        <w:rPr>
          <w:rFonts w:ascii="Times New Roman" w:hAnsi="Times New Roman"/>
          <w:i/>
          <w:iCs/>
          <w:lang w:val="en-US"/>
        </w:rPr>
        <w:t>τ</w:t>
      </w:r>
      <w:r w:rsidR="00200EDA">
        <w:rPr>
          <w:lang w:val="en-US"/>
        </w:rPr>
        <w:t>-fold.</w:t>
      </w:r>
      <w:r w:rsidR="00757A15">
        <w:rPr>
          <w:lang w:val="en-US"/>
        </w:rPr>
        <w:t xml:space="preserve"> </w:t>
      </w:r>
    </w:p>
    <w:p w:rsidR="00291184" w:rsidRDefault="00291184" w:rsidP="00757A15">
      <w:pPr>
        <w:rPr>
          <w:rFonts w:ascii="Times New Roman" w:hAnsi="Times New Roman"/>
          <w:lang w:val="en-US"/>
        </w:rPr>
      </w:pPr>
      <w:r>
        <w:rPr>
          <w:lang w:val="en-US"/>
        </w:rPr>
        <w:lastRenderedPageBreak/>
        <w:t>At the MSB, the frequency of wildtype (</w:t>
      </w:r>
      <w:r>
        <w:rPr>
          <w:i/>
          <w:iCs/>
          <w:lang w:val="en-US"/>
        </w:rPr>
        <w:t>ab</w:t>
      </w:r>
      <w:r>
        <w:rPr>
          <w:lang w:val="en-US"/>
        </w:rPr>
        <w:t>) individuals</w:t>
      </w:r>
      <w:r w:rsidR="00757A15">
        <w:rPr>
          <w:lang w:val="en-US"/>
        </w:rPr>
        <w:t xml:space="preserve"> is </w:t>
      </w:r>
      <m:oMath>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m:t>
        </m:r>
      </m:oMath>
      <w:r>
        <w:rPr>
          <w:rFonts w:ascii="Times New Roman" w:hAnsi="Times New Roman"/>
          <w:lang w:val="en-US"/>
        </w:rPr>
        <w:t xml:space="preserve">, </w:t>
      </w:r>
      <w:r>
        <w:rPr>
          <w:lang w:val="en-US"/>
        </w:rPr>
        <w:t>the frequency of single mutants (</w:t>
      </w:r>
      <w:r>
        <w:rPr>
          <w:i/>
          <w:iCs/>
          <w:lang w:val="en-US"/>
        </w:rPr>
        <w:t>Ab</w:t>
      </w:r>
      <w:r>
        <w:rPr>
          <w:lang w:val="en-US"/>
        </w:rPr>
        <w:t xml:space="preserve"> and </w:t>
      </w:r>
      <w:r>
        <w:rPr>
          <w:i/>
          <w:iCs/>
          <w:lang w:val="en-US"/>
        </w:rPr>
        <w:t>aB</w:t>
      </w:r>
      <w:r>
        <w:rPr>
          <w:lang w:val="en-US"/>
        </w:rPr>
        <w:t xml:space="preserve"> combined) is</w:t>
      </w:r>
      <w:r w:rsidR="00757A15">
        <w:rPr>
          <w:lang w:val="en-US"/>
        </w:rPr>
        <w:t xml:space="preserve"> </w:t>
      </w:r>
      <m:oMath>
        <m:r>
          <w:rPr>
            <w:rFonts w:ascii="Cambria Math" w:hAnsi="Cambria Math"/>
            <w:lang w:val="en-US"/>
          </w:rPr>
          <m:t>2</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e>
        </m:d>
      </m:oMath>
      <w:r w:rsidRPr="00A8498D">
        <w:rPr>
          <w:lang w:val="en-US"/>
        </w:rPr>
        <w:t xml:space="preserve"> </w:t>
      </w:r>
      <w:r>
        <w:rPr>
          <w:lang w:val="en-US"/>
        </w:rPr>
        <w:t>and the frequency of double mutants (</w:t>
      </w:r>
      <w:r>
        <w:rPr>
          <w:i/>
          <w:iCs/>
          <w:lang w:val="en-US"/>
        </w:rPr>
        <w:t>AB</w:t>
      </w:r>
      <w:r>
        <w:rPr>
          <w:lang w:val="en-US"/>
        </w:rPr>
        <w:t xml:space="preserve">) is </w:t>
      </w:r>
      <m:oMath>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3</m:t>
                </m:r>
              </m:sup>
            </m:sSup>
          </m:e>
        </m:d>
      </m:oMath>
      <w:r>
        <w:rPr>
          <w:rFonts w:ascii="Times New Roman" w:hAnsi="Times New Roman"/>
          <w:lang w:val="en-US"/>
        </w:rPr>
        <w:t xml:space="preserve">.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6D6095">
      <w:r>
        <w:rPr>
          <w:lang w:val="en-US"/>
        </w:rPr>
        <w:t xml:space="preserve">We are interested in the </w:t>
      </w:r>
      <w:r w:rsidR="006D6095">
        <w:rPr>
          <w:lang w:val="en-US"/>
        </w:rPr>
        <w:t>capacity</w:t>
      </w:r>
      <w:r>
        <w:rPr>
          <w:lang w:val="en-US"/>
        </w:rPr>
        <w:t xml:space="preserve"> of the population to adapt to a</w:t>
      </w:r>
      <w:r w:rsidR="006D6095">
        <w:rPr>
          <w:lang w:val="en-US"/>
        </w:rPr>
        <w:t>n environmental</w:t>
      </w:r>
      <w:r>
        <w:rPr>
          <w:lang w:val="en-US"/>
        </w:rPr>
        <w:t xml:space="preserve"> </w:t>
      </w:r>
      <w:r w:rsidR="006D6095">
        <w:rPr>
          <w:lang w:val="en-US"/>
        </w:rPr>
        <w:t xml:space="preserve">change </w:t>
      </w:r>
      <w:r>
        <w:rPr>
          <w:lang w:val="en-US"/>
        </w:rPr>
        <w:t xml:space="preserve">in which the </w:t>
      </w:r>
      <w:r w:rsidR="006D6095">
        <w:rPr>
          <w:lang w:val="en-US"/>
        </w:rPr>
        <w:t xml:space="preserve">fitness of the double mutant </w:t>
      </w:r>
      <w:r>
        <w:rPr>
          <w:i/>
          <w:iCs/>
          <w:lang w:val="en-US"/>
        </w:rPr>
        <w:t>AB</w:t>
      </w:r>
      <w:r>
        <w:t xml:space="preserve"> </w:t>
      </w:r>
      <w:r w:rsidR="006D6095">
        <w:t xml:space="preserve">changes from </w:t>
      </w:r>
      <w:r w:rsidR="006D6095">
        <w:rPr>
          <w:i/>
          <w:iCs/>
        </w:rPr>
        <w:t>(1-s)</w:t>
      </w:r>
      <w:r w:rsidR="006D6095" w:rsidRPr="006D6095">
        <w:rPr>
          <w:i/>
          <w:iCs/>
          <w:vertAlign w:val="superscript"/>
        </w:rPr>
        <w:t>2</w:t>
      </w:r>
      <w:r w:rsidR="006D6095">
        <w:rPr>
          <w:i/>
          <w:iCs/>
        </w:rPr>
        <w:t xml:space="preserve"> </w:t>
      </w:r>
      <w:r w:rsidR="006D6095">
        <w:t xml:space="preserve"> to </w:t>
      </w:r>
      <w:r>
        <w:rPr>
          <w:i/>
          <w:iCs/>
        </w:rPr>
        <w:t>1+sH</w:t>
      </w:r>
      <w:r>
        <w:t xml:space="preserve">, where </w:t>
      </w:r>
      <w:r>
        <w:rPr>
          <w:i/>
          <w:iCs/>
        </w:rPr>
        <w:t xml:space="preserve">H </w:t>
      </w:r>
      <w:r>
        <w:t xml:space="preserve">scales the </w:t>
      </w:r>
      <w:r w:rsidR="006D6095">
        <w:t xml:space="preserve">advantage of </w:t>
      </w:r>
      <w:r w:rsidR="006D6095" w:rsidRPr="006D6095">
        <w:rPr>
          <w:i/>
          <w:iCs/>
        </w:rPr>
        <w:t>AB</w:t>
      </w:r>
      <w:r w:rsidR="006D6095">
        <w:t xml:space="preserve"> </w:t>
      </w:r>
      <w:r w:rsidRPr="006D6095">
        <w:t>in</w:t>
      </w:r>
      <w:r>
        <w:t xml:space="preserve"> comparison with the </w:t>
      </w:r>
      <w:r w:rsidR="006D6095">
        <w:t xml:space="preserve">wildtype </w:t>
      </w:r>
      <w:r>
        <w:rPr>
          <w:i/>
          <w:iCs/>
        </w:rPr>
        <w:t>ab</w:t>
      </w:r>
      <w:r w:rsidR="006D6095">
        <w:t xml:space="preserve"> and the selection coefficient </w:t>
      </w:r>
      <w:r w:rsidR="006D6095">
        <w:rPr>
          <w:i/>
          <w:iCs/>
        </w:rPr>
        <w:t>s</w:t>
      </w:r>
      <w:r w:rsidR="000F0565">
        <w:t>. See</w:t>
      </w:r>
      <w:r w:rsidR="00AD779D">
        <w:t xml:space="preserve"> </w:t>
      </w:r>
      <w:r w:rsidR="00AD779D">
        <w:fldChar w:fldCharType="begin"/>
      </w:r>
      <w:r w:rsidR="00AD779D">
        <w:instrText xml:space="preserve"> REF _Ref354316371 \h </w:instrText>
      </w:r>
      <w:r w:rsidR="00AD779D">
        <w:fldChar w:fldCharType="separate"/>
      </w:r>
      <w:r w:rsidR="00CF2388" w:rsidRPr="00317C1F">
        <w:t xml:space="preserve">Figure </w:t>
      </w:r>
      <w:r w:rsidR="00CF2388">
        <w:rPr>
          <w:noProof/>
        </w:rPr>
        <w:t>1</w:t>
      </w:r>
      <w:r w:rsidR="00AD779D">
        <w:fldChar w:fldCharType="end"/>
      </w:r>
      <w:r w:rsidR="000F0565">
        <w:t xml:space="preserve"> for an illustration of the fitness landscape</w:t>
      </w:r>
      <w:r w:rsidR="006D6095">
        <w:t xml:space="preserve"> of the new environment</w:t>
      </w:r>
      <w:r>
        <w:t>.</w:t>
      </w:r>
    </w:p>
    <w:p w:rsidR="00317C1F" w:rsidRDefault="00C84F6C" w:rsidP="00317C1F">
      <w:pPr>
        <w:keepNext/>
        <w:jc w:val="center"/>
      </w:pPr>
      <w:r>
        <w:rPr>
          <w:noProof/>
          <w:lang w:val="en-US" w:bidi="he-IL"/>
        </w:rPr>
        <w:drawing>
          <wp:inline distT="0" distB="0" distL="0" distR="0" wp14:anchorId="39CF8409" wp14:editId="6909289B">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11">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14:anchorId="1F67B7B9" wp14:editId="68FFFFE2">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2">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6D6095">
      <w:pPr>
        <w:pStyle w:val="Caption"/>
        <w:jc w:val="center"/>
        <w:rPr>
          <w:b w:val="0"/>
          <w:bCs w:val="0"/>
        </w:rPr>
      </w:pPr>
      <w:bookmarkStart w:id="2" w:name="_Ref354316371"/>
      <w:r w:rsidRPr="00317C1F">
        <w:t xml:space="preserve">Figure </w:t>
      </w:r>
      <w:r w:rsidRPr="00317C1F">
        <w:fldChar w:fldCharType="begin"/>
      </w:r>
      <w:r w:rsidRPr="00317C1F">
        <w:instrText xml:space="preserve"> SEQ Figure \* ARABIC </w:instrText>
      </w:r>
      <w:r w:rsidRPr="00317C1F">
        <w:fldChar w:fldCharType="separate"/>
      </w:r>
      <w:r w:rsidR="00CF2388">
        <w:rPr>
          <w:noProof/>
        </w:rPr>
        <w:t>1</w:t>
      </w:r>
      <w:r w:rsidRPr="00317C1F">
        <w:fldChar w:fldCharType="end"/>
      </w:r>
      <w:bookmarkEnd w:id="2"/>
      <w:r>
        <w:t xml:space="preserve"> </w:t>
      </w:r>
      <w:r>
        <w:rPr>
          <w:rFonts w:ascii="Arial" w:hAnsi="Arial" w:cs="Arial"/>
        </w:rPr>
        <w:t>–</w:t>
      </w:r>
      <w:r>
        <w:t xml:space="preserve"> Fitness landscape illustration.</w:t>
      </w:r>
      <w:r w:rsidRPr="00317C1F">
        <w:rPr>
          <w:b w:val="0"/>
          <w:bCs w:val="0"/>
        </w:rPr>
        <w:t xml:space="preserve"> </w:t>
      </w:r>
      <w:r w:rsidR="006D6095">
        <w:rPr>
          <w:b w:val="0"/>
          <w:bCs w:val="0"/>
        </w:rPr>
        <w:t xml:space="preserve">Each node represent a specific genotype. Node labels specify the </w:t>
      </w:r>
      <w:r>
        <w:rPr>
          <w:b w:val="0"/>
          <w:bCs w:val="0"/>
        </w:rPr>
        <w:t xml:space="preserve">alleles at the </w:t>
      </w:r>
      <w:r>
        <w:rPr>
          <w:b w:val="0"/>
          <w:bCs w:val="0"/>
          <w:i/>
          <w:iCs/>
        </w:rPr>
        <w:t>A/</w:t>
      </w:r>
      <w:r w:rsidRPr="00317C1F">
        <w:rPr>
          <w:b w:val="0"/>
          <w:bCs w:val="0"/>
        </w:rPr>
        <w:t>a</w:t>
      </w:r>
      <w:r>
        <w:rPr>
          <w:b w:val="0"/>
          <w:bCs w:val="0"/>
        </w:rPr>
        <w:t xml:space="preserve"> and </w:t>
      </w:r>
      <w:r>
        <w:rPr>
          <w:b w:val="0"/>
          <w:bCs w:val="0"/>
          <w:i/>
          <w:iCs/>
        </w:rPr>
        <w:t>B/</w:t>
      </w:r>
      <w:r w:rsidRPr="00317C1F">
        <w:rPr>
          <w:b w:val="0"/>
          <w:bCs w:val="0"/>
        </w:rPr>
        <w:t>b</w:t>
      </w:r>
      <w:r>
        <w:rPr>
          <w:b w:val="0"/>
          <w:bCs w:val="0"/>
        </w:rPr>
        <w:t xml:space="preserve"> loci and the number of additional deleterious alleles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w:t>
      </w:r>
      <w:r w:rsidR="006D6095">
        <w:rPr>
          <w:b w:val="0"/>
          <w:bCs w:val="0"/>
        </w:rPr>
        <w:t xml:space="preserve">relevant </w:t>
      </w:r>
      <w:r w:rsidR="00C84F6C">
        <w:rPr>
          <w:b w:val="0"/>
          <w:bCs w:val="0"/>
        </w:rPr>
        <w:t>mutation rate</w:t>
      </w:r>
      <w:r w:rsidR="00B619E9">
        <w:rPr>
          <w:b w:val="0"/>
          <w:bCs w:val="0"/>
        </w:rPr>
        <w:t xml:space="preserve">. </w:t>
      </w:r>
      <w:r w:rsidRPr="00317C1F">
        <w:rPr>
          <w:b w:val="0"/>
          <w:bCs w:val="0"/>
        </w:rPr>
        <w:t>Node color indicates</w:t>
      </w:r>
      <w:r w:rsidR="006D6095">
        <w:rPr>
          <w:b w:val="0"/>
          <w:bCs w:val="0"/>
        </w:rPr>
        <w:t xml:space="preserve"> the fitness of a </w:t>
      </w:r>
      <w:r>
        <w:rPr>
          <w:b w:val="0"/>
          <w:bCs w:val="0"/>
        </w:rPr>
        <w:t xml:space="preserve">genotype, from pale </w:t>
      </w:r>
      <w:r w:rsidR="00C84F6C">
        <w:rPr>
          <w:b w:val="0"/>
          <w:bCs w:val="0"/>
        </w:rPr>
        <w:t>brown</w:t>
      </w:r>
      <w:r>
        <w:rPr>
          <w:b w:val="0"/>
          <w:bCs w:val="0"/>
        </w:rPr>
        <w:t xml:space="preserve"> for </w:t>
      </w:r>
      <w:r w:rsidR="006D6095">
        <w:rPr>
          <w:b w:val="0"/>
          <w:bCs w:val="0"/>
        </w:rPr>
        <w:t xml:space="preserve">optimal </w:t>
      </w:r>
      <w:r>
        <w:rPr>
          <w:b w:val="0"/>
          <w:bCs w:val="0"/>
        </w:rPr>
        <w:t>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r w:rsidR="00C84F6C">
        <w:rPr>
          <w:b w:val="0"/>
          <w:bCs w:val="0"/>
          <w:i/>
          <w:iCs/>
          <w:vertAlign w:val="superscript"/>
        </w:rPr>
        <w:t>3</w:t>
      </w:r>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colorbar.</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3277CF">
      <w:pPr>
        <w:pStyle w:val="Heading3"/>
      </w:pPr>
      <w:r>
        <w:t>Constrains on the parameter space</w:t>
      </w:r>
    </w:p>
    <w:p w:rsidR="00EF58EF" w:rsidRDefault="00EF58EF" w:rsidP="006D6095">
      <w:pPr>
        <w:ind w:firstLine="0"/>
        <w:rPr>
          <w:lang w:val="en-US"/>
        </w:rPr>
      </w:pPr>
      <w:r>
        <w:rPr>
          <w:lang w:val="en-US"/>
        </w:rPr>
        <w:t xml:space="preserve">There are several </w:t>
      </w:r>
      <w:r w:rsidR="006D6095">
        <w:rPr>
          <w:lang w:val="en-US"/>
        </w:rPr>
        <w:t>constraints</w:t>
      </w:r>
      <w:r>
        <w:rPr>
          <w:lang w:val="en-US"/>
        </w:rPr>
        <w:t xml:space="preserve"> on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6D6095">
      <w:pPr>
        <w:pStyle w:val="ListParagraph"/>
        <w:numPr>
          <w:ilvl w:val="0"/>
          <w:numId w:val="14"/>
        </w:numPr>
        <w:rPr>
          <w:lang w:val="en-US"/>
        </w:rPr>
      </w:pPr>
      <w:r>
        <w:rPr>
          <w:lang w:val="en-US"/>
        </w:rPr>
        <w:lastRenderedPageBreak/>
        <w:t xml:space="preserve">If </w:t>
      </w:r>
      <w:r w:rsidRPr="00FD5294">
        <w:rPr>
          <w:i/>
          <w:iCs/>
          <w:lang w:val="en-US"/>
        </w:rPr>
        <w:t>N</w:t>
      </w:r>
      <w:r>
        <w:rPr>
          <w:lang w:val="en-US"/>
        </w:rPr>
        <w:t>(</w:t>
      </w:r>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w:t>
      </w:r>
      <w:r w:rsidR="006D6095">
        <w:rPr>
          <w:lang w:val="en-US"/>
        </w:rPr>
        <w:t xml:space="preserve">in the population at the time of the environmental change </w:t>
      </w:r>
      <w:r>
        <w:rPr>
          <w:lang w:val="en-US"/>
        </w:rPr>
        <w:t xml:space="preserve">and therefore adaptation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w:t>
      </w:r>
      <w:r w:rsidR="003C4D79">
        <w:rPr>
          <w:lang w:val="en-US"/>
        </w:rPr>
        <w:t xml:space="preserve"> and the time of the environmental change</w:t>
      </w:r>
      <w:r>
        <w:rPr>
          <w:lang w:val="en-US"/>
        </w:rPr>
        <w:t xml:space="preserve"> and double mutatns must be generated by a double mutation</w:t>
      </w:r>
      <w:r w:rsidR="003C4D79">
        <w:rPr>
          <w:lang w:val="en-US"/>
        </w:rPr>
        <w:t xml:space="preserve"> in a wild</w:t>
      </w:r>
      <w:r w:rsidR="00AC64E4">
        <w:rPr>
          <w:lang w:val="en-US"/>
        </w:rPr>
        <w:t>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3C4D79">
      <w:pPr>
        <w:pStyle w:val="ListParagraph"/>
        <w:numPr>
          <w:ilvl w:val="0"/>
          <w:numId w:val="14"/>
        </w:numPr>
        <w:rPr>
          <w:lang w:val="en-US"/>
        </w:rPr>
      </w:pPr>
      <w:r w:rsidRPr="00183F36">
        <w:rPr>
          <w:lang w:val="en-US"/>
        </w:rPr>
        <w:t xml:space="preserve">If we assume that individuals </w:t>
      </w:r>
      <w:r w:rsidR="003C4D79">
        <w:rPr>
          <w:lang w:val="en-US"/>
        </w:rPr>
        <w:t xml:space="preserve">that accumulated </w:t>
      </w:r>
      <w:r w:rsidRPr="00183F36">
        <w:rPr>
          <w:lang w:val="en-US"/>
        </w:rPr>
        <w:t xml:space="preserve">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w:t>
      </w:r>
      <w:r w:rsidR="003C4D79">
        <w:rPr>
          <w:lang w:val="en-US"/>
        </w:rPr>
        <w:t xml:space="preserve">such </w:t>
      </w:r>
      <w:r>
        <w:rPr>
          <w:lang w:val="en-US"/>
        </w:rPr>
        <w:t xml:space="preserve">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w:t>
      </w:r>
      <w:r w:rsidR="003C4D79">
        <w:rPr>
          <w:lang w:val="en-US"/>
        </w:rPr>
        <w:t>first constraint above</w:t>
      </w:r>
      <w:r w:rsidR="002A228F">
        <w:rPr>
          <w:lang w:val="en-US"/>
        </w:rPr>
        <w:t xml:space="preserve"> because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3C4D79" w:rsidP="003C4D79">
      <w:pPr>
        <w:ind w:firstLine="0"/>
        <w:rPr>
          <w:lang w:val="en-US"/>
        </w:rPr>
      </w:pPr>
      <w:r>
        <w:rPr>
          <w:lang w:val="en-US"/>
        </w:rPr>
        <w:t>To summarize</w:t>
      </w:r>
      <w:r w:rsidR="00183F36">
        <w:rPr>
          <w:lang w:val="en-US"/>
        </w:rPr>
        <w:t xml:space="preserve"> the above </w:t>
      </w:r>
      <w:r>
        <w:rPr>
          <w:lang w:val="en-US"/>
        </w:rPr>
        <w:t>constraints</w:t>
      </w:r>
      <w:r w:rsidR="00183F36">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3"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1</w:t>
            </w:r>
            <w:r w:rsidR="00F95F72">
              <w:rPr>
                <w:lang w:val="en-US"/>
              </w:rPr>
              <w:fldChar w:fldCharType="end"/>
            </w:r>
            <w:r>
              <w:rPr>
                <w:lang w:val="en-US"/>
              </w:rPr>
              <w:t>)</w:t>
            </w:r>
            <w:bookmarkEnd w:id="3"/>
          </w:p>
        </w:tc>
      </w:tr>
      <w:tr w:rsidR="004F2E22" w:rsidTr="004F2E22">
        <w:tc>
          <w:tcPr>
            <w:tcW w:w="4500" w:type="pct"/>
            <w:vAlign w:val="center"/>
          </w:tcPr>
          <w:p w:rsidR="004F2E22" w:rsidRDefault="00757A15"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4"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2</w:t>
            </w:r>
            <w:r w:rsidR="00F95F72">
              <w:rPr>
                <w:lang w:val="en-US"/>
              </w:rPr>
              <w:fldChar w:fldCharType="end"/>
            </w:r>
            <w:r>
              <w:rPr>
                <w:lang w:val="en-US"/>
              </w:rPr>
              <w:t>)</w:t>
            </w:r>
            <w:bookmarkEnd w:id="4"/>
          </w:p>
        </w:tc>
      </w:tr>
    </w:tbl>
    <w:p w:rsidR="00B13C26" w:rsidRDefault="001A482B" w:rsidP="00632CC6">
      <w:pPr>
        <w:ind w:firstLine="0"/>
        <w:rPr>
          <w:lang w:val="en-US"/>
        </w:rPr>
      </w:pPr>
      <w:r w:rsidRPr="001A482B">
        <w:rPr>
          <w:lang w:val="en-US"/>
        </w:rPr>
        <w:t>For</w:t>
      </w:r>
      <w:r w:rsidR="00324A58">
        <w:rPr>
          <w:lang w:val="en-US"/>
        </w:rPr>
        <w:t xml:space="preserve"> the bacteria species</w:t>
      </w:r>
      <w:r w:rsidRPr="001A482B">
        <w:rPr>
          <w:lang w:val="en-US"/>
        </w:rPr>
        <w:t xml:space="preserve"> </w:t>
      </w:r>
      <w:r w:rsidRPr="001A482B">
        <w:rPr>
          <w:i/>
          <w:iCs/>
          <w:lang w:val="en-US"/>
        </w:rPr>
        <w:t>Escherischia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632CC6">
        <w:rPr>
          <w:lang w:val="en-US"/>
        </w:rPr>
        <w:t>-</w:t>
      </w:r>
      <w:r w:rsidR="00632CC6" w:rsidRPr="00632CC6">
        <w:rPr>
          <w:i/>
          <w:iCs/>
          <w:lang w:val="en-US"/>
        </w:rPr>
        <w:t>0.3</w:t>
      </w:r>
      <w:r w:rsidR="00324A58">
        <w:rPr>
          <w:lang w:val="en-US"/>
        </w:rPr>
        <w:t xml:space="preserve"> </w:t>
      </w:r>
      <w:r w:rsidR="00324A58">
        <w:rPr>
          <w:lang w:val="en-US"/>
        </w:rPr>
        <w:fldChar w:fldCharType="begin" w:fldLock="1"/>
      </w:r>
      <w:r w:rsidR="006F1C44">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"id" : "ITEM-2",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"ITEM-2", "issue" : "1-2", "issued" : { "date-parts" : [ [ "2011", "1" ] ] }, "page" : "20-35", "title" : "Fitness effects of mutations in bacteria.", "type" : "article-journal", "volume" : "21" }, "uris" : [ "http://www.mendeley.com/documents/?uuid=8b31a43f-2d6a-4162-880a-f755ad657020" ] } ], "mendeley" : { "previouslyFormattedCitation" : "[10, 11]" }, "properties" : { "noteIndex" : 0 }, "schema" : "https://github.com/citation-style-language/schema/raw/master/csl-citation.json" }</w:instrText>
      </w:r>
      <w:r w:rsidR="00324A58">
        <w:rPr>
          <w:lang w:val="en-US"/>
        </w:rPr>
        <w:fldChar w:fldCharType="separate"/>
      </w:r>
      <w:r w:rsidR="00632CC6" w:rsidRPr="00632CC6">
        <w:rPr>
          <w:noProof/>
          <w:lang w:val="en-US"/>
        </w:rPr>
        <w:t>[10, 11]</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00632CC6">
        <w:rPr>
          <w:i/>
          <w:iCs/>
          <w:lang w:val="en-US"/>
        </w:rPr>
        <w:t>0.003-</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6F1C44">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"id" : "ITEM-2",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"ITEM-2",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"[12, 13]" }, "properties" : { "noteIndex" : 0 }, "schema" : "https://github.com/citation-style-language/schema/raw/master/csl-citation.json" }</w:instrText>
      </w:r>
      <w:r w:rsidRPr="001A482B">
        <w:rPr>
          <w:lang w:val="en-US"/>
        </w:rPr>
        <w:fldChar w:fldCharType="separate"/>
      </w:r>
      <w:r w:rsidR="00632CC6" w:rsidRPr="00632CC6">
        <w:rPr>
          <w:noProof/>
          <w:lang w:val="en-US"/>
        </w:rPr>
        <w:t>[12, 13]</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w:t>
      </w:r>
      <w:r w:rsidR="00632CC6" w:rsidRPr="001A482B">
        <w:rPr>
          <w:i/>
          <w:iCs/>
          <w:lang w:val="en-US"/>
        </w:rPr>
        <w:t>10</w:t>
      </w:r>
      <w:r w:rsidR="00632CC6" w:rsidRPr="001A482B">
        <w:rPr>
          <w:i/>
          <w:iCs/>
          <w:vertAlign w:val="superscript"/>
          <w:lang w:val="en-US"/>
        </w:rPr>
        <w:t>-</w:t>
      </w:r>
      <w:r w:rsidR="00632CC6">
        <w:rPr>
          <w:i/>
          <w:iCs/>
          <w:vertAlign w:val="superscript"/>
          <w:lang w:val="en-US"/>
        </w:rPr>
        <w:t>6</w:t>
      </w:r>
      <w:r w:rsidR="00632CC6">
        <w:rPr>
          <w:i/>
          <w:iCs/>
          <w:lang w:val="en-US"/>
        </w:rPr>
        <w:t>-</w:t>
      </w:r>
      <w:r w:rsidR="00405B25" w:rsidRPr="001A482B">
        <w:rPr>
          <w:i/>
          <w:iCs/>
          <w:lang w:val="en-US"/>
        </w:rPr>
        <w:t>10</w:t>
      </w:r>
      <w:r w:rsidR="00632CC6">
        <w:rPr>
          <w:i/>
          <w:iCs/>
          <w:vertAlign w:val="superscript"/>
          <w:lang w:val="en-US"/>
        </w:rPr>
        <w:t>-9</w:t>
      </w:r>
      <w:r w:rsidR="00405B25" w:rsidRPr="001A482B">
        <w:rPr>
          <w:lang w:val="en-US"/>
        </w:rPr>
        <w:t xml:space="preserve"> </w:t>
      </w:r>
      <w:r w:rsidRPr="001A482B">
        <w:rPr>
          <w:rFonts w:cstheme="majorBidi"/>
          <w:lang w:val="en-US"/>
        </w:rPr>
        <w:fldChar w:fldCharType="begin" w:fldLock="1"/>
      </w:r>
      <w:r w:rsidR="006F1C44">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"[11]" }, "properties" : { "noteIndex" : 0 }, "schema" : "https://github.com/citation-style-language/schema/raw/master/csl-citation.json" }</w:instrText>
      </w:r>
      <w:r w:rsidRPr="001A482B">
        <w:rPr>
          <w:rFonts w:cstheme="majorBidi"/>
          <w:lang w:val="en-US"/>
        </w:rPr>
        <w:fldChar w:fldCharType="separate"/>
      </w:r>
      <w:r w:rsidR="00632CC6" w:rsidRPr="00632CC6">
        <w:rPr>
          <w:rFonts w:cstheme="majorBidi"/>
          <w:noProof/>
          <w:lang w:val="en-US"/>
        </w:rPr>
        <w:t>[11]</w:t>
      </w:r>
      <w:r w:rsidRPr="001A482B">
        <w:rPr>
          <w:rFonts w:cstheme="majorBidi"/>
          <w:lang w:val="en-US"/>
        </w:rPr>
        <w:fldChar w:fldCharType="end"/>
      </w:r>
      <w:r w:rsidR="00632CC6">
        <w:rPr>
          <w:lang w:val="en-US"/>
        </w:rPr>
        <w:t xml:space="preserve">. Taking the conservative alternative, we get this </w:t>
      </w:r>
      <w:r w:rsidR="00324A58">
        <w:rPr>
          <w:lang w:val="en-US"/>
        </w:rPr>
        <w:t>constraint on the population size</w:t>
      </w:r>
      <w:r w:rsidR="00632CC6">
        <w:rPr>
          <w:lang w:val="en-US"/>
        </w:rPr>
        <w:t xml:space="preserve"> -</w:t>
      </w:r>
      <w:r w:rsidR="00632CC6">
        <w:rPr>
          <w:i/>
          <w:iCs/>
          <w:lang w:val="en-US"/>
        </w:rPr>
        <w:t xml:space="preserve"> </w:t>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10</w:t>
      </w:r>
      <w:r w:rsidR="00632CC6" w:rsidRPr="00632CC6">
        <w:rPr>
          <w:vertAlign w:val="superscript"/>
          <w:lang w:val="en-US"/>
        </w:rPr>
        <w:t>7</w:t>
      </w:r>
      <w:r w:rsidR="00324A58">
        <w:rPr>
          <w:lang w:val="en-US"/>
        </w:rPr>
        <w:t>.</w:t>
      </w:r>
    </w:p>
    <w:p w:rsidR="00DB22F4" w:rsidRDefault="00DB22F4" w:rsidP="00DB22F4">
      <w:pPr>
        <w:ind w:firstLine="0"/>
        <w:rPr>
          <w:lang w:val="en-US"/>
        </w:rPr>
      </w:pPr>
      <w:r>
        <w:rPr>
          <w:lang w:val="en-US"/>
        </w:rPr>
        <w:t>In the following derivations we assume both of the above constraints.</w:t>
      </w:r>
    </w:p>
    <w:p w:rsidR="00113AE4" w:rsidRDefault="000564F3" w:rsidP="003277CF">
      <w:pPr>
        <w:pStyle w:val="Heading3"/>
        <w:rPr>
          <w:lang w:val="en-US"/>
        </w:rPr>
      </w:pPr>
      <w:r>
        <w:rPr>
          <w:lang w:val="en-US"/>
        </w:rPr>
        <w:t>Appearance of a double mutant</w:t>
      </w:r>
    </w:p>
    <w:p w:rsidR="000564F3" w:rsidRDefault="00DB22F4" w:rsidP="005F3FF6">
      <w:pPr>
        <w:pStyle w:val="Firstparagraph"/>
        <w:rPr>
          <w:lang w:val="en-US"/>
        </w:rPr>
      </w:pPr>
      <w:r>
        <w:rPr>
          <w:lang w:val="en-US"/>
        </w:rPr>
        <w:t>Because</w:t>
      </w:r>
      <w:r w:rsidR="000564F3">
        <w:rPr>
          <w:lang w:val="en-US"/>
        </w:rPr>
        <w:t xml:space="preserve"> there are no double mutants (</w:t>
      </w:r>
      <w:r w:rsidR="000564F3">
        <w:rPr>
          <w:i/>
          <w:iCs/>
          <w:lang w:val="en-US"/>
        </w:rPr>
        <w:t>AB</w:t>
      </w:r>
      <w:r w:rsidR="000564F3">
        <w:rPr>
          <w:lang w:val="en-US"/>
        </w:rPr>
        <w:t>) at the time of the environmental change</w:t>
      </w:r>
      <w:r>
        <w:rPr>
          <w:lang w:val="en-US"/>
        </w:rPr>
        <w:t>,</w:t>
      </w:r>
      <w:r w:rsidR="000564F3">
        <w:rPr>
          <w:lang w:val="en-US"/>
        </w:rPr>
        <w:t xml:space="preserve"> double mutants can appear either via a double mutation in a wildtype individual (</w:t>
      </w:r>
      <w:r w:rsidR="000564F3">
        <w:rPr>
          <w:i/>
          <w:iCs/>
          <w:lang w:val="en-US"/>
        </w:rPr>
        <w:t>ab</w:t>
      </w:r>
      <w:r w:rsidR="000564F3">
        <w:rPr>
          <w:lang w:val="en-US"/>
        </w:rPr>
        <w:t>) or via a single mutation in a single mutant (</w:t>
      </w:r>
      <w:r w:rsidR="000564F3">
        <w:rPr>
          <w:i/>
          <w:iCs/>
          <w:lang w:val="en-US"/>
        </w:rPr>
        <w:t>Ab</w:t>
      </w:r>
      <w:r w:rsidR="000564F3">
        <w:rPr>
          <w:lang w:val="en-US"/>
        </w:rPr>
        <w:t xml:space="preserve"> or </w:t>
      </w:r>
      <w:r w:rsidR="000564F3">
        <w:rPr>
          <w:i/>
          <w:iCs/>
          <w:lang w:val="en-US"/>
        </w:rPr>
        <w:t>aB</w:t>
      </w:r>
      <w:r w:rsidR="000564F3">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6F1C44">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"id" : "ITEM-2",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"[14, 15]" }, "properties" : { "noteIndex" : 0 }, "schema" : "https://github.com/citation-style-language/schema/raw/master/csl-citation.json" }</w:instrText>
      </w:r>
      <w:r w:rsidR="00555F3C">
        <w:rPr>
          <w:lang w:val="en-US"/>
        </w:rPr>
        <w:fldChar w:fldCharType="separate"/>
      </w:r>
      <w:r w:rsidR="00CD0AFE" w:rsidRPr="00CD0AFE">
        <w:rPr>
          <w:noProof/>
          <w:lang w:val="en-US"/>
        </w:rPr>
        <w:t>[14, 15]</w:t>
      </w:r>
      <w:r w:rsidR="00555F3C">
        <w:rPr>
          <w:lang w:val="en-US"/>
        </w:rPr>
        <w:fldChar w:fldCharType="end"/>
      </w:r>
      <w:r w:rsidR="00482829">
        <w:rPr>
          <w:lang w:val="en-US"/>
        </w:rPr>
        <w:t xml:space="preserve">. Therefore, </w:t>
      </w:r>
      <w:r w:rsidR="000564F3">
        <w:rPr>
          <w:lang w:val="en-US"/>
        </w:rPr>
        <w:t xml:space="preserve">the frequencies of </w:t>
      </w:r>
      <w:r w:rsidR="00482829">
        <w:rPr>
          <w:lang w:val="en-US"/>
        </w:rPr>
        <w:t>mutation-free wildtype</w:t>
      </w:r>
      <w:r w:rsidR="005F3FF6">
        <w:rPr>
          <w:lang w:val="en-US"/>
        </w:rPr>
        <w:t xml:space="preserve"> </w:t>
      </w:r>
      <w:r w:rsidR="005F3FF6">
        <w:rPr>
          <w:i/>
          <w:iCs/>
          <w:lang w:val="en-US"/>
        </w:rPr>
        <w:t>ab</w:t>
      </w:r>
      <w:r w:rsidR="00482829">
        <w:rPr>
          <w:lang w:val="en-US"/>
        </w:rPr>
        <w:t xml:space="preserve"> and single mutants </w:t>
      </w:r>
      <w:r w:rsidR="005F3FF6" w:rsidRPr="005F3FF6">
        <w:rPr>
          <w:lang w:val="en-US"/>
        </w:rPr>
        <w:t>aB</w:t>
      </w:r>
      <w:r w:rsidR="005F3FF6">
        <w:rPr>
          <w:lang w:val="en-US"/>
        </w:rPr>
        <w:t xml:space="preserve"> and </w:t>
      </w:r>
      <w:r w:rsidR="005F3FF6" w:rsidRPr="005F3FF6">
        <w:rPr>
          <w:i/>
          <w:iCs/>
          <w:lang w:val="en-US"/>
        </w:rPr>
        <w:t>Ab</w:t>
      </w:r>
      <w:r w:rsidR="005F3FF6">
        <w:rPr>
          <w:lang w:val="en-US"/>
        </w:rPr>
        <w:t xml:space="preserve"> </w:t>
      </w:r>
      <w:r w:rsidR="00482829" w:rsidRPr="005F3FF6">
        <w:rPr>
          <w:lang w:val="en-US"/>
        </w:rPr>
        <w:t>are</w:t>
      </w:r>
      <w:r w:rsidR="00482829">
        <w:rPr>
          <w:lang w:val="en-US"/>
        </w:rPr>
        <w:t xml:space="preserve"> roughly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and  </w:t>
      </w:r>
      <m:oMath>
        <m:f>
          <m:fPr>
            <m:type m:val="skw"/>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w:t>
      </w:r>
      <w:r w:rsidR="00482829" w:rsidRPr="00CD0AFE">
        <w:rPr>
          <w:i/>
          <w:iCs/>
          <w:lang w:val="en-US"/>
        </w:rPr>
        <w:t>1</w:t>
      </w:r>
      <w:r w:rsidR="00482829">
        <w:rPr>
          <w:lang w:val="en-US"/>
        </w:rPr>
        <w:t xml:space="preserve"> and </w:t>
      </w:r>
      <w:r w:rsidR="00482829">
        <w:rPr>
          <w:i/>
          <w:iCs/>
          <w:lang w:val="en-US"/>
        </w:rPr>
        <w:t>1-s</w:t>
      </w:r>
      <w:r w:rsidR="00482829">
        <w:rPr>
          <w:lang w:val="en-US"/>
        </w:rPr>
        <w:t xml:space="preserve">, respectively. We assume that individuals with mutations </w:t>
      </w:r>
      <w:r w:rsidR="00CD0AFE">
        <w:rPr>
          <w:lang w:val="en-US"/>
        </w:rPr>
        <w:t xml:space="preserve">outside of </w:t>
      </w:r>
      <w:r w:rsidR="00482829">
        <w:rPr>
          <w:lang w:val="en-US"/>
        </w:rPr>
        <w:t xml:space="preserve">the </w:t>
      </w:r>
      <w:r w:rsidR="00482829">
        <w:rPr>
          <w:i/>
          <w:iCs/>
          <w:lang w:val="en-US"/>
        </w:rPr>
        <w:t>A/a</w:t>
      </w:r>
      <w:r w:rsidR="00482829">
        <w:rPr>
          <w:lang w:val="en-US"/>
        </w:rPr>
        <w:t xml:space="preserve"> and </w:t>
      </w:r>
      <w:r w:rsidR="00482829">
        <w:rPr>
          <w:i/>
          <w:iCs/>
          <w:lang w:val="en-US"/>
        </w:rPr>
        <w:t>B/b</w:t>
      </w:r>
      <w:r w:rsidR="00482829">
        <w:rPr>
          <w:lang w:val="en-US"/>
        </w:rPr>
        <w:t xml:space="preserve"> loci are "evolutionary dead</w:t>
      </w:r>
      <w:r w:rsidR="00CD0AFE">
        <w:rPr>
          <w:lang w:val="en-US"/>
        </w:rPr>
        <w:t>-</w:t>
      </w:r>
      <w:r w:rsidR="00482829">
        <w:rPr>
          <w:lang w:val="en-US"/>
        </w:rPr>
        <w:t>ends"</w:t>
      </w:r>
      <w:r w:rsidR="00CD0AFE">
        <w:rPr>
          <w:lang w:val="en-US"/>
        </w:rPr>
        <w:t xml:space="preserve"> and do not contribute to the adaptation process</w:t>
      </w:r>
      <w:r w:rsidR="00482829">
        <w:rPr>
          <w:lang w:val="en-US"/>
        </w:rPr>
        <w:t xml:space="preserve">. </w:t>
      </w:r>
      <w:r w:rsidR="00CD0AFE">
        <w:rPr>
          <w:lang w:val="en-US"/>
        </w:rPr>
        <w:t>Therefore, a</w:t>
      </w:r>
      <w:r w:rsidR="00482829">
        <w:rPr>
          <w:lang w:val="en-US"/>
        </w:rPr>
        <w:t xml:space="preserve">ssuming that </w:t>
      </w:r>
      <w:r w:rsidR="00CD0AFE">
        <w:rPr>
          <w:lang w:val="en-US"/>
        </w:rPr>
        <w:t xml:space="preserve">the number of new </w:t>
      </w:r>
      <w:r w:rsidR="00482829">
        <w:rPr>
          <w:lang w:val="en-US"/>
        </w:rPr>
        <w:t>mutation</w:t>
      </w:r>
      <w:r w:rsidR="00CD0AFE">
        <w:rPr>
          <w:lang w:val="en-US"/>
        </w:rPr>
        <w:t>s per individual is</w:t>
      </w:r>
      <w:r w:rsidR="00482829">
        <w:rPr>
          <w:lang w:val="en-US"/>
        </w:rPr>
        <w:t xml:space="preserve"> Poisson </w:t>
      </w:r>
      <w:r w:rsidR="00CD0AFE">
        <w:rPr>
          <w:lang w:val="en-US"/>
        </w:rPr>
        <w:t>distributed</w:t>
      </w:r>
      <w:r w:rsidR="00482829">
        <w:rPr>
          <w:lang w:val="en-US"/>
        </w:rPr>
        <w:t xml:space="preserve">,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w:t>
      </w:r>
      <w:r w:rsidR="005F3FF6">
        <w:rPr>
          <w:lang w:val="en-US"/>
        </w:rPr>
        <w:t xml:space="preserve"> </w:t>
      </w:r>
      <w:r w:rsidR="005F3FF6">
        <w:rPr>
          <w:i/>
          <w:iCs/>
          <w:lang w:val="en-US"/>
        </w:rPr>
        <w:t>q</w:t>
      </w:r>
      <w:r w:rsidR="00482829">
        <w:rPr>
          <w:lang w:val="en-US"/>
        </w:rPr>
        <w:t xml:space="preserve">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5" w:name="_Ref354134924"/>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3</w:t>
            </w:r>
            <w:r>
              <w:rPr>
                <w:lang w:val="en-US"/>
              </w:rPr>
              <w:fldChar w:fldCharType="end"/>
            </w:r>
            <w:r>
              <w:rPr>
                <w:lang w:val="en-US"/>
              </w:rPr>
              <w:t>)</w:t>
            </w:r>
            <w:bookmarkEnd w:id="5"/>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757A1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6" w:name="_Ref35413492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4</w:t>
            </w:r>
            <w:r>
              <w:rPr>
                <w:lang w:val="en-US"/>
              </w:rPr>
              <w:fldChar w:fldCharType="end"/>
            </w:r>
            <w:r>
              <w:rPr>
                <w:lang w:val="en-US"/>
              </w:rPr>
              <w:t>)</w:t>
            </w:r>
            <w:bookmarkEnd w:id="6"/>
          </w:p>
        </w:tc>
      </w:tr>
    </w:tbl>
    <w:p w:rsidR="00482829" w:rsidRDefault="00D04B58" w:rsidP="005F3FF6">
      <w:pPr>
        <w:ind w:firstLine="0"/>
        <w:rPr>
          <w:lang w:val="en-US"/>
        </w:rPr>
      </w:pPr>
      <w:r>
        <w:rPr>
          <w:lang w:val="en-US"/>
        </w:rPr>
        <w:lastRenderedPageBreak/>
        <w:t xml:space="preserve">Note that stress-induction only increases the transition from single mutants to other types, but does not change the MSB frequency of single mutants, because </w:t>
      </w:r>
      <w:r w:rsidR="005F3FF6">
        <w:rPr>
          <w:lang w:val="en-US"/>
        </w:rPr>
        <w:t>this</w:t>
      </w:r>
      <w:r>
        <w:rPr>
          <w:lang w:val="en-US"/>
        </w:rPr>
        <w:t xml:space="preserve"> </w:t>
      </w:r>
      <w:r w:rsidR="005F3FF6">
        <w:rPr>
          <w:lang w:val="en-US"/>
        </w:rPr>
        <w:t xml:space="preserve">frequency </w:t>
      </w:r>
      <w:r>
        <w:rPr>
          <w:lang w:val="en-US"/>
        </w:rPr>
        <w:t>is determined by the mutation rate of the wildtype</w:t>
      </w:r>
      <w:r w:rsidR="005F3FF6">
        <w:rPr>
          <w:lang w:val="en-US"/>
        </w:rPr>
        <w:t xml:space="preserve"> which does not hypermutate</w:t>
      </w:r>
      <w:r>
        <w:rPr>
          <w:lang w:val="en-US"/>
        </w:rPr>
        <w:t>.</w:t>
      </w:r>
    </w:p>
    <w:p w:rsidR="00D04B58" w:rsidRDefault="00D04B58" w:rsidP="00CC2E91">
      <w:pPr>
        <w:ind w:firstLine="0"/>
        <w:rPr>
          <w:lang w:val="en-US"/>
        </w:rPr>
      </w:pPr>
      <w:r>
        <w:rPr>
          <w:lang w:val="en-US"/>
        </w:rPr>
        <w:t xml:space="preserve">If the mutation rate of </w:t>
      </w:r>
      <w:r w:rsidR="008572C9">
        <w:rPr>
          <w:lang w:val="en-US"/>
        </w:rPr>
        <w:t xml:space="preserve">the </w:t>
      </w:r>
      <w:r>
        <w:rPr>
          <w:lang w:val="en-US"/>
        </w:rPr>
        <w:t xml:space="preserve">wildtype </w:t>
      </w:r>
      <w:r w:rsidR="001752B4">
        <w:rPr>
          <w:lang w:val="en-US"/>
        </w:rPr>
        <w:t xml:space="preserve">is </w:t>
      </w:r>
      <w:r>
        <w:rPr>
          <w:lang w:val="en-US"/>
        </w:rPr>
        <w:t>increased as well, as in the case of constitutive hypermutation, the probability</w:t>
      </w:r>
      <w:r w:rsidR="008572C9">
        <w:rPr>
          <w:lang w:val="en-US"/>
        </w:rPr>
        <w:t xml:space="preserve"> </w:t>
      </w:r>
      <w:r w:rsidR="008572C9">
        <w:rPr>
          <w:i/>
          <w:iCs/>
          <w:lang w:val="en-US"/>
        </w:rPr>
        <w:t>q</w:t>
      </w:r>
      <w:r>
        <w:rPr>
          <w:lang w:val="en-US"/>
        </w:rPr>
        <w:t xml:space="preserve">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757A1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5</w:t>
            </w:r>
            <w:r>
              <w:rPr>
                <w:lang w:val="en-US"/>
              </w:rPr>
              <w:fldChar w:fldCharType="end"/>
            </w:r>
            <w:r>
              <w:rPr>
                <w:lang w:val="en-US"/>
              </w:rPr>
              <w:t>)</w:t>
            </w:r>
          </w:p>
        </w:tc>
      </w:tr>
    </w:tbl>
    <w:p w:rsidR="001752B4" w:rsidRDefault="00D04B58" w:rsidP="00CC2E91">
      <w:pPr>
        <w:ind w:firstLine="0"/>
        <w:rPr>
          <w:lang w:val="en-US"/>
        </w:rPr>
      </w:pPr>
      <w:r>
        <w:rPr>
          <w:lang w:val="en-US"/>
        </w:rPr>
        <w:t>because increased mutation rate in the wildtype affects the MSB frequencies.</w:t>
      </w:r>
    </w:p>
    <w:p w:rsidR="00A37911" w:rsidRDefault="002E568C" w:rsidP="003277CF">
      <w:pPr>
        <w:pStyle w:val="Heading3"/>
        <w:rPr>
          <w:lang w:val="en-US"/>
        </w:rPr>
      </w:pPr>
      <w:r>
        <w:rPr>
          <w:lang w:val="en-US"/>
        </w:rPr>
        <w:t>Fixation of a double mutant</w:t>
      </w:r>
    </w:p>
    <w:p w:rsidR="002E568C" w:rsidRDefault="002E568C" w:rsidP="008572C9">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sidR="008572C9">
        <w:rPr>
          <w:rFonts w:cstheme="majorBidi"/>
          <w:lang w:val="en-US"/>
        </w:rPr>
        <w:t xml:space="preserve">and that the population size is large (constraint </w:t>
      </w:r>
      <w:r w:rsidR="008572C9">
        <w:rPr>
          <w:rFonts w:cstheme="majorBidi"/>
          <w:lang w:val="en-US"/>
        </w:rPr>
        <w:fldChar w:fldCharType="begin"/>
      </w:r>
      <w:r w:rsidR="008572C9">
        <w:rPr>
          <w:rFonts w:cstheme="majorBidi"/>
          <w:lang w:val="en-US"/>
        </w:rPr>
        <w:instrText xml:space="preserve"> REF _Ref354129072 \h </w:instrText>
      </w:r>
      <w:r w:rsidR="008572C9">
        <w:rPr>
          <w:rFonts w:cstheme="majorBidi"/>
          <w:lang w:val="en-US"/>
        </w:rPr>
      </w:r>
      <w:r w:rsidR="008572C9">
        <w:rPr>
          <w:rFonts w:cstheme="majorBidi"/>
          <w:lang w:val="en-US"/>
        </w:rPr>
        <w:fldChar w:fldCharType="separate"/>
      </w:r>
      <w:r w:rsidR="008572C9">
        <w:rPr>
          <w:lang w:val="en-US"/>
        </w:rPr>
        <w:t>(</w:t>
      </w:r>
      <w:r w:rsidR="008572C9">
        <w:rPr>
          <w:noProof/>
          <w:lang w:val="en-US"/>
        </w:rPr>
        <w:t>2</w:t>
      </w:r>
      <w:r w:rsidR="008572C9">
        <w:rPr>
          <w:lang w:val="en-US"/>
        </w:rPr>
        <w:t>)</w:t>
      </w:r>
      <w:r w:rsidR="008572C9">
        <w:rPr>
          <w:rFonts w:cstheme="majorBidi"/>
          <w:lang w:val="en-US"/>
        </w:rPr>
        <w:fldChar w:fldCharType="end"/>
      </w:r>
      <w:r w:rsidR="008572C9">
        <w:rPr>
          <w:rFonts w:cstheme="majorBidi"/>
          <w:lang w:val="en-US"/>
        </w:rPr>
        <w:t xml:space="preserve"> ensures that), a double mutant </w:t>
      </w:r>
      <w:r>
        <w:rPr>
          <w:lang w:val="en-US"/>
        </w:rPr>
        <w:t xml:space="preserve">has two possible fates after its appearance: fixation </w:t>
      </w:r>
      <w:r w:rsidR="008572C9">
        <w:rPr>
          <w:lang w:val="en-US"/>
        </w:rPr>
        <w:t xml:space="preserve">or </w:t>
      </w:r>
      <w:r>
        <w:rPr>
          <w:lang w:val="en-US"/>
        </w:rPr>
        <w:t xml:space="preserve">extinction. Following Eshel </w:t>
      </w:r>
      <w:r>
        <w:rPr>
          <w:lang w:val="en-US"/>
        </w:rPr>
        <w:fldChar w:fldCharType="begin" w:fldLock="1"/>
      </w:r>
      <w:r w:rsidR="006F1C44">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"[16]" }, "properties" : { "noteIndex" : 0 }, "schema" : "https://github.com/citation-style-language/schema/raw/master/csl-citation.json" }</w:instrText>
      </w:r>
      <w:r>
        <w:rPr>
          <w:lang w:val="en-US"/>
        </w:rPr>
        <w:fldChar w:fldCharType="separate"/>
      </w:r>
      <w:r w:rsidR="00CD0AFE" w:rsidRPr="00CD0AFE">
        <w:rPr>
          <w:noProof/>
          <w:lang w:val="en-US"/>
        </w:rPr>
        <w:t>[16]</w:t>
      </w:r>
      <w:r>
        <w:rPr>
          <w:lang w:val="en-US"/>
        </w:rPr>
        <w:fldChar w:fldCharType="end"/>
      </w:r>
      <w:r>
        <w:rPr>
          <w:lang w:val="en-US"/>
        </w:rPr>
        <w:t xml:space="preserve"> the fixation probability of the double mutant is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8572C9" w:rsidP="00CC2E91">
            <w:pPr>
              <w:ind w:left="340" w:firstLine="0"/>
              <w:rPr>
                <w:lang w:val="en-US"/>
              </w:rPr>
            </w:pPr>
            <m:oMathPara>
              <m:oMath>
                <m:r>
                  <w:rPr>
                    <w:rFonts w:ascii="Cambria Math" w:hAnsi="Cambria Math"/>
                    <w:lang w:val="en-US"/>
                  </w:rPr>
                  <m:t>ρ</m:t>
                </m:r>
                <m:r>
                  <w:rPr>
                    <w:rFonts w:ascii="Cambria Math" w:hAnsi="Cambria Math"/>
                    <w:lang w:val="en-US"/>
                  </w:rPr>
                  <m:t>=2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7" w:name="_Ref35413321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6</w:t>
            </w:r>
            <w:r>
              <w:rPr>
                <w:lang w:val="en-US"/>
              </w:rPr>
              <w:fldChar w:fldCharType="end"/>
            </w:r>
            <w:r>
              <w:rPr>
                <w:lang w:val="en-US"/>
              </w:rPr>
              <w:t>)</w:t>
            </w:r>
            <w:bookmarkEnd w:id="7"/>
          </w:p>
        </w:tc>
      </w:tr>
    </w:tbl>
    <w:p w:rsidR="002E568C" w:rsidRDefault="002E568C" w:rsidP="008572C9">
      <w:pPr>
        <w:ind w:firstLine="0"/>
        <w:rPr>
          <w:lang w:val="en-US"/>
        </w:rPr>
      </w:pPr>
      <w:r>
        <w:rPr>
          <w:lang w:val="en-US"/>
        </w:rPr>
        <w:t xml:space="preserve">where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fitness of </w:t>
      </w:r>
      <w:r>
        <w:rPr>
          <w:lang w:val="en-US"/>
        </w:rPr>
        <w:t xml:space="preserve">the double mutant </w:t>
      </w:r>
      <w:r w:rsidR="008572C9">
        <w:rPr>
          <w:lang w:val="en-US"/>
        </w:rPr>
        <w:t xml:space="preserve">relative to </w:t>
      </w:r>
      <w:r>
        <w:rPr>
          <w:lang w:val="en-US"/>
        </w:rPr>
        <w:t>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8" w:name="_Ref35413321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7</w:t>
            </w:r>
            <w:r>
              <w:rPr>
                <w:lang w:val="en-US"/>
              </w:rPr>
              <w:fldChar w:fldCharType="end"/>
            </w:r>
            <w:r>
              <w:rPr>
                <w:lang w:val="en-US"/>
              </w:rPr>
              <w:t>)</w:t>
            </w:r>
            <w:bookmarkEnd w:id="8"/>
          </w:p>
        </w:tc>
      </w:tr>
    </w:tbl>
    <w:p w:rsidR="001752B4" w:rsidRPr="008572C9" w:rsidRDefault="002E568C" w:rsidP="008572C9">
      <w:pPr>
        <w:ind w:firstLine="0"/>
        <w:rPr>
          <w:lang w:val="en-US"/>
        </w:rPr>
      </w:pPr>
      <w:r>
        <w:rPr>
          <w:lang w:val="en-US"/>
        </w:rPr>
        <w:t>and assuming that fitness is measured by the number of progeny which is Poisson distributed.</w:t>
      </w:r>
      <w:r w:rsidR="008572C9">
        <w:rPr>
          <w:lang w:val="en-US"/>
        </w:rPr>
        <w:t xml:space="preserve"> Here, mutation incurs a fitness cost of </w:t>
      </w:r>
      <w:r w:rsidR="008572C9">
        <w:rPr>
          <w:i/>
          <w:iCs/>
          <w:lang w:val="en-US"/>
        </w:rPr>
        <w:t>e</w:t>
      </w:r>
      <w:r w:rsidR="008572C9">
        <w:rPr>
          <w:i/>
          <w:iCs/>
          <w:vertAlign w:val="superscript"/>
          <w:lang w:val="en-US"/>
        </w:rPr>
        <w:t>-U</w:t>
      </w:r>
      <w:r w:rsidR="008572C9">
        <w:rPr>
          <w:lang w:val="en-US"/>
        </w:rPr>
        <w:t>. This is usually ignored because mutation is uniform in the population, but as we will see below, it is an important factor in our model.</w:t>
      </w:r>
    </w:p>
    <w:p w:rsidR="001639B1" w:rsidRDefault="00555F3C" w:rsidP="008572C9">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w:t>
      </w:r>
      <w:r w:rsidR="008572C9">
        <w:rPr>
          <w:lang w:val="en-US"/>
        </w:rPr>
        <w:t xml:space="preserve">double mutants. Therefore, </w:t>
      </w:r>
      <w:r>
        <w:rPr>
          <w:lang w:val="en-US"/>
        </w:rPr>
        <w:t xml:space="preserve">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6F1C44">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"[14]" }, "properties" : { "noteIndex" : 0 }, "schema" : "https://github.com/citation-style-language/schema/raw/master/csl-citation.json" }</w:instrText>
      </w:r>
      <w:r>
        <w:rPr>
          <w:lang w:val="en-US"/>
        </w:rPr>
        <w:fldChar w:fldCharType="separate"/>
      </w:r>
      <w:r w:rsidR="00CD0AFE" w:rsidRPr="00CD0AFE">
        <w:rPr>
          <w:noProof/>
          <w:lang w:val="en-US"/>
        </w:rPr>
        <w:t>[14]</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8572C9" w:rsidP="001639B1">
            <w:pPr>
              <w:ind w:firstLine="0"/>
              <w:rPr>
                <w:lang w:val="en-US"/>
              </w:rPr>
            </w:pPr>
            <m:oMathPara>
              <m:oMath>
                <m:r>
                  <w:rPr>
                    <w:rFonts w:ascii="Cambria Math" w:hAnsi="Cambria Math"/>
                    <w:lang w:val="en-US"/>
                  </w:rPr>
                  <m:t>ρ</m:t>
                </m:r>
                <m:r>
                  <w:rPr>
                    <w:rFonts w:ascii="Cambria Math" w:hAnsi="Cambria Math"/>
                    <w:lang w:val="en-US"/>
                  </w:rPr>
                  <m:t>=</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9" w:name="_Ref35431681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8</w:t>
            </w:r>
            <w:r>
              <w:rPr>
                <w:lang w:val="en-US"/>
              </w:rPr>
              <w:fldChar w:fldCharType="end"/>
            </w:r>
            <w:r>
              <w:rPr>
                <w:lang w:val="en-US"/>
              </w:rPr>
              <w:t>)</w:t>
            </w:r>
            <w:bookmarkEnd w:id="9"/>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r w:rsidR="008572C9">
        <w:rPr>
          <w:lang w:val="en-US"/>
        </w:rPr>
        <w:t xml:space="preserve"> (the star * denotes approximations):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757A15" w:rsidP="00CC2E91">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0" w:name="_Ref354134928"/>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9</w:t>
            </w:r>
            <w:r>
              <w:rPr>
                <w:lang w:val="en-US"/>
              </w:rPr>
              <w:fldChar w:fldCharType="end"/>
            </w:r>
            <w:r>
              <w:rPr>
                <w:lang w:val="en-US"/>
              </w:rPr>
              <w:t>)</w:t>
            </w:r>
            <w:bookmarkEnd w:id="10"/>
          </w:p>
        </w:tc>
      </w:tr>
    </w:tbl>
    <w:p w:rsidR="00555F3C" w:rsidRDefault="00CC2E91" w:rsidP="004B1BAC">
      <w:pPr>
        <w:ind w:firstLine="0"/>
        <w:rPr>
          <w:lang w:val="en-US"/>
        </w:rPr>
      </w:pPr>
      <w:r>
        <w:rPr>
          <w:lang w:val="en-US"/>
        </w:rPr>
        <w:t xml:space="preserve">Which is a classic result in population genetics </w:t>
      </w:r>
      <w:r w:rsidR="004B1BAC">
        <w:rPr>
          <w:lang w:val="en-US"/>
        </w:rPr>
        <w:fldChar w:fldCharType="begin" w:fldLock="1"/>
      </w:r>
      <w:r w:rsidR="006F1C44">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"uris" : [ "http://www.mendeley.com/documents/?uuid=935a0a5d-5ac9-4e39-9957-d23904f30ab8" ] } ], "mendeley" : { "previouslyFormattedCitation" : "[16]" }, "properties" : { "noteIndex" : 0 }, "schema" : "https://github.com/citation-style-language/schema/raw/master/csl-citation.json" }</w:instrText>
      </w:r>
      <w:r w:rsidR="004B1BAC">
        <w:rPr>
          <w:lang w:val="en-US"/>
        </w:rPr>
        <w:fldChar w:fldCharType="separate"/>
      </w:r>
      <w:r w:rsidR="004B1BAC" w:rsidRPr="004B1BAC">
        <w:rPr>
          <w:noProof/>
          <w:lang w:val="en-US"/>
        </w:rPr>
        <w:t>[16]</w:t>
      </w:r>
      <w:r w:rsidR="004B1BAC">
        <w:rPr>
          <w:lang w:val="en-US"/>
        </w:rPr>
        <w:fldChar w:fldCharType="end"/>
      </w:r>
      <w:r w:rsidR="00555F3C">
        <w:rPr>
          <w:lang w:val="en-US"/>
        </w:rPr>
        <w:t>.</w:t>
      </w:r>
      <w:r w:rsidR="000F696F">
        <w:rPr>
          <w:lang w:val="en-US"/>
        </w:rPr>
        <w:t xml:space="preserve"> Note that this value </w:t>
      </w:r>
      <w:r w:rsidR="000F696F" w:rsidRPr="000F696F">
        <w:rPr>
          <w:lang w:val="en-US"/>
        </w:rPr>
        <w:t>does not</w:t>
      </w:r>
      <w:r w:rsidR="004B1BAC">
        <w:rPr>
          <w:lang w:val="en-US"/>
        </w:rPr>
        <w:t xml:space="preserve"> depend on the mutation rate so </w:t>
      </w:r>
      <w:r w:rsidR="000F696F">
        <w:rPr>
          <w:lang w:val="en-US"/>
        </w:rPr>
        <w:t xml:space="preserve">it is not affected by constitutive </w:t>
      </w:r>
      <w:r w:rsidR="004B1BAC">
        <w:rPr>
          <w:lang w:val="en-US"/>
        </w:rPr>
        <w:t>hyper</w:t>
      </w:r>
      <w:r w:rsidR="000F696F">
        <w:rPr>
          <w:lang w:val="en-US"/>
        </w:rPr>
        <w:t>mutation.</w:t>
      </w:r>
      <w:r w:rsidR="00555F3C">
        <w:rPr>
          <w:lang w:val="en-US"/>
        </w:rPr>
        <w:t xml:space="preserve"> </w:t>
      </w:r>
    </w:p>
    <w:p w:rsidR="002E568C" w:rsidRDefault="00555F3C" w:rsidP="004B1BAC">
      <w:pPr>
        <w:ind w:firstLine="0"/>
        <w:rPr>
          <w:lang w:val="en-US"/>
        </w:rPr>
      </w:pPr>
      <w:r>
        <w:rPr>
          <w:lang w:val="en-US"/>
        </w:rPr>
        <w:t xml:space="preserve">However, as we have shown before </w:t>
      </w:r>
      <w:r>
        <w:rPr>
          <w:lang w:val="en-US"/>
        </w:rPr>
        <w:fldChar w:fldCharType="begin" w:fldLock="1"/>
      </w:r>
      <w:r w:rsidR="006F1C44">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Pr>
          <w:lang w:val="en-US"/>
        </w:rPr>
        <w:fldChar w:fldCharType="separate"/>
      </w:r>
      <w:r w:rsidR="00CF5FF4" w:rsidRPr="00CF5FF4">
        <w:rPr>
          <w:noProof/>
          <w:lang w:val="en-US"/>
        </w:rPr>
        <w:t>[6]</w:t>
      </w:r>
      <w:r>
        <w:rPr>
          <w:lang w:val="en-US"/>
        </w:rPr>
        <w:fldChar w:fldCharType="end"/>
      </w:r>
      <w:r>
        <w:rPr>
          <w:lang w:val="en-US"/>
        </w:rPr>
        <w:t xml:space="preserve">, the mean fitness of a population with stress-induced mutation can be different </w:t>
      </w:r>
      <w:r w:rsidR="004B1BAC">
        <w:rPr>
          <w:lang w:val="en-US"/>
        </w:rPr>
        <w:t xml:space="preserve">from </w:t>
      </w:r>
      <w:r w:rsidR="004B1BAC" w:rsidRPr="004B1BAC">
        <w:rPr>
          <w:i/>
          <w:iCs/>
          <w:lang w:val="en-US"/>
        </w:rPr>
        <w:t>e</w:t>
      </w:r>
      <w:r w:rsidR="004B1BAC" w:rsidRPr="004B1BAC">
        <w:rPr>
          <w:i/>
          <w:iCs/>
          <w:vertAlign w:val="superscript"/>
          <w:lang w:val="en-US"/>
        </w:rPr>
        <w:t>-U</w:t>
      </w:r>
      <w:r w:rsidR="004B1BAC">
        <w:rPr>
          <w:lang w:val="en-US"/>
        </w:rPr>
        <w:t xml:space="preserve"> because of the variation in the mutation rate</w:t>
      </w:r>
      <w:r>
        <w:rPr>
          <w:lang w:val="en-US"/>
        </w:rPr>
        <w:t>. Here, the mean fitness with stress-induced</w:t>
      </w:r>
      <w:r w:rsidR="004B1BAC">
        <w:rPr>
          <w:lang w:val="en-US"/>
        </w:rPr>
        <w:t xml:space="preserve"> mutation</w:t>
      </w:r>
      <w:r>
        <w:rPr>
          <w:lang w:val="en-US"/>
        </w:rPr>
        <w:t xml:space="preserve"> </w:t>
      </w:r>
      <w:r w:rsidR="00C74586">
        <w:rPr>
          <w:lang w:val="en-US"/>
        </w:rPr>
        <w:t xml:space="preserve">can be calculated by separating the population to the </w:t>
      </w:r>
      <w:r w:rsidR="004B1BAC">
        <w:rPr>
          <w:lang w:val="en-US"/>
        </w:rPr>
        <w:t>mutation-free</w:t>
      </w:r>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w:t>
      </w:r>
      <w:r w:rsidR="00C74586" w:rsidRPr="004B1BAC">
        <w:rPr>
          <w:i/>
          <w:iCs/>
          <w:lang w:val="en-US"/>
        </w:rPr>
        <w:t>1</w:t>
      </w:r>
      <w:r w:rsidR="004B1BAC">
        <w:rPr>
          <w:lang w:val="en-US"/>
        </w:rPr>
        <w:t xml:space="preserve"> and the rest of the population with a fraction of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w:t>
      </w:r>
      <w:r w:rsidR="004B1BAC">
        <w:rPr>
          <w:lang w:val="en-US"/>
        </w:rPr>
        <w:t>non-mutation-free fraction</w:t>
      </w:r>
      <w:r w:rsidR="00C74586">
        <w:rPr>
          <w:lang w:val="en-US"/>
        </w:rPr>
        <w:t xml:space="preserve">, which have at least one mutation, </w:t>
      </w:r>
      <w:r w:rsidR="00C74586">
        <w:rPr>
          <w:lang w:val="en-US"/>
        </w:rPr>
        <w:lastRenderedPageBreak/>
        <w:t xml:space="preserve">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4B1BAC">
        <w:rPr>
          <w:lang w:val="en-US"/>
        </w:rPr>
        <w:t xml:space="preserve"> because these individuals are</w:t>
      </w:r>
      <w:r w:rsidR="00C74586">
        <w:rPr>
          <w:lang w:val="en-US"/>
        </w:rPr>
        <w:t xml:space="preserve"> hypermutating. Therefore the mean fitness of this </w:t>
      </w:r>
      <w:r w:rsidR="004B1BAC">
        <w:rPr>
          <w:lang w:val="en-US"/>
        </w:rPr>
        <w:t xml:space="preserve">fraction </w:t>
      </w:r>
      <w:r w:rsidR="00C74586">
        <w:rPr>
          <w:lang w:val="en-US"/>
        </w:rPr>
        <w:t xml:space="preserve">is </w:t>
      </w:r>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57A15"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10</w:t>
            </w:r>
            <w:r>
              <w:rPr>
                <w:lang w:val="en-US"/>
              </w:rPr>
              <w:fldChar w:fldCharType="end"/>
            </w:r>
            <w:r>
              <w:rPr>
                <w:lang w:val="en-US"/>
              </w:rPr>
              <w:t>)</w:t>
            </w:r>
          </w:p>
        </w:tc>
      </w:tr>
    </w:tbl>
    <w:p w:rsidR="001C3939" w:rsidRDefault="001C3939" w:rsidP="00E30ED6">
      <w:pPr>
        <w:ind w:firstLine="0"/>
        <w:rPr>
          <w:lang w:val="en-US"/>
        </w:rPr>
      </w:pPr>
      <w:r>
        <w:rPr>
          <w:lang w:val="en-US"/>
        </w:rPr>
        <w:t xml:space="preserve">Pluging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6</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7</w:t>
      </w:r>
      <w:r w:rsidR="00CF2388">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CF2388">
        <w:rPr>
          <w:rFonts w:hint="eastAsia"/>
          <w:cs/>
          <w:lang w:val="en-US"/>
        </w:rPr>
        <w:t>‎</w:t>
      </w:r>
      <w:r w:rsidR="00CF2388">
        <w:rPr>
          <w:lang w:val="en-US"/>
        </w:rPr>
        <w:t>10.1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57A1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1" w:name="_Ref35413492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11</w:t>
            </w:r>
            <w:r>
              <w:rPr>
                <w:lang w:val="en-US"/>
              </w:rPr>
              <w:fldChar w:fldCharType="end"/>
            </w:r>
            <w:r>
              <w:rPr>
                <w:lang w:val="en-US"/>
              </w:rPr>
              <w:t>)</w:t>
            </w:r>
            <w:bookmarkEnd w:id="11"/>
          </w:p>
        </w:tc>
      </w:tr>
    </w:tbl>
    <w:p w:rsidR="001C3939" w:rsidRDefault="004B1BAC" w:rsidP="004B1BAC">
      <w:pPr>
        <w:pStyle w:val="Heading3"/>
        <w:rPr>
          <w:lang w:val="en-US"/>
        </w:rPr>
      </w:pPr>
      <w:r>
        <w:rPr>
          <w:lang w:val="en-US"/>
        </w:rPr>
        <w:t>A</w:t>
      </w:r>
      <w:r w:rsidR="001C3939">
        <w:rPr>
          <w:lang w:val="en-US"/>
        </w:rPr>
        <w:t xml:space="preserve">daptation </w:t>
      </w:r>
      <w:r>
        <w:rPr>
          <w:lang w:val="en-US"/>
        </w:rPr>
        <w:t>rate</w:t>
      </w:r>
    </w:p>
    <w:p w:rsidR="00D516F5" w:rsidRDefault="00D516F5" w:rsidP="0078136D">
      <w:pPr>
        <w:ind w:firstLine="0"/>
        <w:rPr>
          <w:lang w:val="en-US"/>
        </w:rPr>
      </w:pPr>
      <w:r>
        <w:rPr>
          <w:lang w:val="en-US"/>
        </w:rPr>
        <w:t>From the probability</w:t>
      </w:r>
      <w:r w:rsidR="004B1BAC">
        <w:rPr>
          <w:lang w:val="en-US"/>
        </w:rPr>
        <w:t xml:space="preserve"> </w:t>
      </w:r>
      <w:r w:rsidR="004B1BAC">
        <w:rPr>
          <w:i/>
          <w:iCs/>
          <w:lang w:val="en-US"/>
        </w:rPr>
        <w:t>q</w:t>
      </w:r>
      <w:r>
        <w:rPr>
          <w:lang w:val="en-US"/>
        </w:rPr>
        <w:t xml:space="preserve"> that in a population without double mutants a newborn is a double mutant we can derive the probability that </w:t>
      </w:r>
      <w:r w:rsidR="004B1BAC">
        <w:rPr>
          <w:lang w:val="en-US"/>
        </w:rPr>
        <w:t>some</w:t>
      </w:r>
      <w:r>
        <w:rPr>
          <w:lang w:val="en-US"/>
        </w:rPr>
        <w:t xml:space="preserve"> double mutant</w:t>
      </w:r>
      <w:r w:rsidR="004B1BAC">
        <w:rPr>
          <w:lang w:val="en-US"/>
        </w:rPr>
        <w:t>s</w:t>
      </w:r>
      <w:r>
        <w:rPr>
          <w:lang w:val="en-US"/>
        </w:rPr>
        <w:t xml:space="preserve"> appear in the </w:t>
      </w:r>
      <w:r w:rsidR="004B1BAC">
        <w:rPr>
          <w:lang w:val="en-US"/>
        </w:rPr>
        <w:t>next generation</w:t>
      </w:r>
      <w:r>
        <w:rPr>
          <w:lang w:val="en-US"/>
        </w:rPr>
        <w:t xml:space="preserve"> </w:t>
      </w:r>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r>
          <w:rPr>
            <w:rFonts w:ascii="Cambria Math" w:hAnsi="Cambria Math"/>
            <w:lang w:val="en-US"/>
          </w:rPr>
          <m:t>=Nq+O</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Nq</m:t>
                    </m:r>
                  </m:e>
                </m:d>
              </m:e>
              <m:sup>
                <m:r>
                  <w:rPr>
                    <w:rFonts w:ascii="Cambria Math" w:hAnsi="Cambria Math"/>
                    <w:lang w:val="en-US"/>
                  </w:rPr>
                  <m:t>2</m:t>
                </m:r>
              </m:sup>
            </m:sSup>
          </m:e>
        </m:d>
      </m:oMath>
      <w:r>
        <w:rPr>
          <w:lang w:val="en-US"/>
        </w:rPr>
        <w:t xml:space="preserve">. The </w:t>
      </w:r>
      <w:r w:rsidR="004B1BAC">
        <w:rPr>
          <w:lang w:val="en-US"/>
        </w:rPr>
        <w:t>constraint</w:t>
      </w:r>
      <w:r>
        <w:rPr>
          <w:lang w:val="en-US"/>
        </w:rPr>
        <w:t xml:space="preserve">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r>
        <w:rPr>
          <w:lang w:val="en-US"/>
        </w:rPr>
        <w:t xml:space="preserve"> guarantees that </w:t>
      </w:r>
      <w:r w:rsidRPr="001752B4">
        <w:rPr>
          <w:i/>
          <w:iCs/>
          <w:lang w:val="en-US"/>
        </w:rPr>
        <w:t>Nq</w:t>
      </w:r>
      <w:r>
        <w:rPr>
          <w:lang w:val="en-US"/>
        </w:rPr>
        <w:t xml:space="preserve"> is very small, hence this probability can be approximated by </w:t>
      </w:r>
      <w:r>
        <w:rPr>
          <w:i/>
          <w:iCs/>
          <w:lang w:val="en-US"/>
        </w:rPr>
        <w:t>Nq</w:t>
      </w:r>
      <w:r>
        <w:rPr>
          <w:lang w:val="en-US"/>
        </w:rPr>
        <w:t>.</w:t>
      </w:r>
    </w:p>
    <w:p w:rsidR="00D516F5" w:rsidRPr="00D516F5" w:rsidRDefault="00D516F5" w:rsidP="00CC2E91">
      <w:pPr>
        <w:ind w:firstLine="0"/>
        <w:rPr>
          <w:lang w:val="en-US"/>
        </w:rPr>
      </w:pPr>
      <w:r>
        <w:rPr>
          <w:lang w:val="en-US"/>
        </w:rPr>
        <w:t xml:space="preserve">Once a double mutant appears it has a probability </w:t>
      </w:r>
      <w:r w:rsidR="0078136D">
        <w:rPr>
          <w:rFonts w:ascii="Cambria Math" w:hAnsi="Cambria Math"/>
          <w:i/>
          <w:iCs/>
          <w:lang w:val="en-US"/>
        </w:rPr>
        <w:t>𝜌</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D3512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be approximated by the waiting time for a double mutant</w:t>
      </w:r>
      <w:r w:rsidR="00145C26">
        <w:rPr>
          <w:lang w:val="en-US"/>
        </w:rPr>
        <w:t xml:space="preserve"> </w:t>
      </w:r>
      <w:r>
        <w:rPr>
          <w:lang w:val="en-US"/>
        </w:rPr>
        <w:t>which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w:r w:rsidR="0078136D">
        <w:rPr>
          <w:lang w:val="en-US"/>
        </w:rPr>
        <w:t xml:space="preserve">guaranteed by </w:t>
      </w:r>
      <w:r w:rsidR="0078136D" w:rsidRPr="0078136D">
        <w:rPr>
          <w:rFonts w:ascii="Times New Roman" w:hAnsi="Times New Roman"/>
          <w:i/>
          <w:iCs/>
          <w:lang w:val="en-US"/>
        </w:rPr>
        <w:t>µ</w:t>
      </w:r>
      <w:r w:rsidR="0078136D" w:rsidRPr="0078136D">
        <w:rPr>
          <w:vertAlign w:val="superscript"/>
          <w:lang w:val="en-US"/>
        </w:rPr>
        <w:t>2</w:t>
      </w:r>
      <w:r w:rsidR="0078136D" w:rsidRPr="0078136D">
        <w:rPr>
          <w:rFonts w:ascii="Times New Roman" w:hAnsi="Times New Roman"/>
          <w:i/>
          <w:iCs/>
          <w:lang w:val="en-US"/>
        </w:rPr>
        <w:t>&lt;</w:t>
      </w:r>
      <w:r w:rsidR="0078136D" w:rsidRPr="0078136D">
        <w:rPr>
          <w:i/>
          <w:iCs/>
          <w:lang w:val="en-US"/>
        </w:rPr>
        <w:t>2</w:t>
      </w:r>
      <w:r w:rsidR="0078136D">
        <w:rPr>
          <w:rFonts w:ascii="Times New Roman" w:hAnsi="Times New Roman"/>
          <w:lang w:val="en-US"/>
        </w:rPr>
        <w:t xml:space="preserve"> </w:t>
      </w:r>
      <w:r w:rsidR="0078136D" w:rsidRPr="0078136D">
        <w:rPr>
          <w:lang w:val="en-US"/>
        </w:rPr>
        <w:t>which is a weaker constraint than</w:t>
      </w:r>
      <w:r w:rsidR="0078136D">
        <w:rPr>
          <w:rFonts w:ascii="Times New Roman" w:hAnsi="Times New Roman"/>
          <w:lang w:val="en-US"/>
        </w:rPr>
        <w:t xml:space="preserve"> </w:t>
      </w:r>
      <w:r w:rsidR="0078136D">
        <w:rPr>
          <w:rFonts w:ascii="Times New Roman" w:hAnsi="Times New Roman"/>
          <w:lang w:val="en-US"/>
        </w:rPr>
        <w:fldChar w:fldCharType="begin"/>
      </w:r>
      <w:r w:rsidR="0078136D">
        <w:rPr>
          <w:rFonts w:ascii="Times New Roman" w:hAnsi="Times New Roman"/>
          <w:lang w:val="en-US"/>
        </w:rPr>
        <w:instrText xml:space="preserve"> REF _Ref354149705 \h </w:instrText>
      </w:r>
      <w:r w:rsidR="0078136D">
        <w:rPr>
          <w:rFonts w:ascii="Times New Roman" w:hAnsi="Times New Roman"/>
          <w:lang w:val="en-US"/>
        </w:rPr>
      </w:r>
      <w:r w:rsidR="0078136D">
        <w:rPr>
          <w:rFonts w:ascii="Times New Roman" w:hAnsi="Times New Roman"/>
          <w:lang w:val="en-US"/>
        </w:rPr>
        <w:fldChar w:fldCharType="separate"/>
      </w:r>
      <w:r w:rsidR="0078136D">
        <w:rPr>
          <w:lang w:val="en-US"/>
        </w:rPr>
        <w:t>(</w:t>
      </w:r>
      <w:r w:rsidR="0078136D">
        <w:rPr>
          <w:noProof/>
          <w:lang w:val="en-US"/>
        </w:rPr>
        <w:t>1</w:t>
      </w:r>
      <w:r w:rsidR="0078136D">
        <w:rPr>
          <w:lang w:val="en-US"/>
        </w:rPr>
        <w:t>)</w:t>
      </w:r>
      <w:r w:rsidR="0078136D">
        <w:rPr>
          <w:rFonts w:ascii="Times New Roman" w:hAnsi="Times New Roman"/>
          <w:lang w:val="en-US"/>
        </w:rPr>
        <w:fldChar w:fldCharType="end"/>
      </w:r>
      <w:r>
        <w:rPr>
          <w:lang w:val="en-US"/>
        </w:rPr>
        <w:t xml:space="preserve">). </w:t>
      </w:r>
      <w:r w:rsidR="001449C0">
        <w:rPr>
          <w:i/>
          <w:iCs/>
          <w:lang w:val="en-US"/>
        </w:rPr>
        <w:t>T</w:t>
      </w:r>
      <w:r w:rsidR="001449C0">
        <w:rPr>
          <w:i/>
          <w:iCs/>
          <w:vertAlign w:val="subscript"/>
          <w:lang w:val="en-US"/>
        </w:rPr>
        <w:t>w</w:t>
      </w:r>
      <w:r w:rsidR="001449C0">
        <w:rPr>
          <w:lang w:val="en-US"/>
        </w:rPr>
        <w:t xml:space="preserve"> </w:t>
      </w:r>
      <w:r w:rsidR="0078136D">
        <w:rPr>
          <w:lang w:val="en-US"/>
        </w:rPr>
        <w:t>follows</w:t>
      </w:r>
      <w:r>
        <w:rPr>
          <w:lang w:val="en-US"/>
        </w:rPr>
        <w:t xml:space="preserve"> a geometric distribution with </w:t>
      </w:r>
      <w:r w:rsidR="0078136D">
        <w:rPr>
          <w:lang w:val="en-US"/>
        </w:rPr>
        <w:t xml:space="preserve">probability </w:t>
      </w:r>
      <w:r w:rsidRPr="00D516F5">
        <w:rPr>
          <w:i/>
          <w:iCs/>
          <w:lang w:val="en-US"/>
        </w:rPr>
        <w:t>Nq</w:t>
      </w:r>
      <w:r w:rsidR="0078136D">
        <w:rPr>
          <w:rFonts w:ascii="Cambria Math" w:hAnsi="Cambria Math" w:cstheme="majorBidi"/>
          <w:i/>
          <w:iCs/>
          <w:lang w:val="en-US"/>
        </w:rPr>
        <w:t>𝜌</w:t>
      </w:r>
      <w:r>
        <w:rPr>
          <w:lang w:val="en-US"/>
        </w:rPr>
        <w:t xml:space="preserve"> and therefore the expected time for </w:t>
      </w:r>
      <w:r w:rsidR="001449C0">
        <w:rPr>
          <w:lang w:val="en-US"/>
        </w:rPr>
        <w:t xml:space="preserve">adaptation </w:t>
      </w:r>
      <w:r w:rsidR="0078136D">
        <w:rPr>
          <w:lang w:val="en-US"/>
        </w:rPr>
        <w:t xml:space="preserve">and its inverse, the adaptation rate </w:t>
      </w:r>
      <w:r w:rsidR="0078136D" w:rsidRPr="00D35121">
        <w:rPr>
          <w:rFonts w:ascii="Times New Roman" w:hAnsi="Times New Roman"/>
          <w:i/>
          <w:iCs/>
          <w:lang w:val="en-US"/>
        </w:rPr>
        <w:t>ν</w:t>
      </w:r>
      <w:r w:rsidR="00D35121">
        <w:rPr>
          <w:lang w:val="en-US"/>
        </w:rPr>
        <w:t>, can be approximated by</w:t>
      </w:r>
      <w:r w:rsidR="0078136D">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8136D" w:rsidP="00D35121">
            <w:pPr>
              <w:ind w:firstLine="0"/>
              <w:rPr>
                <w:lang w:val="en-US"/>
              </w:rPr>
            </w:pPr>
            <m:oMathPara>
              <m:oMath>
                <m:r>
                  <w:rPr>
                    <w:rFonts w:ascii="Cambria Math" w:hAnsi="Cambria Math"/>
                    <w:lang w:val="en-US"/>
                  </w:rPr>
                  <m:t>ν=</m:t>
                </m:r>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e>
                    </m:d>
                  </m:e>
                  <m:sup>
                    <m:r>
                      <w:rPr>
                        <w:rFonts w:ascii="Cambria Math" w:hAnsi="Cambria Math"/>
                        <w:lang w:val="en-US"/>
                      </w:rPr>
                      <m:t>-1</m:t>
                    </m:r>
                  </m:sup>
                </m:sSup>
                <m:r>
                  <w:rPr>
                    <w:rFonts w:ascii="Cambria Math" w:hAnsi="Cambria Math"/>
                    <w:lang w:val="en-US"/>
                  </w:rPr>
                  <m:t>≈</m:t>
                </m:r>
                <m:r>
                  <w:rPr>
                    <w:rFonts w:ascii="Cambria Math" w:hAnsi="Cambria Math"/>
                    <w:lang w:val="en-US"/>
                  </w:rPr>
                  <m:t>Nq</m:t>
                </m:r>
                <m:r>
                  <w:rPr>
                    <w:rFonts w:ascii="Cambria Math" w:hAnsi="Cambria Math" w:cstheme="majorBidi"/>
                    <w:lang w:val="en-US"/>
                  </w:rPr>
                  <m:t>ρ</m:t>
                </m:r>
              </m:oMath>
            </m:oMathPara>
          </w:p>
        </w:tc>
        <w:tc>
          <w:tcPr>
            <w:tcW w:w="500" w:type="pct"/>
            <w:vAlign w:val="center"/>
          </w:tcPr>
          <w:p w:rsidR="001C3939" w:rsidRDefault="001C3939" w:rsidP="00CC2E91">
            <w:pPr>
              <w:ind w:firstLine="0"/>
              <w:rPr>
                <w:lang w:val="en-US"/>
              </w:rPr>
            </w:pPr>
            <w:bookmarkStart w:id="12" w:name="_Ref354319010"/>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12</w:t>
            </w:r>
            <w:r>
              <w:rPr>
                <w:lang w:val="en-US"/>
              </w:rPr>
              <w:fldChar w:fldCharType="end"/>
            </w:r>
            <w:r>
              <w:rPr>
                <w:lang w:val="en-US"/>
              </w:rPr>
              <w:t>)</w:t>
            </w:r>
            <w:bookmarkEnd w:id="12"/>
          </w:p>
        </w:tc>
      </w:tr>
    </w:tbl>
    <w:p w:rsidR="00C74586" w:rsidRDefault="00D35121" w:rsidP="00CC2E91">
      <w:pPr>
        <w:ind w:firstLine="0"/>
        <w:rPr>
          <w:lang w:val="en-US"/>
        </w:rPr>
      </w:pPr>
      <w:r>
        <w:rPr>
          <w:lang w:val="en-US"/>
        </w:rPr>
        <w:t xml:space="preserve">This expression </w:t>
      </w:r>
      <w:r w:rsidR="000F696F">
        <w:rPr>
          <w:lang w:val="en-US"/>
        </w:rPr>
        <w:t>can be evaluated with or without stress-induced mutation by using</w:t>
      </w:r>
      <w:r>
        <w:rPr>
          <w:lang w:val="en-US"/>
        </w:rPr>
        <w:t xml:space="preserve"> Eqs.</w:t>
      </w:r>
      <w:r w:rsidR="000F696F">
        <w:rPr>
          <w:lang w:val="en-US"/>
        </w:rPr>
        <w:t xml:space="preserve"> </w:t>
      </w:r>
      <w:r w:rsidR="000F696F">
        <w:rPr>
          <w:lang w:val="en-US"/>
        </w:rPr>
        <w:fldChar w:fldCharType="begin"/>
      </w:r>
      <w:r w:rsidR="000F696F">
        <w:rPr>
          <w:lang w:val="en-US"/>
        </w:rPr>
        <w:instrText xml:space="preserve"> REF _Ref354134924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3</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_Ref354134926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4</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_Ref354134928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9</w:t>
      </w:r>
      <w:r w:rsidR="00CF2388">
        <w:rPr>
          <w:lang w:val="en-US"/>
        </w:rPr>
        <w:t>)</w:t>
      </w:r>
      <w:r w:rsidR="000F696F">
        <w:rPr>
          <w:lang w:val="en-US"/>
        </w:rPr>
        <w:fldChar w:fldCharType="end"/>
      </w:r>
      <w:r w:rsidR="000F696F">
        <w:rPr>
          <w:lang w:val="en-US"/>
        </w:rPr>
        <w:t xml:space="preserve"> and </w:t>
      </w:r>
      <w:r w:rsidR="000F696F">
        <w:rPr>
          <w:lang w:val="en-US"/>
        </w:rPr>
        <w:fldChar w:fldCharType="begin"/>
      </w:r>
      <w:r w:rsidR="000F696F">
        <w:rPr>
          <w:lang w:val="en-US"/>
        </w:rPr>
        <w:instrText xml:space="preserve"> REF _Ref354134929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11</w:t>
      </w:r>
      <w:r w:rsidR="00CF2388">
        <w:rPr>
          <w:lang w:val="en-US"/>
        </w:rPr>
        <w:t>)</w:t>
      </w:r>
      <w:r w:rsidR="000F696F">
        <w:rPr>
          <w:lang w:val="en-US"/>
        </w:rPr>
        <w:fldChar w:fldCharType="end"/>
      </w:r>
      <w:r w:rsidR="000F696F">
        <w:rPr>
          <w:lang w:val="en-US"/>
        </w:rPr>
        <w:t>.</w:t>
      </w:r>
    </w:p>
    <w:p w:rsidR="000F696F" w:rsidRDefault="00CC2E91" w:rsidP="003277CF">
      <w:pPr>
        <w:pStyle w:val="Heading2"/>
        <w:rPr>
          <w:lang w:val="en-US"/>
        </w:rPr>
      </w:pPr>
      <w:bookmarkStart w:id="13" w:name="_Ref354490800"/>
      <w:r>
        <w:rPr>
          <w:lang w:val="en-US"/>
        </w:rPr>
        <w:t xml:space="preserve">Stochastic </w:t>
      </w:r>
      <w:r w:rsidR="002E1D1A">
        <w:rPr>
          <w:lang w:val="en-US"/>
        </w:rPr>
        <w:t>simulation</w:t>
      </w:r>
      <w:bookmarkEnd w:id="13"/>
    </w:p>
    <w:p w:rsidR="00E72C13" w:rsidRDefault="00D35121" w:rsidP="00D35121">
      <w:pPr>
        <w:pStyle w:val="Firstparagraph"/>
        <w:rPr>
          <w:lang w:val="en-US"/>
        </w:rPr>
      </w:pPr>
      <w:r>
        <w:rPr>
          <w:lang w:val="en-US"/>
        </w:rPr>
        <w:t xml:space="preserve">We used an </w:t>
      </w:r>
      <w:r w:rsidR="00CC2E91">
        <w:rPr>
          <w:lang w:val="en-US"/>
        </w:rPr>
        <w:t xml:space="preserve">analytical model </w:t>
      </w:r>
      <w:r>
        <w:rPr>
          <w:lang w:val="en-US"/>
        </w:rPr>
        <w:t xml:space="preserve">to derive expressions </w:t>
      </w:r>
      <w:r w:rsidR="00CC2E91">
        <w:rPr>
          <w:lang w:val="en-US"/>
        </w:rPr>
        <w:t xml:space="preserve">for the adaptation </w:t>
      </w:r>
      <w:r>
        <w:rPr>
          <w:lang w:val="en-US"/>
        </w:rPr>
        <w:t xml:space="preserve">rate </w:t>
      </w:r>
      <w:r w:rsidR="00CC2E91">
        <w:rPr>
          <w:lang w:val="en-US"/>
        </w:rPr>
        <w:t xml:space="preserve">with and without stress-induced mutation. </w:t>
      </w:r>
      <w:r>
        <w:rPr>
          <w:lang w:val="en-US"/>
        </w:rPr>
        <w:t xml:space="preserve">To do so we used several </w:t>
      </w:r>
      <w:r w:rsidR="00E72C13">
        <w:rPr>
          <w:lang w:val="en-US"/>
        </w:rPr>
        <w:t>assumptions:</w:t>
      </w:r>
    </w:p>
    <w:p w:rsidR="00E72C13" w:rsidRDefault="00E72C13" w:rsidP="00D35121">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_Ref354149705 \h </w:instrText>
      </w:r>
      <w:r>
        <w:rPr>
          <w:lang w:val="en-US"/>
        </w:rPr>
      </w:r>
      <w:r>
        <w:rPr>
          <w:lang w:val="en-US"/>
        </w:rPr>
        <w:fldChar w:fldCharType="separate"/>
      </w:r>
      <w:r w:rsidR="00CF2388">
        <w:rPr>
          <w:lang w:val="en-US"/>
        </w:rPr>
        <w:t>(</w:t>
      </w:r>
      <w:r w:rsidR="00CF2388">
        <w:rPr>
          <w:noProof/>
          <w:lang w:val="en-US"/>
        </w:rPr>
        <w:t>1</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_Ref354129072 \h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Individuals with deleterious mutation</w:t>
      </w:r>
      <w:r w:rsidR="00D35121">
        <w:rPr>
          <w:lang w:val="en-US"/>
        </w:rPr>
        <w:t xml:space="preserve">s outside </w:t>
      </w:r>
      <w:r>
        <w:rPr>
          <w:lang w:val="en-US"/>
        </w:rPr>
        <w:t xml:space="preserve">the </w:t>
      </w:r>
      <w:r>
        <w:rPr>
          <w:i/>
          <w:iCs/>
          <w:lang w:val="en-US"/>
        </w:rPr>
        <w:t>A/a</w:t>
      </w:r>
      <w:r>
        <w:rPr>
          <w:lang w:val="en-US"/>
        </w:rPr>
        <w:t xml:space="preserve"> and </w:t>
      </w:r>
      <w:r>
        <w:rPr>
          <w:i/>
          <w:iCs/>
          <w:lang w:val="en-US"/>
        </w:rPr>
        <w:t>B/b</w:t>
      </w:r>
      <w:r w:rsidR="00D35121">
        <w:rPr>
          <w:lang w:val="en-US"/>
        </w:rPr>
        <w:t xml:space="preserve"> loci </w:t>
      </w:r>
      <w:r>
        <w:rPr>
          <w:lang w:val="en-US"/>
        </w:rPr>
        <w:t>are "</w:t>
      </w:r>
      <w:r w:rsidR="00D35121">
        <w:rPr>
          <w:lang w:val="en-US"/>
        </w:rPr>
        <w:t>e</w:t>
      </w:r>
      <w:r>
        <w:rPr>
          <w:lang w:val="en-US"/>
        </w:rPr>
        <w:t>volutionary dead</w:t>
      </w:r>
      <w:r w:rsidR="00D35121">
        <w:rPr>
          <w:lang w:val="en-US"/>
        </w:rPr>
        <w:t>-</w:t>
      </w:r>
      <w:r>
        <w:rPr>
          <w:lang w:val="en-US"/>
        </w:rPr>
        <w:t>ends".</w:t>
      </w:r>
    </w:p>
    <w:p w:rsidR="00374508" w:rsidRDefault="00E72C13" w:rsidP="0045619C">
      <w:pPr>
        <w:ind w:firstLine="0"/>
        <w:rPr>
          <w:lang w:val="en-US"/>
        </w:rPr>
      </w:pPr>
      <w:r>
        <w:rPr>
          <w:lang w:val="en-US"/>
        </w:rPr>
        <w:t xml:space="preserve">To verify that our approximations are correct, we developed a Wright-Fisher model with mutation, selection and random </w:t>
      </w:r>
      <w:r w:rsidR="0045619C">
        <w:rPr>
          <w:lang w:val="en-US"/>
        </w:rPr>
        <w:t xml:space="preserve"> genetic </w:t>
      </w:r>
      <w:r>
        <w:rPr>
          <w:lang w:val="en-US"/>
        </w:rPr>
        <w:t>drift.</w:t>
      </w:r>
      <w:r w:rsidR="002E1D1A">
        <w:rPr>
          <w:lang w:val="en-US"/>
        </w:rPr>
        <w:t xml:space="preserve"> The main differences between the analytical model and the stochastic simulations are described here, for more details on the design of the simulations please refer to </w:t>
      </w:r>
      <w:r w:rsidR="0045619C">
        <w:rPr>
          <w:lang w:val="en-US"/>
        </w:rPr>
        <w:t xml:space="preserve">X: </w:t>
      </w:r>
      <w:r w:rsidR="002E1D1A">
        <w:rPr>
          <w:lang w:val="en-US"/>
        </w:rPr>
        <w:t xml:space="preserve">(i) </w:t>
      </w:r>
      <w:r w:rsidR="00374508">
        <w:rPr>
          <w:lang w:val="en-US"/>
        </w:rPr>
        <w:t xml:space="preserve">The </w:t>
      </w:r>
      <w:r w:rsidR="002E1D1A">
        <w:rPr>
          <w:lang w:val="en-US"/>
        </w:rPr>
        <w:t xml:space="preserve">simulations </w:t>
      </w:r>
      <w:r w:rsidR="00374508">
        <w:rPr>
          <w:lang w:val="en-US"/>
        </w:rPr>
        <w:t>incorporates genetic drift by random</w:t>
      </w:r>
      <w:r w:rsidR="0045619C">
        <w:rPr>
          <w:lang w:val="en-US"/>
        </w:rPr>
        <w:t>ly</w:t>
      </w:r>
      <w:r w:rsidR="00374508">
        <w:rPr>
          <w:lang w:val="en-US"/>
        </w:rPr>
        <w:t xml:space="preserve"> sampling each generation </w:t>
      </w:r>
      <w:r w:rsidR="00374508">
        <w:rPr>
          <w:lang w:val="en-US"/>
        </w:rPr>
        <w:lastRenderedPageBreak/>
        <w:t>from the previous one using a multinomial distribution.</w:t>
      </w:r>
      <w:r w:rsidR="002E1D1A">
        <w:rPr>
          <w:lang w:val="en-US"/>
        </w:rPr>
        <w:t xml:space="preserve"> (ii) </w:t>
      </w:r>
      <w:r w:rsidR="00374508">
        <w:rPr>
          <w:lang w:val="en-US"/>
        </w:rPr>
        <w:t>Individuals with deleterious mutat</w:t>
      </w:r>
      <w:r w:rsidR="0045619C">
        <w:rPr>
          <w:lang w:val="en-US"/>
        </w:rPr>
        <w:t>ions are not "evolutionary dead-</w:t>
      </w:r>
      <w:r w:rsidR="00374508">
        <w:rPr>
          <w:lang w:val="en-US"/>
        </w:rPr>
        <w:t>end</w:t>
      </w:r>
      <w:r w:rsidR="0045619C">
        <w:rPr>
          <w:lang w:val="en-US"/>
        </w:rPr>
        <w:t xml:space="preserve">s" - </w:t>
      </w:r>
      <w:r w:rsidR="00374508">
        <w:rPr>
          <w:lang w:val="en-US"/>
        </w:rPr>
        <w:t xml:space="preserve">individuals are allowed to accumulate up to </w:t>
      </w:r>
      <w:r w:rsidR="00374508">
        <w:rPr>
          <w:i/>
          <w:iCs/>
          <w:lang w:val="en-US"/>
        </w:rPr>
        <w:t>G=25</w:t>
      </w:r>
      <w:r w:rsidR="00374508">
        <w:rPr>
          <w:lang w:val="en-US"/>
        </w:rPr>
        <w:t xml:space="preserve"> deleterious mutations.</w:t>
      </w:r>
      <w:r w:rsidR="002E1D1A">
        <w:rPr>
          <w:lang w:val="en-US"/>
        </w:rPr>
        <w:t xml:space="preserve"> (iii) </w:t>
      </w:r>
      <w:r w:rsidR="00374508">
        <w:rPr>
          <w:lang w:val="en-US"/>
        </w:rPr>
        <w:t xml:space="preserve">Simulations start with a wildtype, mutation-free population and after reaching MSB </w:t>
      </w:r>
      <w:r w:rsidR="0045619C">
        <w:rPr>
          <w:lang w:val="en-US"/>
        </w:rPr>
        <w:t xml:space="preserve">the environment is changed so that </w:t>
      </w:r>
      <w:r w:rsidR="0045619C" w:rsidRPr="0045619C">
        <w:rPr>
          <w:i/>
          <w:iCs/>
          <w:lang w:val="en-US"/>
        </w:rPr>
        <w:t>AB</w:t>
      </w:r>
      <w:r w:rsidR="0045619C">
        <w:rPr>
          <w:lang w:val="en-US"/>
        </w:rPr>
        <w:t xml:space="preserve"> is advantageous</w:t>
      </w:r>
      <w:r w:rsidR="00374508">
        <w:rPr>
          <w:lang w:val="en-US"/>
        </w:rPr>
        <w:t>. Therefore, the stochastic model assumes nothing about the distribution of deleterious mutations at the MSB.</w:t>
      </w:r>
      <w:r w:rsidR="002E1D1A">
        <w:rPr>
          <w:lang w:val="en-US"/>
        </w:rPr>
        <w:t xml:space="preserve"> (iv) We </w:t>
      </w:r>
      <w:r w:rsidR="00374508">
        <w:rPr>
          <w:lang w:val="en-US"/>
        </w:rPr>
        <w:t>r</w:t>
      </w:r>
      <w:r w:rsidR="002E1D1A">
        <w:rPr>
          <w:lang w:val="en-US"/>
        </w:rPr>
        <w:t>a</w:t>
      </w:r>
      <w:r w:rsidR="00374508">
        <w:rPr>
          <w:lang w:val="en-US"/>
        </w:rPr>
        <w:t>n simulations in which selection and mutation were at the same order of magnitude,</w:t>
      </w:r>
      <w:r w:rsidR="0045619C">
        <w:rPr>
          <w:lang w:val="en-US"/>
        </w:rPr>
        <w:t xml:space="preserve"> violating constraint </w:t>
      </w:r>
      <w:r w:rsidR="0045619C">
        <w:rPr>
          <w:lang w:val="en-US"/>
        </w:rPr>
        <w:fldChar w:fldCharType="begin"/>
      </w:r>
      <w:r w:rsidR="0045619C">
        <w:rPr>
          <w:lang w:val="en-US"/>
        </w:rPr>
        <w:instrText xml:space="preserve"> REF _Ref354149705 \h </w:instrText>
      </w:r>
      <w:r w:rsidR="0045619C">
        <w:rPr>
          <w:lang w:val="en-US"/>
        </w:rPr>
      </w:r>
      <w:r w:rsidR="0045619C">
        <w:rPr>
          <w:lang w:val="en-US"/>
        </w:rPr>
        <w:fldChar w:fldCharType="separate"/>
      </w:r>
      <w:r w:rsidR="0045619C">
        <w:rPr>
          <w:lang w:val="en-US"/>
        </w:rPr>
        <w:t>(</w:t>
      </w:r>
      <w:r w:rsidR="0045619C">
        <w:rPr>
          <w:noProof/>
          <w:lang w:val="en-US"/>
        </w:rPr>
        <w:t>1</w:t>
      </w:r>
      <w:r w:rsidR="0045619C">
        <w:rPr>
          <w:lang w:val="en-US"/>
        </w:rPr>
        <w:t>)</w:t>
      </w:r>
      <w:r w:rsidR="0045619C">
        <w:rPr>
          <w:lang w:val="en-US"/>
        </w:rPr>
        <w:fldChar w:fldCharType="end"/>
      </w:r>
      <w:r w:rsidR="0045619C">
        <w:rPr>
          <w:lang w:val="en-US"/>
        </w:rPr>
        <w:t>. (v)</w:t>
      </w:r>
      <w:r w:rsidR="00374508">
        <w:rPr>
          <w:lang w:val="en-US"/>
        </w:rPr>
        <w:t xml:space="preserve"> </w:t>
      </w:r>
      <w:r w:rsidR="0045619C">
        <w:rPr>
          <w:lang w:val="en-US"/>
        </w:rPr>
        <w:t xml:space="preserve">we also ran </w:t>
      </w:r>
      <w:r w:rsidR="00374508">
        <w:rPr>
          <w:lang w:val="en-US"/>
        </w:rPr>
        <w:t xml:space="preserve">simulations in which the population size is lower or higher </w:t>
      </w:r>
      <w:r w:rsidR="0045619C">
        <w:rPr>
          <w:lang w:val="en-US"/>
        </w:rPr>
        <w:t xml:space="preserve">than in </w:t>
      </w:r>
      <w:r w:rsidR="00374508">
        <w:rPr>
          <w:lang w:val="en-US"/>
        </w:rPr>
        <w:t>constraint</w:t>
      </w:r>
      <w:r w:rsidR="0045619C">
        <w:rPr>
          <w:lang w:val="en-US"/>
        </w:rPr>
        <w:t xml:space="preserve"> </w:t>
      </w:r>
      <w:r w:rsidR="00374508">
        <w:rPr>
          <w:lang w:val="en-US"/>
        </w:rPr>
        <w:fldChar w:fldCharType="begin"/>
      </w:r>
      <w:r w:rsidR="00374508">
        <w:rPr>
          <w:lang w:val="en-US"/>
        </w:rPr>
        <w:instrText xml:space="preserve"> REF _Ref354129072 \h </w:instrText>
      </w:r>
      <w:r w:rsidR="00374508">
        <w:rPr>
          <w:lang w:val="en-US"/>
        </w:rPr>
      </w:r>
      <w:r w:rsidR="00374508">
        <w:rPr>
          <w:lang w:val="en-US"/>
        </w:rPr>
        <w:fldChar w:fldCharType="separate"/>
      </w:r>
      <w:r w:rsidR="00CF2388">
        <w:rPr>
          <w:lang w:val="en-US"/>
        </w:rPr>
        <w:t>(</w:t>
      </w:r>
      <w:r w:rsidR="00CF2388">
        <w:rPr>
          <w:noProof/>
          <w:lang w:val="en-US"/>
        </w:rPr>
        <w:t>2</w:t>
      </w:r>
      <w:r w:rsidR="00CF2388">
        <w:rPr>
          <w:lang w:val="en-US"/>
        </w:rPr>
        <w:t>)</w:t>
      </w:r>
      <w:r w:rsidR="00374508">
        <w:rPr>
          <w:lang w:val="en-US"/>
        </w:rPr>
        <w:fldChar w:fldCharType="end"/>
      </w:r>
      <w:r w:rsidR="00374508">
        <w:rPr>
          <w:lang w:val="en-US"/>
        </w:rPr>
        <w:t>.</w:t>
      </w:r>
    </w:p>
    <w:p w:rsidR="002E1D1A" w:rsidRDefault="002E1D1A" w:rsidP="002E1D1A">
      <w:pPr>
        <w:ind w:firstLine="0"/>
        <w:rPr>
          <w:lang w:val="en-US"/>
        </w:rPr>
      </w:pPr>
      <w:r>
        <w:rPr>
          <w:lang w:val="en-US"/>
        </w:rPr>
        <w:t>Of course, an analytical model is preferable to simulations as it allows us to reach general conclusions</w:t>
      </w:r>
      <w:r w:rsidR="0045619C">
        <w:rPr>
          <w:lang w:val="en-US"/>
        </w:rPr>
        <w:t>,</w:t>
      </w:r>
      <w:r>
        <w:rPr>
          <w:lang w:val="en-US"/>
        </w:rPr>
        <w:t xml:space="preserve"> where</w:t>
      </w:r>
      <w:r w:rsidR="0045619C">
        <w:rPr>
          <w:lang w:val="en-US"/>
        </w:rPr>
        <w:t>as</w:t>
      </w:r>
      <w:r>
        <w:rPr>
          <w:lang w:val="en-US"/>
        </w:rPr>
        <w:t xml:space="preserve"> simulations only allow us to statistically estimate results for specific parameter sets. In addition, the simulations are computationally demanding, each running for up to several hours.</w:t>
      </w:r>
    </w:p>
    <w:p w:rsidR="003277CF" w:rsidRDefault="003277CF" w:rsidP="00505274">
      <w:pPr>
        <w:pStyle w:val="Firstparagraph"/>
        <w:rPr>
          <w:lang w:val="en-US"/>
        </w:rPr>
      </w:pPr>
      <w:r>
        <w:rPr>
          <w:lang w:val="en-US"/>
        </w:rPr>
        <w:t xml:space="preserve">We </w:t>
      </w:r>
      <w:r w:rsidR="00505274">
        <w:rPr>
          <w:lang w:val="en-US"/>
        </w:rPr>
        <w:t xml:space="preserve">wrote the simulations </w:t>
      </w:r>
      <w:r>
        <w:rPr>
          <w:lang w:val="en-US"/>
        </w:rPr>
        <w:t>in Python (</w:t>
      </w:r>
      <w:hyperlink r:id="rId13" w:history="1">
        <w:r w:rsidRPr="00A41C79">
          <w:rPr>
            <w:rStyle w:val="Hyperlink"/>
            <w:lang w:val="en-US"/>
          </w:rPr>
          <w:t>http://www.python.org</w:t>
        </w:r>
      </w:hyperlink>
      <w:r w:rsidR="00505274">
        <w:rPr>
          <w:lang w:val="en-US"/>
        </w:rPr>
        <w:t>) using</w:t>
      </w:r>
      <w:r>
        <w:rPr>
          <w:lang w:val="en-US"/>
        </w:rPr>
        <w:t xml:space="preserve"> NumPy (</w:t>
      </w:r>
      <w:hyperlink r:id="rId14" w:history="1">
        <w:r w:rsidRPr="00A41C79">
          <w:rPr>
            <w:rStyle w:val="Hyperlink"/>
            <w:lang w:val="en-US"/>
          </w:rPr>
          <w:t>http://www.numpy.org</w:t>
        </w:r>
      </w:hyperlink>
      <w:r>
        <w:rPr>
          <w:lang w:val="en-US"/>
        </w:rPr>
        <w:t>) and SciPy (</w:t>
      </w:r>
      <w:hyperlink r:id="rId15" w:history="1">
        <w:r w:rsidRPr="00A41C79">
          <w:rPr>
            <w:rStyle w:val="Hyperlink"/>
            <w:lang w:val="en-US"/>
          </w:rPr>
          <w:t>http://www.scipy.org</w:t>
        </w:r>
      </w:hyperlink>
      <w:r>
        <w:rPr>
          <w:lang w:val="en-US"/>
        </w:rPr>
        <w:t>). The source code for the simulation is available on GitHub (</w:t>
      </w:r>
      <w:hyperlink r:id="rId16" w:history="1">
        <w:r w:rsidRPr="00A41C79">
          <w:rPr>
            <w:rStyle w:val="Hyperlink"/>
            <w:lang w:val="en-US"/>
          </w:rPr>
          <w:t>https://github.com/yoavram/ruggedsim</w:t>
        </w:r>
      </w:hyperlink>
      <w:r w:rsidR="0045619C">
        <w:rPr>
          <w:rStyle w:val="Hyperlink"/>
          <w:lang w:val="en-US"/>
        </w:rPr>
        <w:t>.git</w:t>
      </w:r>
      <w:r w:rsidR="0045619C">
        <w:rPr>
          <w:lang w:val="en-US"/>
        </w:rPr>
        <w:t>).</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4F792E" w:rsidRDefault="004F792E" w:rsidP="004F792E">
      <w:pPr>
        <w:ind w:firstLine="0"/>
        <w:rPr>
          <w:lang w:val="en-US"/>
        </w:rPr>
      </w:pPr>
      <w:r>
        <w:rPr>
          <w:lang w:val="en-US"/>
        </w:rPr>
        <w:t xml:space="preserve">We used first-order approximations to produce expressions which are easy to understand and compare (see </w:t>
      </w:r>
      <w:r>
        <w:rPr>
          <w:lang w:val="en-US"/>
        </w:rPr>
        <w:fldChar w:fldCharType="begin"/>
      </w:r>
      <w:r>
        <w:rPr>
          <w:lang w:val="en-US"/>
        </w:rPr>
        <w:instrText xml:space="preserve"> REF _Ref354319905 \r \h </w:instrText>
      </w:r>
      <w:r>
        <w:rPr>
          <w:lang w:val="en-US"/>
        </w:rPr>
      </w:r>
      <w:r>
        <w:rPr>
          <w:lang w:val="en-US"/>
        </w:rPr>
        <w:fldChar w:fldCharType="separate"/>
      </w:r>
      <w:r>
        <w:rPr>
          <w:rFonts w:hint="eastAsia"/>
          <w:cs/>
          <w:lang w:val="en-US"/>
        </w:rPr>
        <w:t>‎</w:t>
      </w:r>
      <w:r>
        <w:rPr>
          <w:lang w:val="en-US"/>
        </w:rPr>
        <w:t>11.2</w:t>
      </w:r>
      <w:r>
        <w:rPr>
          <w:lang w:val="en-US"/>
        </w:rPr>
        <w:fldChar w:fldCharType="end"/>
      </w:r>
      <w:r>
        <w:rPr>
          <w:lang w:val="en-US"/>
        </w:rPr>
        <w:t xml:space="preserve"> for full derivation of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ind w:firstLine="0"/>
        <w:rPr>
          <w:lang w:val="en-US"/>
        </w:rPr>
      </w:pPr>
      <w:r>
        <w:rPr>
          <w:lang w:val="en-US"/>
        </w:rPr>
        <w:t>For the probability</w:t>
      </w:r>
      <w:r w:rsidR="00BF4B19">
        <w:rPr>
          <w:lang w:val="en-US"/>
        </w:rPr>
        <w:t xml:space="preserve"> </w:t>
      </w:r>
      <w:r w:rsidR="00BF4B19">
        <w:rPr>
          <w:i/>
          <w:iCs/>
          <w:lang w:val="en-US"/>
        </w:rPr>
        <w:t>q</w:t>
      </w:r>
      <w:r>
        <w:rPr>
          <w:lang w:val="en-US"/>
        </w:rPr>
        <w:t xml:space="preserve">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4" w:name="_Ref354151750"/>
          <w:p w:rsidR="00F70828" w:rsidRDefault="00757A15"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5" w:name="_Ref354319257"/>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13</w:t>
            </w:r>
            <w:r>
              <w:rPr>
                <w:lang w:val="en-US"/>
              </w:rPr>
              <w:fldChar w:fldCharType="end"/>
            </w:r>
            <w:r>
              <w:rPr>
                <w:lang w:val="en-US"/>
              </w:rPr>
              <w:t>)</w:t>
            </w:r>
            <w:bookmarkEnd w:id="15"/>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757A15"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6" w:name="_Ref35431949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14</w:t>
            </w:r>
            <w:r>
              <w:rPr>
                <w:lang w:val="en-US"/>
              </w:rPr>
              <w:fldChar w:fldCharType="end"/>
            </w:r>
            <w:r>
              <w:rPr>
                <w:lang w:val="en-US"/>
              </w:rPr>
              <w:t>)</w:t>
            </w:r>
            <w:bookmarkEnd w:id="16"/>
          </w:p>
        </w:tc>
      </w:tr>
    </w:tbl>
    <w:p w:rsidR="00BA00E0" w:rsidRPr="00BA00E0" w:rsidRDefault="00BA00E0" w:rsidP="004F792E">
      <w:pPr>
        <w:ind w:firstLine="0"/>
        <w:rPr>
          <w:lang w:val="en-US"/>
        </w:rPr>
      </w:pPr>
      <w:r>
        <w:rPr>
          <w:lang w:val="en-US"/>
        </w:rPr>
        <w:t xml:space="preserve">For comparisons of </w:t>
      </w:r>
      <w:r w:rsidR="004F792E">
        <w:rPr>
          <w:lang w:val="en-US"/>
        </w:rPr>
        <w:t>of this approximaitons with the full expressions</w:t>
      </w:r>
      <w:r>
        <w:rPr>
          <w:lang w:val="en-US"/>
        </w:rPr>
        <w:t xml:space="preserve"> see Fig. X.</w:t>
      </w:r>
    </w:p>
    <w:p w:rsidR="0071403C" w:rsidRDefault="00815CB8" w:rsidP="0071403C">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sidR="00F70828">
        <w:rPr>
          <w:lang w:val="en-US"/>
        </w:rPr>
        <w:t xml:space="preserve"> is larger without stress-induction</w:t>
      </w:r>
      <w:r w:rsidR="00BF4B19">
        <w:rPr>
          <w:lang w:val="en-US"/>
        </w:rPr>
        <w:t xml:space="preserve"> (</w:t>
      </w:r>
      <w:r w:rsidR="00BF4B19" w:rsidRPr="00BF4B19">
        <w:rPr>
          <w:rFonts w:ascii="Times New Roman" w:hAnsi="Times New Roman"/>
          <w:i/>
          <w:iCs/>
          <w:lang w:val="en-US"/>
        </w:rPr>
        <w:t>π</w:t>
      </w:r>
      <w:r w:rsidR="00BF4B19" w:rsidRPr="00BF4B19">
        <w:rPr>
          <w:i/>
          <w:iCs/>
          <w:lang w:val="en-US"/>
        </w:rPr>
        <w:t>=1</w:t>
      </w:r>
      <w:r w:rsidR="00BF4B19">
        <w:rPr>
          <w:lang w:val="en-US"/>
        </w:rPr>
        <w:t>)</w:t>
      </w:r>
      <w:r w:rsidR="00F70828">
        <w:rPr>
          <w:lang w:val="en-US"/>
        </w:rPr>
        <w:t xml:space="preserve"> but the </w:t>
      </w:r>
      <w:r w:rsidR="0071403C">
        <w:rPr>
          <w:lang w:val="en-US"/>
        </w:rPr>
        <w:t xml:space="preserve">second </w:t>
      </w:r>
      <w:r w:rsidR="00F70828">
        <w:rPr>
          <w:lang w:val="en-US"/>
        </w:rPr>
        <w:t xml:space="preserve">term </w:t>
      </w:r>
      <w:r w:rsidR="0071403C">
        <w:rPr>
          <w:lang w:val="en-US"/>
        </w:rPr>
        <w:t xml:space="preserve">is </w:t>
      </w:r>
      <w:r w:rsidR="00F70828">
        <w:rPr>
          <w:lang w:val="en-US"/>
        </w:rPr>
        <w:t>larger with stress-induction</w:t>
      </w:r>
      <w:r w:rsidR="00BF4B19">
        <w:rPr>
          <w:lang w:val="en-US"/>
        </w:rPr>
        <w:t xml:space="preserve"> </w:t>
      </w:r>
      <w:r w:rsidR="00BF4B19">
        <w:rPr>
          <w:lang w:val="en-US"/>
        </w:rPr>
        <w:t>(</w:t>
      </w:r>
      <w:r w:rsidR="00BF4B19" w:rsidRPr="00BF4B19">
        <w:rPr>
          <w:rFonts w:asciiTheme="majorBidi" w:hAnsiTheme="majorBidi" w:cstheme="majorBidi"/>
          <w:i/>
          <w:iCs/>
          <w:lang w:val="en-US"/>
        </w:rPr>
        <w:t>π</w:t>
      </w:r>
      <w:r w:rsidR="00BF4B19">
        <w:rPr>
          <w:rFonts w:asciiTheme="majorBidi" w:hAnsiTheme="majorBidi" w:cstheme="majorBidi"/>
          <w:i/>
          <w:iCs/>
          <w:lang w:val="en-US"/>
        </w:rPr>
        <w:t>&gt;</w:t>
      </w:r>
      <w:r w:rsidR="00BF4B19" w:rsidRPr="00BF4B19">
        <w:rPr>
          <w:rFonts w:asciiTheme="majorBidi" w:hAnsiTheme="majorBidi" w:cstheme="majorBidi"/>
          <w:i/>
          <w:iCs/>
          <w:lang w:val="en-US"/>
        </w:rPr>
        <w:t>1</w:t>
      </w:r>
      <w:r w:rsidR="00BF4B19">
        <w:rPr>
          <w:lang w:val="en-US"/>
        </w:rPr>
        <w:t>)</w:t>
      </w:r>
      <w:r w:rsidR="00F70828">
        <w:rPr>
          <w:lang w:val="en-US"/>
        </w:rPr>
        <w:t xml:space="preserve">. </w:t>
      </w:r>
      <w:r w:rsidR="00BF4B19">
        <w:rPr>
          <w:lang w:val="en-US"/>
        </w:rPr>
        <w:t>Taking the derivative</w:t>
      </w:r>
    </w:p>
    <w:p w:rsidR="0071403C" w:rsidRDefault="0071403C" w:rsidP="0071403C">
      <w:pPr>
        <w:ind w:firstLine="0"/>
        <w:rPr>
          <w:lang w:val="en-US"/>
        </w:rPr>
      </w:pPr>
      <m:oMathPara>
        <m:oMath>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num>
            <m:den>
              <m:r>
                <w:rPr>
                  <w:rFonts w:ascii="Cambria Math" w:hAnsi="Cambria Math"/>
                  <w:lang w:val="en-US"/>
                </w:rPr>
                <m:t>dτ</m:t>
              </m:r>
            </m:den>
          </m:f>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r>
                <w:rPr>
                  <w:rFonts w:ascii="Cambria Math" w:hAnsi="Cambria Math"/>
                  <w:lang w:val="en-US"/>
                </w:rPr>
                <m:t>2</m:t>
              </m:r>
              <m:r>
                <w:rPr>
                  <w:rFonts w:ascii="Cambria Math" w:hAnsi="Cambria Math"/>
                  <w:lang w:val="en-US"/>
                </w:rPr>
                <m:t>τU</m:t>
              </m:r>
            </m:e>
          </m:d>
        </m:oMath>
      </m:oMathPara>
    </w:p>
    <w:p w:rsidR="0069172E" w:rsidRDefault="0071403C" w:rsidP="004F792E">
      <w:pPr>
        <w:ind w:firstLine="0"/>
        <w:rPr>
          <w:lang w:val="en-US"/>
        </w:rPr>
      </w:pPr>
      <w:r>
        <w:rPr>
          <w:lang w:val="en-US"/>
        </w:rPr>
        <w:t xml:space="preserve">we can see that if </w:t>
      </w:r>
      <m:oMath>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2U</m:t>
            </m:r>
          </m:den>
        </m:f>
      </m:oMath>
      <w:r>
        <w:rPr>
          <w:lang w:val="en-US"/>
        </w:rPr>
        <w:t xml:space="preserve"> then increasing </w:t>
      </w:r>
      <w:r w:rsidRPr="0071403C">
        <w:rPr>
          <w:rFonts w:ascii="Times New Roman" w:hAnsi="Times New Roman"/>
          <w:i/>
          <w:iCs/>
          <w:lang w:val="en-US"/>
        </w:rPr>
        <w:t>τ</w:t>
      </w:r>
      <w:r>
        <w:rPr>
          <w:lang w:val="en-US"/>
        </w:rPr>
        <w:t xml:space="preserve"> increases the appearance probability of the double mutant (</w:t>
      </w:r>
      <w:r w:rsidR="00F70828">
        <w:rPr>
          <w:lang w:val="en-US"/>
        </w:rPr>
        <w:t>Fig</w:t>
      </w:r>
      <w:r>
        <w:rPr>
          <w:lang w:val="en-US"/>
        </w:rPr>
        <w:t>. X).</w:t>
      </w:r>
    </w:p>
    <w:p w:rsidR="0023771A" w:rsidRDefault="0023771A" w:rsidP="00FE1408">
      <w:pPr>
        <w:pStyle w:val="Heading3"/>
        <w:rPr>
          <w:lang w:val="en-US"/>
        </w:rPr>
      </w:pPr>
      <w:r>
        <w:rPr>
          <w:lang w:val="en-US"/>
        </w:rPr>
        <w:lastRenderedPageBreak/>
        <w:t>Fixation of a double mutation</w:t>
      </w:r>
    </w:p>
    <w:p w:rsidR="0023771A" w:rsidRDefault="004F792E" w:rsidP="00485817">
      <w:pPr>
        <w:pStyle w:val="Firstparagraph"/>
        <w:rPr>
          <w:lang w:val="en-US"/>
        </w:rPr>
      </w:pPr>
      <w:r>
        <w:rPr>
          <w:lang w:val="en-US"/>
        </w:rPr>
        <w:t>T</w:t>
      </w:r>
      <w:r w:rsidR="0023771A">
        <w:rPr>
          <w:lang w:val="en-US"/>
        </w:rPr>
        <w:t>he</w:t>
      </w:r>
      <w:r>
        <w:rPr>
          <w:lang w:val="en-US"/>
        </w:rPr>
        <w:t xml:space="preserve"> approximations for the</w:t>
      </w:r>
      <w:r w:rsidR="0023771A">
        <w:rPr>
          <w:lang w:val="en-US"/>
        </w:rPr>
        <w:t xml:space="preserve"> fixation probability of a double mutant with and without stress-induced mutation are (see Eq. </w:t>
      </w:r>
      <w:r w:rsidR="0023771A">
        <w:rPr>
          <w:lang w:val="en-US"/>
        </w:rPr>
        <w:fldChar w:fldCharType="begin"/>
      </w:r>
      <w:r w:rsidR="0023771A">
        <w:rPr>
          <w:lang w:val="en-US"/>
        </w:rPr>
        <w:instrText xml:space="preserve"> REF _Ref354134928 \h </w:instrText>
      </w:r>
      <w:r w:rsidR="0023771A">
        <w:rPr>
          <w:lang w:val="en-US"/>
        </w:rPr>
      </w:r>
      <w:r w:rsidR="0023771A">
        <w:rPr>
          <w:lang w:val="en-US"/>
        </w:rPr>
        <w:fldChar w:fldCharType="separate"/>
      </w:r>
      <w:r w:rsidR="00CF2388">
        <w:rPr>
          <w:lang w:val="en-US"/>
        </w:rPr>
        <w:t>(</w:t>
      </w:r>
      <w:r w:rsidR="00CF2388">
        <w:rPr>
          <w:noProof/>
          <w:lang w:val="en-US"/>
        </w:rPr>
        <w:t>9</w:t>
      </w:r>
      <w:r w:rsidR="00CF2388">
        <w:rPr>
          <w:lang w:val="en-US"/>
        </w:rPr>
        <w:t>)</w:t>
      </w:r>
      <w:r w:rsidR="0023771A">
        <w:rPr>
          <w:lang w:val="en-US"/>
        </w:rPr>
        <w:fldChar w:fldCharType="end"/>
      </w:r>
      <w:r w:rsidR="0023771A">
        <w:rPr>
          <w:lang w:val="en-US"/>
        </w:rPr>
        <w:t xml:space="preserve"> and</w:t>
      </w:r>
      <w:r w:rsidR="00485817">
        <w:rPr>
          <w:lang w:val="en-US"/>
        </w:rPr>
        <w:t xml:space="preserve"> </w:t>
      </w:r>
      <w:r w:rsidR="0023771A">
        <w:rPr>
          <w:lang w:val="en-US"/>
        </w:rPr>
        <w:fldChar w:fldCharType="begin"/>
      </w:r>
      <w:r w:rsidR="0023771A">
        <w:rPr>
          <w:lang w:val="en-US"/>
        </w:rPr>
        <w:instrText xml:space="preserve"> REF _Ref354319905 \r \h </w:instrText>
      </w:r>
      <w:r w:rsidR="0023771A">
        <w:rPr>
          <w:lang w:val="en-US"/>
        </w:rPr>
      </w:r>
      <w:r w:rsidR="0023771A">
        <w:rPr>
          <w:lang w:val="en-US"/>
        </w:rPr>
        <w:fldChar w:fldCharType="separate"/>
      </w:r>
      <w:r w:rsidR="00CF2388">
        <w:rPr>
          <w:rFonts w:hint="eastAsia"/>
          <w:cs/>
          <w:lang w:val="en-US"/>
        </w:rPr>
        <w:t>‎</w:t>
      </w:r>
      <w:r w:rsidR="00CF2388">
        <w:rPr>
          <w:lang w:val="en-US"/>
        </w:rPr>
        <w:t>11.2</w:t>
      </w:r>
      <w:r w:rsidR="0023771A">
        <w:rPr>
          <w:lang w:val="en-US"/>
        </w:rPr>
        <w:fldChar w:fldCharType="end"/>
      </w:r>
      <w:r w:rsidR="0023771A">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757A15" w:rsidP="00BA6C16">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757A15" w:rsidP="00485817">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7" w:name="_Ref35432160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15</w:t>
            </w:r>
            <w:r>
              <w:rPr>
                <w:lang w:val="en-US"/>
              </w:rPr>
              <w:fldChar w:fldCharType="end"/>
            </w:r>
            <w:r>
              <w:rPr>
                <w:lang w:val="en-US"/>
              </w:rPr>
              <w:t>)</w:t>
            </w:r>
            <w:bookmarkEnd w:id="17"/>
          </w:p>
        </w:tc>
      </w:tr>
    </w:tbl>
    <w:p w:rsidR="00C14B16" w:rsidRDefault="00C14B16" w:rsidP="00485817">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w:t>
      </w:r>
      <w:r w:rsidR="00485817">
        <w:rPr>
          <w:lang w:val="en-US"/>
        </w:rPr>
        <w:t>expressions suggest</w:t>
      </w:r>
      <w:r w:rsidR="00531BBB">
        <w:rPr>
          <w:lang w:val="en-US"/>
        </w:rPr>
        <w:t xml:space="preserve"> that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&gt;</m:t>
        </m:r>
        <m:r>
          <w:rPr>
            <w:rFonts w:ascii="Cambria Math" w:hAnsi="Cambria Math"/>
            <w:lang w:val="en-US"/>
          </w:rPr>
          <m:t>ρ</m:t>
        </m:r>
      </m:oMath>
      <w:r w:rsidR="00485817">
        <w:rPr>
          <w:lang w:val="en-US"/>
        </w:rPr>
        <w:t xml:space="preserve"> and </w:t>
      </w:r>
      <w:r w:rsidR="00A94E1E">
        <w:rPr>
          <w:lang w:val="en-US"/>
        </w:rPr>
        <w:t>stress-induced mutation increases the fixation probability of the double mutant. This</w:t>
      </w:r>
      <w:r w:rsidR="00815CB8">
        <w:rPr>
          <w:lang w:val="en-US"/>
        </w:rPr>
        <w:t xml:space="preserve"> </w:t>
      </w:r>
      <w:r w:rsidR="00485817">
        <w:rPr>
          <w:lang w:val="en-US"/>
        </w:rPr>
        <w:t xml:space="preserve">effect </w:t>
      </w:r>
      <w:r w:rsidR="00815CB8">
        <w:rPr>
          <w:lang w:val="en-US"/>
        </w:rPr>
        <w:t xml:space="preserve">occurs </w:t>
      </w:r>
      <w:r w:rsidR="00A94E1E">
        <w:rPr>
          <w:lang w:val="en-US"/>
        </w:rPr>
        <w:t xml:space="preserve">because stress-induced mutation increases the </w:t>
      </w:r>
      <w:r w:rsidR="00485817">
        <w:rPr>
          <w:lang w:val="en-US"/>
        </w:rPr>
        <w:t>fitness</w:t>
      </w:r>
      <w:r w:rsidR="00A94E1E">
        <w:rPr>
          <w:lang w:val="en-US"/>
        </w:rPr>
        <w:t xml:space="preserve"> variation in the population due to higher mutation rates in maladapted individuals</w:t>
      </w:r>
      <w:r w:rsidR="00485817">
        <w:rPr>
          <w:lang w:val="en-US"/>
        </w:rPr>
        <w:t xml:space="preserve"> and therefore increases the rate of fitness increase (</w:t>
      </w:r>
      <w:r w:rsidR="00485817">
        <w:rPr>
          <w:i/>
          <w:iCs/>
          <w:lang w:val="en-US"/>
        </w:rPr>
        <w:t>the fundamental theorem of natural selection</w:t>
      </w:r>
      <w:r w:rsidR="00485817">
        <w:rPr>
          <w:lang w:val="en-US"/>
        </w:rPr>
        <w:t>)</w:t>
      </w:r>
      <w:r w:rsidR="00A94E1E">
        <w:rPr>
          <w:lang w:val="en-US"/>
        </w:rPr>
        <w:t xml:space="preserve">.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485817">
        <w:rPr>
          <w:lang w:val="en-US"/>
        </w:rPr>
        <w:t>, but it</w:t>
      </w:r>
      <w:r w:rsidR="00A94E1E">
        <w:rPr>
          <w:lang w:val="en-US"/>
        </w:rPr>
        <w:t xml:space="preserve"> does not depend on benefi</w:t>
      </w:r>
      <w:r w:rsidR="00485817">
        <w:rPr>
          <w:lang w:val="en-US"/>
        </w:rPr>
        <w:t>cial mutaitions (</w:t>
      </w:r>
      <w:r w:rsidR="00A94E1E">
        <w:rPr>
          <w:rFonts w:ascii="Times New Roman" w:hAnsi="Times New Roman"/>
          <w:i/>
          <w:iCs/>
          <w:lang w:val="en-US"/>
        </w:rPr>
        <w:t>µ</w:t>
      </w:r>
      <w:r w:rsidR="00485817">
        <w:rPr>
          <w:rFonts w:ascii="Times New Roman" w:hAnsi="Times New Roman"/>
          <w:i/>
          <w:iCs/>
          <w:lang w:val="en-US"/>
        </w:rPr>
        <w:t>)</w:t>
      </w:r>
      <w:r w:rsidR="00A94E1E">
        <w:rPr>
          <w:lang w:val="en-US"/>
        </w:rPr>
        <w:t xml:space="preserve">. </w:t>
      </w:r>
    </w:p>
    <w:p w:rsidR="009C6C69" w:rsidRDefault="00815CB8" w:rsidP="00FE1408">
      <w:pPr>
        <w:pStyle w:val="Heading3"/>
        <w:rPr>
          <w:lang w:val="en-US"/>
        </w:rPr>
      </w:pPr>
      <w:r>
        <w:rPr>
          <w:lang w:val="en-US"/>
        </w:rPr>
        <w:t>Adaptation rate</w:t>
      </w:r>
    </w:p>
    <w:p w:rsidR="009C6C69" w:rsidRDefault="009C6C69" w:rsidP="006F1C44">
      <w:pPr>
        <w:ind w:firstLine="0"/>
        <w:rPr>
          <w:lang w:val="en-US"/>
        </w:rPr>
      </w:pPr>
      <w:r>
        <w:rPr>
          <w:lang w:val="en-US"/>
        </w:rPr>
        <w:t>Without stress-induced mutation</w:t>
      </w:r>
      <w:r w:rsidR="00815CB8">
        <w:rPr>
          <w:lang w:val="en-US"/>
        </w:rPr>
        <w:t>,</w:t>
      </w:r>
      <w:r>
        <w:rPr>
          <w:lang w:val="en-US"/>
        </w:rPr>
        <w:t xml:space="preserve"> we plug in</w:t>
      </w:r>
      <w:r w:rsidR="000D0532">
        <w:rPr>
          <w:lang w:val="en-US"/>
        </w:rPr>
        <w:t xml:space="preserve"> </w:t>
      </w:r>
      <w:r>
        <w:rPr>
          <w:lang w:val="en-US"/>
        </w:rPr>
        <w:t xml:space="preserve">Eqs.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_Ref354319257 \h </w:instrText>
      </w:r>
      <w:r>
        <w:rPr>
          <w:lang w:val="en-US"/>
        </w:rPr>
      </w:r>
      <w:r>
        <w:rPr>
          <w:lang w:val="en-US"/>
        </w:rPr>
        <w:fldChar w:fldCharType="separate"/>
      </w:r>
      <w:r w:rsidR="00CF2388">
        <w:rPr>
          <w:lang w:val="en-US"/>
        </w:rPr>
        <w:t>(</w:t>
      </w:r>
      <w:r w:rsidR="00CF2388">
        <w:rPr>
          <w:noProof/>
          <w:lang w:val="en-US"/>
        </w:rPr>
        <w:t>13</w:t>
      </w:r>
      <w:r w:rsidR="00CF2388">
        <w:rPr>
          <w:lang w:val="en-US"/>
        </w:rPr>
        <w:t>)</w:t>
      </w:r>
      <w:r>
        <w:rPr>
          <w:lang w:val="en-US"/>
        </w:rPr>
        <w:fldChar w:fldCharType="end"/>
      </w:r>
      <w:r>
        <w:rPr>
          <w:lang w:val="en-US"/>
        </w:rPr>
        <w:t xml:space="preserve"> </w:t>
      </w:r>
      <w:r w:rsidR="006F1C44">
        <w:rPr>
          <w:lang w:val="en-US"/>
        </w:rPr>
        <w:t>in</w:t>
      </w:r>
      <w:r>
        <w:rPr>
          <w:lang w:val="en-US"/>
        </w:rPr>
        <w:t>to</w:t>
      </w:r>
      <w:r w:rsidR="006F1C44">
        <w:rPr>
          <w:lang w:val="en-US"/>
        </w:rPr>
        <w:t xml:space="preserve"> </w:t>
      </w:r>
      <w:r w:rsidR="006F1C44">
        <w:rPr>
          <w:lang w:val="en-US"/>
        </w:rPr>
        <w:fldChar w:fldCharType="begin"/>
      </w:r>
      <w:r w:rsidR="006F1C44">
        <w:rPr>
          <w:lang w:val="en-US"/>
        </w:rPr>
        <w:instrText xml:space="preserve"> REF _Ref354319010 \h </w:instrText>
      </w:r>
      <w:r w:rsidR="006F1C44">
        <w:rPr>
          <w:lang w:val="en-US"/>
        </w:rPr>
      </w:r>
      <w:r w:rsidR="006F1C44">
        <w:rPr>
          <w:lang w:val="en-US"/>
        </w:rPr>
        <w:fldChar w:fldCharType="separate"/>
      </w:r>
      <w:r w:rsidR="006F1C44">
        <w:rPr>
          <w:lang w:val="en-US"/>
        </w:rPr>
        <w:t>(</w:t>
      </w:r>
      <w:r w:rsidR="006F1C44">
        <w:rPr>
          <w:noProof/>
          <w:lang w:val="en-US"/>
        </w:rPr>
        <w:t>12</w:t>
      </w:r>
      <w:r w:rsidR="006F1C44">
        <w:rPr>
          <w:lang w:val="en-US"/>
        </w:rPr>
        <w:t>)</w:t>
      </w:r>
      <w:r w:rsidR="006F1C44">
        <w:rPr>
          <w:lang w:val="en-US"/>
        </w:rPr>
        <w:fldChar w:fldCharType="end"/>
      </w:r>
      <w:r w:rsidR="006F1C44">
        <w:rPr>
          <w:lang w:val="en-US"/>
        </w:rPr>
        <w:t xml:space="preserve"> and</w:t>
      </w:r>
      <w:r>
        <w:rPr>
          <w:lang w:val="en-US"/>
        </w:rPr>
        <w:t xml:space="preserv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757A15"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8" w:name="_Ref35432254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16</w:t>
            </w:r>
            <w:r>
              <w:rPr>
                <w:lang w:val="en-US"/>
              </w:rPr>
              <w:fldChar w:fldCharType="end"/>
            </w:r>
            <w:r>
              <w:rPr>
                <w:lang w:val="en-US"/>
              </w:rPr>
              <w:t>)</w:t>
            </w:r>
            <w:bookmarkEnd w:id="18"/>
          </w:p>
        </w:tc>
      </w:tr>
    </w:tbl>
    <w:p w:rsidR="009C6C69" w:rsidRDefault="009C6C69" w:rsidP="006F1C44">
      <w:pPr>
        <w:ind w:firstLine="0"/>
        <w:rPr>
          <w:lang w:val="en-US"/>
        </w:rPr>
      </w:pPr>
      <w:r>
        <w:rPr>
          <w:lang w:val="en-US"/>
        </w:rPr>
        <w:t xml:space="preserve">With stress-induced mutation we plug in Eqs.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CF2388">
        <w:rPr>
          <w:lang w:val="en-US"/>
        </w:rPr>
        <w:t>(</w:t>
      </w:r>
      <w:r w:rsidR="00CF2388">
        <w:rPr>
          <w:noProof/>
          <w:lang w:val="en-US"/>
        </w:rPr>
        <w:t>15</w:t>
      </w:r>
      <w:r w:rsidR="00CF2388">
        <w:rPr>
          <w:lang w:val="en-US"/>
        </w:rPr>
        <w:t>)</w:t>
      </w:r>
      <w:r>
        <w:rPr>
          <w:lang w:val="en-US"/>
        </w:rPr>
        <w:fldChar w:fldCharType="end"/>
      </w:r>
      <w:r>
        <w:rPr>
          <w:lang w:val="en-US"/>
        </w:rPr>
        <w:t xml:space="preserve"> </w:t>
      </w:r>
      <w:r w:rsidR="006F1C44">
        <w:rPr>
          <w:lang w:val="en-US"/>
        </w:rPr>
        <w:t xml:space="preserve">into </w:t>
      </w:r>
      <w:r w:rsidR="006F1C44">
        <w:rPr>
          <w:lang w:val="en-US"/>
        </w:rPr>
        <w:fldChar w:fldCharType="begin"/>
      </w:r>
      <w:r w:rsidR="006F1C44">
        <w:rPr>
          <w:lang w:val="en-US"/>
        </w:rPr>
        <w:instrText xml:space="preserve"> REF _Ref354319010 \h </w:instrText>
      </w:r>
      <w:r w:rsidR="006F1C44">
        <w:rPr>
          <w:lang w:val="en-US"/>
        </w:rPr>
      </w:r>
      <w:r w:rsidR="006F1C44">
        <w:rPr>
          <w:lang w:val="en-US"/>
        </w:rPr>
        <w:fldChar w:fldCharType="separate"/>
      </w:r>
      <w:r w:rsidR="006F1C44">
        <w:rPr>
          <w:lang w:val="en-US"/>
        </w:rPr>
        <w:t>(</w:t>
      </w:r>
      <w:r w:rsidR="006F1C44">
        <w:rPr>
          <w:noProof/>
          <w:lang w:val="en-US"/>
        </w:rPr>
        <w:t>12</w:t>
      </w:r>
      <w:r w:rsidR="006F1C44">
        <w:rPr>
          <w:lang w:val="en-US"/>
        </w:rPr>
        <w:t>)</w:t>
      </w:r>
      <w:r w:rsidR="006F1C44">
        <w:rPr>
          <w:lang w:val="en-US"/>
        </w:rPr>
        <w:fldChar w:fldCharType="end"/>
      </w:r>
      <w:r w:rsidR="006F1C44">
        <w:rPr>
          <w:lang w:val="en-US"/>
        </w:rPr>
        <w:t xml:space="preserve"> and </w:t>
      </w:r>
      <w:r>
        <w:rPr>
          <w:lang w:val="en-US"/>
        </w:rPr>
        <w:t>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757A15"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19" w:name="_Ref35432254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17</w:t>
            </w:r>
            <w:r>
              <w:rPr>
                <w:lang w:val="en-US"/>
              </w:rPr>
              <w:fldChar w:fldCharType="end"/>
            </w:r>
            <w:r>
              <w:rPr>
                <w:lang w:val="en-US"/>
              </w:rPr>
              <w:t>)</w:t>
            </w:r>
            <w:bookmarkEnd w:id="19"/>
          </w:p>
        </w:tc>
      </w:tr>
    </w:tbl>
    <w:p w:rsidR="009C6C69" w:rsidRDefault="008C5BF9" w:rsidP="009D7980">
      <w:pPr>
        <w:pStyle w:val="Firstparagraph"/>
        <w:rPr>
          <w:lang w:val="en-US"/>
        </w:rPr>
      </w:pPr>
      <w:r>
        <w:rPr>
          <w:lang w:val="en-US"/>
        </w:rPr>
        <w:t xml:space="preserve">Comparing these two expression (see </w:t>
      </w:r>
      <w:r>
        <w:rPr>
          <w:lang w:val="en-US"/>
        </w:rPr>
        <w:fldChar w:fldCharType="begin"/>
      </w:r>
      <w:r>
        <w:rPr>
          <w:lang w:val="en-US"/>
        </w:rPr>
        <w:instrText xml:space="preserve"> REF _Ref354323111 \r \h </w:instrText>
      </w:r>
      <w:r>
        <w:rPr>
          <w:lang w:val="en-US"/>
        </w:rPr>
      </w:r>
      <w:r>
        <w:rPr>
          <w:lang w:val="en-US"/>
        </w:rPr>
        <w:fldChar w:fldCharType="separate"/>
      </w:r>
      <w:r w:rsidR="00CF2388">
        <w:rPr>
          <w:rFonts w:hint="eastAsia"/>
          <w:cs/>
          <w:lang w:val="en-US"/>
        </w:rPr>
        <w:t>‎</w:t>
      </w:r>
      <w:r w:rsidR="00CF2388">
        <w:rPr>
          <w:lang w:val="en-US"/>
        </w:rPr>
        <w:t>11.3</w:t>
      </w:r>
      <w:r>
        <w:rPr>
          <w:lang w:val="en-US"/>
        </w:rPr>
        <w:fldChar w:fldCharType="end"/>
      </w:r>
      <w:r>
        <w:rPr>
          <w:lang w:val="en-US"/>
        </w:rPr>
        <w:t xml:space="preserve">), </w:t>
      </w:r>
      <w:r w:rsidR="00815CB8">
        <w:rPr>
          <w:lang w:val="en-US"/>
        </w:rPr>
        <w:t xml:space="preserve"> a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18</w:t>
            </w:r>
            <w:r>
              <w:rPr>
                <w:lang w:val="en-US"/>
              </w:rPr>
              <w:fldChar w:fldCharType="end"/>
            </w:r>
            <w:r>
              <w:rPr>
                <w:lang w:val="en-US"/>
              </w:rPr>
              <w:t>)</w:t>
            </w:r>
          </w:p>
        </w:tc>
      </w:tr>
    </w:tbl>
    <w:p w:rsidR="008C5BF9" w:rsidRDefault="008C5BF9" w:rsidP="006F1C44">
      <w:pPr>
        <w:ind w:firstLine="0"/>
        <w:rPr>
          <w:lang w:val="en-US"/>
        </w:rPr>
      </w:pPr>
      <w:r>
        <w:rPr>
          <w:lang w:val="en-US"/>
        </w:rPr>
        <w:t xml:space="preserve">For example, </w:t>
      </w:r>
      <w:r w:rsidR="006F1C44">
        <w:rPr>
          <w:lang w:val="en-US"/>
        </w:rPr>
        <w:t>in</w:t>
      </w:r>
      <w:r>
        <w:rPr>
          <w:lang w:val="en-US"/>
        </w:rPr>
        <w:t xml:space="preserve"> </w:t>
      </w:r>
      <w:r w:rsidR="006F1C44">
        <w:rPr>
          <w:i/>
          <w:iCs/>
          <w:lang w:val="en-US"/>
        </w:rPr>
        <w:t xml:space="preserve">E. coli </w:t>
      </w:r>
      <w:r w:rsidR="00815CB8">
        <w:rPr>
          <w:lang w:val="en-US"/>
        </w:rPr>
        <w:t>the genomic mutation rate</w:t>
      </w:r>
      <w:r>
        <w:rPr>
          <w:lang w:val="en-US"/>
        </w:rPr>
        <w:t xml:space="preserve"> </w:t>
      </w:r>
      <w:r>
        <w:rPr>
          <w:i/>
          <w:iCs/>
          <w:lang w:val="en-US"/>
        </w:rPr>
        <w:t>U</w:t>
      </w:r>
      <w:r w:rsidR="006F1C44">
        <w:rPr>
          <w:lang w:val="en-US"/>
        </w:rPr>
        <w:t xml:space="preserve"> is estimated to be between</w:t>
      </w:r>
      <w:r>
        <w:rPr>
          <w:lang w:val="en-US"/>
        </w:rPr>
        <w:t xml:space="preserve"> 0.003 </w:t>
      </w:r>
      <w:r>
        <w:rPr>
          <w:lang w:val="en-US"/>
        </w:rPr>
        <w:fldChar w:fldCharType="begin" w:fldLock="1"/>
      </w:r>
      <w:r w:rsidR="006F1C44">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"mendeley" : { "previouslyFormattedCitation" : "[12]" }, "properties" : { "noteIndex" : 0 }, "schema" : "https://github.com/citation-style-language/schema/raw/master/csl-citation.json" }</w:instrText>
      </w:r>
      <w:r>
        <w:rPr>
          <w:lang w:val="en-US"/>
        </w:rPr>
        <w:fldChar w:fldCharType="separate"/>
      </w:r>
      <w:r w:rsidR="006F1C44" w:rsidRPr="006F1C44">
        <w:rPr>
          <w:noProof/>
          <w:lang w:val="en-US"/>
        </w:rPr>
        <w:t>[12]</w:t>
      </w:r>
      <w:r>
        <w:rPr>
          <w:lang w:val="en-US"/>
        </w:rPr>
        <w:fldChar w:fldCharType="end"/>
      </w:r>
      <w:r w:rsidR="006F1C44">
        <w:rPr>
          <w:lang w:val="en-US"/>
        </w:rPr>
        <w:t xml:space="preserve"> and </w:t>
      </w:r>
      <w:r w:rsidR="006F1C44">
        <w:rPr>
          <w:lang w:val="en-US"/>
        </w:rPr>
        <w:t xml:space="preserve">0.0004 </w:t>
      </w:r>
      <w:r w:rsidR="006F1C44">
        <w:rPr>
          <w:lang w:val="en-US"/>
        </w:rPr>
        <w:fldChar w:fldCharType="begin" w:fldLock="1"/>
      </w:r>
      <w:r w:rsidR="006F1C44">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"[13]" }, "properties" : { "noteIndex" : 0 }, "schema" : "https://github.com/citation-style-language/schema/raw/master/csl-citation.json" }</w:instrText>
      </w:r>
      <w:r w:rsidR="006F1C44">
        <w:rPr>
          <w:lang w:val="en-US"/>
        </w:rPr>
        <w:fldChar w:fldCharType="separate"/>
      </w:r>
      <w:r w:rsidR="006F1C44" w:rsidRPr="00632CC6">
        <w:rPr>
          <w:noProof/>
          <w:lang w:val="en-US"/>
        </w:rPr>
        <w:t>[13]</w:t>
      </w:r>
      <w:r w:rsidR="006F1C44">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w:t>
      </w:r>
      <w:r w:rsidR="006F1C44">
        <w:rPr>
          <w:lang w:val="en-US"/>
        </w:rPr>
        <w:t xml:space="preserve"> and </w:t>
      </w:r>
      <w:r w:rsidRPr="00815CB8">
        <w:rPr>
          <w:lang w:val="en-US"/>
        </w:rPr>
        <w:t>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w:t>
      </w:r>
      <w:r w:rsidRPr="006F1C44">
        <w:rPr>
          <w:i/>
          <w:iCs/>
          <w:lang w:val="en-US"/>
        </w:rPr>
        <w:t>1</w:t>
      </w:r>
      <w:r>
        <w:rPr>
          <w:lang w:val="en-US"/>
        </w:rPr>
        <w:t xml:space="preserve">, which is </w:t>
      </w:r>
      <w:r w:rsidR="006F1C44">
        <w:rPr>
          <w:lang w:val="en-US"/>
        </w:rPr>
        <w:t xml:space="preserve">probably </w:t>
      </w:r>
      <w:r>
        <w:rPr>
          <w:lang w:val="en-US"/>
        </w:rPr>
        <w:t>t</w:t>
      </w:r>
      <w:r w:rsidR="00815CB8">
        <w:rPr>
          <w:lang w:val="en-US"/>
        </w:rPr>
        <w:t>o</w:t>
      </w:r>
      <w:r w:rsidR="006F1C44">
        <w:rPr>
          <w:lang w:val="en-US"/>
        </w:rPr>
        <w:t>o high for single cell organisms.</w:t>
      </w:r>
      <w:bookmarkStart w:id="20" w:name="_GoBack"/>
      <w:bookmarkEnd w:id="20"/>
    </w:p>
    <w:p w:rsidR="00FE1408" w:rsidRDefault="00FE1408" w:rsidP="00FE1408">
      <w:pPr>
        <w:pStyle w:val="Heading2"/>
        <w:rPr>
          <w:lang w:val="en-US"/>
        </w:rPr>
      </w:pPr>
      <w:r>
        <w:rPr>
          <w:lang w:val="en-US"/>
        </w:rPr>
        <w:t>Simulation results</w:t>
      </w:r>
    </w:p>
    <w:p w:rsidR="00FE1408" w:rsidRDefault="00FE1408" w:rsidP="00C9636A">
      <w:pPr>
        <w:pStyle w:val="Firstparagraph"/>
        <w:rPr>
          <w:lang w:val="en-US"/>
        </w:rPr>
      </w:pPr>
      <w:r>
        <w:rPr>
          <w:lang w:val="en-US"/>
        </w:rPr>
        <w:t>We used stochastic simulations (see</w:t>
      </w:r>
      <w:r w:rsidR="00C9636A">
        <w:rPr>
          <w:lang w:val="en-US"/>
        </w:rPr>
        <w:t xml:space="preserve"> </w:t>
      </w:r>
      <w:r w:rsidR="00C9636A">
        <w:rPr>
          <w:lang w:val="en-US"/>
        </w:rPr>
        <w:fldChar w:fldCharType="begin"/>
      </w:r>
      <w:r w:rsidR="00C9636A">
        <w:rPr>
          <w:lang w:val="en-US"/>
        </w:rPr>
        <w:instrText xml:space="preserve"> REF _Ref354490800 \h </w:instrText>
      </w:r>
      <w:r w:rsidR="00C9636A">
        <w:rPr>
          <w:lang w:val="en-US"/>
        </w:rPr>
      </w:r>
      <w:r w:rsidR="00C9636A">
        <w:rPr>
          <w:lang w:val="en-US"/>
        </w:rPr>
        <w:fldChar w:fldCharType="separate"/>
      </w:r>
      <w:r w:rsidR="00CF2388">
        <w:rPr>
          <w:lang w:val="en-US"/>
        </w:rPr>
        <w:t>Stochastic simulation</w:t>
      </w:r>
      <w:r w:rsidR="00C9636A">
        <w:rPr>
          <w:lang w:val="en-US"/>
        </w:rPr>
        <w:fldChar w:fldCharType="end"/>
      </w:r>
      <w:r w:rsidR="00C9636A">
        <w:rPr>
          <w:lang w:val="en-US"/>
        </w:rPr>
        <w:t xml:space="preserve"> section</w:t>
      </w:r>
      <w:r>
        <w:rPr>
          <w:lang w:val="en-US"/>
        </w:rPr>
        <w:t>) to check the quality of our analytical approximations.</w:t>
      </w:r>
    </w:p>
    <w:p w:rsidR="00FE1408" w:rsidRDefault="00FE1408" w:rsidP="00FE1408">
      <w:pPr>
        <w:pStyle w:val="Heading3"/>
        <w:rPr>
          <w:lang w:val="en-US"/>
        </w:rPr>
      </w:pPr>
      <w:r>
        <w:rPr>
          <w:lang w:val="en-US"/>
        </w:rPr>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fit the simulation </w:t>
      </w:r>
      <w:r w:rsidR="00D42AA6">
        <w:rPr>
          <w:lang w:val="en-US"/>
        </w:rPr>
        <w:lastRenderedPageBreak/>
        <w:t xml:space="preserve">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slightly over estimate the adaptation rate, but the general trend is consistent. </w:t>
      </w:r>
    </w:p>
    <w:p w:rsidR="00D42AA6" w:rsidRPr="00D42AA6" w:rsidRDefault="00D42AA6" w:rsidP="00D42AA6">
      <w:pPr>
        <w:ind w:firstLine="0"/>
        <w:rPr>
          <w:lang w:val="en-US"/>
        </w:rPr>
      </w:pPr>
      <w:r>
        <w:rPr>
          <w:lang w:val="en-US"/>
        </w:rPr>
        <w:t xml:space="preserve">The starting point all the lines is for </w:t>
      </w:r>
      <w:r>
        <w:rPr>
          <w:rFonts w:ascii="Times New Roman" w:hAnsi="Times New Roman"/>
          <w:i/>
          <w:iCs/>
          <w:lang w:val="en-US"/>
        </w:rPr>
        <w:t xml:space="preserve">τ=1 </w:t>
      </w:r>
      <w:r>
        <w:rPr>
          <w:lang w:val="en-US"/>
        </w:rPr>
        <w:t xml:space="preserve">which represents populations without stress-induced mutation. Therefore, both the 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p>
    <w:p w:rsidR="00FE1408" w:rsidRDefault="00FE1408" w:rsidP="00D42AA6">
      <w:pPr>
        <w:keepNext/>
        <w:jc w:val="center"/>
      </w:pPr>
      <w:r>
        <w:rPr>
          <w:noProof/>
          <w:lang w:val="en-US" w:bidi="he-IL"/>
        </w:rPr>
        <w:drawing>
          <wp:inline distT="0" distB="0" distL="0" distR="0" wp14:anchorId="40086C79" wp14:editId="1E3642F6">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7">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3277CF" w:rsidRPr="003277CF" w:rsidRDefault="00FE1408" w:rsidP="003277CF">
      <w:pPr>
        <w:pStyle w:val="Caption"/>
        <w:jc w:val="center"/>
        <w:rPr>
          <w:highlight w:val="lightGray"/>
          <w:lang w:val="en-US"/>
        </w:rPr>
      </w:pPr>
      <w:r>
        <w:t xml:space="preserve">Figure </w:t>
      </w:r>
      <w:r>
        <w:rPr>
          <w:lang w:val="en-US"/>
        </w:rPr>
        <w:fldChar w:fldCharType="begin"/>
      </w:r>
      <w:r>
        <w:rPr>
          <w:lang w:val="en-US"/>
        </w:rPr>
        <w:instrText xml:space="preserve"> SEQ Figure \* ARABIC </w:instrText>
      </w:r>
      <w:r>
        <w:rPr>
          <w:lang w:val="en-US"/>
        </w:rPr>
        <w:fldChar w:fldCharType="separate"/>
      </w:r>
      <w:r w:rsidR="00CF2388">
        <w:rPr>
          <w:noProof/>
          <w:lang w:val="en-US"/>
        </w:rPr>
        <w:t>2</w:t>
      </w:r>
      <w:r>
        <w:rPr>
          <w:lang w:val="en-US"/>
        </w:rPr>
        <w:fldChar w:fldCharType="end"/>
      </w:r>
      <w:r>
        <w:rPr>
          <w:lang w:val="en-US"/>
        </w:rPr>
        <w:t xml:space="preserve"> </w:t>
      </w:r>
      <w:r>
        <w:rPr>
          <w:rFonts w:ascii="Arial" w:hAnsi="Arial" w:cs="Arial"/>
          <w:lang w:val="en-US"/>
        </w:rPr>
        <w:t>–</w:t>
      </w:r>
      <w:r>
        <w:rPr>
          <w:lang w:val="en-US"/>
        </w:rPr>
        <w:t xml:space="preserve"> Comparison of analytical approximations and simulation results - adaptation rate. </w:t>
      </w:r>
      <w:r>
        <w:rPr>
          <w:b w:val="0"/>
          <w:bCs w:val="0"/>
          <w:lang w:val="en-US"/>
        </w:rPr>
        <w:t>The figure shows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 MERGEFORMAT </w:instrText>
      </w:r>
      <w:r w:rsidRPr="00FE1408">
        <w:rPr>
          <w:b w:val="0"/>
          <w:bCs w:val="0"/>
          <w:lang w:val="en-US"/>
        </w:rPr>
      </w:r>
      <w:r w:rsidRPr="00FE1408">
        <w:rPr>
          <w:b w:val="0"/>
          <w:bCs w:val="0"/>
          <w:lang w:val="en-US"/>
        </w:rPr>
        <w:fldChar w:fldCharType="separate"/>
      </w:r>
      <w:r w:rsidR="00CF2388" w:rsidRPr="00CF2388">
        <w:rPr>
          <w:b w:val="0"/>
          <w:bCs w:val="0"/>
          <w:lang w:val="en-US"/>
        </w:rPr>
        <w:t>(</w:t>
      </w:r>
      <w:r w:rsidR="00CF2388" w:rsidRPr="00CF2388">
        <w:rPr>
          <w:b w:val="0"/>
          <w:bCs w:val="0"/>
          <w:noProof/>
          <w:lang w:val="en-US"/>
        </w:rPr>
        <w:t>12</w:t>
      </w:r>
      <w:r w:rsidR="00CF2388" w:rsidRPr="00CF2388">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00D42AA6" w:rsidRPr="00D42AA6">
        <w:rPr>
          <w:b w:val="0"/>
          <w:bCs w:val="0"/>
          <w:lang w:val="en-US"/>
        </w:rPr>
        <w:instrText xml:space="preserve"> \* MERGEFORMAT </w:instrText>
      </w:r>
      <w:r w:rsidRPr="00D42AA6">
        <w:rPr>
          <w:b w:val="0"/>
          <w:bCs w:val="0"/>
          <w:lang w:val="en-US"/>
        </w:rPr>
      </w:r>
      <w:r w:rsidRPr="00D42AA6">
        <w:rPr>
          <w:b w:val="0"/>
          <w:bCs w:val="0"/>
          <w:lang w:val="en-US"/>
        </w:rPr>
        <w:fldChar w:fldCharType="separate"/>
      </w:r>
      <w:r w:rsidR="00CF2388" w:rsidRPr="00CF2388">
        <w:rPr>
          <w:b w:val="0"/>
          <w:bCs w:val="0"/>
          <w:lang w:val="en-US"/>
        </w:rPr>
        <w:t>(</w:t>
      </w:r>
      <w:r w:rsidR="00CF2388" w:rsidRPr="00CF2388">
        <w:rPr>
          <w:b w:val="0"/>
          <w:bCs w:val="0"/>
          <w:noProof/>
          <w:lang w:val="en-US"/>
        </w:rPr>
        <w:t>17</w:t>
      </w:r>
      <w:r w:rsidR="00CF2388" w:rsidRPr="00CF2388">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doted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bookmarkEnd w:id="14"/>
    </w:p>
    <w:p w:rsidR="003277CF" w:rsidRPr="003277CF" w:rsidRDefault="003277CF" w:rsidP="00AD20B2">
      <w:pPr>
        <w:pStyle w:val="Heading1"/>
        <w:rPr>
          <w:lang w:val="en-US"/>
        </w:rPr>
      </w:pPr>
      <w:r w:rsidRPr="003277CF">
        <w:rPr>
          <w:lang w:val="en-US"/>
        </w:rPr>
        <w:t>Discussion</w:t>
      </w:r>
    </w:p>
    <w:p w:rsidR="003277CF" w:rsidRDefault="003277CF" w:rsidP="003277CF">
      <w:pPr>
        <w:pStyle w:val="Heading1"/>
        <w:rPr>
          <w:lang w:val="en-US"/>
        </w:rPr>
      </w:pPr>
      <w:r>
        <w:rPr>
          <w:lang w:val="en-US"/>
        </w:rPr>
        <w:t>Conclusions</w:t>
      </w:r>
    </w:p>
    <w:p w:rsidR="001F1352" w:rsidRDefault="001F1352" w:rsidP="001F1352">
      <w:pPr>
        <w:pStyle w:val="Heading1"/>
        <w:rPr>
          <w:lang w:val="en-US"/>
        </w:rPr>
      </w:pPr>
      <w:r w:rsidRPr="003277CF">
        <w:rPr>
          <w:lang w:val="en-US"/>
        </w:rPr>
        <w:t>Availability of supporting data</w:t>
      </w:r>
    </w:p>
    <w:p w:rsidR="001F1352" w:rsidRPr="003277CF" w:rsidRDefault="003D4177" w:rsidP="00F73F5C">
      <w:pPr>
        <w:pStyle w:val="Firstparagraph"/>
      </w:pPr>
      <w:r>
        <w:t>The data sets</w:t>
      </w:r>
      <w:r w:rsidR="001F1352" w:rsidRPr="003277CF">
        <w:t xml:space="preserve"> supporting the results of this article</w:t>
      </w:r>
      <w:r w:rsidR="00F73F5C">
        <w:t xml:space="preserve"> </w:t>
      </w:r>
      <w:r>
        <w:t>are</w:t>
      </w:r>
      <w:r w:rsidR="001F1352" w:rsidRPr="003277CF">
        <w:t xml:space="preserve"> available in the [repository name] repository, [unique persistent identifier and hyperlink t</w:t>
      </w:r>
      <w:r>
        <w:t>o dataset(s) in http:// format]</w:t>
      </w:r>
      <w:r w:rsidR="00F73F5C">
        <w:t xml:space="preserve">. The simulations source code, the source code used to analyse the data and generate the plots and the complete history of the manuscript are available as a </w:t>
      </w:r>
      <w:r w:rsidR="00F73F5C" w:rsidRPr="00F73F5C">
        <w:rPr>
          <w:i/>
          <w:iCs/>
        </w:rPr>
        <w:t>git</w:t>
      </w:r>
      <w:r w:rsidR="00F73F5C">
        <w:t xml:space="preserve"> repository at </w:t>
      </w:r>
      <w:r>
        <w:t xml:space="preserve">GitHub at </w:t>
      </w:r>
      <w:hyperlink r:id="rId18" w:history="1">
        <w:r w:rsidR="00F73F5C" w:rsidRPr="00EF674F">
          <w:rPr>
            <w:rStyle w:val="Hyperlink"/>
          </w:rPr>
          <w:t>https://github.com/yoavram/rugg</w:t>
        </w:r>
        <w:r w:rsidR="00F73F5C" w:rsidRPr="00EF674F">
          <w:rPr>
            <w:rStyle w:val="Hyperlink"/>
          </w:rPr>
          <w:t>e</w:t>
        </w:r>
        <w:r w:rsidR="00F73F5C" w:rsidRPr="00EF674F">
          <w:rPr>
            <w:rStyle w:val="Hyperlink"/>
          </w:rPr>
          <w:t>dsim.git</w:t>
        </w:r>
      </w:hyperlink>
      <w:r>
        <w:t>.</w:t>
      </w:r>
    </w:p>
    <w:p w:rsidR="003277CF" w:rsidRDefault="003277CF" w:rsidP="003277CF">
      <w:pPr>
        <w:pStyle w:val="Heading1"/>
        <w:rPr>
          <w:lang w:val="en-US"/>
        </w:rPr>
      </w:pPr>
      <w:r>
        <w:rPr>
          <w:lang w:val="en-US"/>
        </w:rPr>
        <w:lastRenderedPageBreak/>
        <w:t>Author contributions</w:t>
      </w:r>
    </w:p>
    <w:p w:rsidR="003277CF" w:rsidRDefault="003277CF" w:rsidP="003277CF">
      <w:pPr>
        <w:pStyle w:val="Heading1"/>
        <w:rPr>
          <w:lang w:val="en-US"/>
        </w:rPr>
      </w:pPr>
      <w:r>
        <w:rPr>
          <w:lang w:val="en-US"/>
        </w:rPr>
        <w:t>Acknowledgments</w:t>
      </w:r>
    </w:p>
    <w:p w:rsidR="003277CF" w:rsidRPr="003277CF" w:rsidRDefault="003277CF" w:rsidP="003277CF">
      <w:pPr>
        <w:pStyle w:val="Heading1"/>
        <w:rPr>
          <w:lang w:val="en-US"/>
        </w:rPr>
      </w:pPr>
      <w:r>
        <w:rPr>
          <w:lang w:val="en-US"/>
        </w:rPr>
        <w:t>References</w:t>
      </w:r>
    </w:p>
    <w:p w:rsidR="003277CF" w:rsidRDefault="003277CF">
      <w:pPr>
        <w:spacing w:line="240" w:lineRule="auto"/>
        <w:ind w:firstLine="0"/>
        <w:jc w:val="left"/>
        <w:rPr>
          <w:lang w:val="en-US"/>
        </w:rPr>
      </w:pPr>
      <w:r>
        <w:rPr>
          <w:lang w:val="en-US"/>
        </w:rPr>
        <w:br w:type="page"/>
      </w:r>
    </w:p>
    <w:p w:rsidR="003277CF" w:rsidRPr="003277CF" w:rsidRDefault="003277CF" w:rsidP="003277CF">
      <w:pPr>
        <w:pStyle w:val="Firstparagraph"/>
        <w:rPr>
          <w:lang w:val="en-US"/>
        </w:rPr>
      </w:pPr>
    </w:p>
    <w:p w:rsidR="00AB1C75" w:rsidRDefault="00D6008A" w:rsidP="00AD20B2">
      <w:pPr>
        <w:pStyle w:val="Heading1"/>
        <w:rPr>
          <w:lang w:val="en-US"/>
        </w:rPr>
      </w:pPr>
      <w:r>
        <w:rPr>
          <w:lang w:val="en-US"/>
        </w:rPr>
        <w:t>Supporting information</w:t>
      </w:r>
    </w:p>
    <w:p w:rsidR="001639B1" w:rsidRDefault="001639B1" w:rsidP="001639B1">
      <w:pPr>
        <w:pStyle w:val="Heading2"/>
        <w:rPr>
          <w:lang w:val="en-US"/>
        </w:rPr>
      </w:pPr>
      <w:bookmarkStart w:id="21" w:name="_Ref354319797"/>
      <w:r>
        <w:rPr>
          <w:lang w:val="en-US"/>
        </w:rPr>
        <w:t>Fixation probability with stress-induced mutation</w:t>
      </w:r>
      <w:bookmarkEnd w:id="21"/>
    </w:p>
    <w:p w:rsidR="00D6008A" w:rsidRDefault="00D6008A" w:rsidP="00D6008A">
      <w:pPr>
        <w:ind w:firstLine="0"/>
        <w:rPr>
          <w:lang w:val="en-US"/>
        </w:rPr>
      </w:pPr>
      <w:r>
        <w:rPr>
          <w:lang w:val="en-US"/>
        </w:rPr>
        <w:t xml:space="preserve">We derive the fixation probability of a double mutant </w:t>
      </w:r>
      <w:r w:rsidRPr="00D6008A">
        <w:rPr>
          <w:rFonts w:ascii="Times New Roman" w:hAnsi="Times New Roman"/>
          <w:i/>
          <w:iCs/>
          <w:lang w:val="en-US"/>
        </w:rPr>
        <w:t>π</w:t>
      </w:r>
      <w:r>
        <w:rPr>
          <w:lang w:val="en-US"/>
        </w:rPr>
        <w:t xml:space="preserve"> in a population with stress-induced mutation. The paramters are defined in the </w:t>
      </w:r>
      <w:r>
        <w:rPr>
          <w:lang w:val="en-US"/>
        </w:rPr>
        <w:fldChar w:fldCharType="begin"/>
      </w:r>
      <w:r>
        <w:rPr>
          <w:lang w:val="en-US"/>
        </w:rPr>
        <w:instrText xml:space="preserve"> REF _Ref354490589 \h </w:instrText>
      </w:r>
      <w:r>
        <w:rPr>
          <w:lang w:val="en-US"/>
        </w:rPr>
      </w:r>
      <w:r>
        <w:rPr>
          <w:lang w:val="en-US"/>
        </w:rPr>
        <w:fldChar w:fldCharType="separate"/>
      </w:r>
      <w:r w:rsidR="00CF2388">
        <w:rPr>
          <w:lang w:val="en-US"/>
        </w:rPr>
        <w:t>Analytical model</w:t>
      </w:r>
      <w:r>
        <w:rPr>
          <w:lang w:val="en-US"/>
        </w:rPr>
        <w:fldChar w:fldCharType="end"/>
      </w:r>
      <w:r>
        <w:rPr>
          <w:lang w:val="en-US"/>
        </w:rPr>
        <w:t xml:space="preserve"> section. </w:t>
      </w:r>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757A15"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D6008A" w:rsidRDefault="00D6008A" w:rsidP="00D6008A">
      <w:pPr>
        <w:ind w:firstLine="0"/>
        <w:rPr>
          <w:lang w:val="en-US"/>
        </w:rPr>
      </w:pPr>
      <w:r>
        <w:rPr>
          <w:lang w:val="en-US"/>
        </w:rPr>
        <w:t xml:space="preserve">Pluging in the population mean fitness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oMath>
      <w:r>
        <w:rPr>
          <w:lang w:val="en-US"/>
        </w:rPr>
        <w:t xml:space="preserve"> to the relative fitness of the double mutant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oMath>
      <w:r>
        <w:rPr>
          <w:lang w:val="en-US"/>
        </w:rPr>
        <w:t xml:space="preserve"> we get</w:t>
      </w:r>
    </w:p>
    <w:p w:rsidR="001639B1" w:rsidRPr="001639B1" w:rsidRDefault="00757A15"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757A15"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757A15"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oMath>
      </m:oMathPara>
    </w:p>
    <w:p w:rsidR="008D6D56" w:rsidRPr="008D6D56" w:rsidRDefault="00D6008A" w:rsidP="008D6D56">
      <w:pPr>
        <w:rPr>
          <w:lang w:val="en-US"/>
        </w:rPr>
      </w:pPr>
      <w:r>
        <w:rPr>
          <w:lang w:val="en-US"/>
        </w:rPr>
        <w:t>Pluging that in the fixation probability:</w:t>
      </w:r>
    </w:p>
    <w:p w:rsidR="008D6D56" w:rsidRPr="008D6D56" w:rsidRDefault="00757A15"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757A15"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D6008A" w:rsidRDefault="00757A15"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D6008A" w:rsidRPr="00D6008A" w:rsidRDefault="00D6008A" w:rsidP="00D6008A">
      <w:pPr>
        <w:ind w:firstLine="0"/>
        <w:rPr>
          <w:lang w:val="en-US"/>
        </w:rPr>
      </w:pPr>
      <w:r>
        <w:rPr>
          <w:lang w:val="en-US"/>
        </w:rPr>
        <w:t>This gives the final result:</w:t>
      </w:r>
    </w:p>
    <w:p w:rsidR="008D6D56" w:rsidRPr="001639B1" w:rsidRDefault="00757A15"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2" w:name="_Ref354319905"/>
      <w:r>
        <w:rPr>
          <w:lang w:val="en-US"/>
        </w:rPr>
        <w:t>First-order approximations</w:t>
      </w:r>
      <w:bookmarkEnd w:id="22"/>
    </w:p>
    <w:p w:rsidR="00CF2388" w:rsidRDefault="0043263E" w:rsidP="004B1BAC">
      <w:pPr>
        <w:ind w:firstLine="0"/>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CF2388">
        <w:rPr>
          <w:lang w:val="en-US"/>
        </w:rPr>
        <w:t>Methods</w:t>
      </w:r>
    </w:p>
    <w:p w:rsidR="00332A32" w:rsidRDefault="00CF2388" w:rsidP="00332A32">
      <w:pPr>
        <w:pStyle w:val="Firstparagraph"/>
        <w:rPr>
          <w:lang w:val="en-US"/>
        </w:rPr>
      </w:pPr>
      <w:r>
        <w:rPr>
          <w:lang w:val="en-US"/>
        </w:rPr>
        <w:t>Analytical model</w:t>
      </w:r>
      <w:r w:rsidR="0043263E">
        <w:rPr>
          <w:lang w:val="en-US"/>
        </w:rPr>
        <w:fldChar w:fldCharType="end"/>
      </w:r>
      <w:r w:rsidR="0043263E">
        <w:rPr>
          <w:lang w:val="en-US"/>
        </w:rPr>
        <w:t xml:space="preserve"> section.</w:t>
      </w:r>
      <w:r w:rsidR="00332A32">
        <w:rPr>
          <w:lang w:val="en-US"/>
        </w:rPr>
        <w:t xml:space="preserve"> The term "first-order" approximations is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series </w:t>
      </w:r>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for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We will denote these first-order approximations by an asterix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CF2388">
        <w:rPr>
          <w:lang w:val="en-US"/>
        </w:rPr>
        <w:t>(</w:t>
      </w:r>
      <w:r w:rsidR="00CF2388">
        <w:rPr>
          <w:noProof/>
          <w:lang w:val="en-US"/>
        </w:rPr>
        <w:t>3</w:t>
      </w:r>
      <w:r w:rsidR="00CF238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757A15"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757A15"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757A15"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r>
        <w:rPr>
          <w:i/>
          <w:iCs/>
          <w:lang w:val="en-US"/>
        </w:rPr>
        <w:t>sU</w:t>
      </w:r>
      <w:r>
        <w:rPr>
          <w:lang w:val="en-US"/>
        </w:rPr>
        <w:t xml:space="preserve"> ismuch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757A15"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CF2388">
        <w:rPr>
          <w:lang w:val="en-US"/>
        </w:rPr>
        <w:t>(</w:t>
      </w:r>
      <w:r w:rsidR="00CF2388">
        <w:rPr>
          <w:noProof/>
          <w:lang w:val="en-US"/>
        </w:rPr>
        <w:t>4</w:t>
      </w:r>
      <w:r w:rsidR="00CF2388">
        <w:rPr>
          <w:lang w:val="en-US"/>
        </w:rPr>
        <w:t>)</w:t>
      </w:r>
      <w:r>
        <w:rPr>
          <w:lang w:val="en-US"/>
        </w:rPr>
        <w:fldChar w:fldCharType="end"/>
      </w:r>
      <w:r>
        <w:rPr>
          <w:lang w:val="en-US"/>
        </w:rPr>
        <w:t>:</w:t>
      </w:r>
    </w:p>
    <w:p w:rsidR="00AD20B2" w:rsidRPr="00AD20B2" w:rsidRDefault="00757A15"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757A15"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757A15"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757A15"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lastRenderedPageBreak/>
        <w:t xml:space="preserve">The last approximation assumes that </w:t>
      </w:r>
      <w:r>
        <w:rPr>
          <w:i/>
          <w:iCs/>
          <w:lang w:val="en-US"/>
        </w:rPr>
        <w:t>Us</w:t>
      </w:r>
      <w:r>
        <w:rPr>
          <w:lang w:val="en-US"/>
        </w:rPr>
        <w:t xml:space="preserve"> is smaller than </w:t>
      </w:r>
      <w:r>
        <w:rPr>
          <w:i/>
          <w:iCs/>
          <w:lang w:val="en-US"/>
        </w:rPr>
        <w:t>U</w:t>
      </w:r>
      <w:r>
        <w:rPr>
          <w:lang w:val="en-US"/>
        </w:rPr>
        <w:t xml:space="preserve"> and that </w:t>
      </w:r>
      <w:r>
        <w:rPr>
          <w:rFonts w:ascii="Times New Roman" w:hAnsi="Times New Roman"/>
          <w:i/>
          <w:iCs/>
          <w:lang w:val="en-US"/>
        </w:rPr>
        <w:t>τ</w:t>
      </w:r>
      <w:r>
        <w:rPr>
          <w:i/>
          <w:iCs/>
          <w:lang w:val="en-US"/>
        </w:rPr>
        <w:t>U</w:t>
      </w:r>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757A15"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BA00E0" w:rsidRPr="00BA00E0" w:rsidRDefault="00BA00E0" w:rsidP="006F1C44">
      <w:pPr>
        <w:rPr>
          <w:lang w:val="en-US"/>
        </w:rPr>
      </w:pPr>
      <w:r w:rsidRPr="00BA00E0">
        <w:rPr>
          <w:lang w:val="en-US"/>
        </w:rPr>
        <w:t xml:space="preserve">Note that by setting </w:t>
      </w:r>
      <m:oMath>
        <m:r>
          <w:rPr>
            <w:rFonts w:ascii="Cambria Math" w:hAnsi="Cambria Math"/>
            <w:lang w:val="en-US"/>
          </w:rPr>
          <m:t>τ=1</m:t>
        </m:r>
      </m:oMath>
      <w:r w:rsidRPr="00BA00E0">
        <w:rPr>
          <w:lang w:val="en-US"/>
        </w:rPr>
        <w:t xml:space="preserve"> and acknowledging that </w:t>
      </w:r>
      <m:oMath>
        <m:r>
          <w:rPr>
            <w:rFonts w:ascii="Cambria Math" w:hAnsi="Cambria Math"/>
            <w:lang w:val="en-US"/>
          </w:rPr>
          <m:t>U≪2</m:t>
        </m:r>
      </m:oMath>
      <w:r w:rsidRPr="00BA00E0">
        <w:rPr>
          <w:lang w:val="en-US"/>
        </w:rPr>
        <w:t xml:space="preserve">, </w:t>
      </w: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Pr="00BA00E0">
        <w:rPr>
          <w:lang w:val="en-US"/>
        </w:rPr>
        <w:t xml:space="preserve"> can be derived from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Pr="00BA00E0">
        <w:rPr>
          <w:lang w:val="en-US"/>
        </w:rPr>
        <w:t>.</w:t>
      </w:r>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oximated in Eq</w:t>
      </w:r>
      <w:r>
        <w:rPr>
          <w:lang w:val="en-US"/>
        </w:rPr>
        <w:t>s</w:t>
      </w:r>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CF2388">
        <w:rPr>
          <w:lang w:val="en-US"/>
        </w:rPr>
        <w:t>(</w:t>
      </w:r>
      <w:r w:rsidR="00CF2388">
        <w:rPr>
          <w:noProof/>
          <w:lang w:val="en-US"/>
        </w:rPr>
        <w:t>8</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CF2388">
        <w:rPr>
          <w:lang w:val="en-US"/>
        </w:rPr>
        <w:t>(</w:t>
      </w:r>
      <w:r w:rsidR="00CF2388">
        <w:rPr>
          <w:noProof/>
          <w:lang w:val="en-US"/>
        </w:rPr>
        <w:t>11</w:t>
      </w:r>
      <w:r w:rsidR="00CF238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757A15"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757A15"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3" w:name="_Ref354323111"/>
      <w:r>
        <w:rPr>
          <w:lang w:val="en-US"/>
        </w:rPr>
        <w:t>Comparison of adaptation rate</w:t>
      </w:r>
      <w:bookmarkEnd w:id="23"/>
    </w:p>
    <w:p w:rsidR="00710D61" w:rsidRDefault="00710D61" w:rsidP="00710D61">
      <w:pPr>
        <w:pStyle w:val="Firstparagraph"/>
        <w:rPr>
          <w:lang w:val="en-US"/>
        </w:rPr>
      </w:pPr>
      <w:r>
        <w:rPr>
          <w:lang w:val="en-US"/>
        </w:rPr>
        <w:t xml:space="preserve">From Eqs. </w:t>
      </w:r>
      <w:r>
        <w:rPr>
          <w:lang w:val="en-US"/>
        </w:rPr>
        <w:fldChar w:fldCharType="begin"/>
      </w:r>
      <w:r>
        <w:rPr>
          <w:lang w:val="en-US"/>
        </w:rPr>
        <w:instrText xml:space="preserve"> REF _Ref354322542 \h </w:instrText>
      </w:r>
      <w:r>
        <w:rPr>
          <w:lang w:val="en-US"/>
        </w:rPr>
      </w:r>
      <w:r>
        <w:rPr>
          <w:lang w:val="en-US"/>
        </w:rPr>
        <w:fldChar w:fldCharType="separate"/>
      </w:r>
      <w:r w:rsidR="00CF2388">
        <w:rPr>
          <w:lang w:val="en-US"/>
        </w:rPr>
        <w:t>(</w:t>
      </w:r>
      <w:r w:rsidR="00CF2388">
        <w:rPr>
          <w:noProof/>
          <w:lang w:val="en-US"/>
        </w:rPr>
        <w:t>16</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_Ref354322545 \h </w:instrText>
      </w:r>
      <w:r>
        <w:rPr>
          <w:lang w:val="en-US"/>
        </w:rPr>
      </w:r>
      <w:r>
        <w:rPr>
          <w:lang w:val="en-US"/>
        </w:rPr>
        <w:fldChar w:fldCharType="separate"/>
      </w:r>
      <w:r w:rsidR="00CF2388">
        <w:rPr>
          <w:lang w:val="en-US"/>
        </w:rPr>
        <w:t>(</w:t>
      </w:r>
      <w:r w:rsidR="00CF2388">
        <w:rPr>
          <w:noProof/>
          <w:lang w:val="en-US"/>
        </w:rPr>
        <w:t>17</w:t>
      </w:r>
      <w:r w:rsidR="00CF2388">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w:lastRenderedPageBreak/>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This condition can 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apprxomated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9"/>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F9D" w:rsidRDefault="00577F9D">
      <w:pPr>
        <w:spacing w:line="240" w:lineRule="auto"/>
      </w:pPr>
      <w:r>
        <w:separator/>
      </w:r>
    </w:p>
  </w:endnote>
  <w:endnote w:type="continuationSeparator" w:id="0">
    <w:p w:rsidR="00577F9D" w:rsidRDefault="00577F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5" w:rsidRDefault="00757A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57A15" w:rsidRDefault="00757A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5" w:rsidRDefault="00757A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F1C44">
      <w:rPr>
        <w:rStyle w:val="PageNumber"/>
        <w:noProof/>
      </w:rPr>
      <w:t>8</w:t>
    </w:r>
    <w:r>
      <w:rPr>
        <w:rStyle w:val="PageNumber"/>
      </w:rPr>
      <w:fldChar w:fldCharType="end"/>
    </w:r>
  </w:p>
  <w:p w:rsidR="00757A15" w:rsidRDefault="00757A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F9D" w:rsidRDefault="00577F9D">
      <w:pPr>
        <w:spacing w:line="240" w:lineRule="auto"/>
      </w:pPr>
      <w:r>
        <w:separator/>
      </w:r>
    </w:p>
  </w:footnote>
  <w:footnote w:type="continuationSeparator" w:id="0">
    <w:p w:rsidR="00577F9D" w:rsidRDefault="00577F9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30D4C"/>
    <w:rsid w:val="000564F3"/>
    <w:rsid w:val="000651B8"/>
    <w:rsid w:val="000735BA"/>
    <w:rsid w:val="000769B9"/>
    <w:rsid w:val="00076EFE"/>
    <w:rsid w:val="000833F9"/>
    <w:rsid w:val="000A5003"/>
    <w:rsid w:val="000D0532"/>
    <w:rsid w:val="000F0565"/>
    <w:rsid w:val="000F177F"/>
    <w:rsid w:val="000F696F"/>
    <w:rsid w:val="00103172"/>
    <w:rsid w:val="00105953"/>
    <w:rsid w:val="00113AE4"/>
    <w:rsid w:val="001449C0"/>
    <w:rsid w:val="00145C26"/>
    <w:rsid w:val="001639B1"/>
    <w:rsid w:val="00171BAE"/>
    <w:rsid w:val="001752B4"/>
    <w:rsid w:val="00175BA1"/>
    <w:rsid w:val="00183F36"/>
    <w:rsid w:val="001A482B"/>
    <w:rsid w:val="001C3939"/>
    <w:rsid w:val="001E0EBF"/>
    <w:rsid w:val="001F1352"/>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277CF"/>
    <w:rsid w:val="00332A32"/>
    <w:rsid w:val="00332D67"/>
    <w:rsid w:val="00355FB0"/>
    <w:rsid w:val="00374508"/>
    <w:rsid w:val="003852B7"/>
    <w:rsid w:val="00391ECF"/>
    <w:rsid w:val="003C0856"/>
    <w:rsid w:val="003C4D79"/>
    <w:rsid w:val="003D4177"/>
    <w:rsid w:val="003F62E3"/>
    <w:rsid w:val="00405B25"/>
    <w:rsid w:val="00405E77"/>
    <w:rsid w:val="0043263E"/>
    <w:rsid w:val="0045091F"/>
    <w:rsid w:val="00450E7D"/>
    <w:rsid w:val="0045619C"/>
    <w:rsid w:val="00476190"/>
    <w:rsid w:val="00482829"/>
    <w:rsid w:val="00485817"/>
    <w:rsid w:val="004B1BAC"/>
    <w:rsid w:val="004E5EBE"/>
    <w:rsid w:val="004F2E22"/>
    <w:rsid w:val="004F57C8"/>
    <w:rsid w:val="004F792E"/>
    <w:rsid w:val="00505274"/>
    <w:rsid w:val="00510EF6"/>
    <w:rsid w:val="005219B2"/>
    <w:rsid w:val="00531BBB"/>
    <w:rsid w:val="00555F3C"/>
    <w:rsid w:val="005579CA"/>
    <w:rsid w:val="00577F9D"/>
    <w:rsid w:val="00593A0A"/>
    <w:rsid w:val="005F3FF6"/>
    <w:rsid w:val="00632CC6"/>
    <w:rsid w:val="00656818"/>
    <w:rsid w:val="006838FD"/>
    <w:rsid w:val="0069172E"/>
    <w:rsid w:val="006C426A"/>
    <w:rsid w:val="006C4912"/>
    <w:rsid w:val="006D6095"/>
    <w:rsid w:val="006E1E5F"/>
    <w:rsid w:val="006E7AC6"/>
    <w:rsid w:val="006F1C44"/>
    <w:rsid w:val="00704FB2"/>
    <w:rsid w:val="00710D61"/>
    <w:rsid w:val="0071403C"/>
    <w:rsid w:val="00757A15"/>
    <w:rsid w:val="0078136D"/>
    <w:rsid w:val="007D450D"/>
    <w:rsid w:val="00800408"/>
    <w:rsid w:val="00815CB8"/>
    <w:rsid w:val="008572C9"/>
    <w:rsid w:val="008A370E"/>
    <w:rsid w:val="008B5F8B"/>
    <w:rsid w:val="008C0579"/>
    <w:rsid w:val="008C4AC6"/>
    <w:rsid w:val="008C5BF9"/>
    <w:rsid w:val="008D0702"/>
    <w:rsid w:val="008D6D56"/>
    <w:rsid w:val="009073FB"/>
    <w:rsid w:val="009401F7"/>
    <w:rsid w:val="00940B3F"/>
    <w:rsid w:val="0096728E"/>
    <w:rsid w:val="009874E3"/>
    <w:rsid w:val="009B7E28"/>
    <w:rsid w:val="009C2B56"/>
    <w:rsid w:val="009C6C69"/>
    <w:rsid w:val="009D7980"/>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278BC"/>
    <w:rsid w:val="00B3317B"/>
    <w:rsid w:val="00B619E9"/>
    <w:rsid w:val="00BA00E0"/>
    <w:rsid w:val="00BA6C16"/>
    <w:rsid w:val="00BF4B19"/>
    <w:rsid w:val="00C02FE0"/>
    <w:rsid w:val="00C14B16"/>
    <w:rsid w:val="00C21A24"/>
    <w:rsid w:val="00C41B8A"/>
    <w:rsid w:val="00C74586"/>
    <w:rsid w:val="00C77EAF"/>
    <w:rsid w:val="00C84F6C"/>
    <w:rsid w:val="00C9636A"/>
    <w:rsid w:val="00CA30D7"/>
    <w:rsid w:val="00CB17DA"/>
    <w:rsid w:val="00CC2E91"/>
    <w:rsid w:val="00CD0AFE"/>
    <w:rsid w:val="00CE3194"/>
    <w:rsid w:val="00CF2388"/>
    <w:rsid w:val="00CF5FF4"/>
    <w:rsid w:val="00D00BF8"/>
    <w:rsid w:val="00D04B58"/>
    <w:rsid w:val="00D24523"/>
    <w:rsid w:val="00D35121"/>
    <w:rsid w:val="00D42AA6"/>
    <w:rsid w:val="00D516F5"/>
    <w:rsid w:val="00D56B7E"/>
    <w:rsid w:val="00D6008A"/>
    <w:rsid w:val="00DA66F3"/>
    <w:rsid w:val="00DB22F4"/>
    <w:rsid w:val="00DD0381"/>
    <w:rsid w:val="00DD0F4F"/>
    <w:rsid w:val="00DD43F9"/>
    <w:rsid w:val="00E146D3"/>
    <w:rsid w:val="00E251B2"/>
    <w:rsid w:val="00E30ED6"/>
    <w:rsid w:val="00E455D1"/>
    <w:rsid w:val="00E72C13"/>
    <w:rsid w:val="00E91107"/>
    <w:rsid w:val="00E96A4E"/>
    <w:rsid w:val="00ED2C37"/>
    <w:rsid w:val="00EF58EF"/>
    <w:rsid w:val="00EF6D13"/>
    <w:rsid w:val="00F70828"/>
    <w:rsid w:val="00F73F5C"/>
    <w:rsid w:val="00F73FEE"/>
    <w:rsid w:val="00F95F72"/>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6225">
      <w:bodyDiv w:val="1"/>
      <w:marLeft w:val="0"/>
      <w:marRight w:val="0"/>
      <w:marTop w:val="0"/>
      <w:marBottom w:val="0"/>
      <w:divBdr>
        <w:top w:val="none" w:sz="0" w:space="0" w:color="auto"/>
        <w:left w:val="none" w:sz="0" w:space="0" w:color="auto"/>
        <w:bottom w:val="none" w:sz="0" w:space="0" w:color="auto"/>
        <w:right w:val="none" w:sz="0" w:space="0" w:color="auto"/>
      </w:divBdr>
    </w:div>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18" Type="http://schemas.openxmlformats.org/officeDocument/2006/relationships/hyperlink" Target="https://github.com/yoavram/ruggedsim.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yoavram/rugged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scipy.org" TargetMode="External"/><Relationship Id="rId10" Type="http://schemas.openxmlformats.org/officeDocument/2006/relationships/hyperlink" Target="mailto:lilach.hadany@gmail.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hyperlink" Target="http://www.numpy.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1C3C2-EC28-4742-AEC2-B97203411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3302</TotalTime>
  <Pages>14</Pages>
  <Words>12482</Words>
  <Characters>62412</Characters>
  <Application>Microsoft Office Word</Application>
  <DocSecurity>0</DocSecurity>
  <Lines>520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131</cp:revision>
  <cp:lastPrinted>2013-04-23T11:40:00Z</cp:lastPrinted>
  <dcterms:created xsi:type="dcterms:W3CDTF">2013-04-05T12:49:00Z</dcterms:created>
  <dcterms:modified xsi:type="dcterms:W3CDTF">2013-04-23T14:03:00Z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http://www.zotero.org/styles/bmc-evolutionary-biology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http://www.zotero.org/styles/bmc-evolutionary-biology</vt:lpwstr>
  </property>
  <property fmtid="{D5CDD505-2E9C-101B-9397-08002B2CF9AE}" pid="12" name="Mendeley Recent Style Name 3_1">
    <vt:lpwstr>BMC Evolutionary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