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CF2388">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593A0A" w:rsidP="00CF5FF4">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CF5FF4">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CF2388">
        <w:rPr>
          <w:lang w:val="en-US"/>
        </w:rPr>
        <w:t xml:space="preserve">: </w:t>
      </w:r>
      <w:r w:rsidR="008D0702">
        <w:rPr>
          <w:lang w:val="en-US"/>
        </w:rPr>
        <w:t xml:space="preserve">given that the selective value of two or more loci are under </w:t>
      </w:r>
      <w:r w:rsidR="00CF5FF4">
        <w:rPr>
          <w:lang w:val="en-US"/>
        </w:rPr>
        <w:t>positive</w:t>
      </w:r>
      <w:r w:rsidR="00CF5FF4">
        <w:rPr>
          <w:lang w:val="en-US"/>
        </w:rPr>
        <w:t xml:space="preserve"> </w:t>
      </w:r>
      <w:r w:rsidR="008D0702">
        <w:rPr>
          <w:lang w:val="en-US"/>
        </w:rPr>
        <w:t>epistasis, how can a population evolve from one allele combination to a fitter? Or, in terms of adaptive or fitness landscapes</w:t>
      </w:r>
      <w:r w:rsidR="00450E7D">
        <w:rPr>
          <w:lang w:val="en-US"/>
        </w:rPr>
        <w:t xml:space="preserve"> </w:t>
      </w:r>
      <w:r w:rsidR="00450E7D">
        <w:rPr>
          <w:lang w:val="en-US"/>
        </w:rPr>
        <w:fldChar w:fldCharType="begin" w:fldLock="1"/>
      </w:r>
      <w:r w:rsidR="00CF5FF4">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C02FE0" w:rsidP="00C77EAF">
      <w:pPr>
        <w:rPr>
          <w:lang w:val="en-US"/>
        </w:rPr>
      </w:pPr>
      <w:r>
        <w:rPr>
          <w:lang w:val="en-US"/>
        </w:rPr>
        <w:t>The soluti</w:t>
      </w:r>
      <w:r w:rsidR="00332D67">
        <w:rPr>
          <w:lang w:val="en-US"/>
        </w:rPr>
        <w:t xml:space="preserve">on Wright called </w:t>
      </w:r>
      <w:r>
        <w:rPr>
          <w:lang w:val="en-US"/>
        </w:rPr>
        <w:t xml:space="preserve">the </w:t>
      </w:r>
      <w:r w:rsidR="00332D67">
        <w:rPr>
          <w:lang w:val="en-US"/>
        </w:rPr>
        <w:t>"</w:t>
      </w:r>
      <w:r>
        <w:rPr>
          <w:lang w:val="en-US"/>
        </w:rPr>
        <w:t>shifting-balance theory</w:t>
      </w:r>
      <w:r w:rsidR="00C77EAF">
        <w:rPr>
          <w:lang w:val="en-US"/>
        </w:rPr>
        <w:t xml:space="preserve"> of evolution</w:t>
      </w:r>
      <w:r>
        <w:rPr>
          <w:lang w:val="en-US"/>
        </w:rPr>
        <w:t xml:space="preserve">" </w:t>
      </w:r>
      <w:r w:rsidR="00CF2388">
        <w:rPr>
          <w:lang w:val="en-US"/>
        </w:rPr>
        <w:fldChar w:fldCharType="begin" w:fldLock="1"/>
      </w:r>
      <w:r w:rsidR="00CF5FF4">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Pr>
          <w:lang w:val="en-US"/>
        </w:rPr>
        <w:t xml:space="preserve"> appears to be valid </w:t>
      </w:r>
      <w:r w:rsidRPr="00C02FE0">
        <w:rPr>
          <w:lang w:val="en-US"/>
        </w:rPr>
        <w:t>(</w:t>
      </w:r>
      <w:r w:rsidRPr="008D0702">
        <w:rPr>
          <w:highlight w:val="yellow"/>
          <w:lang w:val="en-US"/>
        </w:rPr>
        <w:t>Crow et al., 1990; Wade and Goodnight, 1991; Coyne et al., 1997</w:t>
      </w:r>
      <w:r w:rsidRPr="00C02FE0">
        <w:rPr>
          <w:lang w:val="en-US"/>
        </w:rPr>
        <w:t>)</w:t>
      </w:r>
      <w:r>
        <w:rPr>
          <w:lang w:val="en-US"/>
        </w:rPr>
        <w:t xml:space="preserve"> but it seems that the range of parameters </w:t>
      </w:r>
      <w:r>
        <w:rPr>
          <w:lang w:val="en-US"/>
        </w:rPr>
        <w:lastRenderedPageBreak/>
        <w:t xml:space="preserve">for which it works is limited </w:t>
      </w:r>
      <w:r w:rsidRPr="00C02FE0">
        <w:rPr>
          <w:lang w:val="en-US"/>
        </w:rPr>
        <w:t>(</w:t>
      </w:r>
      <w:r w:rsidRPr="008D0702">
        <w:rPr>
          <w:highlight w:val="yellow"/>
          <w:lang w:val="en-US"/>
        </w:rPr>
        <w:t xml:space="preserve">Moore and </w:t>
      </w:r>
      <w:proofErr w:type="spellStart"/>
      <w:r w:rsidRPr="008D0702">
        <w:rPr>
          <w:highlight w:val="yellow"/>
          <w:lang w:val="en-US"/>
        </w:rPr>
        <w:t>Tonsor</w:t>
      </w:r>
      <w:proofErr w:type="spellEnd"/>
      <w:r w:rsidRPr="008D0702">
        <w:rPr>
          <w:highlight w:val="yellow"/>
          <w:lang w:val="en-US"/>
        </w:rPr>
        <w:t xml:space="preserve">, 1994; </w:t>
      </w:r>
      <w:proofErr w:type="spellStart"/>
      <w:r w:rsidRPr="008D0702">
        <w:rPr>
          <w:highlight w:val="yellow"/>
          <w:lang w:val="en-US"/>
        </w:rPr>
        <w:t>Gavrilets</w:t>
      </w:r>
      <w:proofErr w:type="spellEnd"/>
      <w:r w:rsidRPr="008D0702">
        <w:rPr>
          <w:highlight w:val="yellow"/>
          <w:lang w:val="en-US"/>
        </w:rPr>
        <w:t>, 1996; Phillips, 1996</w:t>
      </w:r>
      <w:r w:rsidRPr="00C02FE0">
        <w:rPr>
          <w:lang w:val="en-US"/>
        </w:rPr>
        <w:t>)</w:t>
      </w:r>
      <w:r>
        <w:rPr>
          <w:lang w:val="en-US"/>
        </w:rPr>
        <w:t xml:space="preserve">. </w:t>
      </w:r>
    </w:p>
    <w:p w:rsidR="002473DC" w:rsidRDefault="00E91107" w:rsidP="00CF5FF4">
      <w:pPr>
        <w:rPr>
          <w:lang w:val="en-US"/>
        </w:rPr>
      </w:pPr>
      <w:r>
        <w:rPr>
          <w:lang w:val="en-US"/>
        </w:rPr>
        <w:t>Mutation is a</w:t>
      </w:r>
      <w:r w:rsidR="00CF5FF4">
        <w:rPr>
          <w:lang w:val="en-US"/>
        </w:rPr>
        <w:t xml:space="preserve"> major factor in this process - i</w:t>
      </w:r>
      <w:r>
        <w:rPr>
          <w:lang w:val="en-US"/>
        </w:rPr>
        <w:t xml:space="preserve">t </w:t>
      </w:r>
      <w:r w:rsidR="00CF5FF4">
        <w:rPr>
          <w:lang w:val="en-US"/>
        </w:rPr>
        <w:t>generates</w:t>
      </w:r>
      <w:r>
        <w:rPr>
          <w:lang w:val="en-US"/>
        </w:rPr>
        <w:t xml:space="preserve"> </w:t>
      </w:r>
      <w:r w:rsidR="00CF5FF4">
        <w:rPr>
          <w:lang w:val="en-US"/>
        </w:rPr>
        <w:t>new allele combinations</w:t>
      </w:r>
      <w:r>
        <w:rPr>
          <w:lang w:val="en-US"/>
        </w:rPr>
        <w:t xml:space="preserve"> which </w:t>
      </w:r>
      <w:r w:rsidR="00CF5FF4">
        <w:rPr>
          <w:lang w:val="en-US"/>
        </w:rPr>
        <w:t>can then spread in the population</w:t>
      </w:r>
      <w:r>
        <w:rPr>
          <w:lang w:val="en-US"/>
        </w:rPr>
        <w:t xml:space="preserve">. </w:t>
      </w:r>
      <w:r w:rsidR="00CF5FF4">
        <w:rPr>
          <w:lang w:val="en-US"/>
        </w:rPr>
        <w:t xml:space="preserve">Of course, generation of </w:t>
      </w:r>
      <w:r>
        <w:rPr>
          <w:lang w:val="en-US"/>
        </w:rPr>
        <w:t xml:space="preserve">new favorable alleles </w:t>
      </w:r>
      <w:r w:rsidR="00CF5FF4">
        <w:rPr>
          <w:lang w:val="en-US"/>
        </w:rPr>
        <w:t xml:space="preserve">is not </w:t>
      </w:r>
      <w:r>
        <w:rPr>
          <w:lang w:val="en-US"/>
        </w:rPr>
        <w:t>the only effect of mutation</w:t>
      </w:r>
      <w:r w:rsidR="00CF5FF4">
        <w:rPr>
          <w:lang w:val="en-US"/>
        </w:rPr>
        <w:t xml:space="preserve"> and deleterious </w:t>
      </w:r>
      <w:r>
        <w:rPr>
          <w:lang w:val="en-US"/>
        </w:rPr>
        <w:t xml:space="preserve">mutations are </w:t>
      </w:r>
      <w:r w:rsidR="00CF5FF4">
        <w:rPr>
          <w:lang w:val="en-US"/>
        </w:rPr>
        <w:t xml:space="preserve">much more frequent. Thus, natural selection reduces the </w:t>
      </w:r>
      <w:r>
        <w:rPr>
          <w:lang w:val="en-US"/>
        </w:rPr>
        <w:t xml:space="preserve">mutation rate to </w:t>
      </w:r>
      <w:r w:rsidR="00CF5FF4">
        <w:rPr>
          <w:lang w:val="en-US"/>
        </w:rPr>
        <w:t xml:space="preserve">its </w:t>
      </w:r>
      <w:r>
        <w:rPr>
          <w:lang w:val="en-US"/>
        </w:rPr>
        <w:t>low</w:t>
      </w:r>
      <w:r w:rsidR="00CF5FF4">
        <w:rPr>
          <w:lang w:val="en-US"/>
        </w:rPr>
        <w:t>est</w:t>
      </w:r>
      <w:r>
        <w:rPr>
          <w:lang w:val="en-US"/>
        </w:rPr>
        <w:t xml:space="preserve"> </w:t>
      </w:r>
      <w:r w:rsidR="00CF5FF4">
        <w:rPr>
          <w:lang w:val="en-US"/>
        </w:rPr>
        <w:t xml:space="preserve">possible limit </w:t>
      </w:r>
      <w:r>
        <w:rPr>
          <w:lang w:val="en-US"/>
        </w:rPr>
        <w:fldChar w:fldCharType="begin" w:fldLock="1"/>
      </w:r>
      <w:r w:rsidR="00CF5FF4">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"[4, 5]" }, "properties" : { "noteIndex" : 0 }, "schema" : "https://github.com/citation-style-language/schema/raw/master/csl-citation.json" }</w:instrText>
      </w:r>
      <w:r>
        <w:rPr>
          <w:lang w:val="en-US"/>
        </w:rPr>
        <w:fldChar w:fldCharType="separate"/>
      </w:r>
      <w:r w:rsidR="00450E7D" w:rsidRPr="00450E7D">
        <w:rPr>
          <w:noProof/>
          <w:lang w:val="en-US"/>
        </w:rPr>
        <w:t>[4, 5]</w:t>
      </w:r>
      <w:r>
        <w:rPr>
          <w:lang w:val="en-US"/>
        </w:rPr>
        <w:fldChar w:fldCharType="end"/>
      </w:r>
      <w:r>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CF5FF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00CF5FF4">
        <w:rPr>
          <w:lang w:val="en-US"/>
        </w:rPr>
        <w:fldChar w:fldCharType="separate"/>
      </w:r>
      <w:r w:rsidR="00CF5FF4" w:rsidRPr="00CF5FF4">
        <w:rPr>
          <w:noProof/>
          <w:lang w:val="en-US"/>
        </w:rPr>
        <w:t>[6]</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CF5FF4">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"[7\u20139]" }, "properties" : { "noteIndex" : 0 }, "schema" : "https://github.com/citation-style-language/schema/raw/master/csl-citation.json" }</w:instrText>
      </w:r>
      <w:r>
        <w:rPr>
          <w:lang w:val="en-US"/>
        </w:rPr>
        <w:fldChar w:fldCharType="separate"/>
      </w:r>
      <w:r w:rsidR="00CF5FF4" w:rsidRPr="00CF5FF4">
        <w:rPr>
          <w:noProof/>
          <w:lang w:val="en-US"/>
        </w:rPr>
        <w:t>[7</w:t>
      </w:r>
      <w:r w:rsidR="00CF5FF4" w:rsidRPr="00CF5FF4">
        <w:rPr>
          <w:rFonts w:ascii="Arial" w:hAnsi="Arial" w:cs="Arial"/>
          <w:noProof/>
          <w:lang w:val="en-US"/>
        </w:rPr>
        <w:t>–</w:t>
      </w:r>
      <w:r w:rsidR="00CF5FF4" w:rsidRPr="00CF5FF4">
        <w:rPr>
          <w:noProof/>
          <w:lang w:val="en-US"/>
        </w:rPr>
        <w:t>9]</w:t>
      </w:r>
      <w:r>
        <w:rPr>
          <w:lang w:val="en-US"/>
        </w:rPr>
        <w:fldChar w:fldCharType="end"/>
      </w:r>
      <w:r w:rsidR="002473DC">
        <w:rPr>
          <w:lang w:val="en-US"/>
        </w:rPr>
        <w:t>.</w:t>
      </w:r>
    </w:p>
    <w:p w:rsidR="00FF7440" w:rsidRDefault="002473DC" w:rsidP="004F57C8">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CC2E91">
      <w:pPr>
        <w:rPr>
          <w:lang w:val="en-US"/>
        </w:rPr>
      </w:pPr>
      <w:r>
        <w:rPr>
          <w:lang w:val="en-US"/>
        </w:rPr>
        <w:t xml:space="preserve">Consider </w:t>
      </w:r>
      <w:bookmarkStart w:id="2" w:name="_GoBack"/>
      <w:r>
        <w:rPr>
          <w:lang w:val="en-US"/>
        </w:rPr>
        <w:t xml:space="preserve">the </w:t>
      </w:r>
      <w:bookmarkEnd w:id="2"/>
      <w:r>
        <w:rPr>
          <w:lang w:val="en-US"/>
        </w:rPr>
        <w:t xml:space="preserve">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drawing>
          <wp:inline distT="0" distB="0" distL="0" distR="0" wp14:anchorId="1627A563" wp14:editId="0A007559">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EA29B84" wp14:editId="4F34FC08">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rPr>
      </w:pPr>
      <w:bookmarkStart w:id="3"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3"/>
      <w:r>
        <w:t xml:space="preserve"> </w:t>
      </w:r>
      <w:r>
        <w:rPr>
          <w:rFonts w:ascii="Arial" w:hAnsi="Arial" w:cs="Arial"/>
        </w:rPr>
        <w:t>–</w:t>
      </w:r>
      <w:r>
        <w:t xml:space="preserve"> Fitness landscape illustration.</w:t>
      </w:r>
      <w:r w:rsidRPr="00317C1F">
        <w:rPr>
          <w:b w:val="0"/>
          <w:bCs w:val="0"/>
        </w:rPr>
        <w:t xml:space="preserve"> Genotypes </w:t>
      </w:r>
      <w:r>
        <w:rPr>
          <w:b w:val="0"/>
          <w:bCs w:val="0"/>
        </w:rPr>
        <w:t xml:space="preserve">are composed of the 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specified by the number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mutation rate used</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Pr>
          <w:b w:val="0"/>
          <w:bCs w:val="0"/>
        </w:rPr>
        <w:t xml:space="preserve"> the fitness of a genotype, from pale </w:t>
      </w:r>
      <w:r w:rsidR="00C84F6C">
        <w:rPr>
          <w:b w:val="0"/>
          <w:bCs w:val="0"/>
        </w:rPr>
        <w:t>brown</w:t>
      </w:r>
      <w:r>
        <w:rPr>
          <w:b w:val="0"/>
          <w:bCs w:val="0"/>
        </w:rPr>
        <w:t xml:space="preserve"> for </w:t>
      </w:r>
      <w:r w:rsidR="00C84F6C">
        <w:rPr>
          <w:b w:val="0"/>
          <w:bCs w:val="0"/>
        </w:rPr>
        <w:t>maximum</w:t>
      </w:r>
      <w:r>
        <w:rPr>
          <w:b w:val="0"/>
          <w:bCs w:val="0"/>
        </w:rPr>
        <w:t xml:space="preserve"> 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lastRenderedPageBreak/>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4"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4"/>
          </w:p>
        </w:tc>
      </w:tr>
      <w:tr w:rsidR="004F2E22" w:rsidTr="004F2E22">
        <w:tc>
          <w:tcPr>
            <w:tcW w:w="4500" w:type="pct"/>
            <w:vAlign w:val="center"/>
          </w:tcPr>
          <w:p w:rsidR="004F2E22" w:rsidRDefault="005A6E6F"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5"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5"/>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CF5FF4">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"[10]" }, "properties" : { "noteIndex" : 0 }, "schema" : "https://github.com/citation-style-language/schema/raw/master/csl-citation.json" }</w:instrText>
      </w:r>
      <w:r w:rsidR="00324A58">
        <w:rPr>
          <w:lang w:val="en-US"/>
        </w:rPr>
        <w:fldChar w:fldCharType="separate"/>
      </w:r>
      <w:r w:rsidR="00CF5FF4" w:rsidRPr="00CF5FF4">
        <w:rPr>
          <w:noProof/>
          <w:lang w:val="en-US"/>
        </w:rPr>
        <w:t>[10]</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CF5FF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"[11]" }, "properties" : { "noteIndex" : 0 }, "schema" : "https://github.com/citation-style-language/schema/raw/master/csl-citation.json" }</w:instrText>
      </w:r>
      <w:r w:rsidRPr="001A482B">
        <w:rPr>
          <w:lang w:val="en-US"/>
        </w:rPr>
        <w:fldChar w:fldCharType="separate"/>
      </w:r>
      <w:r w:rsidR="00CF5FF4" w:rsidRPr="00CF5FF4">
        <w:rPr>
          <w:noProof/>
          <w:lang w:val="en-US"/>
        </w:rPr>
        <w:t>[11]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CF5FF4">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"[12]" }, "properties" : { "noteIndex" : 0 }, "schema" : "https://github.com/citation-style-language/schema/raw/master/csl-citation.json" }</w:instrText>
      </w:r>
      <w:r w:rsidRPr="001A482B">
        <w:rPr>
          <w:rFonts w:cstheme="majorBidi"/>
          <w:lang w:val="en-US"/>
        </w:rPr>
        <w:fldChar w:fldCharType="separate"/>
      </w:r>
      <w:r w:rsidR="00CF5FF4" w:rsidRPr="00CF5FF4">
        <w:rPr>
          <w:rFonts w:cstheme="majorBidi"/>
          <w:noProof/>
          <w:lang w:val="en-US"/>
        </w:rPr>
        <w:t>[12]</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3277CF">
      <w:pPr>
        <w:pStyle w:val="Heading3"/>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CF2388">
        <w:rPr>
          <w:lang w:val="en-US"/>
        </w:rPr>
        <w:t>(</w:t>
      </w:r>
      <w:r w:rsidR="00CF2388">
        <w:rPr>
          <w:noProof/>
          <w:lang w:val="en-US"/>
        </w:rPr>
        <w:t>2</w:t>
      </w:r>
      <w:r w:rsidR="00CF2388">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CF5FF4">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"[13]" }, "properties" : { "noteIndex" : 0 }, "schema" : "https://github.com/citation-style-language/schema/raw/master/csl-citation.json" }</w:instrText>
      </w:r>
      <w:r w:rsidR="00555F3C">
        <w:rPr>
          <w:lang w:val="en-US"/>
        </w:rPr>
        <w:fldChar w:fldCharType="separate"/>
      </w:r>
      <w:r w:rsidR="00CF5FF4" w:rsidRPr="00CF5FF4">
        <w:rPr>
          <w:noProof/>
          <w:lang w:val="en-US"/>
        </w:rPr>
        <w:t>[13]</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6"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6"/>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5A6E6F"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7"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7"/>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lastRenderedPageBreak/>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5A6E6F"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CF5FF4">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"[14]" }, "properties" : { "noteIndex" : 0 }, "schema" : "https://github.com/citation-style-language/schema/raw/master/csl-citation.json" }</w:instrText>
      </w:r>
      <w:r>
        <w:rPr>
          <w:lang w:val="en-US"/>
        </w:rPr>
        <w:fldChar w:fldCharType="separate"/>
      </w:r>
      <w:r w:rsidR="00CF5FF4" w:rsidRPr="00CF5FF4">
        <w:rPr>
          <w:noProof/>
          <w:lang w:val="en-US"/>
        </w:rPr>
        <w:t>[14]</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8"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8"/>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9"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9"/>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CF5FF4">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"[15]" }, "properties" : { "noteIndex" : 0 }, "schema" : "https://github.com/citation-style-language/schema/raw/master/csl-citation.json" }</w:instrText>
      </w:r>
      <w:r>
        <w:rPr>
          <w:lang w:val="en-US"/>
        </w:rPr>
        <w:fldChar w:fldCharType="separate"/>
      </w:r>
      <w:r w:rsidR="00CF5FF4" w:rsidRPr="00CF5FF4">
        <w:rPr>
          <w:noProof/>
          <w:lang w:val="en-US"/>
        </w:rPr>
        <w:t>[15]</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10"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10"/>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5A6E6F"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1"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1"/>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CF5FF4">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Pr>
          <w:lang w:val="en-US"/>
        </w:rPr>
        <w:fldChar w:fldCharType="separate"/>
      </w:r>
      <w:r w:rsidR="00CF5FF4" w:rsidRPr="00CF5FF4">
        <w:rPr>
          <w:noProof/>
          <w:lang w:val="en-US"/>
        </w:rPr>
        <w:t>[6]</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5A6E6F"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5A6E6F"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2"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2"/>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3277CF">
      <w:pPr>
        <w:pStyle w:val="Heading3"/>
        <w:rPr>
          <w:lang w:val="en-US"/>
        </w:rPr>
      </w:pPr>
      <w:r>
        <w:rPr>
          <w:lang w:val="en-US"/>
        </w:rPr>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3"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3"/>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p>
    <w:p w:rsidR="000F696F" w:rsidRDefault="00CC2E91" w:rsidP="003277CF">
      <w:pPr>
        <w:pStyle w:val="Heading2"/>
        <w:rPr>
          <w:lang w:val="en-US"/>
        </w:rPr>
      </w:pPr>
      <w:bookmarkStart w:id="14" w:name="_Ref354490800"/>
      <w:r>
        <w:rPr>
          <w:lang w:val="en-US"/>
        </w:rPr>
        <w:t xml:space="preserve">Stochastic </w:t>
      </w:r>
      <w:r w:rsidR="002E1D1A">
        <w:rPr>
          <w:lang w:val="en-US"/>
        </w:rPr>
        <w:t>simulation</w:t>
      </w:r>
      <w:bookmarkEnd w:id="14"/>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w:t>
      </w:r>
      <w:r w:rsidR="002E1D1A">
        <w:rPr>
          <w:lang w:val="en-US"/>
        </w:rPr>
        <w:lastRenderedPageBreak/>
        <w:t xml:space="preserve">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fldChar w:fldCharType="separate"/>
      </w:r>
      <w:r w:rsidR="00CF2388">
        <w:rPr>
          <w:b/>
          <w:bCs/>
          <w:lang w:val="en-US"/>
        </w:rPr>
        <w:t>Error! Reference source not found.</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w:t>
      </w:r>
    </w:p>
    <w:p w:rsidR="002E1D1A" w:rsidRDefault="002E1D1A" w:rsidP="002E1D1A">
      <w:pPr>
        <w:ind w:firstLine="0"/>
        <w:rPr>
          <w:lang w:val="en-US"/>
        </w:rPr>
      </w:pPr>
      <w:r>
        <w:rPr>
          <w:lang w:val="en-US"/>
        </w:rPr>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CF2388" w:rsidRDefault="00F70828" w:rsidP="0043263E">
      <w:pPr>
        <w:pStyle w:val="Heading1"/>
        <w:jc w:val="bot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F70828" w:rsidRDefault="00CF2388" w:rsidP="009C2B56">
      <w:pPr>
        <w:pStyle w:val="Firstparagraph"/>
        <w:rPr>
          <w:lang w:val="en-US"/>
        </w:rPr>
      </w:pPr>
      <w:r>
        <w:rPr>
          <w:lang w:val="en-US"/>
        </w:rPr>
        <w:t>Analytical model</w:t>
      </w:r>
      <w:r w:rsidR="00F70828">
        <w:rPr>
          <w:lang w:val="en-US"/>
        </w:rPr>
        <w:fldChar w:fldCharType="end"/>
      </w:r>
      <w:r w:rsidR="00F70828">
        <w:rPr>
          <w:lang w:val="en-US"/>
        </w:rPr>
        <w:t xml:space="preserve"> section can be further simplified by using first-order approximations (see </w:t>
      </w:r>
      <w:r w:rsidR="00F70828">
        <w:rPr>
          <w:lang w:val="en-US"/>
        </w:rPr>
        <w:fldChar w:fldCharType="begin"/>
      </w:r>
      <w:r w:rsidR="00F70828">
        <w:rPr>
          <w:lang w:val="en-US"/>
        </w:rPr>
        <w:instrText xml:space="preserve"> REF _Ref354319905 \r \h </w:instrText>
      </w:r>
      <w:r w:rsidR="00F70828">
        <w:rPr>
          <w:lang w:val="en-US"/>
        </w:rPr>
      </w:r>
      <w:r w:rsidR="00F70828">
        <w:rPr>
          <w:lang w:val="en-US"/>
        </w:rPr>
        <w:fldChar w:fldCharType="separate"/>
      </w:r>
      <w:r>
        <w:rPr>
          <w:rFonts w:hint="eastAsia"/>
          <w:cs/>
          <w:lang w:val="en-US"/>
        </w:rPr>
        <w:t>‎</w:t>
      </w:r>
      <w:r>
        <w:rPr>
          <w:lang w:val="en-US"/>
        </w:rPr>
        <w:t>11.2</w:t>
      </w:r>
      <w:r w:rsidR="00F70828">
        <w:rPr>
          <w:lang w:val="en-US"/>
        </w:rPr>
        <w:fldChar w:fldCharType="end"/>
      </w:r>
      <w:r w:rsidR="00F70828">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5" w:name="_Ref354151750"/>
          <w:p w:rsidR="00F70828" w:rsidRDefault="005A6E6F"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6"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6"/>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5A6E6F"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7"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7"/>
          </w:p>
        </w:tc>
      </w:tr>
    </w:tbl>
    <w:p w:rsidR="0069172E" w:rsidRDefault="00815CB8" w:rsidP="0069172E">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FE1408">
      <w:pPr>
        <w:pStyle w:val="Heading3"/>
        <w:rPr>
          <w:lang w:val="en-US"/>
        </w:rPr>
      </w:pPr>
      <w:r>
        <w:rPr>
          <w:lang w:val="en-US"/>
        </w:rPr>
        <w:lastRenderedPageBreak/>
        <w:t>Fixation of a double mutation</w:t>
      </w:r>
    </w:p>
    <w:p w:rsidR="0023771A" w:rsidRDefault="0023771A" w:rsidP="009C2B56">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_Ref354319905 \r \h </w:instrText>
      </w:r>
      <w:r>
        <w:rPr>
          <w:lang w:val="en-US"/>
        </w:rPr>
      </w:r>
      <w:r>
        <w:rPr>
          <w:lang w:val="en-US"/>
        </w:rPr>
        <w:fldChar w:fldCharType="separate"/>
      </w:r>
      <w:r w:rsidR="00CF2388">
        <w:rPr>
          <w:rFonts w:hint="eastAsia"/>
          <w:cs/>
          <w:lang w:val="en-US"/>
        </w:rPr>
        <w:t>‎</w:t>
      </w:r>
      <w:r w:rsidR="00CF2388">
        <w:rPr>
          <w:lang w:val="en-US"/>
        </w:rPr>
        <w:t>11.2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5A6E6F"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5A6E6F"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8"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8"/>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stress-induced mutation increases the fixation probability of the double mutant. 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F2388">
        <w:rPr>
          <w:lang w:val="en-US"/>
        </w:rPr>
        <w:t>(</w:t>
      </w:r>
      <w:r w:rsidR="00CF2388">
        <w:rPr>
          <w:noProof/>
          <w:lang w:val="en-US"/>
        </w:rPr>
        <w:t>12</w:t>
      </w:r>
      <w:r w:rsidR="00CF238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A5003">
      <w:pPr>
        <w:ind w:firstLine="0"/>
        <w:rPr>
          <w:lang w:val="en-US"/>
        </w:rPr>
      </w:pPr>
      <w:r>
        <w:rPr>
          <w:lang w:val="en-US"/>
        </w:rPr>
        <w:t xml:space="preserve">The adaptation rate </w:t>
      </w:r>
      <m:oMath>
        <m:r>
          <w:rPr>
            <w:rFonts w:ascii="Cambria Math" w:hAnsi="Cambria Math"/>
            <w:lang w:val="en-US"/>
          </w:rPr>
          <m:t>ν</m:t>
        </m:r>
      </m:oMath>
      <w:r w:rsidR="000A5003">
        <w:rPr>
          <w:lang w:val="en-US"/>
        </w:rPr>
        <w:t xml:space="preserve"> </w:t>
      </w:r>
      <w:r>
        <w:rPr>
          <w:lang w:val="en-US"/>
        </w:rPr>
        <w:t>is the inverse of the expected adaptation time</w:t>
      </w:r>
      <w:proofErr w:type="gramStart"/>
      <w:r w:rsidR="000A5003">
        <w:rPr>
          <w:lang w:val="en-US"/>
        </w:rPr>
        <w:t>:</w:t>
      </w:r>
      <w:r w:rsidR="00815CB8">
        <w:rPr>
          <w:lang w:val="en-US"/>
        </w:rPr>
        <w:t xml:space="preserve"> </w:t>
      </w:r>
      <w:proofErr w:type="gramEnd"/>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F2388">
        <w:rPr>
          <w:lang w:val="en-US"/>
        </w:rPr>
        <w:t>(</w:t>
      </w:r>
      <w:r w:rsidR="00CF2388">
        <w:rPr>
          <w:noProof/>
          <w:lang w:val="en-US"/>
        </w:rPr>
        <w:t>9</w:t>
      </w:r>
      <w:r w:rsidR="00CF238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F2388">
        <w:rPr>
          <w:lang w:val="en-US"/>
        </w:rPr>
        <w:t>(</w:t>
      </w:r>
      <w:r w:rsidR="00CF2388">
        <w:rPr>
          <w:noProof/>
          <w:lang w:val="en-US"/>
        </w:rPr>
        <w:t>13</w:t>
      </w:r>
      <w:r w:rsidR="00CF238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5A6E6F"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5A6E6F"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sidR="00CF5FF4">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"[11]" }, "properties" : { "noteIndex" : 0 }, "schema" : "https://github.com/citation-style-language/schema/raw/master/csl-citation.json" }</w:instrText>
      </w:r>
      <w:r>
        <w:rPr>
          <w:lang w:val="en-US"/>
        </w:rPr>
        <w:fldChar w:fldCharType="separate"/>
      </w:r>
      <w:r w:rsidR="00CF5FF4" w:rsidRPr="00CF5FF4">
        <w:rPr>
          <w:noProof/>
          <w:lang w:val="en-US"/>
        </w:rPr>
        <w:t>[11]</w:t>
      </w:r>
      <w:r>
        <w:rPr>
          <w:lang w:val="en-US"/>
        </w:rPr>
        <w:fldChar w:fldCharType="end"/>
      </w:r>
      <w:r>
        <w:rPr>
          <w:lang w:val="en-US"/>
        </w:rPr>
        <w:t xml:space="preserve"> and 0.003 </w:t>
      </w:r>
      <w:r>
        <w:rPr>
          <w:lang w:val="en-US"/>
        </w:rPr>
        <w:fldChar w:fldCharType="begin" w:fldLock="1"/>
      </w:r>
      <w:r w:rsidR="00CF5FF4">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"[16]" }, "properties" : { "noteIndex" : 0 }, "schema" : "https://github.com/citation-style-language/schema/raw/master/csl-citation.json" }</w:instrText>
      </w:r>
      <w:r>
        <w:rPr>
          <w:lang w:val="en-US"/>
        </w:rPr>
        <w:fldChar w:fldCharType="separate"/>
      </w:r>
      <w:r w:rsidR="00450E7D" w:rsidRPr="00450E7D">
        <w:rPr>
          <w:noProof/>
          <w:lang w:val="en-US"/>
        </w:rPr>
        <w:t>[16]</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t>Simulation results</w:t>
      </w:r>
    </w:p>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proofErr w:type="gramStart"/>
      <w:r w:rsidR="00CF2388">
        <w:rPr>
          <w:lang w:val="en-US"/>
        </w:rPr>
        <w:t>Stochastic</w:t>
      </w:r>
      <w:proofErr w:type="gramEnd"/>
      <w:r w:rsidR="00CF2388">
        <w:rPr>
          <w:lang w:val="en-US"/>
        </w:rPr>
        <w:t xml:space="preserve">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05639070" wp14:editId="57A8C4AB">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r w:rsidR="00CF2388">
        <w:rPr>
          <w:noProof/>
          <w:lang w:val="en-US"/>
        </w:rPr>
        <w:t>2</w:t>
      </w:r>
      <w:r>
        <w:rPr>
          <w:lang w:val="en-US"/>
        </w:rPr>
        <w:fldChar w:fldCharType="end"/>
      </w:r>
      <w:proofErr w:type="gramStart"/>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5"/>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5A6E6F"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5A6E6F"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5A6E6F"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5A6E6F"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5A6E6F"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5A6E6F"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5A6E6F"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5A6E6F"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3263E">
      <w:pPr>
        <w:pStyle w:val="Heading1"/>
        <w:jc w:val="bot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5A6E6F"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5A6E6F"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5A6E6F"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5A6E6F"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5A6E6F"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5A6E6F"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5A6E6F"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5A6E6F"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5A6E6F"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5A6E6F"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5A6E6F"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lastRenderedPageBreak/>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E6F" w:rsidRDefault="005A6E6F">
      <w:pPr>
        <w:spacing w:line="240" w:lineRule="auto"/>
      </w:pPr>
      <w:r>
        <w:separator/>
      </w:r>
    </w:p>
  </w:endnote>
  <w:endnote w:type="continuationSeparator" w:id="0">
    <w:p w:rsidR="005A6E6F" w:rsidRDefault="005A6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1E5F">
      <w:rPr>
        <w:rStyle w:val="PageNumber"/>
        <w:noProof/>
      </w:rPr>
      <w:t>2</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E6F" w:rsidRDefault="005A6E6F">
      <w:pPr>
        <w:spacing w:line="240" w:lineRule="auto"/>
      </w:pPr>
      <w:r>
        <w:separator/>
      </w:r>
    </w:p>
  </w:footnote>
  <w:footnote w:type="continuationSeparator" w:id="0">
    <w:p w:rsidR="005A6E6F" w:rsidRDefault="005A6E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D4177"/>
    <w:rsid w:val="003F62E3"/>
    <w:rsid w:val="00405B25"/>
    <w:rsid w:val="00405E77"/>
    <w:rsid w:val="0043263E"/>
    <w:rsid w:val="0045091F"/>
    <w:rsid w:val="00450E7D"/>
    <w:rsid w:val="00476190"/>
    <w:rsid w:val="00482829"/>
    <w:rsid w:val="004E5EBE"/>
    <w:rsid w:val="004F2E22"/>
    <w:rsid w:val="004F57C8"/>
    <w:rsid w:val="00505274"/>
    <w:rsid w:val="00510EF6"/>
    <w:rsid w:val="005219B2"/>
    <w:rsid w:val="00531BBB"/>
    <w:rsid w:val="00555F3C"/>
    <w:rsid w:val="005579CA"/>
    <w:rsid w:val="00593A0A"/>
    <w:rsid w:val="005A6E6F"/>
    <w:rsid w:val="00656818"/>
    <w:rsid w:val="006838FD"/>
    <w:rsid w:val="0069172E"/>
    <w:rsid w:val="006C426A"/>
    <w:rsid w:val="006C4912"/>
    <w:rsid w:val="006E1E5F"/>
    <w:rsid w:val="006E7AC6"/>
    <w:rsid w:val="00710D61"/>
    <w:rsid w:val="007D450D"/>
    <w:rsid w:val="00800408"/>
    <w:rsid w:val="00815CB8"/>
    <w:rsid w:val="008A370E"/>
    <w:rsid w:val="008B5F8B"/>
    <w:rsid w:val="008C0579"/>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77EAF"/>
    <w:rsid w:val="00C84F6C"/>
    <w:rsid w:val="00C9636A"/>
    <w:rsid w:val="00CA30D7"/>
    <w:rsid w:val="00CB17DA"/>
    <w:rsid w:val="00CC2E91"/>
    <w:rsid w:val="00CE3194"/>
    <w:rsid w:val="00CF2388"/>
    <w:rsid w:val="00CF5FF4"/>
    <w:rsid w:val="00D00BF8"/>
    <w:rsid w:val="00D04B58"/>
    <w:rsid w:val="00D24523"/>
    <w:rsid w:val="00D42AA6"/>
    <w:rsid w:val="00D516F5"/>
    <w:rsid w:val="00D56B7E"/>
    <w:rsid w:val="00D6008A"/>
    <w:rsid w:val="00DA66F3"/>
    <w:rsid w:val="00DD0381"/>
    <w:rsid w:val="00DD0F4F"/>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9FA1-C5E3-4BBC-9DAB-584360ED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3197</TotalTime>
  <Pages>14</Pages>
  <Words>9894</Words>
  <Characters>49471</Characters>
  <Application>Microsoft Office Word</Application>
  <DocSecurity>0</DocSecurity>
  <Lines>412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116</cp:revision>
  <cp:lastPrinted>2013-04-23T11:40:00Z</cp:lastPrinted>
  <dcterms:created xsi:type="dcterms:W3CDTF">2013-04-05T12:49:00Z</dcterms:created>
  <dcterms:modified xsi:type="dcterms:W3CDTF">2013-04-23T12:18:00Z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