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bookmarkStart w:id="0" w:name="_GoBack"/>
      <w:r w:rsidRPr="00593A0A">
        <w:rPr>
          <w:rFonts w:ascii="cmr17" w:hAnsi="cmr17"/>
          <w:lang w:val="en-US"/>
        </w:rPr>
        <w:t>Adaptive peak shifts with stress-induced mutation</w:t>
      </w:r>
    </w:p>
    <w:p w:rsidR="00FF7440" w:rsidRDefault="00FF7440" w:rsidP="0045091F">
      <w:pPr>
        <w:rPr>
          <w:lang w:val="en-US"/>
        </w:rPr>
      </w:pPr>
    </w:p>
    <w:p w:rsidR="00593A0A" w:rsidRDefault="00593A0A" w:rsidP="0045091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45091F">
      <w:pPr>
        <w:rPr>
          <w:lang w:val="en-US"/>
        </w:rPr>
      </w:pPr>
    </w:p>
    <w:p w:rsidR="00593A0A" w:rsidRPr="00FF7440" w:rsidRDefault="00FF7440" w:rsidP="0045091F">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0F177F">
        <w:rPr>
          <w:rFonts w:ascii="cmr17" w:hAnsi="cmr17"/>
          <w:noProof/>
          <w:lang w:val="en-US"/>
        </w:rPr>
        <w:t>21 April 2013</w:t>
      </w:r>
      <w:r w:rsidRPr="00FF7440">
        <w:rPr>
          <w:rFonts w:ascii="cmr17" w:hAnsi="cmr17"/>
          <w:lang w:val="en-US"/>
        </w:rPr>
        <w:fldChar w:fldCharType="end"/>
      </w:r>
    </w:p>
    <w:p w:rsidR="00593A0A" w:rsidRDefault="00593A0A" w:rsidP="00CC2E91">
      <w:pPr>
        <w:pStyle w:val="Heading1"/>
        <w:jc w:val="both"/>
        <w:rPr>
          <w:lang w:val="en-US"/>
        </w:rPr>
      </w:pPr>
      <w:r>
        <w:rPr>
          <w:lang w:val="en-US"/>
        </w:rPr>
        <w:t>Introduction</w:t>
      </w:r>
    </w:p>
    <w:p w:rsidR="00C02FE0" w:rsidRDefault="00593A0A" w:rsidP="00CC2E91">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8C5BF9">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8C5BF9">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8C5BF9">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8C5BF9">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CC2E91" w:rsidP="0043263E">
      <w:pPr>
        <w:pStyle w:val="Heading1"/>
        <w:jc w:val="both"/>
        <w:rPr>
          <w:lang w:val="en-US"/>
        </w:rPr>
      </w:pPr>
      <w:bookmarkStart w:id="1" w:name="_Ref354152000"/>
      <w:r>
        <w:rPr>
          <w:lang w:val="en-US"/>
        </w:rPr>
        <w:t xml:space="preserve">Analytical </w:t>
      </w:r>
      <w:r w:rsidR="0043263E">
        <w:rPr>
          <w:lang w:val="en-US"/>
        </w:rPr>
        <w:t>m</w:t>
      </w:r>
      <w:r w:rsidR="000651B8">
        <w:rPr>
          <w:lang w:val="en-US"/>
        </w:rPr>
        <w:t>odel</w:t>
      </w:r>
      <w:bookmarkEnd w:id="1"/>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AD779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rsidR="000F0565">
        <w:t>. See</w:t>
      </w:r>
      <w:r w:rsidR="00AD779D">
        <w:t xml:space="preserve"> </w:t>
      </w:r>
      <w:r w:rsidR="00AD779D">
        <w:fldChar w:fldCharType="begin"/>
      </w:r>
      <w:r w:rsidR="00AD779D">
        <w:instrText xml:space="preserve"> REF _Ref354316371 \h </w:instrText>
      </w:r>
      <w:r w:rsidR="00AD779D">
        <w:fldChar w:fldCharType="separate"/>
      </w:r>
      <w:r w:rsidR="000F177F" w:rsidRPr="00317C1F">
        <w:t xml:space="preserve">Figure </w:t>
      </w:r>
      <w:r w:rsidR="000F177F">
        <w:rPr>
          <w:noProof/>
        </w:rPr>
        <w:t>1</w:t>
      </w:r>
      <w:r w:rsidR="00AD779D">
        <w:fldChar w:fldCharType="end"/>
      </w:r>
      <w:r w:rsidR="000F0565">
        <w:t xml:space="preserve"> for an illustration of the two-peak fitness landscape</w:t>
      </w:r>
      <w:r>
        <w:t>.</w:t>
      </w:r>
    </w:p>
    <w:p w:rsidR="00317C1F" w:rsidRDefault="00317C1F" w:rsidP="00317C1F">
      <w:pPr>
        <w:keepNext/>
        <w:jc w:val="center"/>
      </w:pPr>
      <w:r>
        <w:rPr>
          <w:noProof/>
          <w:lang w:val="en-US" w:bidi="he-IL"/>
        </w:rPr>
        <w:lastRenderedPageBreak/>
        <w:drawing>
          <wp:inline distT="0" distB="0" distL="0" distR="0" wp14:anchorId="3C851A7F" wp14:editId="595657B9">
            <wp:extent cx="2264694" cy="348203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9">
                      <a:extLst>
                        <a:ext uri="{28A0092B-C50C-407E-A947-70E740481C1C}">
                          <a14:useLocalDpi xmlns:a14="http://schemas.microsoft.com/office/drawing/2010/main" val="0"/>
                        </a:ext>
                      </a:extLst>
                    </a:blip>
                    <a:stretch>
                      <a:fillRect/>
                    </a:stretch>
                  </pic:blipFill>
                  <pic:spPr>
                    <a:xfrm>
                      <a:off x="0" y="0"/>
                      <a:ext cx="2264209" cy="3481289"/>
                    </a:xfrm>
                    <a:prstGeom prst="rect">
                      <a:avLst/>
                    </a:prstGeom>
                  </pic:spPr>
                </pic:pic>
              </a:graphicData>
            </a:graphic>
          </wp:inline>
        </w:drawing>
      </w:r>
      <w:r w:rsidR="00B619E9">
        <w:rPr>
          <w:noProof/>
          <w:lang w:val="en-US" w:bidi="he-IL"/>
        </w:rPr>
        <w:drawing>
          <wp:inline distT="0" distB="0" distL="0" distR="0" wp14:anchorId="60702906" wp14:editId="49E2BCB2">
            <wp:extent cx="519379" cy="3356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0">
                      <a:extLst>
                        <a:ext uri="{28A0092B-C50C-407E-A947-70E740481C1C}">
                          <a14:useLocalDpi xmlns:a14="http://schemas.microsoft.com/office/drawing/2010/main" val="0"/>
                        </a:ext>
                      </a:extLst>
                    </a:blip>
                    <a:srcRect l="77812" t="7500" r="15781" b="9688"/>
                    <a:stretch/>
                  </pic:blipFill>
                  <pic:spPr bwMode="auto">
                    <a:xfrm>
                      <a:off x="0" y="0"/>
                      <a:ext cx="519182" cy="3355689"/>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B619E9">
      <w:pPr>
        <w:pStyle w:val="Caption"/>
        <w:jc w:val="center"/>
        <w:rPr>
          <w:b w:val="0"/>
          <w:bCs w:val="0"/>
          <w:color w:val="auto"/>
        </w:rPr>
      </w:pPr>
      <w:bookmarkStart w:id="2" w:name="_Ref354316371"/>
      <w:r w:rsidRPr="00317C1F">
        <w:rPr>
          <w:color w:val="auto"/>
        </w:rPr>
        <w:t xml:space="preserve">Figure </w:t>
      </w:r>
      <w:r w:rsidRPr="00317C1F">
        <w:rPr>
          <w:color w:val="auto"/>
        </w:rPr>
        <w:fldChar w:fldCharType="begin"/>
      </w:r>
      <w:r w:rsidRPr="00317C1F">
        <w:rPr>
          <w:color w:val="auto"/>
        </w:rPr>
        <w:instrText xml:space="preserve"> SEQ Figure \* ARABIC </w:instrText>
      </w:r>
      <w:r w:rsidRPr="00317C1F">
        <w:rPr>
          <w:color w:val="auto"/>
        </w:rPr>
        <w:fldChar w:fldCharType="separate"/>
      </w:r>
      <w:r w:rsidR="000F177F">
        <w:rPr>
          <w:noProof/>
          <w:color w:val="auto"/>
        </w:rPr>
        <w:t>1</w:t>
      </w:r>
      <w:r w:rsidRPr="00317C1F">
        <w:rPr>
          <w:color w:val="auto"/>
        </w:rPr>
        <w:fldChar w:fldCharType="end"/>
      </w:r>
      <w:bookmarkEnd w:id="2"/>
      <w:r>
        <w:rPr>
          <w:color w:val="auto"/>
        </w:rPr>
        <w:t xml:space="preserve"> </w:t>
      </w:r>
      <w:r>
        <w:rPr>
          <w:rFonts w:ascii="Arial" w:hAnsi="Arial" w:cs="Arial"/>
          <w:color w:val="auto"/>
        </w:rPr>
        <w:t>–</w:t>
      </w:r>
      <w:r>
        <w:rPr>
          <w:color w:val="auto"/>
        </w:rPr>
        <w:t xml:space="preserve"> Fitness landscape illustration.</w:t>
      </w:r>
      <w:r w:rsidRPr="00317C1F">
        <w:rPr>
          <w:b w:val="0"/>
          <w:bCs w:val="0"/>
          <w:color w:val="auto"/>
        </w:rPr>
        <w:t xml:space="preserve"> Genotypes </w:t>
      </w:r>
      <w:r>
        <w:rPr>
          <w:b w:val="0"/>
          <w:bCs w:val="0"/>
          <w:color w:val="auto"/>
        </w:rPr>
        <w:t xml:space="preserve">are composed of the alleles at the </w:t>
      </w:r>
      <w:r>
        <w:rPr>
          <w:b w:val="0"/>
          <w:bCs w:val="0"/>
          <w:i/>
          <w:iCs/>
          <w:color w:val="auto"/>
        </w:rPr>
        <w:t>A/</w:t>
      </w:r>
      <w:proofErr w:type="gramStart"/>
      <w:r w:rsidRPr="00317C1F">
        <w:rPr>
          <w:b w:val="0"/>
          <w:bCs w:val="0"/>
          <w:color w:val="auto"/>
        </w:rPr>
        <w:t>a</w:t>
      </w:r>
      <w:r>
        <w:rPr>
          <w:b w:val="0"/>
          <w:bCs w:val="0"/>
          <w:color w:val="auto"/>
        </w:rPr>
        <w:t xml:space="preserve"> and</w:t>
      </w:r>
      <w:proofErr w:type="gramEnd"/>
      <w:r>
        <w:rPr>
          <w:b w:val="0"/>
          <w:bCs w:val="0"/>
          <w:color w:val="auto"/>
        </w:rPr>
        <w:t xml:space="preserve"> </w:t>
      </w:r>
      <w:r>
        <w:rPr>
          <w:b w:val="0"/>
          <w:bCs w:val="0"/>
          <w:i/>
          <w:iCs/>
          <w:color w:val="auto"/>
        </w:rPr>
        <w:t>B/</w:t>
      </w:r>
      <w:r w:rsidRPr="00317C1F">
        <w:rPr>
          <w:b w:val="0"/>
          <w:bCs w:val="0"/>
          <w:color w:val="auto"/>
        </w:rPr>
        <w:t>b</w:t>
      </w:r>
      <w:r>
        <w:rPr>
          <w:b w:val="0"/>
          <w:bCs w:val="0"/>
          <w:color w:val="auto"/>
        </w:rPr>
        <w:t xml:space="preserve"> loci and the number of additional deleterious alleles specified by the number of '-'s</w:t>
      </w:r>
      <w:r w:rsidR="00B619E9">
        <w:rPr>
          <w:b w:val="0"/>
          <w:bCs w:val="0"/>
          <w:color w:val="auto"/>
        </w:rPr>
        <w:t>, but only as far as 4 mutations to keep the figure simple</w:t>
      </w:r>
      <w:r>
        <w:rPr>
          <w:b w:val="0"/>
          <w:bCs w:val="0"/>
          <w:color w:val="auto"/>
        </w:rPr>
        <w:t xml:space="preserve">. </w:t>
      </w:r>
      <w:r w:rsidR="00B619E9">
        <w:rPr>
          <w:b w:val="0"/>
          <w:bCs w:val="0"/>
          <w:color w:val="auto"/>
        </w:rPr>
        <w:t xml:space="preserve">Arrows define the direction of mutation. </w:t>
      </w:r>
      <w:r w:rsidRPr="00317C1F">
        <w:rPr>
          <w:b w:val="0"/>
          <w:bCs w:val="0"/>
          <w:color w:val="auto"/>
        </w:rPr>
        <w:t xml:space="preserve">Node </w:t>
      </w:r>
      <w:proofErr w:type="spellStart"/>
      <w:r w:rsidRPr="00317C1F">
        <w:rPr>
          <w:b w:val="0"/>
          <w:bCs w:val="0"/>
          <w:color w:val="auto"/>
        </w:rPr>
        <w:t>color</w:t>
      </w:r>
      <w:proofErr w:type="spellEnd"/>
      <w:r w:rsidRPr="00317C1F">
        <w:rPr>
          <w:b w:val="0"/>
          <w:bCs w:val="0"/>
          <w:color w:val="auto"/>
        </w:rPr>
        <w:t xml:space="preserve"> indicates</w:t>
      </w:r>
      <w:r>
        <w:rPr>
          <w:b w:val="0"/>
          <w:bCs w:val="0"/>
          <w:color w:val="auto"/>
        </w:rPr>
        <w:t xml:space="preserve"> the fitness of a genotype, from pale blue for high fitnes</w:t>
      </w:r>
      <w:r w:rsidR="00B619E9">
        <w:rPr>
          <w:b w:val="0"/>
          <w:bCs w:val="0"/>
          <w:color w:val="auto"/>
        </w:rPr>
        <w:t xml:space="preserve">s to dark green for low fitness </w:t>
      </w:r>
      <w:r w:rsidR="00B619E9">
        <w:rPr>
          <w:rFonts w:ascii="Arial" w:hAnsi="Arial" w:cs="Arial"/>
          <w:b w:val="0"/>
          <w:bCs w:val="0"/>
          <w:color w:val="auto"/>
        </w:rPr>
        <w:t>–</w:t>
      </w:r>
      <w:r w:rsidR="00B619E9">
        <w:rPr>
          <w:b w:val="0"/>
          <w:bCs w:val="0"/>
          <w:color w:val="auto"/>
        </w:rPr>
        <w:t xml:space="preserve"> see the </w:t>
      </w:r>
      <w:proofErr w:type="spellStart"/>
      <w:r w:rsidR="00B619E9">
        <w:rPr>
          <w:b w:val="0"/>
          <w:bCs w:val="0"/>
          <w:color w:val="auto"/>
        </w:rPr>
        <w:t>colorbar</w:t>
      </w:r>
      <w:proofErr w:type="spellEnd"/>
      <w:r w:rsidR="00B619E9">
        <w:rPr>
          <w:b w:val="0"/>
          <w:bCs w:val="0"/>
          <w:color w:val="auto"/>
        </w:rPr>
        <w:t>.</w:t>
      </w:r>
      <w:r>
        <w:rPr>
          <w:b w:val="0"/>
          <w:bCs w:val="0"/>
          <w:color w:val="auto"/>
        </w:rPr>
        <w:t xml:space="preserve"> </w:t>
      </w:r>
    </w:p>
    <w:p w:rsidR="00007F66" w:rsidRPr="00FD5294" w:rsidRDefault="00007F66" w:rsidP="00CC2E91">
      <w:pPr>
        <w:pStyle w:val="Heading2"/>
        <w:jc w:val="both"/>
      </w:pPr>
      <w:r>
        <w:t>Constrains on the parameter space</w:t>
      </w:r>
    </w:p>
    <w:p w:rsidR="00EF58EF" w:rsidRDefault="00EF58EF" w:rsidP="00CC2E91">
      <w:pPr>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CC2E91">
      <w:pPr>
        <w:ind w:left="340"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w:lastRenderedPageBreak/>
                  <m:t>U&lt;s</m:t>
                </m:r>
              </m:oMath>
            </m:oMathPara>
          </w:p>
        </w:tc>
        <w:tc>
          <w:tcPr>
            <w:tcW w:w="500" w:type="pct"/>
            <w:vAlign w:val="center"/>
          </w:tcPr>
          <w:p w:rsidR="004F2E22" w:rsidRDefault="004F2E22" w:rsidP="00CC2E91">
            <w:pPr>
              <w:ind w:firstLine="0"/>
              <w:rPr>
                <w:lang w:val="en-US"/>
              </w:rPr>
            </w:pPr>
            <w:bookmarkStart w:id="3"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0F177F">
              <w:rPr>
                <w:noProof/>
                <w:lang w:val="en-US"/>
              </w:rPr>
              <w:t>1</w:t>
            </w:r>
            <w:r w:rsidR="00F95F72">
              <w:rPr>
                <w:lang w:val="en-US"/>
              </w:rPr>
              <w:fldChar w:fldCharType="end"/>
            </w:r>
            <w:r>
              <w:rPr>
                <w:lang w:val="en-US"/>
              </w:rPr>
              <w:t>)</w:t>
            </w:r>
            <w:bookmarkEnd w:id="3"/>
          </w:p>
        </w:tc>
      </w:tr>
      <w:tr w:rsidR="004F2E22" w:rsidTr="004F2E22">
        <w:tc>
          <w:tcPr>
            <w:tcW w:w="4500" w:type="pct"/>
            <w:vAlign w:val="center"/>
          </w:tcPr>
          <w:p w:rsidR="004F2E22" w:rsidRDefault="001639B1"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4"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0F177F">
              <w:rPr>
                <w:noProof/>
                <w:lang w:val="en-US"/>
              </w:rPr>
              <w:t>2</w:t>
            </w:r>
            <w:r w:rsidR="00F95F72">
              <w:rPr>
                <w:lang w:val="en-US"/>
              </w:rPr>
              <w:fldChar w:fldCharType="end"/>
            </w:r>
            <w:r>
              <w:rPr>
                <w:lang w:val="en-US"/>
              </w:rPr>
              <w:t>)</w:t>
            </w:r>
            <w:bookmarkEnd w:id="4"/>
          </w:p>
        </w:tc>
      </w:tr>
    </w:tbl>
    <w:p w:rsidR="00B13C26" w:rsidRDefault="001A482B" w:rsidP="00CC2E91">
      <w:pPr>
        <w:ind w:left="340"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8C5BF9">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8C5BF9">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8C5BF9">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CC2E91">
      <w:pPr>
        <w:pStyle w:val="Heading2"/>
        <w:jc w:val="both"/>
        <w:rPr>
          <w:lang w:val="en-US"/>
        </w:rPr>
      </w:pPr>
      <w:r>
        <w:rPr>
          <w:lang w:val="en-US"/>
        </w:rPr>
        <w:t>Appearance of a double mutant</w:t>
      </w:r>
    </w:p>
    <w:p w:rsidR="000564F3" w:rsidRDefault="000564F3" w:rsidP="00CC2E91">
      <w:pPr>
        <w:pStyle w:val="Firstparagraph"/>
        <w:rPr>
          <w:lang w:val="en-US"/>
        </w:rPr>
      </w:pPr>
      <w:r>
        <w:rPr>
          <w:lang w:val="en-US"/>
        </w:rPr>
        <w:t xml:space="preserve">Assuming </w:t>
      </w:r>
      <w:r>
        <w:rPr>
          <w:lang w:val="en-US"/>
        </w:rPr>
        <w:fldChar w:fldCharType="begin"/>
      </w:r>
      <w:r>
        <w:rPr>
          <w:lang w:val="en-US"/>
        </w:rPr>
        <w:instrText xml:space="preserve"> REF _Ref354127289 \h </w:instrText>
      </w:r>
      <w:r w:rsidR="001E0EBF">
        <w:rPr>
          <w:lang w:val="en-US"/>
        </w:rPr>
        <w:instrText xml:space="preserve"> \* MERGEFORMAT </w:instrText>
      </w:r>
      <w:r>
        <w:rPr>
          <w:lang w:val="en-US"/>
        </w:rPr>
        <w:fldChar w:fldCharType="separate"/>
      </w:r>
      <w:r w:rsidR="000F177F">
        <w:rPr>
          <w:b/>
          <w:bCs/>
          <w:lang w:val="en-US"/>
        </w:rPr>
        <w:t xml:space="preserve">Error! Reference source not </w:t>
      </w:r>
      <w:proofErr w:type="gramStart"/>
      <w:r w:rsidR="000F177F">
        <w:rPr>
          <w:b/>
          <w:bCs/>
          <w:lang w:val="en-US"/>
        </w:rPr>
        <w:t>found.</w:t>
      </w:r>
      <w:r>
        <w:rPr>
          <w:lang w:val="en-US"/>
        </w:rPr>
        <w:fldChar w:fldCharType="end"/>
      </w:r>
      <w:r>
        <w:rPr>
          <w:lang w:val="en-US"/>
        </w:rPr>
        <w:t>,</w:t>
      </w:r>
      <w:proofErr w:type="gramEnd"/>
      <w:r>
        <w:rPr>
          <w:lang w:val="en-US"/>
        </w:rPr>
        <w:t xml:space="preserve">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8C5BF9">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5" w:name="_Ref354134924"/>
            <w:r>
              <w:rPr>
                <w:lang w:val="en-US"/>
              </w:rPr>
              <w:t>(</w:t>
            </w:r>
            <w:r>
              <w:rPr>
                <w:lang w:val="en-US"/>
              </w:rPr>
              <w:fldChar w:fldCharType="begin"/>
            </w:r>
            <w:r>
              <w:rPr>
                <w:lang w:val="en-US"/>
              </w:rPr>
              <w:instrText xml:space="preserve"> SEQ Equation </w:instrText>
            </w:r>
            <w:r>
              <w:rPr>
                <w:lang w:val="en-US"/>
              </w:rPr>
              <w:fldChar w:fldCharType="separate"/>
            </w:r>
            <w:r w:rsidR="000F177F">
              <w:rPr>
                <w:noProof/>
                <w:lang w:val="en-US"/>
              </w:rPr>
              <w:t>3</w:t>
            </w:r>
            <w:r>
              <w:rPr>
                <w:lang w:val="en-US"/>
              </w:rPr>
              <w:fldChar w:fldCharType="end"/>
            </w:r>
            <w:r>
              <w:rPr>
                <w:lang w:val="en-US"/>
              </w:rPr>
              <w:t>)</w:t>
            </w:r>
            <w:bookmarkEnd w:id="5"/>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1639B1"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6" w:name="_Ref354134926"/>
            <w:r>
              <w:rPr>
                <w:lang w:val="en-US"/>
              </w:rPr>
              <w:t>(</w:t>
            </w:r>
            <w:r>
              <w:rPr>
                <w:lang w:val="en-US"/>
              </w:rPr>
              <w:fldChar w:fldCharType="begin"/>
            </w:r>
            <w:r>
              <w:rPr>
                <w:lang w:val="en-US"/>
              </w:rPr>
              <w:instrText xml:space="preserve"> SEQ Equation </w:instrText>
            </w:r>
            <w:r>
              <w:rPr>
                <w:lang w:val="en-US"/>
              </w:rPr>
              <w:fldChar w:fldCharType="separate"/>
            </w:r>
            <w:r w:rsidR="000F177F">
              <w:rPr>
                <w:noProof/>
                <w:lang w:val="en-US"/>
              </w:rPr>
              <w:t>4</w:t>
            </w:r>
            <w:r>
              <w:rPr>
                <w:lang w:val="en-US"/>
              </w:rPr>
              <w:fldChar w:fldCharType="end"/>
            </w:r>
            <w:r>
              <w:rPr>
                <w:lang w:val="en-US"/>
              </w:rPr>
              <w:t>)</w:t>
            </w:r>
            <w:bookmarkEnd w:id="6"/>
          </w:p>
        </w:tc>
      </w:tr>
    </w:tbl>
    <w:p w:rsidR="00482829" w:rsidRDefault="00D04B58" w:rsidP="00CC2E91">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1639B1"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0F177F">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CC2E91">
      <w:pPr>
        <w:pStyle w:val="Heading2"/>
        <w:jc w:val="both"/>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w:t>
      </w:r>
      <w:proofErr w:type="spellStart"/>
      <w:r>
        <w:rPr>
          <w:lang w:val="en-US"/>
        </w:rPr>
        <w:t>Eshel</w:t>
      </w:r>
      <w:proofErr w:type="spellEnd"/>
      <w:r>
        <w:rPr>
          <w:lang w:val="en-US"/>
        </w:rPr>
        <w:t xml:space="preserve"> </w:t>
      </w:r>
      <w:r>
        <w:rPr>
          <w:lang w:val="en-US"/>
        </w:rPr>
        <w:fldChar w:fldCharType="begin" w:fldLock="1"/>
      </w:r>
      <w:r w:rsidR="008C5BF9">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7" w:name="_Ref354133212"/>
            <w:r>
              <w:rPr>
                <w:lang w:val="en-US"/>
              </w:rPr>
              <w:t>(</w:t>
            </w:r>
            <w:r>
              <w:rPr>
                <w:lang w:val="en-US"/>
              </w:rPr>
              <w:fldChar w:fldCharType="begin"/>
            </w:r>
            <w:r>
              <w:rPr>
                <w:lang w:val="en-US"/>
              </w:rPr>
              <w:instrText xml:space="preserve"> SEQ Equation </w:instrText>
            </w:r>
            <w:r>
              <w:rPr>
                <w:lang w:val="en-US"/>
              </w:rPr>
              <w:fldChar w:fldCharType="separate"/>
            </w:r>
            <w:r w:rsidR="000F177F">
              <w:rPr>
                <w:noProof/>
                <w:lang w:val="en-US"/>
              </w:rPr>
              <w:t>6</w:t>
            </w:r>
            <w:r>
              <w:rPr>
                <w:lang w:val="en-US"/>
              </w:rPr>
              <w:fldChar w:fldCharType="end"/>
            </w:r>
            <w:r>
              <w:rPr>
                <w:lang w:val="en-US"/>
              </w:rPr>
              <w:t>)</w:t>
            </w:r>
            <w:bookmarkEnd w:id="7"/>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8" w:name="_Ref354133215"/>
            <w:r>
              <w:rPr>
                <w:lang w:val="en-US"/>
              </w:rPr>
              <w:t>(</w:t>
            </w:r>
            <w:r>
              <w:rPr>
                <w:lang w:val="en-US"/>
              </w:rPr>
              <w:fldChar w:fldCharType="begin"/>
            </w:r>
            <w:r>
              <w:rPr>
                <w:lang w:val="en-US"/>
              </w:rPr>
              <w:instrText xml:space="preserve"> SEQ Equation </w:instrText>
            </w:r>
            <w:r>
              <w:rPr>
                <w:lang w:val="en-US"/>
              </w:rPr>
              <w:fldChar w:fldCharType="separate"/>
            </w:r>
            <w:r w:rsidR="000F177F">
              <w:rPr>
                <w:noProof/>
                <w:lang w:val="en-US"/>
              </w:rPr>
              <w:t>7</w:t>
            </w:r>
            <w:r>
              <w:rPr>
                <w:lang w:val="en-US"/>
              </w:rPr>
              <w:fldChar w:fldCharType="end"/>
            </w:r>
            <w:r>
              <w:rPr>
                <w:lang w:val="en-US"/>
              </w:rPr>
              <w:t>)</w:t>
            </w:r>
            <w:bookmarkEnd w:id="8"/>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639B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8C5BF9">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1639B1" w:rsidP="001639B1">
            <w:pPr>
              <w:ind w:firstLine="0"/>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m:t>
                    </m:r>
                    <m:r>
                      <w:rPr>
                        <w:rFonts w:ascii="Cambria Math" w:hAnsi="Cambria Math"/>
                        <w:lang w:val="en-US"/>
                      </w:rPr>
                      <m:t>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9" w:name="_Ref354316816"/>
            <w:r>
              <w:rPr>
                <w:lang w:val="en-US"/>
              </w:rPr>
              <w:t>(</w:t>
            </w:r>
            <w:r>
              <w:rPr>
                <w:lang w:val="en-US"/>
              </w:rPr>
              <w:fldChar w:fldCharType="begin"/>
            </w:r>
            <w:r>
              <w:rPr>
                <w:lang w:val="en-US"/>
              </w:rPr>
              <w:instrText xml:space="preserve"> SEQ Equation </w:instrText>
            </w:r>
            <w:r>
              <w:rPr>
                <w:lang w:val="en-US"/>
              </w:rPr>
              <w:fldChar w:fldCharType="separate"/>
            </w:r>
            <w:r w:rsidR="000F177F">
              <w:rPr>
                <w:noProof/>
                <w:lang w:val="en-US"/>
              </w:rPr>
              <w:t>8</w:t>
            </w:r>
            <w:r>
              <w:rPr>
                <w:lang w:val="en-US"/>
              </w:rPr>
              <w:fldChar w:fldCharType="end"/>
            </w:r>
            <w:r>
              <w:rPr>
                <w:lang w:val="en-US"/>
              </w:rPr>
              <w:t>)</w:t>
            </w:r>
            <w:bookmarkEnd w:id="9"/>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1639B1" w:rsidP="00CC2E91">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0" w:name="_Ref354134928"/>
            <w:r>
              <w:rPr>
                <w:lang w:val="en-US"/>
              </w:rPr>
              <w:t>(</w:t>
            </w:r>
            <w:r>
              <w:rPr>
                <w:lang w:val="en-US"/>
              </w:rPr>
              <w:fldChar w:fldCharType="begin"/>
            </w:r>
            <w:r>
              <w:rPr>
                <w:lang w:val="en-US"/>
              </w:rPr>
              <w:instrText xml:space="preserve"> SEQ Equation </w:instrText>
            </w:r>
            <w:r>
              <w:rPr>
                <w:lang w:val="en-US"/>
              </w:rPr>
              <w:fldChar w:fldCharType="separate"/>
            </w:r>
            <w:r w:rsidR="000F177F">
              <w:rPr>
                <w:noProof/>
                <w:lang w:val="en-US"/>
              </w:rPr>
              <w:t>9</w:t>
            </w:r>
            <w:r>
              <w:rPr>
                <w:lang w:val="en-US"/>
              </w:rPr>
              <w:fldChar w:fldCharType="end"/>
            </w:r>
            <w:r>
              <w:rPr>
                <w:lang w:val="en-US"/>
              </w:rPr>
              <w:t>)</w:t>
            </w:r>
            <w:bookmarkEnd w:id="10"/>
          </w:p>
        </w:tc>
      </w:tr>
    </w:tbl>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sidR="008C5BF9">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w:t>
      </w:r>
      <w:proofErr w:type="spellStart"/>
      <w:r w:rsidR="00C74586">
        <w:rPr>
          <w:lang w:val="en-US"/>
        </w:rPr>
        <w:t>ean</w:t>
      </w:r>
      <w:proofErr w:type="spellEnd"/>
      <w:r w:rsidR="00C74586">
        <w:rPr>
          <w:lang w:val="en-US"/>
        </w:rPr>
        <w:t xml:space="preserve">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639B1"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0F177F">
              <w:rPr>
                <w:noProof/>
                <w:lang w:val="en-US"/>
              </w:rPr>
              <w:t>10</w:t>
            </w:r>
            <w:r>
              <w:rPr>
                <w:lang w:val="en-US"/>
              </w:rPr>
              <w:fldChar w:fldCharType="end"/>
            </w:r>
            <w:r>
              <w:rPr>
                <w:lang w:val="en-US"/>
              </w:rPr>
              <w:t>)</w:t>
            </w:r>
          </w:p>
        </w:tc>
      </w:tr>
    </w:tbl>
    <w:p w:rsidR="001C3939" w:rsidRDefault="001C3939" w:rsidP="002F2FAE">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0F177F">
        <w:rPr>
          <w:lang w:val="en-US"/>
        </w:rPr>
        <w:t>(</w:t>
      </w:r>
      <w:r w:rsidR="000F177F">
        <w:rPr>
          <w:noProof/>
          <w:lang w:val="en-US"/>
        </w:rPr>
        <w:t>6</w:t>
      </w:r>
      <w:r w:rsidR="000F177F">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0F177F">
        <w:rPr>
          <w:lang w:val="en-US"/>
        </w:rPr>
        <w:t>(</w:t>
      </w:r>
      <w:r w:rsidR="000F177F">
        <w:rPr>
          <w:noProof/>
          <w:lang w:val="en-US"/>
        </w:rPr>
        <w:t>7</w:t>
      </w:r>
      <w:r w:rsidR="000F177F">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Appendix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0F177F">
        <w:rPr>
          <w:rFonts w:hint="eastAsia"/>
          <w:cs/>
          <w:lang w:val="en-US"/>
        </w:rPr>
        <w:t>‎</w:t>
      </w:r>
      <w:r w:rsidR="000F177F">
        <w:rPr>
          <w:lang w:val="en-US"/>
        </w:rPr>
        <w:t>6.1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639B1"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1" w:name="_Ref354134929"/>
            <w:r>
              <w:rPr>
                <w:lang w:val="en-US"/>
              </w:rPr>
              <w:t>(</w:t>
            </w:r>
            <w:r>
              <w:rPr>
                <w:lang w:val="en-US"/>
              </w:rPr>
              <w:fldChar w:fldCharType="begin"/>
            </w:r>
            <w:r>
              <w:rPr>
                <w:lang w:val="en-US"/>
              </w:rPr>
              <w:instrText xml:space="preserve"> SEQ Equation </w:instrText>
            </w:r>
            <w:r>
              <w:rPr>
                <w:lang w:val="en-US"/>
              </w:rPr>
              <w:fldChar w:fldCharType="separate"/>
            </w:r>
            <w:r w:rsidR="000F177F">
              <w:rPr>
                <w:noProof/>
                <w:lang w:val="en-US"/>
              </w:rPr>
              <w:t>11</w:t>
            </w:r>
            <w:r>
              <w:rPr>
                <w:lang w:val="en-US"/>
              </w:rPr>
              <w:fldChar w:fldCharType="end"/>
            </w:r>
            <w:r>
              <w:rPr>
                <w:lang w:val="en-US"/>
              </w:rPr>
              <w:t>)</w:t>
            </w:r>
            <w:bookmarkEnd w:id="11"/>
          </w:p>
        </w:tc>
      </w:tr>
    </w:tbl>
    <w:p w:rsidR="000F696F" w:rsidRPr="000F696F" w:rsidRDefault="000F696F" w:rsidP="00CC2E91">
      <w:pPr>
        <w:ind w:firstLine="0"/>
        <w:rPr>
          <w:lang w:val="en-US"/>
        </w:rPr>
      </w:pPr>
      <w:r>
        <w:rPr>
          <w:lang w:val="en-US"/>
        </w:rPr>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CC2E91">
      <w:pPr>
        <w:pStyle w:val="Heading2"/>
        <w:jc w:val="both"/>
        <w:rPr>
          <w:lang w:val="en-US"/>
        </w:rPr>
      </w:pPr>
      <w:r>
        <w:rPr>
          <w:lang w:val="en-US"/>
        </w:rPr>
        <w:lastRenderedPageBreak/>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0F177F">
        <w:rPr>
          <w:lang w:val="en-US"/>
        </w:rPr>
        <w:t>(</w:t>
      </w:r>
      <w:r w:rsidR="000F177F">
        <w:rPr>
          <w:noProof/>
          <w:lang w:val="en-US"/>
        </w:rPr>
        <w:t>2</w:t>
      </w:r>
      <w:r w:rsidR="000F177F">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bookmarkStart w:id="12" w:name="_Ref354319010"/>
            <w:r>
              <w:rPr>
                <w:lang w:val="en-US"/>
              </w:rPr>
              <w:t>(</w:t>
            </w:r>
            <w:r>
              <w:rPr>
                <w:lang w:val="en-US"/>
              </w:rPr>
              <w:fldChar w:fldCharType="begin"/>
            </w:r>
            <w:r>
              <w:rPr>
                <w:lang w:val="en-US"/>
              </w:rPr>
              <w:instrText xml:space="preserve"> SEQ Equation </w:instrText>
            </w:r>
            <w:r>
              <w:rPr>
                <w:lang w:val="en-US"/>
              </w:rPr>
              <w:fldChar w:fldCharType="separate"/>
            </w:r>
            <w:r w:rsidR="000F177F">
              <w:rPr>
                <w:noProof/>
                <w:lang w:val="en-US"/>
              </w:rPr>
              <w:t>12</w:t>
            </w:r>
            <w:r>
              <w:rPr>
                <w:lang w:val="en-US"/>
              </w:rPr>
              <w:fldChar w:fldCharType="end"/>
            </w:r>
            <w:r>
              <w:rPr>
                <w:lang w:val="en-US"/>
              </w:rPr>
              <w:t>)</w:t>
            </w:r>
            <w:bookmarkEnd w:id="12"/>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sidR="00CC2E91">
        <w:rPr>
          <w:lang w:val="en-US"/>
        </w:rPr>
        <w:instrText xml:space="preserve"> \* MERGEFORMAT </w:instrText>
      </w:r>
      <w:r>
        <w:rPr>
          <w:lang w:val="en-US"/>
        </w:rPr>
      </w:r>
      <w:r>
        <w:rPr>
          <w:lang w:val="en-US"/>
        </w:rPr>
        <w:fldChar w:fldCharType="separate"/>
      </w:r>
      <w:r w:rsidR="000F177F">
        <w:rPr>
          <w:lang w:val="en-US"/>
        </w:rPr>
        <w:t>(</w:t>
      </w:r>
      <w:r w:rsidR="000F177F">
        <w:rPr>
          <w:noProof/>
          <w:lang w:val="en-US"/>
        </w:rPr>
        <w:t>3</w:t>
      </w:r>
      <w:r w:rsidR="000F177F">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sidR="00CC2E91">
        <w:rPr>
          <w:lang w:val="en-US"/>
        </w:rPr>
        <w:instrText xml:space="preserve"> \* MERGEFORMAT </w:instrText>
      </w:r>
      <w:r>
        <w:rPr>
          <w:lang w:val="en-US"/>
        </w:rPr>
      </w:r>
      <w:r>
        <w:rPr>
          <w:lang w:val="en-US"/>
        </w:rPr>
        <w:fldChar w:fldCharType="separate"/>
      </w:r>
      <w:r w:rsidR="000F177F">
        <w:rPr>
          <w:lang w:val="en-US"/>
        </w:rPr>
        <w:t>(</w:t>
      </w:r>
      <w:r w:rsidR="000F177F">
        <w:rPr>
          <w:noProof/>
          <w:lang w:val="en-US"/>
        </w:rPr>
        <w:t>4</w:t>
      </w:r>
      <w:r w:rsidR="000F177F">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sidR="00CC2E91">
        <w:rPr>
          <w:lang w:val="en-US"/>
        </w:rPr>
        <w:instrText xml:space="preserve"> \* MERGEFORMAT </w:instrText>
      </w:r>
      <w:r>
        <w:rPr>
          <w:lang w:val="en-US"/>
        </w:rPr>
      </w:r>
      <w:r>
        <w:rPr>
          <w:lang w:val="en-US"/>
        </w:rPr>
        <w:fldChar w:fldCharType="separate"/>
      </w:r>
      <w:r w:rsidR="000F177F">
        <w:rPr>
          <w:lang w:val="en-US"/>
        </w:rPr>
        <w:t>(</w:t>
      </w:r>
      <w:r w:rsidR="000F177F">
        <w:rPr>
          <w:noProof/>
          <w:lang w:val="en-US"/>
        </w:rPr>
        <w:t>9</w:t>
      </w:r>
      <w:r w:rsidR="000F177F">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sidR="00CC2E91">
        <w:rPr>
          <w:lang w:val="en-US"/>
        </w:rPr>
        <w:instrText xml:space="preserve"> \* MERGEFORMAT </w:instrText>
      </w:r>
      <w:r>
        <w:rPr>
          <w:lang w:val="en-US"/>
        </w:rPr>
      </w:r>
      <w:r>
        <w:rPr>
          <w:lang w:val="en-US"/>
        </w:rPr>
        <w:fldChar w:fldCharType="separate"/>
      </w:r>
      <w:r w:rsidR="000F177F">
        <w:rPr>
          <w:lang w:val="en-US"/>
        </w:rPr>
        <w:t>(</w:t>
      </w:r>
      <w:r w:rsidR="000F177F">
        <w:rPr>
          <w:noProof/>
          <w:lang w:val="en-US"/>
        </w:rPr>
        <w:t>11</w:t>
      </w:r>
      <w:r w:rsidR="000F177F">
        <w:rPr>
          <w:lang w:val="en-US"/>
        </w:rPr>
        <w:t>)</w:t>
      </w:r>
      <w:r>
        <w:rPr>
          <w:lang w:val="en-US"/>
        </w:rPr>
        <w:fldChar w:fldCharType="end"/>
      </w:r>
      <w:r>
        <w:rPr>
          <w:lang w:val="en-US"/>
        </w:rPr>
        <w:t>.</w:t>
      </w:r>
    </w:p>
    <w:p w:rsidR="000F696F" w:rsidRDefault="00CC2E91" w:rsidP="002E1D1A">
      <w:pPr>
        <w:pStyle w:val="Heading1"/>
        <w:jc w:val="both"/>
        <w:rPr>
          <w:lang w:val="en-US"/>
        </w:rPr>
      </w:pPr>
      <w:r>
        <w:rPr>
          <w:lang w:val="en-US"/>
        </w:rPr>
        <w:t xml:space="preserve">Stochastic </w:t>
      </w:r>
      <w:r w:rsidR="002E1D1A">
        <w:rPr>
          <w:lang w:val="en-US"/>
        </w:rPr>
        <w:t>simulation</w:t>
      </w:r>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0F177F">
        <w:rPr>
          <w:lang w:val="en-US"/>
        </w:rPr>
        <w:t>(</w:t>
      </w:r>
      <w:r w:rsidR="000F177F">
        <w:rPr>
          <w:noProof/>
          <w:lang w:val="en-US"/>
        </w:rPr>
        <w:t>1</w:t>
      </w:r>
      <w:r w:rsidR="000F177F">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0F177F">
        <w:rPr>
          <w:lang w:val="en-US"/>
        </w:rPr>
        <w:t>(</w:t>
      </w:r>
      <w:r w:rsidR="000F177F">
        <w:rPr>
          <w:noProof/>
          <w:lang w:val="en-US"/>
        </w:rPr>
        <w:t>2</w:t>
      </w:r>
      <w:r w:rsidR="000F177F">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C14B1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C14B16">
        <w:rPr>
          <w:lang w:val="en-US"/>
        </w:rPr>
        <w:fldChar w:fldCharType="begin"/>
      </w:r>
      <w:r w:rsidR="00C14B16">
        <w:rPr>
          <w:lang w:val="en-US"/>
        </w:rPr>
        <w:instrText xml:space="preserve"> REF _Ref354321066 \h </w:instrText>
      </w:r>
      <w:r w:rsidR="00C14B16">
        <w:rPr>
          <w:lang w:val="en-US"/>
        </w:rPr>
      </w:r>
      <w:r w:rsidR="00C14B16">
        <w:rPr>
          <w:lang w:val="en-US"/>
        </w:rPr>
        <w:fldChar w:fldCharType="separate"/>
      </w:r>
      <w:r w:rsidR="000F177F">
        <w:rPr>
          <w:lang w:val="en-US"/>
        </w:rPr>
        <w:t>Methods</w:t>
      </w:r>
      <w:r w:rsidR="00C14B16">
        <w:rPr>
          <w:lang w:val="en-US"/>
        </w:rPr>
        <w:fldChar w:fldCharType="end"/>
      </w:r>
      <w:r w:rsidR="00C14B1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w:t>
      </w:r>
      <w:proofErr w:type="spellStart"/>
      <w:r>
        <w:rPr>
          <w:lang w:val="en-US"/>
        </w:rPr>
        <w:t>advatnages</w:t>
      </w:r>
      <w:proofErr w:type="spellEnd"/>
      <w:r>
        <w:rPr>
          <w:lang w:val="en-US"/>
        </w:rPr>
        <w:t xml:space="preserve"> to stochastic </w:t>
      </w:r>
      <w:r w:rsidR="002E1D1A">
        <w:rPr>
          <w:lang w:val="en-US"/>
        </w:rPr>
        <w:t>simulations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0F177F">
        <w:rPr>
          <w:lang w:val="en-US"/>
        </w:rPr>
        <w:t>(</w:t>
      </w:r>
      <w:r w:rsidR="000F177F">
        <w:rPr>
          <w:noProof/>
          <w:lang w:val="en-US"/>
        </w:rPr>
        <w:t>2</w:t>
      </w:r>
      <w:r w:rsidR="000F177F">
        <w:rPr>
          <w:lang w:val="en-US"/>
        </w:rPr>
        <w:t>)</w:t>
      </w:r>
      <w:r>
        <w:rPr>
          <w:lang w:val="en-US"/>
        </w:rPr>
        <w:fldChar w:fldCharType="end"/>
      </w:r>
      <w:r>
        <w:rPr>
          <w:lang w:val="en-US"/>
        </w:rPr>
        <w:t>).</w:t>
      </w:r>
    </w:p>
    <w:p w:rsidR="002E1D1A" w:rsidRDefault="002E1D1A" w:rsidP="002E1D1A">
      <w:pPr>
        <w:ind w:firstLine="0"/>
        <w:rPr>
          <w:lang w:val="en-US"/>
        </w:rPr>
      </w:pPr>
      <w:r>
        <w:rPr>
          <w:lang w:val="en-US"/>
        </w:rPr>
        <w:lastRenderedPageBreak/>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F70828" w:rsidRPr="00F70828" w:rsidRDefault="00F70828" w:rsidP="00F70828">
      <w:pPr>
        <w:pStyle w:val="Heading2"/>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pStyle w:val="Firstparagraph"/>
        <w:rPr>
          <w:lang w:val="en-US"/>
        </w:rPr>
      </w:pPr>
      <w:r>
        <w:rPr>
          <w:lang w:val="en-US"/>
        </w:rPr>
        <w:t xml:space="preserve">Our analytical approximation from the </w:t>
      </w:r>
      <w:r>
        <w:rPr>
          <w:lang w:val="en-US"/>
        </w:rPr>
        <w:fldChar w:fldCharType="begin"/>
      </w:r>
      <w:r>
        <w:rPr>
          <w:lang w:val="en-US"/>
        </w:rPr>
        <w:instrText xml:space="preserve"> REF _Ref354152000 \h </w:instrText>
      </w:r>
      <w:r>
        <w:rPr>
          <w:lang w:val="en-US"/>
        </w:rPr>
      </w:r>
      <w:r>
        <w:rPr>
          <w:lang w:val="en-US"/>
        </w:rPr>
        <w:fldChar w:fldCharType="separate"/>
      </w:r>
      <w:r w:rsidR="000F177F">
        <w:rPr>
          <w:lang w:val="en-US"/>
        </w:rPr>
        <w:t>Analytical model</w:t>
      </w:r>
      <w:r>
        <w:rPr>
          <w:lang w:val="en-US"/>
        </w:rPr>
        <w:fldChar w:fldCharType="end"/>
      </w:r>
      <w:r>
        <w:rPr>
          <w:lang w:val="en-US"/>
        </w:rPr>
        <w:t xml:space="preserve"> section can be further simplified by using first-order approximations (see Appendix </w:t>
      </w:r>
      <w:r>
        <w:rPr>
          <w:lang w:val="en-US"/>
        </w:rPr>
        <w:fldChar w:fldCharType="begin"/>
      </w:r>
      <w:r>
        <w:rPr>
          <w:lang w:val="en-US"/>
        </w:rPr>
        <w:instrText xml:space="preserve"> REF _Ref354319905 \r \h </w:instrText>
      </w:r>
      <w:r>
        <w:rPr>
          <w:lang w:val="en-US"/>
        </w:rPr>
      </w:r>
      <w:r>
        <w:rPr>
          <w:lang w:val="en-US"/>
        </w:rPr>
        <w:fldChar w:fldCharType="separate"/>
      </w:r>
      <w:r w:rsidR="000F177F">
        <w:rPr>
          <w:rFonts w:hint="eastAsia"/>
          <w:cs/>
          <w:lang w:val="en-US"/>
        </w:rPr>
        <w:t>‎</w:t>
      </w:r>
      <w:r w:rsidR="000F177F">
        <w:rPr>
          <w:lang w:val="en-US"/>
        </w:rPr>
        <w:t>6.2</w:t>
      </w:r>
      <w:r>
        <w:rPr>
          <w:lang w:val="en-US"/>
        </w:rPr>
        <w:fldChar w:fldCharType="end"/>
      </w:r>
      <w:r>
        <w:rPr>
          <w:lang w:val="en-US"/>
        </w:rPr>
        <w:t>).</w:t>
      </w:r>
    </w:p>
    <w:p w:rsidR="00F70828" w:rsidRDefault="00F70828" w:rsidP="00F70828">
      <w:pPr>
        <w:ind w:firstLine="0"/>
        <w:rPr>
          <w:lang w:val="en-US"/>
        </w:rPr>
      </w:pPr>
      <w:r>
        <w:rPr>
          <w:lang w:val="en-US"/>
        </w:rPr>
        <w:t>For the probability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3" w:name="_Ref354151750"/>
          <w:p w:rsidR="00F70828" w:rsidRDefault="00F70828"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4" w:name="_Ref354319257"/>
            <w:r>
              <w:rPr>
                <w:lang w:val="en-US"/>
              </w:rPr>
              <w:t>(</w:t>
            </w:r>
            <w:r>
              <w:rPr>
                <w:lang w:val="en-US"/>
              </w:rPr>
              <w:fldChar w:fldCharType="begin"/>
            </w:r>
            <w:r>
              <w:rPr>
                <w:lang w:val="en-US"/>
              </w:rPr>
              <w:instrText xml:space="preserve"> SEQ Equation </w:instrText>
            </w:r>
            <w:r>
              <w:rPr>
                <w:lang w:val="en-US"/>
              </w:rPr>
              <w:fldChar w:fldCharType="separate"/>
            </w:r>
            <w:r w:rsidR="000F177F">
              <w:rPr>
                <w:noProof/>
                <w:lang w:val="en-US"/>
              </w:rPr>
              <w:t>13</w:t>
            </w:r>
            <w:r>
              <w:rPr>
                <w:lang w:val="en-US"/>
              </w:rPr>
              <w:fldChar w:fldCharType="end"/>
            </w:r>
            <w:r>
              <w:rPr>
                <w:lang w:val="en-US"/>
              </w:rPr>
              <w:t>)</w:t>
            </w:r>
            <w:bookmarkEnd w:id="14"/>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F70828"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5" w:name="_Ref354319499"/>
            <w:r>
              <w:rPr>
                <w:lang w:val="en-US"/>
              </w:rPr>
              <w:t>(</w:t>
            </w:r>
            <w:r>
              <w:rPr>
                <w:lang w:val="en-US"/>
              </w:rPr>
              <w:fldChar w:fldCharType="begin"/>
            </w:r>
            <w:r>
              <w:rPr>
                <w:lang w:val="en-US"/>
              </w:rPr>
              <w:instrText xml:space="preserve"> SEQ Equation </w:instrText>
            </w:r>
            <w:r>
              <w:rPr>
                <w:lang w:val="en-US"/>
              </w:rPr>
              <w:fldChar w:fldCharType="separate"/>
            </w:r>
            <w:r w:rsidR="000F177F">
              <w:rPr>
                <w:noProof/>
                <w:lang w:val="en-US"/>
              </w:rPr>
              <w:t>14</w:t>
            </w:r>
            <w:r>
              <w:rPr>
                <w:lang w:val="en-US"/>
              </w:rPr>
              <w:fldChar w:fldCharType="end"/>
            </w:r>
            <w:r>
              <w:rPr>
                <w:lang w:val="en-US"/>
              </w:rPr>
              <w:t>)</w:t>
            </w:r>
            <w:bookmarkEnd w:id="15"/>
          </w:p>
        </w:tc>
      </w:tr>
    </w:tbl>
    <w:p w:rsidR="0069172E" w:rsidRDefault="00F70828" w:rsidP="0069172E">
      <w:pPr>
        <w:ind w:firstLine="0"/>
        <w:rPr>
          <w:lang w:val="en-US"/>
        </w:rPr>
      </w:pPr>
      <w:r>
        <w:rPr>
          <w:lang w:val="en-US"/>
        </w:rPr>
        <w:t xml:space="preserve">It is interesting to see that the first term is larger without stress-induction but the middle and last terms are both larger with stress-induction. Figure X shows </w:t>
      </w:r>
      <w:r w:rsidR="0069172E">
        <w:rPr>
          <w:lang w:val="en-US"/>
        </w:rPr>
        <w:t xml:space="preserve">that for a wide parameter range,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0069172E">
        <w:rPr>
          <w:lang w:val="en-US"/>
        </w:rPr>
        <w:t xml:space="preserve"> is larger </w:t>
      </w:r>
      <w:proofErr w:type="gramStart"/>
      <w:r w:rsidR="0069172E">
        <w:rPr>
          <w:lang w:val="en-US"/>
        </w:rPr>
        <w:t xml:space="preserve">than </w:t>
      </w:r>
      <w:proofErr w:type="gramEnd"/>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69172E">
        <w:rPr>
          <w:lang w:val="en-US"/>
        </w:rPr>
        <w:t>.</w:t>
      </w:r>
    </w:p>
    <w:p w:rsidR="0023771A" w:rsidRDefault="0023771A" w:rsidP="0023771A">
      <w:pPr>
        <w:pStyle w:val="Heading2"/>
        <w:rPr>
          <w:lang w:val="en-US"/>
        </w:rPr>
      </w:pPr>
      <w:r>
        <w:rPr>
          <w:lang w:val="en-US"/>
        </w:rPr>
        <w:t>Fixation of a double mutation</w:t>
      </w:r>
    </w:p>
    <w:p w:rsidR="0023771A" w:rsidRDefault="0023771A" w:rsidP="0023771A">
      <w:pPr>
        <w:pStyle w:val="Firstparagraph"/>
        <w:rPr>
          <w:lang w:val="en-US"/>
        </w:rPr>
      </w:pPr>
      <w:r>
        <w:rPr>
          <w:lang w:val="en-US"/>
        </w:rPr>
        <w:t xml:space="preserve">The first-order </w:t>
      </w:r>
      <w:proofErr w:type="gramStart"/>
      <w:r>
        <w:rPr>
          <w:lang w:val="en-US"/>
        </w:rPr>
        <w:t>approximation of the fixation probability of a double mutant with and without stress-induced mutation are</w:t>
      </w:r>
      <w:proofErr w:type="gramEnd"/>
      <w:r>
        <w:rPr>
          <w:lang w:val="en-US"/>
        </w:rPr>
        <w:t xml:space="preserve"> (see Eq. </w:t>
      </w:r>
      <w:r>
        <w:rPr>
          <w:lang w:val="en-US"/>
        </w:rPr>
        <w:fldChar w:fldCharType="begin"/>
      </w:r>
      <w:r>
        <w:rPr>
          <w:lang w:val="en-US"/>
        </w:rPr>
        <w:instrText xml:space="preserve"> REF _Ref354134928 \h </w:instrText>
      </w:r>
      <w:r>
        <w:rPr>
          <w:lang w:val="en-US"/>
        </w:rPr>
      </w:r>
      <w:r>
        <w:rPr>
          <w:lang w:val="en-US"/>
        </w:rPr>
        <w:fldChar w:fldCharType="separate"/>
      </w:r>
      <w:r w:rsidR="000F177F">
        <w:rPr>
          <w:lang w:val="en-US"/>
        </w:rPr>
        <w:t>(</w:t>
      </w:r>
      <w:r w:rsidR="000F177F">
        <w:rPr>
          <w:noProof/>
          <w:lang w:val="en-US"/>
        </w:rPr>
        <w:t>9</w:t>
      </w:r>
      <w:r w:rsidR="000F177F">
        <w:rPr>
          <w:lang w:val="en-US"/>
        </w:rPr>
        <w:t>)</w:t>
      </w:r>
      <w:r>
        <w:rPr>
          <w:lang w:val="en-US"/>
        </w:rPr>
        <w:fldChar w:fldCharType="end"/>
      </w:r>
      <w:r>
        <w:rPr>
          <w:lang w:val="en-US"/>
        </w:rPr>
        <w:t xml:space="preserve"> and Appendix </w:t>
      </w:r>
      <w:r>
        <w:rPr>
          <w:lang w:val="en-US"/>
        </w:rPr>
        <w:fldChar w:fldCharType="begin"/>
      </w:r>
      <w:r>
        <w:rPr>
          <w:lang w:val="en-US"/>
        </w:rPr>
        <w:instrText xml:space="preserve"> REF _Ref354319905 \r \h </w:instrText>
      </w:r>
      <w:r>
        <w:rPr>
          <w:lang w:val="en-US"/>
        </w:rPr>
      </w:r>
      <w:r>
        <w:rPr>
          <w:lang w:val="en-US"/>
        </w:rPr>
        <w:fldChar w:fldCharType="separate"/>
      </w:r>
      <w:r w:rsidR="000F177F">
        <w:rPr>
          <w:rFonts w:hint="eastAsia"/>
          <w:cs/>
          <w:lang w:val="en-US"/>
        </w:rPr>
        <w:t>‎</w:t>
      </w:r>
      <w:r w:rsidR="000F177F">
        <w:rPr>
          <w:lang w:val="en-US"/>
        </w:rPr>
        <w:t>6.2</w:t>
      </w:r>
      <w:r>
        <w:rPr>
          <w:lang w:val="en-US"/>
        </w:rPr>
        <w:fldChar w:fldCharType="end"/>
      </w:r>
      <w:r>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23771A" w:rsidP="00BA6C16">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m:t>
                </m:r>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23771A" w:rsidP="00A94E1E">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6" w:name="_Ref354321602"/>
            <w:r>
              <w:rPr>
                <w:lang w:val="en-US"/>
              </w:rPr>
              <w:t>(</w:t>
            </w:r>
            <w:r>
              <w:rPr>
                <w:lang w:val="en-US"/>
              </w:rPr>
              <w:fldChar w:fldCharType="begin"/>
            </w:r>
            <w:r>
              <w:rPr>
                <w:lang w:val="en-US"/>
              </w:rPr>
              <w:instrText xml:space="preserve"> SEQ Equation </w:instrText>
            </w:r>
            <w:r>
              <w:rPr>
                <w:lang w:val="en-US"/>
              </w:rPr>
              <w:fldChar w:fldCharType="separate"/>
            </w:r>
            <w:r w:rsidR="000F177F">
              <w:rPr>
                <w:noProof/>
                <w:lang w:val="en-US"/>
              </w:rPr>
              <w:t>15</w:t>
            </w:r>
            <w:r>
              <w:rPr>
                <w:lang w:val="en-US"/>
              </w:rPr>
              <w:fldChar w:fldCharType="end"/>
            </w:r>
            <w:r>
              <w:rPr>
                <w:lang w:val="en-US"/>
              </w:rPr>
              <w:t>)</w:t>
            </w:r>
            <w:bookmarkEnd w:id="16"/>
          </w:p>
        </w:tc>
      </w:tr>
    </w:tbl>
    <w:p w:rsidR="00C14B16" w:rsidRDefault="00C14B16" w:rsidP="00A94E1E">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approximations suggest </w:t>
      </w:r>
      <w:proofErr w:type="gramStart"/>
      <w:r w:rsidR="00531BBB">
        <w:rPr>
          <w:lang w:val="en-US"/>
        </w:rPr>
        <w:t xml:space="preserve">that </w:t>
      </w:r>
      <w:proofErr w:type="gramEnd"/>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&gt;π</m:t>
        </m:r>
      </m:oMath>
      <w:r w:rsidR="00531BBB">
        <w:rPr>
          <w:lang w:val="en-US"/>
        </w:rPr>
        <w:t xml:space="preserve">, that is, </w:t>
      </w:r>
      <w:r w:rsidR="00A94E1E">
        <w:rPr>
          <w:lang w:val="en-US"/>
        </w:rPr>
        <w:t xml:space="preserve">stress-induced mutation increases the fixation probability of the double mutant. This is because stress-induced mutation increases the genetic variation in the population due to higher mutation rates in maladapted individuals.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A94E1E">
        <w:rPr>
          <w:lang w:val="en-US"/>
        </w:rPr>
        <w:t xml:space="preserve">. Note that this effect does not depend on beneficial </w:t>
      </w:r>
      <w:proofErr w:type="spellStart"/>
      <w:r w:rsidR="00A94E1E">
        <w:rPr>
          <w:lang w:val="en-US"/>
        </w:rPr>
        <w:t>mutaition</w:t>
      </w:r>
      <w:proofErr w:type="spellEnd"/>
      <w:r w:rsidR="00A94E1E">
        <w:rPr>
          <w:lang w:val="en-US"/>
        </w:rPr>
        <w:t xml:space="preserve"> (</w:t>
      </w:r>
      <w:r w:rsidR="00A94E1E">
        <w:rPr>
          <w:rFonts w:ascii="Times New Roman" w:hAnsi="Times New Roman"/>
          <w:i/>
          <w:iCs/>
          <w:lang w:val="en-US"/>
        </w:rPr>
        <w:t>µ</w:t>
      </w:r>
      <w:r w:rsidR="00A94E1E">
        <w:rPr>
          <w:lang w:val="en-US"/>
        </w:rPr>
        <w:t xml:space="preserve">). </w:t>
      </w:r>
    </w:p>
    <w:p w:rsidR="009C6C69" w:rsidRDefault="009C6C69" w:rsidP="009C6C69">
      <w:pPr>
        <w:pStyle w:val="Heading2"/>
        <w:rPr>
          <w:lang w:val="en-US"/>
        </w:rPr>
      </w:pPr>
      <w:r>
        <w:rPr>
          <w:lang w:val="en-US"/>
        </w:rPr>
        <w:t>Total adaptation time</w:t>
      </w:r>
    </w:p>
    <w:p w:rsidR="009C6C69" w:rsidRDefault="009C6C69" w:rsidP="009C6C69">
      <w:pPr>
        <w:pStyle w:val="Firstparagraph"/>
        <w:rPr>
          <w:lang w:val="en-US"/>
        </w:rPr>
      </w:pPr>
      <w:r>
        <w:rPr>
          <w:lang w:val="en-US"/>
        </w:rPr>
        <w:t>The analytical approximation for the</w:t>
      </w:r>
      <w:r w:rsidR="000D0532">
        <w:rPr>
          <w:lang w:val="en-US"/>
        </w:rPr>
        <w:t xml:space="preserve"> expected</w:t>
      </w:r>
      <w:r>
        <w:rPr>
          <w:lang w:val="en-US"/>
        </w:rPr>
        <w:t xml:space="preserve"> total adaptation time (Eq. </w:t>
      </w:r>
      <w:r>
        <w:rPr>
          <w:lang w:val="en-US"/>
        </w:rPr>
        <w:fldChar w:fldCharType="begin"/>
      </w:r>
      <w:r>
        <w:rPr>
          <w:lang w:val="en-US"/>
        </w:rPr>
        <w:instrText xml:space="preserve"> REF _Ref354319010 \h </w:instrText>
      </w:r>
      <w:r>
        <w:rPr>
          <w:lang w:val="en-US"/>
        </w:rPr>
      </w:r>
      <w:r>
        <w:rPr>
          <w:lang w:val="en-US"/>
        </w:rPr>
        <w:fldChar w:fldCharType="separate"/>
      </w:r>
      <w:r w:rsidR="000F177F">
        <w:rPr>
          <w:lang w:val="en-US"/>
        </w:rPr>
        <w:t>(</w:t>
      </w:r>
      <w:r w:rsidR="000F177F">
        <w:rPr>
          <w:noProof/>
          <w:lang w:val="en-US"/>
        </w:rPr>
        <w:t>12</w:t>
      </w:r>
      <w:r w:rsidR="000F177F">
        <w:rPr>
          <w:lang w:val="en-US"/>
        </w:rPr>
        <w:t>)</w:t>
      </w:r>
      <w:r>
        <w:rPr>
          <w:lang w:val="en-US"/>
        </w:rPr>
        <w:fldChar w:fldCharType="end"/>
      </w:r>
      <w:r>
        <w:rPr>
          <w:lang w:val="en-US"/>
        </w:rPr>
        <w:t>) is:</w:t>
      </w:r>
    </w:p>
    <w:p w:rsidR="009C6C69" w:rsidRPr="003852B7" w:rsidRDefault="009C6C69" w:rsidP="009C6C69">
      <w:pPr>
        <w:rPr>
          <w:lang w:val="en-US"/>
        </w:rPr>
      </w:pPr>
      <m:oMathPara>
        <m:oMath>
          <m:r>
            <w:rPr>
              <w:rFonts w:ascii="Cambria Math" w:hAnsi="Cambria Math"/>
              <w:lang w:val="en-US"/>
            </w:rPr>
            <w:lastRenderedPageBreak/>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p w:rsidR="009C6C69" w:rsidRDefault="000D0532" w:rsidP="000D0532">
      <w:pPr>
        <w:ind w:firstLine="0"/>
        <w:rPr>
          <w:lang w:val="en-US"/>
        </w:rPr>
      </w:pPr>
      <w:r>
        <w:rPr>
          <w:lang w:val="en-US"/>
        </w:rPr>
        <w:t xml:space="preserve">The adaptation rate is the inverse of the expected adaptation time, </w:t>
      </w:r>
      <w:proofErr w:type="gramStart"/>
      <w:r w:rsidR="009C6C69">
        <w:rPr>
          <w:lang w:val="en-US"/>
        </w:rPr>
        <w:t>Without</w:t>
      </w:r>
      <w:proofErr w:type="gramEnd"/>
      <w:r w:rsidR="009C6C69">
        <w:rPr>
          <w:lang w:val="en-US"/>
        </w:rPr>
        <w:t xml:space="preserve"> stress-induced mutation we plug in</w:t>
      </w:r>
      <w:r>
        <w:rPr>
          <w:lang w:val="en-US"/>
        </w:rPr>
        <w:t xml:space="preserve"> </w:t>
      </w:r>
      <w:proofErr w:type="spellStart"/>
      <w:r w:rsidR="009C6C69">
        <w:rPr>
          <w:lang w:val="en-US"/>
        </w:rPr>
        <w:t>Eqs</w:t>
      </w:r>
      <w:proofErr w:type="spellEnd"/>
      <w:r w:rsidR="009C6C69">
        <w:rPr>
          <w:lang w:val="en-US"/>
        </w:rPr>
        <w:t xml:space="preserve">. </w:t>
      </w:r>
      <w:r w:rsidR="009C6C69">
        <w:rPr>
          <w:lang w:val="en-US"/>
        </w:rPr>
        <w:fldChar w:fldCharType="begin"/>
      </w:r>
      <w:r w:rsidR="009C6C69">
        <w:rPr>
          <w:lang w:val="en-US"/>
        </w:rPr>
        <w:instrText xml:space="preserve"> REF _Ref354134928 \h </w:instrText>
      </w:r>
      <w:r w:rsidR="009C6C69">
        <w:rPr>
          <w:lang w:val="en-US"/>
        </w:rPr>
      </w:r>
      <w:r w:rsidR="009C6C69">
        <w:rPr>
          <w:lang w:val="en-US"/>
        </w:rPr>
        <w:fldChar w:fldCharType="separate"/>
      </w:r>
      <w:r w:rsidR="000F177F">
        <w:rPr>
          <w:lang w:val="en-US"/>
        </w:rPr>
        <w:t>(</w:t>
      </w:r>
      <w:r w:rsidR="000F177F">
        <w:rPr>
          <w:noProof/>
          <w:lang w:val="en-US"/>
        </w:rPr>
        <w:t>9</w:t>
      </w:r>
      <w:r w:rsidR="000F177F">
        <w:rPr>
          <w:lang w:val="en-US"/>
        </w:rPr>
        <w:t>)</w:t>
      </w:r>
      <w:r w:rsidR="009C6C69">
        <w:rPr>
          <w:lang w:val="en-US"/>
        </w:rPr>
        <w:fldChar w:fldCharType="end"/>
      </w:r>
      <w:r w:rsidR="009C6C69">
        <w:rPr>
          <w:lang w:val="en-US"/>
        </w:rPr>
        <w:t xml:space="preserve"> and </w:t>
      </w:r>
      <w:r w:rsidR="009C6C69">
        <w:rPr>
          <w:lang w:val="en-US"/>
        </w:rPr>
        <w:fldChar w:fldCharType="begin"/>
      </w:r>
      <w:r w:rsidR="009C6C69">
        <w:rPr>
          <w:lang w:val="en-US"/>
        </w:rPr>
        <w:instrText xml:space="preserve"> REF _Ref354319257 \h </w:instrText>
      </w:r>
      <w:r w:rsidR="009C6C69">
        <w:rPr>
          <w:lang w:val="en-US"/>
        </w:rPr>
      </w:r>
      <w:r w:rsidR="009C6C69">
        <w:rPr>
          <w:lang w:val="en-US"/>
        </w:rPr>
        <w:fldChar w:fldCharType="separate"/>
      </w:r>
      <w:r w:rsidR="000F177F">
        <w:rPr>
          <w:lang w:val="en-US"/>
        </w:rPr>
        <w:t>(</w:t>
      </w:r>
      <w:r w:rsidR="000F177F">
        <w:rPr>
          <w:noProof/>
          <w:lang w:val="en-US"/>
        </w:rPr>
        <w:t>13</w:t>
      </w:r>
      <w:r w:rsidR="000F177F">
        <w:rPr>
          <w:lang w:val="en-US"/>
        </w:rPr>
        <w:t>)</w:t>
      </w:r>
      <w:r w:rsidR="009C6C69">
        <w:rPr>
          <w:lang w:val="en-US"/>
        </w:rPr>
        <w:fldChar w:fldCharType="end"/>
      </w:r>
      <w:r w:rsidR="009C6C69">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9C6C69" w:rsidP="00BA6C16">
            <w:pPr>
              <w:ind w:left="340" w:firstLine="0"/>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e>
                    </m:d>
                  </m:e>
                  <m:sup>
                    <m:r>
                      <w:rPr>
                        <w:rFonts w:ascii="Cambria Math" w:hAnsi="Cambria Math"/>
                        <w:lang w:val="en-US"/>
                      </w:rPr>
                      <m:t>-1</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7" w:name="_Ref354322542"/>
            <w:r>
              <w:rPr>
                <w:lang w:val="en-US"/>
              </w:rPr>
              <w:t>(</w:t>
            </w:r>
            <w:r>
              <w:rPr>
                <w:lang w:val="en-US"/>
              </w:rPr>
              <w:fldChar w:fldCharType="begin"/>
            </w:r>
            <w:r>
              <w:rPr>
                <w:lang w:val="en-US"/>
              </w:rPr>
              <w:instrText xml:space="preserve"> SEQ Equation </w:instrText>
            </w:r>
            <w:r>
              <w:rPr>
                <w:lang w:val="en-US"/>
              </w:rPr>
              <w:fldChar w:fldCharType="separate"/>
            </w:r>
            <w:r w:rsidR="000F177F">
              <w:rPr>
                <w:noProof/>
                <w:lang w:val="en-US"/>
              </w:rPr>
              <w:t>16</w:t>
            </w:r>
            <w:r>
              <w:rPr>
                <w:lang w:val="en-US"/>
              </w:rPr>
              <w:fldChar w:fldCharType="end"/>
            </w:r>
            <w:r>
              <w:rPr>
                <w:lang w:val="en-US"/>
              </w:rPr>
              <w:t>)</w:t>
            </w:r>
            <w:bookmarkEnd w:id="17"/>
          </w:p>
        </w:tc>
      </w:tr>
    </w:tbl>
    <w:p w:rsidR="009C6C69" w:rsidRDefault="009C6C69" w:rsidP="009C6C69">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0F177F">
        <w:rPr>
          <w:lang w:val="en-US"/>
        </w:rPr>
        <w:t>(</w:t>
      </w:r>
      <w:r w:rsidR="000F177F">
        <w:rPr>
          <w:noProof/>
          <w:lang w:val="en-US"/>
        </w:rPr>
        <w:t>14</w:t>
      </w:r>
      <w:r w:rsidR="000F177F">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sidR="000F177F">
        <w:rPr>
          <w:lang w:val="en-US"/>
        </w:rPr>
        <w:t>(</w:t>
      </w:r>
      <w:r w:rsidR="000F177F">
        <w:rPr>
          <w:noProof/>
          <w:lang w:val="en-US"/>
        </w:rPr>
        <w:t>15</w:t>
      </w:r>
      <w:r w:rsidR="000F177F">
        <w:rPr>
          <w:lang w:val="en-US"/>
        </w:rPr>
        <w:t>)</w:t>
      </w:r>
      <w:r>
        <w:rPr>
          <w:lang w:val="en-US"/>
        </w:rPr>
        <w:fldChar w:fldCharType="end"/>
      </w:r>
      <w:r>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9C6C69" w:rsidP="00BA6C16">
            <w:pPr>
              <w:ind w:left="340" w:firstLine="0"/>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18" w:name="_Ref354322545"/>
            <w:r>
              <w:rPr>
                <w:lang w:val="en-US"/>
              </w:rPr>
              <w:t>(</w:t>
            </w:r>
            <w:r>
              <w:rPr>
                <w:lang w:val="en-US"/>
              </w:rPr>
              <w:fldChar w:fldCharType="begin"/>
            </w:r>
            <w:r>
              <w:rPr>
                <w:lang w:val="en-US"/>
              </w:rPr>
              <w:instrText xml:space="preserve"> SEQ Equation </w:instrText>
            </w:r>
            <w:r>
              <w:rPr>
                <w:lang w:val="en-US"/>
              </w:rPr>
              <w:fldChar w:fldCharType="separate"/>
            </w:r>
            <w:r w:rsidR="000F177F">
              <w:rPr>
                <w:noProof/>
                <w:lang w:val="en-US"/>
              </w:rPr>
              <w:t>17</w:t>
            </w:r>
            <w:r>
              <w:rPr>
                <w:lang w:val="en-US"/>
              </w:rPr>
              <w:fldChar w:fldCharType="end"/>
            </w:r>
            <w:r>
              <w:rPr>
                <w:lang w:val="en-US"/>
              </w:rPr>
              <w:t>)</w:t>
            </w:r>
            <w:bookmarkEnd w:id="18"/>
          </w:p>
        </w:tc>
      </w:tr>
    </w:tbl>
    <w:p w:rsidR="009C6C69" w:rsidRDefault="008C5BF9" w:rsidP="00710D61">
      <w:pPr>
        <w:pStyle w:val="Firstparagraph"/>
        <w:rPr>
          <w:lang w:val="en-US"/>
        </w:rPr>
      </w:pPr>
      <w:r>
        <w:rPr>
          <w:lang w:val="en-US"/>
        </w:rPr>
        <w:t xml:space="preserve">Comparing these two expression (see Appendix </w:t>
      </w:r>
      <w:r>
        <w:rPr>
          <w:lang w:val="en-US"/>
        </w:rPr>
        <w:fldChar w:fldCharType="begin"/>
      </w:r>
      <w:r>
        <w:rPr>
          <w:lang w:val="en-US"/>
        </w:rPr>
        <w:instrText xml:space="preserve"> REF _Ref354323111 \r \h </w:instrText>
      </w:r>
      <w:r>
        <w:rPr>
          <w:lang w:val="en-US"/>
        </w:rPr>
      </w:r>
      <w:r>
        <w:rPr>
          <w:lang w:val="en-US"/>
        </w:rPr>
        <w:fldChar w:fldCharType="separate"/>
      </w:r>
      <w:r w:rsidR="000F177F">
        <w:rPr>
          <w:rFonts w:hint="eastAsia"/>
          <w:cs/>
          <w:lang w:val="en-US"/>
        </w:rPr>
        <w:t>‎</w:t>
      </w:r>
      <w:r w:rsidR="000F177F">
        <w:rPr>
          <w:lang w:val="en-US"/>
        </w:rPr>
        <w:t>6.3</w:t>
      </w:r>
      <w:r>
        <w:rPr>
          <w:lang w:val="en-US"/>
        </w:rPr>
        <w:fldChar w:fldCharType="end"/>
      </w:r>
      <w:r>
        <w:rPr>
          <w:lang w:val="en-US"/>
        </w:rPr>
        <w:t xml:space="preserve">), the adaptation rate with stress-induced mutation is faster than it is without if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FC0DE4">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FC0DE4">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0F177F">
              <w:rPr>
                <w:noProof/>
                <w:lang w:val="en-US"/>
              </w:rPr>
              <w:t>18</w:t>
            </w:r>
            <w:r>
              <w:rPr>
                <w:lang w:val="en-US"/>
              </w:rPr>
              <w:fldChar w:fldCharType="end"/>
            </w:r>
            <w:r>
              <w:rPr>
                <w:lang w:val="en-US"/>
              </w:rPr>
              <w:t>)</w:t>
            </w:r>
          </w:p>
        </w:tc>
      </w:tr>
    </w:tbl>
    <w:p w:rsidR="008C5BF9" w:rsidRPr="008C5BF9" w:rsidRDefault="008C5BF9" w:rsidP="008C5BF9">
      <w:pPr>
        <w:ind w:firstLine="0"/>
        <w:rPr>
          <w:lang w:val="en-US"/>
        </w:rPr>
      </w:pPr>
      <w:r>
        <w:rPr>
          <w:lang w:val="en-US"/>
        </w:rPr>
        <w:t xml:space="preserve">For example, for bacteria </w:t>
      </w:r>
      <w:r>
        <w:rPr>
          <w:i/>
          <w:iCs/>
          <w:lang w:val="en-US"/>
        </w:rPr>
        <w:t>U</w:t>
      </w:r>
      <w:r>
        <w:rPr>
          <w:lang w:val="en-US"/>
        </w:rPr>
        <w:t xml:space="preserve"> is estimated to be between 0.0004 </w:t>
      </w:r>
      <w:r>
        <w:rPr>
          <w:lang w:val="en-US"/>
        </w:rPr>
        <w:fldChar w:fldCharType="begin" w:fldLock="1"/>
      </w:r>
      <w:r>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Pr>
          <w:lang w:val="en-US"/>
        </w:rPr>
        <w:fldChar w:fldCharType="separate"/>
      </w:r>
      <w:r w:rsidRPr="008C5BF9">
        <w:rPr>
          <w:noProof/>
          <w:lang w:val="en-US"/>
        </w:rPr>
        <w:t>(Wielgoss et al. 2011)</w:t>
      </w:r>
      <w:r>
        <w:rPr>
          <w:lang w:val="en-US"/>
        </w:rPr>
        <w:fldChar w:fldCharType="end"/>
      </w:r>
      <w:r>
        <w:rPr>
          <w:lang w:val="en-US"/>
        </w:rPr>
        <w:t xml:space="preserve"> and 0.003 </w:t>
      </w:r>
      <w:r>
        <w:rPr>
          <w:lang w:val="en-US"/>
        </w:rPr>
        <w:fldChar w:fldCharType="begin" w:fldLock="1"/>
      </w:r>
      <w:r>
        <w:rPr>
          <w:lang w:val="en-US"/>
        </w:rPr>
        <w:instrText>ADDIN CSL_CITATION { "citationItems" : [ { "id" : "ITEM-1", "itemData" : { "DOI" : "10.1073/pnas.88.16.7160",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"dropping-particle" : "", "family" : "Drake", "given" : "John W.", "non-dropping-particle" : "", "parse-names" : false, "suffix" : "" } ], "container-title" : "Proceedings of the National Academy of Sciences of the United States of America", "id" : "ITEM-1", "issue" : "16", "issued" : { "date-parts" : [ [ "1991", "8" ] ] }, "note" : "mu=0.0033", "page" : "7160-4", "title" : "A constant rate of spontaneous mutation in DNA-based microbes.", "type" : "article-journal", "volume" : "88" }, "uris" : [ "http://www.mendeley.com/documents/?uuid=6ff98215-339d-4d9d-a9e6-029b0a4f8384" ] } ], "mendeley" : { "previouslyFormattedCitation" : "(Drake 1991)" }, "properties" : { "noteIndex" : 0 }, "schema" : "https://github.com/citation-style-language/schema/raw/master/csl-citation.json" }</w:instrText>
      </w:r>
      <w:r>
        <w:rPr>
          <w:lang w:val="en-US"/>
        </w:rPr>
        <w:fldChar w:fldCharType="separate"/>
      </w:r>
      <w:r w:rsidRPr="008C5BF9">
        <w:rPr>
          <w:noProof/>
          <w:lang w:val="en-US"/>
        </w:rPr>
        <w:t>(Drake 1991)</w:t>
      </w:r>
      <w:r>
        <w:rPr>
          <w:lang w:val="en-US"/>
        </w:rPr>
        <w:fldChar w:fldCharType="end"/>
      </w:r>
      <w:r>
        <w:rPr>
          <w:lang w:val="en-US"/>
        </w:rPr>
        <w:t xml:space="preserve">, which sets the limit on </w:t>
      </w:r>
      <w:r w:rsidRPr="008C5BF9">
        <w:rPr>
          <w:rFonts w:ascii="Times New Roman" w:hAnsi="Times New Roman"/>
          <w:i/>
          <w:iCs/>
          <w:lang w:val="en-US"/>
        </w:rPr>
        <w:t>τ</w:t>
      </w:r>
      <w:r>
        <w:rPr>
          <w:rFonts w:ascii="Times New Roman" w:hAnsi="Times New Roman"/>
          <w:lang w:val="en-US"/>
        </w:rPr>
        <w:t xml:space="preserve"> to somewhere between 333-2</w:t>
      </w:r>
      <w:r w:rsidR="00D56B7E">
        <w:rPr>
          <w:rFonts w:ascii="Times New Roman" w:hAnsi="Times New Roman"/>
          <w:lang w:val="en-US"/>
        </w:rPr>
        <w:t>,</w:t>
      </w:r>
      <w:r>
        <w:rPr>
          <w:rFonts w:ascii="Times New Roman" w:hAnsi="Times New Roman"/>
          <w:lang w:val="en-US"/>
        </w:rPr>
        <w:t>500</w:t>
      </w:r>
      <w:r>
        <w:rPr>
          <w:lang w:val="en-US"/>
        </w:rPr>
        <w:t xml:space="preserve">. When </w:t>
      </w:r>
      <w:r>
        <w:rPr>
          <w:rFonts w:ascii="Times New Roman" w:hAnsi="Times New Roman"/>
          <w:lang w:val="en-US"/>
        </w:rPr>
        <w:t>τ</w:t>
      </w:r>
      <w:r>
        <w:rPr>
          <w:lang w:val="en-US"/>
        </w:rPr>
        <w:t xml:space="preserve"> is close to this limit, the mutation rate in hypermutating individuals is close to 1, which is </w:t>
      </w:r>
      <w:proofErr w:type="spellStart"/>
      <w:r>
        <w:rPr>
          <w:lang w:val="en-US"/>
        </w:rPr>
        <w:t>probablymuch</w:t>
      </w:r>
      <w:proofErr w:type="spellEnd"/>
      <w:r>
        <w:rPr>
          <w:lang w:val="en-US"/>
        </w:rPr>
        <w:t xml:space="preserve"> </w:t>
      </w:r>
      <w:proofErr w:type="spellStart"/>
      <w:r>
        <w:rPr>
          <w:lang w:val="en-US"/>
        </w:rPr>
        <w:t>to</w:t>
      </w:r>
      <w:proofErr w:type="spellEnd"/>
      <w:r>
        <w:rPr>
          <w:lang w:val="en-US"/>
        </w:rPr>
        <w:t xml:space="preserve"> high for single cell organism.</w:t>
      </w:r>
    </w:p>
    <w:p w:rsidR="00374508" w:rsidRDefault="002E1D1A" w:rsidP="002E1D1A">
      <w:pPr>
        <w:pStyle w:val="Heading1"/>
        <w:rPr>
          <w:lang w:val="en-US"/>
        </w:rPr>
      </w:pPr>
      <w:bookmarkStart w:id="19" w:name="_Ref354321066"/>
      <w:r>
        <w:rPr>
          <w:lang w:val="en-US"/>
        </w:rPr>
        <w:t>Methods</w:t>
      </w:r>
      <w:bookmarkEnd w:id="13"/>
      <w:bookmarkEnd w:id="19"/>
    </w:p>
    <w:p w:rsidR="002E1D1A" w:rsidRDefault="002E1D1A" w:rsidP="002E1D1A">
      <w:pPr>
        <w:pStyle w:val="Heading2"/>
        <w:rPr>
          <w:lang w:val="en-US"/>
        </w:rPr>
      </w:pPr>
      <w:r>
        <w:rPr>
          <w:lang w:val="en-US"/>
        </w:rPr>
        <w:t>Simulations</w:t>
      </w:r>
    </w:p>
    <w:p w:rsidR="002E1D1A" w:rsidRDefault="002E1D1A" w:rsidP="002E1D1A">
      <w:pPr>
        <w:pStyle w:val="Firstparagraph"/>
        <w:rPr>
          <w:lang w:val="en-US"/>
        </w:rPr>
      </w:pPr>
      <w:r>
        <w:rPr>
          <w:lang w:val="en-US"/>
        </w:rPr>
        <w:t xml:space="preserve">We implemented a Wright-Fisher model using </w:t>
      </w:r>
      <w:proofErr w:type="gramStart"/>
      <w:r>
        <w:rPr>
          <w:lang w:val="en-US"/>
        </w:rPr>
        <w:t>a simulation</w:t>
      </w:r>
      <w:proofErr w:type="gramEnd"/>
      <w:r>
        <w:rPr>
          <w:lang w:val="en-US"/>
        </w:rPr>
        <w:t xml:space="preserve"> software written in Python (</w:t>
      </w:r>
      <w:hyperlink r:id="rId11" w:history="1">
        <w:r w:rsidRPr="00A41C79">
          <w:rPr>
            <w:rStyle w:val="Hyperlink"/>
            <w:lang w:val="en-US"/>
          </w:rPr>
          <w:t>http://www.python.org</w:t>
        </w:r>
      </w:hyperlink>
      <w:r>
        <w:rPr>
          <w:lang w:val="en-US"/>
        </w:rPr>
        <w:t xml:space="preserve">), </w:t>
      </w:r>
      <w:proofErr w:type="spellStart"/>
      <w:r>
        <w:rPr>
          <w:lang w:val="en-US"/>
        </w:rPr>
        <w:t>NumPy</w:t>
      </w:r>
      <w:proofErr w:type="spellEnd"/>
      <w:r>
        <w:rPr>
          <w:lang w:val="en-US"/>
        </w:rPr>
        <w:t xml:space="preserve"> (</w:t>
      </w:r>
      <w:hyperlink r:id="rId12"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3"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4" w:history="1">
        <w:r w:rsidRPr="00A41C79">
          <w:rPr>
            <w:rStyle w:val="Hyperlink"/>
            <w:lang w:val="en-US"/>
          </w:rPr>
          <w:t>https://github.com/yoavram/ruggedsim</w:t>
        </w:r>
      </w:hyperlink>
      <w:r>
        <w:rPr>
          <w:lang w:val="en-US"/>
        </w:rPr>
        <w:t>).</w:t>
      </w:r>
    </w:p>
    <w:p w:rsidR="00AD20B2" w:rsidRDefault="00AD20B2">
      <w:pPr>
        <w:spacing w:line="240" w:lineRule="auto"/>
        <w:ind w:firstLine="0"/>
        <w:jc w:val="left"/>
        <w:rPr>
          <w:rFonts w:ascii="cmbx12" w:hAnsi="cmbx12" w:cs="Arial"/>
          <w:bCs/>
          <w:sz w:val="28"/>
          <w:szCs w:val="32"/>
          <w:highlight w:val="lightGray"/>
          <w:lang w:val="en-US"/>
        </w:rPr>
      </w:pPr>
      <w:r>
        <w:rPr>
          <w:highlight w:val="lightGray"/>
          <w:lang w:val="en-US"/>
        </w:rPr>
        <w:br w:type="page"/>
      </w:r>
    </w:p>
    <w:p w:rsidR="00AB1C75" w:rsidRDefault="00AB1C75" w:rsidP="00AD20B2">
      <w:pPr>
        <w:pStyle w:val="Heading1"/>
        <w:rPr>
          <w:lang w:val="en-US"/>
        </w:rPr>
      </w:pPr>
      <w:r>
        <w:rPr>
          <w:lang w:val="en-US"/>
        </w:rPr>
        <w:lastRenderedPageBreak/>
        <w:t>Appendix</w:t>
      </w:r>
    </w:p>
    <w:p w:rsidR="001639B1" w:rsidRDefault="001639B1" w:rsidP="001639B1">
      <w:pPr>
        <w:pStyle w:val="Heading2"/>
        <w:rPr>
          <w:lang w:val="en-US"/>
        </w:rPr>
      </w:pPr>
      <w:bookmarkStart w:id="20" w:name="_Ref354319797"/>
      <w:r>
        <w:rPr>
          <w:lang w:val="en-US"/>
        </w:rPr>
        <w:t>Fixation probability with stress-induced mutation</w:t>
      </w:r>
      <w:bookmarkEnd w:id="20"/>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1639B1"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τU</m:t>
              </m:r>
            </m:sup>
          </m:sSup>
        </m:oMath>
      </m:oMathPara>
    </w:p>
    <w:p w:rsidR="001639B1" w:rsidRPr="001639B1" w:rsidRDefault="001639B1"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1639B1"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1639B1"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m:t>
          </m:r>
        </m:oMath>
      </m:oMathPara>
    </w:p>
    <w:p w:rsidR="008D6D56" w:rsidRPr="008D6D56" w:rsidRDefault="008D6D56" w:rsidP="008D6D56">
      <w:pPr>
        <w:rPr>
          <w:lang w:val="en-US"/>
        </w:rPr>
      </w:pPr>
    </w:p>
    <w:p w:rsidR="008D6D56" w:rsidRPr="008D6D56" w:rsidRDefault="008D6D56"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8D6D56"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8D6D56" w:rsidRDefault="008D6D56"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8D6D56" w:rsidRPr="001639B1" w:rsidRDefault="008D6D56"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1" w:name="_Ref354319905"/>
      <w:r>
        <w:rPr>
          <w:lang w:val="en-US"/>
        </w:rPr>
        <w:t>First-order approximations</w:t>
      </w:r>
      <w:bookmarkEnd w:id="21"/>
    </w:p>
    <w:p w:rsidR="00332A32" w:rsidRDefault="0043263E" w:rsidP="00332A32">
      <w:pPr>
        <w:pStyle w:val="Firstparagrap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0F177F">
        <w:rPr>
          <w:lang w:val="en-US"/>
        </w:rPr>
        <w:t>Analytical model</w:t>
      </w:r>
      <w:r>
        <w:rPr>
          <w:lang w:val="en-US"/>
        </w:rPr>
        <w:fldChar w:fldCharType="end"/>
      </w:r>
      <w:r>
        <w:rPr>
          <w:lang w:val="en-US"/>
        </w:rPr>
        <w:t xml:space="preserve"> section.</w:t>
      </w:r>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w:t>
      </w:r>
      <w:r w:rsidR="00332A32">
        <w:rPr>
          <w:lang w:val="en-US"/>
        </w:rPr>
        <w:lastRenderedPageBreak/>
        <w:t xml:space="preserve">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0F177F">
        <w:rPr>
          <w:lang w:val="en-US"/>
        </w:rPr>
        <w:t>(</w:t>
      </w:r>
      <w:r w:rsidR="000F177F">
        <w:rPr>
          <w:noProof/>
          <w:lang w:val="en-US"/>
        </w:rPr>
        <w:t>3</w:t>
      </w:r>
      <w:r w:rsidR="000F177F">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1639B1"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1639B1"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1639B1"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F70828"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0F177F">
        <w:rPr>
          <w:lang w:val="en-US"/>
        </w:rPr>
        <w:t>(</w:t>
      </w:r>
      <w:r w:rsidR="000F177F">
        <w:rPr>
          <w:noProof/>
          <w:lang w:val="en-US"/>
        </w:rPr>
        <w:t>4</w:t>
      </w:r>
      <w:r w:rsidR="000F177F">
        <w:rPr>
          <w:lang w:val="en-US"/>
        </w:rPr>
        <w:t>)</w:t>
      </w:r>
      <w:r>
        <w:rPr>
          <w:lang w:val="en-US"/>
        </w:rPr>
        <w:fldChar w:fldCharType="end"/>
      </w:r>
      <w:r>
        <w:rPr>
          <w:lang w:val="en-US"/>
        </w:rPr>
        <w:t>:</w:t>
      </w:r>
    </w:p>
    <w:p w:rsidR="00AD20B2" w:rsidRPr="00AD20B2" w:rsidRDefault="001639B1"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1639B1"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1639B1"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1639B1"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5579CA" w:rsidRPr="005579CA" w:rsidRDefault="005579CA" w:rsidP="005579CA">
      <w:pPr>
        <w:ind w:firstLine="0"/>
        <w:rPr>
          <w:lang w:val="en-US"/>
        </w:rPr>
      </w:pPr>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F70828"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0F177F">
        <w:rPr>
          <w:lang w:val="en-US"/>
        </w:rPr>
        <w:t>(</w:t>
      </w:r>
      <w:r w:rsidR="000F177F">
        <w:rPr>
          <w:noProof/>
          <w:lang w:val="en-US"/>
        </w:rPr>
        <w:t>8</w:t>
      </w:r>
      <w:r w:rsidR="000F177F">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0F177F">
        <w:rPr>
          <w:lang w:val="en-US"/>
        </w:rPr>
        <w:t>(</w:t>
      </w:r>
      <w:r w:rsidR="000F177F">
        <w:rPr>
          <w:noProof/>
          <w:lang w:val="en-US"/>
        </w:rPr>
        <w:t>9</w:t>
      </w:r>
      <w:r w:rsidR="000F177F">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0F177F">
        <w:rPr>
          <w:lang w:val="en-US"/>
        </w:rPr>
        <w:t>(</w:t>
      </w:r>
      <w:r w:rsidR="000F177F">
        <w:rPr>
          <w:noProof/>
          <w:lang w:val="en-US"/>
        </w:rPr>
        <w:t>11</w:t>
      </w:r>
      <w:r w:rsidR="000F177F">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1639B1"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m:t>
          </m:r>
          <m:r>
            <w:rPr>
              <w:rFonts w:ascii="Cambria Math" w:hAnsi="Cambria Math"/>
              <w:lang w:val="en-US"/>
            </w:rPr>
            <m:t>2</m:t>
          </m:r>
          <m:r>
            <w:rPr>
              <w:rFonts w:ascii="Cambria Math" w:hAnsi="Cambria Math"/>
              <w:lang w:val="en-US"/>
            </w:rPr>
            <m:t>=</m:t>
          </m:r>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23771A"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2" w:name="_Ref354323111"/>
      <w:r>
        <w:rPr>
          <w:lang w:val="en-US"/>
        </w:rPr>
        <w:t>Comparison of adaptation rate</w:t>
      </w:r>
      <w:bookmarkEnd w:id="22"/>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0F177F">
        <w:rPr>
          <w:lang w:val="en-US"/>
        </w:rPr>
        <w:t>(</w:t>
      </w:r>
      <w:r w:rsidR="000F177F">
        <w:rPr>
          <w:noProof/>
          <w:lang w:val="en-US"/>
        </w:rPr>
        <w:t>16</w:t>
      </w:r>
      <w:r w:rsidR="000F177F">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0F177F">
        <w:rPr>
          <w:lang w:val="en-US"/>
        </w:rPr>
        <w:t>(</w:t>
      </w:r>
      <w:r w:rsidR="000F177F">
        <w:rPr>
          <w:noProof/>
          <w:lang w:val="en-US"/>
        </w:rPr>
        <w:t>17</w:t>
      </w:r>
      <w:r w:rsidR="000F177F">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w:t>
      </w:r>
      <w:proofErr w:type="spellStart"/>
      <w:r>
        <w:rPr>
          <w:lang w:val="en-US"/>
        </w:rPr>
        <w:t>ve</w:t>
      </w:r>
      <w:proofErr w:type="spellEnd"/>
      <w:r>
        <w:rPr>
          <w:lang w:val="en-US"/>
        </w:rPr>
        <w:t xml:space="preser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m:t>
          </m:r>
          <m:r>
            <w:rPr>
              <w:rFonts w:ascii="Cambria Math" w:hAnsi="Cambria Math"/>
              <w:lang w:val="en-US"/>
            </w:rPr>
            <m:t>-U⇒</m:t>
          </m:r>
          <m:r>
            <w:rPr>
              <w:rFonts w:ascii="Cambria Math" w:hAnsi="Cambria Math"/>
              <w:lang w:val="en-US"/>
            </w:rPr>
            <m:t>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r>
            <w:rPr>
              <w:rFonts w:ascii="Cambria Math" w:hAnsi="Cambria Math"/>
              <w:lang w:val="en-US"/>
            </w:rPr>
            <m:t>-2τ+1-U&lt;0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lastRenderedPageBreak/>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8C5BF9" w:rsidRDefault="00710D61" w:rsidP="008C5BF9">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r>
            <w:rPr>
              <w:rFonts w:ascii="Cambria Math" w:hAnsi="Cambria Math"/>
              <w:lang w:val="en-US"/>
            </w:rPr>
            <m:t>=</m:t>
          </m:r>
          <m:r>
            <w:rPr>
              <w:rFonts w:ascii="Cambria Math" w:hAnsi="Cambria Math"/>
              <w:lang w:val="en-US"/>
            </w:rPr>
            <m:t>2⇒τU&lt;1⇒</m:t>
          </m:r>
        </m:oMath>
      </m:oMathPara>
    </w:p>
    <w:p w:rsidR="008C5BF9" w:rsidRPr="00710D61" w:rsidRDefault="008C5BF9" w:rsidP="008C5BF9">
      <w:pPr>
        <w:ind w:firstLine="0"/>
        <w:rPr>
          <w:lang w:val="en-US"/>
        </w:rPr>
      </w:pPr>
      <m:oMathPara>
        <m:oMath>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bookmarkEnd w:id="0"/>
    </w:p>
    <w:sectPr w:rsidR="008C5BF9" w:rsidRPr="00710D61">
      <w:footerReference w:type="even" r:id="rId15"/>
      <w:footerReference w:type="default" r:id="rId16"/>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A24" w:rsidRDefault="00C21A24">
      <w:pPr>
        <w:spacing w:line="240" w:lineRule="auto"/>
      </w:pPr>
      <w:r>
        <w:separator/>
      </w:r>
    </w:p>
  </w:endnote>
  <w:endnote w:type="continuationSeparator" w:id="0">
    <w:p w:rsidR="00C21A24" w:rsidRDefault="00C21A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C16" w:rsidRDefault="00BA6C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6C16" w:rsidRDefault="00BA6C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C16" w:rsidRDefault="00BA6C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177F">
      <w:rPr>
        <w:rStyle w:val="PageNumber"/>
        <w:noProof/>
      </w:rPr>
      <w:t>8</w:t>
    </w:r>
    <w:r>
      <w:rPr>
        <w:rStyle w:val="PageNumber"/>
      </w:rPr>
      <w:fldChar w:fldCharType="end"/>
    </w:r>
  </w:p>
  <w:p w:rsidR="00BA6C16" w:rsidRDefault="00BA6C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A24" w:rsidRDefault="00C21A24">
      <w:pPr>
        <w:spacing w:line="240" w:lineRule="auto"/>
      </w:pPr>
      <w:r>
        <w:separator/>
      </w:r>
    </w:p>
  </w:footnote>
  <w:footnote w:type="continuationSeparator" w:id="0">
    <w:p w:rsidR="00C21A24" w:rsidRDefault="00C21A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35BA"/>
    <w:rsid w:val="000769B9"/>
    <w:rsid w:val="000833F9"/>
    <w:rsid w:val="000D0532"/>
    <w:rsid w:val="000F0565"/>
    <w:rsid w:val="000F177F"/>
    <w:rsid w:val="000F696F"/>
    <w:rsid w:val="00105953"/>
    <w:rsid w:val="00113AE4"/>
    <w:rsid w:val="001449C0"/>
    <w:rsid w:val="00145C26"/>
    <w:rsid w:val="001639B1"/>
    <w:rsid w:val="00171BAE"/>
    <w:rsid w:val="001752B4"/>
    <w:rsid w:val="00183F36"/>
    <w:rsid w:val="001A482B"/>
    <w:rsid w:val="001C3939"/>
    <w:rsid w:val="001E0EBF"/>
    <w:rsid w:val="00200EDA"/>
    <w:rsid w:val="00207370"/>
    <w:rsid w:val="0023771A"/>
    <w:rsid w:val="00244047"/>
    <w:rsid w:val="002473DC"/>
    <w:rsid w:val="002830F7"/>
    <w:rsid w:val="00291184"/>
    <w:rsid w:val="0029554C"/>
    <w:rsid w:val="002A228F"/>
    <w:rsid w:val="002E1D1A"/>
    <w:rsid w:val="002E568C"/>
    <w:rsid w:val="002F2FAE"/>
    <w:rsid w:val="0031783A"/>
    <w:rsid w:val="00317C1F"/>
    <w:rsid w:val="00324A58"/>
    <w:rsid w:val="00332A32"/>
    <w:rsid w:val="00332D67"/>
    <w:rsid w:val="00355FB0"/>
    <w:rsid w:val="00374508"/>
    <w:rsid w:val="003852B7"/>
    <w:rsid w:val="00391ECF"/>
    <w:rsid w:val="003C0856"/>
    <w:rsid w:val="003F62E3"/>
    <w:rsid w:val="00405B25"/>
    <w:rsid w:val="0043263E"/>
    <w:rsid w:val="0045091F"/>
    <w:rsid w:val="00476190"/>
    <w:rsid w:val="00482829"/>
    <w:rsid w:val="004E5EBE"/>
    <w:rsid w:val="004F2E22"/>
    <w:rsid w:val="00531BBB"/>
    <w:rsid w:val="00555F3C"/>
    <w:rsid w:val="005579CA"/>
    <w:rsid w:val="00593A0A"/>
    <w:rsid w:val="00656818"/>
    <w:rsid w:val="006838FD"/>
    <w:rsid w:val="0069172E"/>
    <w:rsid w:val="006E7AC6"/>
    <w:rsid w:val="00710D61"/>
    <w:rsid w:val="007D450D"/>
    <w:rsid w:val="008A370E"/>
    <w:rsid w:val="008B5F8B"/>
    <w:rsid w:val="008C4AC6"/>
    <w:rsid w:val="008C5BF9"/>
    <w:rsid w:val="008D6D56"/>
    <w:rsid w:val="009073FB"/>
    <w:rsid w:val="009B7E28"/>
    <w:rsid w:val="009C6C69"/>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3317B"/>
    <w:rsid w:val="00B619E9"/>
    <w:rsid w:val="00BA6C16"/>
    <w:rsid w:val="00C02FE0"/>
    <w:rsid w:val="00C14B16"/>
    <w:rsid w:val="00C21A24"/>
    <w:rsid w:val="00C41B8A"/>
    <w:rsid w:val="00C74586"/>
    <w:rsid w:val="00CC2E91"/>
    <w:rsid w:val="00CE3194"/>
    <w:rsid w:val="00D04B58"/>
    <w:rsid w:val="00D24523"/>
    <w:rsid w:val="00D516F5"/>
    <w:rsid w:val="00D56B7E"/>
    <w:rsid w:val="00DD0F4F"/>
    <w:rsid w:val="00E146D3"/>
    <w:rsid w:val="00E251B2"/>
    <w:rsid w:val="00E455D1"/>
    <w:rsid w:val="00E72C13"/>
    <w:rsid w:val="00E91107"/>
    <w:rsid w:val="00E96A4E"/>
    <w:rsid w:val="00EF58EF"/>
    <w:rsid w:val="00EF6D13"/>
    <w:rsid w:val="00F70828"/>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p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umpy.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yoavram/ruggedsi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62FFC-3766-4F62-A402-8B6F18B5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2901</TotalTime>
  <Pages>12</Pages>
  <Words>8915</Words>
  <Characters>44580</Characters>
  <Application>Microsoft Office Word</Application>
  <DocSecurity>0</DocSecurity>
  <Lines>371</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76</cp:revision>
  <cp:lastPrinted>2013-04-19T14:06:00Z</cp:lastPrinted>
  <dcterms:created xsi:type="dcterms:W3CDTF">2013-04-05T12:49:00Z</dcterms:created>
  <dcterms:modified xsi:type="dcterms:W3CDTF">2013-04-21T13:02:00Z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