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C87978" w:rsidP="0094679F">
      <w:pPr>
        <w:pStyle w:val="Title"/>
        <w:ind w:firstLine="284"/>
        <w:jc w:val="center"/>
        <w:rPr>
          <w:sz w:val="48"/>
          <w:szCs w:val="40"/>
        </w:rPr>
      </w:pPr>
      <w:r>
        <w:rPr>
          <w:sz w:val="48"/>
          <w:szCs w:val="40"/>
        </w:rPr>
        <w:softHyphen/>
      </w:r>
      <w:r w:rsidR="002630C5" w:rsidRPr="002630C5">
        <w:rPr>
          <w:sz w:val="48"/>
          <w:szCs w:val="40"/>
        </w:rPr>
        <w:t>Stress-induced mutagenesis</w:t>
      </w:r>
      <w:r w:rsidR="00961EB6">
        <w:rPr>
          <w:sz w:val="48"/>
          <w:szCs w:val="40"/>
        </w:rPr>
        <w:t xml:space="preserve"> </w:t>
      </w:r>
      <w:r w:rsidR="0094679F">
        <w:rPr>
          <w:sz w:val="48"/>
          <w:szCs w:val="40"/>
        </w:rPr>
        <w:t>breaks the trade-off</w:t>
      </w:r>
      <w:r w:rsidR="00961EB6">
        <w:rPr>
          <w:sz w:val="48"/>
          <w:szCs w:val="40"/>
        </w:rPr>
        <w:t xml:space="preserve"> between</w:t>
      </w:r>
      <w:r w:rsidR="002630C5" w:rsidRPr="002630C5">
        <w:rPr>
          <w:sz w:val="48"/>
          <w:szCs w:val="40"/>
        </w:rPr>
        <w:t xml:space="preserve"> adaptability and adaptedness</w:t>
      </w:r>
    </w:p>
    <w:p w:rsidR="002630C5" w:rsidRDefault="002630C5" w:rsidP="001033CA">
      <w:pPr>
        <w:pStyle w:val="Subtitle"/>
        <w:ind w:firstLine="284"/>
      </w:pPr>
    </w:p>
    <w:p w:rsidR="002630C5" w:rsidRDefault="002630C5" w:rsidP="001033CA">
      <w:pPr>
        <w:pStyle w:val="Subtitle"/>
        <w:ind w:firstLine="284"/>
        <w:jc w:val="center"/>
      </w:pPr>
      <w:r>
        <w:t>Yoav Ram and Lilach Hadany</w:t>
      </w:r>
    </w:p>
    <w:p w:rsidR="002630C5" w:rsidRDefault="005F1227" w:rsidP="001033CA">
      <w:pPr>
        <w:ind w:firstLine="284"/>
        <w:jc w:val="center"/>
        <w:rPr>
          <w:lang w:bidi="hi-IN"/>
        </w:rPr>
      </w:pPr>
      <w:r w:rsidRPr="002630C5">
        <w:rPr>
          <w:lang w:bidi="hi-IN"/>
        </w:rPr>
        <w:t>Corresponding</w:t>
      </w:r>
      <w:r w:rsidR="002630C5" w:rsidRPr="002630C5">
        <w:rPr>
          <w:lang w:bidi="hi-IN"/>
        </w:rPr>
        <w:t xml:space="preserve"> author - </w:t>
      </w:r>
      <w:hyperlink r:id="rId9" w:history="1">
        <w:r w:rsidR="002630C5"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Pr>
          <w:lang w:bidi="hi-IN"/>
        </w:rPr>
        <w:fldChar w:fldCharType="begin"/>
      </w:r>
      <w:r>
        <w:rPr>
          <w:lang w:bidi="hi-IN"/>
        </w:rPr>
        <w:instrText xml:space="preserve"> DATE \@ "MMMM d, yyyy" </w:instrText>
      </w:r>
      <w:r>
        <w:rPr>
          <w:lang w:bidi="hi-IN"/>
        </w:rPr>
        <w:fldChar w:fldCharType="separate"/>
      </w:r>
      <w:r w:rsidR="00EE3B41">
        <w:rPr>
          <w:noProof/>
          <w:lang w:bidi="hi-IN"/>
        </w:rPr>
        <w:t>July 3, 2013</w:t>
      </w:r>
      <w:r>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1307C7" w:rsidP="00EE3B41">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 xml:space="preserve">the generation of beneficial mutations </w:t>
      </w:r>
      <w:r>
        <w:fldChar w:fldCharType="begin" w:fldLock="1"/>
      </w:r>
      <w:r w:rsidR="001C5D6C">
        <w:instrText>ADDIN CSL_CITATION { "citationItems" : [ { "id" : "ITEM-1", "itemData" : { "DOI" : "10.1002/1521-1878(200012)22:12&lt;1057::AID-BIES3&gt;3.0.CO;2-W",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fldChar w:fldCharType="separate"/>
      </w:r>
      <w:r w:rsidRPr="001307C7">
        <w:rPr>
          <w:noProof/>
        </w:rPr>
        <w:t>(Sniegowski et al. 2000)</w:t>
      </w:r>
      <w:r>
        <w:fldChar w:fldCharType="end"/>
      </w:r>
      <w:r>
        <w:t>. However, during evol</w:t>
      </w:r>
      <w:r w:rsidR="00EE3B41">
        <w:t>ution in a constant environment,</w:t>
      </w:r>
      <w:r>
        <w:t xml:space="preserve"> </w:t>
      </w:r>
      <w:r w:rsidR="00A725E6">
        <w:t>constitutive</w:t>
      </w:r>
      <w:r>
        <w:t xml:space="preserve"> mutators </w:t>
      </w:r>
      <w:r w:rsidR="00EE3B41">
        <w:t xml:space="preserve">become associated with bad genetic backgrounds due to increased </w:t>
      </w:r>
      <w:r>
        <w:t xml:space="preserve">accumulation of deleterious mutations and are purged from the </w:t>
      </w:r>
      <w:r w:rsidR="00EE3B41">
        <w:t>population</w:t>
      </w:r>
      <w:r>
        <w:t xml:space="preserve">, leading to "the rise and fall of the mutator allele" </w:t>
      </w:r>
      <w:r>
        <w:fldChar w:fldCharType="begin" w:fldLock="1"/>
      </w:r>
      <w:r w:rsidR="001C5D6C">
        <w:instrText>ADDIN CSL_CITATION { "citationItems" : [ { "id" : "ITEM-1", "itemData" : { "DOI" : "10.1038/42696",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"DOI" : "10.1073/pnas.1219574110",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of the United States of America", "id" : "ITEM-3",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"(Taddei et al. 1997; Denamur and Matic 2006; Wielgoss et al. 2012)" }, "properties" : { "noteIndex" : 0 }, "schema" : "https://github.com/citation-style-language/schema/raw/master/csl-citation.json" }</w:instrText>
      </w:r>
      <w:r>
        <w:fldChar w:fldCharType="separate"/>
      </w:r>
      <w:r w:rsidR="004F4440" w:rsidRPr="004F4440">
        <w:rPr>
          <w:noProof/>
        </w:rPr>
        <w:t>(Taddei et al. 1997; Denamur and Matic 2006; Wielgoss et al. 2012)</w:t>
      </w:r>
      <w:r>
        <w:fldChar w:fldCharType="end"/>
      </w:r>
      <w:r>
        <w:t xml:space="preserve">. </w:t>
      </w:r>
      <w:r w:rsidR="00A725E6">
        <w:t>Hence</w:t>
      </w:r>
      <w:r>
        <w:t xml:space="preserve">, </w:t>
      </w:r>
      <w:r w:rsidR="00A725E6">
        <w:t xml:space="preserve">Leigh </w:t>
      </w:r>
      <w:r w:rsidR="00A725E6">
        <w:fldChar w:fldCharType="begin" w:fldLock="1"/>
      </w:r>
      <w:r w:rsidR="001C5D6C">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A725E6">
        <w:fldChar w:fldCharType="separate"/>
      </w:r>
      <w:r w:rsidR="00A725E6" w:rsidRPr="00932C9B">
        <w:rPr>
          <w:noProof/>
        </w:rPr>
        <w:t>(1970)</w:t>
      </w:r>
      <w:r w:rsidR="00A725E6">
        <w:fldChar w:fldCharType="end"/>
      </w:r>
      <w:r w:rsidR="00A725E6">
        <w:t xml:space="preserve"> suggested that </w:t>
      </w:r>
      <w:r>
        <w:t xml:space="preserve">the mutation rate must balance </w:t>
      </w:r>
      <w:r w:rsidR="00EE3B41">
        <w:t>between two traits:</w:t>
      </w:r>
      <w:r>
        <w:t xml:space="preserve"> </w:t>
      </w:r>
      <w:r w:rsidRPr="00A725E6">
        <w:rPr>
          <w:i/>
          <w:iCs/>
        </w:rPr>
        <w:t>adaptability</w:t>
      </w:r>
      <w:r>
        <w:t xml:space="preserve"> </w:t>
      </w:r>
      <w:r w:rsidR="00EE3B41">
        <w:t xml:space="preserve">– the capacity to adapt to new environmental conditions - </w:t>
      </w:r>
      <w:r>
        <w:t xml:space="preserve">and </w:t>
      </w:r>
      <w:r w:rsidRPr="00A725E6">
        <w:rPr>
          <w:i/>
          <w:iCs/>
        </w:rPr>
        <w:t>adaptedness</w:t>
      </w:r>
      <w:r w:rsidR="00EE3B41">
        <w:t xml:space="preserve"> – the capacity to remain adapted to existing conditions</w:t>
      </w:r>
      <w:r>
        <w:t>.</w:t>
      </w:r>
    </w:p>
    <w:p w:rsidR="00A725E6" w:rsidRDefault="00A725E6" w:rsidP="00AE0B1E">
      <w:r>
        <w:t xml:space="preserve">Stress-induced mutagenesis (SIM), the increase of the mutation rate in stressed or maladapted individuals, has been demonstrated in numerous species, </w:t>
      </w:r>
      <w:r w:rsidR="00EE3B41">
        <w:t xml:space="preserve">including </w:t>
      </w:r>
      <w:r>
        <w:t xml:space="preserve">both prokaryote and eukaryote </w:t>
      </w:r>
      <w:r>
        <w:fldChar w:fldCharType="begin" w:fldLock="1"/>
      </w:r>
      <w:r w:rsidR="001C5D6C">
        <w:instrText>ADDIN CSL_CITATION { "citationItems" : [ { "id" : "ITEM-1", "itemData" : { "DOI" : "10.1080/10409230701648502",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et al. 2007; Sharp and Agrawal 2012; MacLean et al. 2013)" }, "properties" : { "noteIndex" : 0 }, "schema" : "https://github.com/citation-style-language/schema/raw/master/csl-citation.json" }</w:instrText>
      </w:r>
      <w:r>
        <w:fldChar w:fldCharType="separate"/>
      </w:r>
      <w:r w:rsidR="00ED08B5" w:rsidRPr="00ED08B5">
        <w:rPr>
          <w:noProof/>
        </w:rPr>
        <w:t>(Galhardo et al. 2007; Sharp and Agrawal 2012; MacLean et al. 2013)</w:t>
      </w:r>
      <w:r>
        <w:fldChar w:fldCharType="end"/>
      </w:r>
      <w:r>
        <w:t>. Various stress responses</w:t>
      </w:r>
      <w:r w:rsidR="00AE0B1E">
        <w:t xml:space="preserve"> </w:t>
      </w:r>
      <w:r>
        <w:t xml:space="preserve">regulate the mutation rate by shifting cells to error-prone DNA polymerases </w:t>
      </w:r>
      <w:r>
        <w:fldChar w:fldCharType="begin" w:fldLock="1"/>
      </w:r>
      <w:r w:rsidR="001C5D6C">
        <w:instrText>ADDIN CSL_CITATION { "citationItems" : [ { "id" : "ITEM-1", "itemData" : { "DOI" : "10.1016/j.molcel.2005.07.025",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et al. 2005)" }, "properties" : { "noteIndex" : 0 }, "schema" : "https://github.com/citation-style-language/schema/raw/master/csl-citation.json" }</w:instrText>
      </w:r>
      <w:r>
        <w:fldChar w:fldCharType="separate"/>
      </w:r>
      <w:r w:rsidR="00ED08B5" w:rsidRPr="00ED08B5">
        <w:rPr>
          <w:noProof/>
        </w:rPr>
        <w:t>(Ponder et al. 2005)</w:t>
      </w:r>
      <w:r>
        <w:fldChar w:fldCharType="end"/>
      </w:r>
      <w:r>
        <w:t xml:space="preserve"> and by inhibiting the mismatch repair system </w:t>
      </w:r>
      <w:r>
        <w:fldChar w:fldCharType="begin" w:fldLock="1"/>
      </w:r>
      <w:r w:rsidR="001C5D6C">
        <w:instrText>ADDIN CSL_CITATION { "citationItems" : [ { "id" : "ITEM-1", "itemData" : { "DOI" : "10.1128/JB.00940-10",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fldChar w:fldCharType="separate"/>
      </w:r>
      <w:r w:rsidRPr="00625517">
        <w:rPr>
          <w:noProof/>
        </w:rPr>
        <w:t>(Debora et al. 2010)</w:t>
      </w:r>
      <w:r>
        <w:fldChar w:fldCharType="end"/>
      </w:r>
      <w:r>
        <w:t>.</w:t>
      </w:r>
      <w:r w:rsidR="00AE0B1E">
        <w:t xml:space="preserve"> These stress responses include the SOS DNA-damage response, the </w:t>
      </w:r>
      <w:proofErr w:type="spellStart"/>
      <w:r w:rsidR="00AE0B1E">
        <w:t>RpoS</w:t>
      </w:r>
      <w:proofErr w:type="spellEnd"/>
      <w:r w:rsidR="00AE0B1E">
        <w:t xml:space="preserve">-controlled general or starvation stress response and the </w:t>
      </w:r>
      <w:proofErr w:type="spellStart"/>
      <w:r w:rsidR="00AE0B1E">
        <w:t>RpoE</w:t>
      </w:r>
      <w:proofErr w:type="spellEnd"/>
      <w:r w:rsidR="00AE0B1E">
        <w:t xml:space="preserve"> membrane protein stress response </w:t>
      </w:r>
      <w:r w:rsidR="00AE0B1E">
        <w:fldChar w:fldCharType="begin" w:fldLock="1"/>
      </w:r>
      <w:r w:rsidR="001C5D6C">
        <w:instrText>ADDIN CSL_CITATION { "citationItems" : [ { "id" : "ITEM-1", "itemData" : { "DOI" : "10.1126/science.1226683",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M.-J.",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"6" ] ] }, "page" : "1344-1348",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AE0B1E">
        <w:fldChar w:fldCharType="separate"/>
      </w:r>
      <w:r w:rsidR="00AE0B1E" w:rsidRPr="00EE3B41">
        <w:rPr>
          <w:noProof/>
        </w:rPr>
        <w:t>(Al Mamun et al. 2012)</w:t>
      </w:r>
      <w:r w:rsidR="00AE0B1E">
        <w:fldChar w:fldCharType="end"/>
      </w:r>
    </w:p>
    <w:p w:rsidR="001307C7" w:rsidRPr="00A725E6" w:rsidRDefault="009E654C" w:rsidP="009E654C">
      <w:r>
        <w:t xml:space="preserve">Some authors proposed that </w:t>
      </w:r>
      <w:r w:rsidR="001307C7">
        <w:t xml:space="preserve">SIM </w:t>
      </w:r>
      <w:r>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r w:rsidR="001307C7">
        <w:rPr>
          <w:i/>
          <w:iCs/>
        </w:rPr>
        <w:t>evolvability</w:t>
      </w:r>
      <w:r w:rsidR="001307C7">
        <w:t xml:space="preserve"> </w:t>
      </w:r>
      <w:r w:rsidR="001307C7">
        <w:fldChar w:fldCharType="begin" w:fldLock="1"/>
      </w:r>
      <w:r w:rsidR="001C5D6C">
        <w:instrText>ADDIN CSL_CITATION { "citationItems" : [ { "id" : "ITEM-1", "itemData" : { "DOI" : "10.1016/j.tim.2004.04.002",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et al. 2004; Rosenberg et al. 2012)" }, "properties" : { "noteIndex" : 0 }, "schema" : "https://github.com/citation-style-language/schema/raw/master/csl-citation.json" }</w:instrText>
      </w:r>
      <w:r w:rsidR="001307C7">
        <w:fldChar w:fldCharType="separate"/>
      </w:r>
      <w:r w:rsidR="00ED08B5" w:rsidRPr="00ED08B5">
        <w:rPr>
          <w:noProof/>
        </w:rPr>
        <w:t>(Tenaillon et al. 2004; Rosenberg et al. 2012)</w:t>
      </w:r>
      <w:r w:rsidR="001307C7">
        <w:fldChar w:fldCharType="end"/>
      </w:r>
      <w:r w:rsidR="00A725E6">
        <w:t xml:space="preserve">. </w:t>
      </w:r>
      <w:r w:rsidR="00A725E6" w:rsidRPr="004F4440">
        <w:rPr>
          <w:highlight w:val="yellow"/>
        </w:rPr>
        <w:t>However,</w:t>
      </w:r>
      <w:r w:rsidR="001307C7" w:rsidRPr="004F4440">
        <w:rPr>
          <w:highlight w:val="yellow"/>
        </w:rPr>
        <w:t xml:space="preserve"> there is currently no theoretical treatment of this </w:t>
      </w:r>
      <w:r w:rsidR="00A725E6" w:rsidRPr="004F4440">
        <w:rPr>
          <w:highlight w:val="yellow"/>
        </w:rPr>
        <w:t>impact</w:t>
      </w:r>
      <w:r w:rsidR="001307C7" w:rsidRPr="004F4440">
        <w:rPr>
          <w:highlight w:val="yellow"/>
        </w:rPr>
        <w:t>.</w:t>
      </w:r>
      <w:r w:rsidR="001307C7">
        <w:t xml:space="preserve"> The effect of SIM on </w:t>
      </w:r>
      <w:r w:rsidR="001307C7" w:rsidRPr="00A725E6">
        <w:rPr>
          <w:i/>
          <w:iCs/>
        </w:rPr>
        <w:t>adaptedness</w:t>
      </w:r>
      <w:r w:rsidR="001307C7">
        <w:t xml:space="preserve"> receive</w:t>
      </w:r>
      <w:r w:rsidR="00A725E6">
        <w:t>d</w:t>
      </w:r>
      <w:r w:rsidR="001307C7">
        <w:t xml:space="preserve"> theoretical treatment by </w:t>
      </w:r>
      <w:proofErr w:type="spellStart"/>
      <w:r w:rsidR="001307C7">
        <w:t>Agrawal</w:t>
      </w:r>
      <w:proofErr w:type="spellEnd"/>
      <w:r w:rsidR="001307C7">
        <w:t xml:space="preserve"> </w:t>
      </w:r>
      <w:r w:rsidR="001307C7">
        <w:fldChar w:fldCharType="begin" w:fldLock="1"/>
      </w:r>
      <w:r w:rsidR="001C5D6C">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sidR="001307C7">
        <w:fldChar w:fldCharType="separate"/>
      </w:r>
      <w:r w:rsidR="001307C7" w:rsidRPr="001307C7">
        <w:rPr>
          <w:noProof/>
        </w:rPr>
        <w:t>(2002)</w:t>
      </w:r>
      <w:r w:rsidR="001307C7">
        <w:fldChar w:fldCharType="end"/>
      </w:r>
      <w:r w:rsidR="001307C7">
        <w:t xml:space="preserve">, who showed </w:t>
      </w:r>
      <w:r w:rsidR="001307C7" w:rsidRPr="009E654C">
        <w:rPr>
          <w:highlight w:val="yellow"/>
        </w:rPr>
        <w:t>numerically</w:t>
      </w:r>
      <w:r w:rsidR="001307C7">
        <w:t xml:space="preserve"> </w:t>
      </w:r>
      <w:r w:rsidR="00932C9B">
        <w:t xml:space="preserve">that in asexual populations </w:t>
      </w:r>
      <w:r w:rsidR="00A725E6">
        <w:t xml:space="preserve">in constant environments </w:t>
      </w:r>
      <w:r w:rsidR="00932C9B">
        <w:t xml:space="preserve">SIM doesn't affect the population mean fitness. In a more recent work, we have showed that if rare beneficial mutations occur than SIM </w:t>
      </w:r>
      <w:r w:rsidR="00A725E6">
        <w:t>slightly increases the population mean fitness</w:t>
      </w:r>
      <w:r w:rsidR="004F4440">
        <w:t xml:space="preserve"> in comparison with normal mutagenesis</w:t>
      </w:r>
      <w:r w:rsidR="00A725E6">
        <w:t xml:space="preserve"> </w:t>
      </w:r>
      <w:r w:rsidR="00932C9B">
        <w:fldChar w:fldCharType="begin" w:fldLock="1"/>
      </w:r>
      <w:r w:rsidR="001C5D6C">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932C9B">
        <w:fldChar w:fldCharType="separate"/>
      </w:r>
      <w:r w:rsidR="00932C9B" w:rsidRPr="00932C9B">
        <w:rPr>
          <w:noProof/>
        </w:rPr>
        <w:t>(Ram and Hadany 2012)</w:t>
      </w:r>
      <w:r w:rsidR="00932C9B">
        <w:fldChar w:fldCharType="end"/>
      </w:r>
      <w:r w:rsidR="00932C9B">
        <w:t>.</w:t>
      </w:r>
      <w:r w:rsidR="00A725E6">
        <w:t xml:space="preserve"> </w:t>
      </w:r>
    </w:p>
    <w:p w:rsidR="00625517" w:rsidRDefault="00A725E6" w:rsidP="009E654C">
      <w:pPr>
        <w:rPr>
          <w:lang w:bidi="hi-IN"/>
        </w:rPr>
      </w:pPr>
      <w:r>
        <w:t>Here, w</w:t>
      </w:r>
      <w:r w:rsidR="00625517">
        <w:t>e analyze</w:t>
      </w:r>
      <w:r w:rsidR="004F4440">
        <w:t xml:space="preserve"> </w:t>
      </w:r>
      <w:r w:rsidR="00625517">
        <w:t>population geneti</w:t>
      </w:r>
      <w:r w:rsidR="00932C9B">
        <w:t>c model</w:t>
      </w:r>
      <w:r w:rsidR="004F4440">
        <w:t xml:space="preserve">s </w:t>
      </w:r>
      <w:r w:rsidR="009E654C">
        <w:t xml:space="preserve">of </w:t>
      </w:r>
      <w:r w:rsidR="00932C9B">
        <w:t>asexual population</w:t>
      </w:r>
      <w:r w:rsidR="004F4440">
        <w:t>s</w:t>
      </w:r>
      <w:r w:rsidR="00625517">
        <w:t xml:space="preserve">. We </w:t>
      </w:r>
      <w:r>
        <w:t xml:space="preserve">develop general </w:t>
      </w:r>
      <w:r w:rsidR="00625517">
        <w:t xml:space="preserve">expressions that demonstrate that SIM increases </w:t>
      </w:r>
      <w:r w:rsidR="00932C9B">
        <w:t xml:space="preserve">both </w:t>
      </w:r>
      <w:r w:rsidR="009E654C">
        <w:t xml:space="preserve">the adaptation rate and </w:t>
      </w:r>
      <w:r w:rsidR="00932C9B">
        <w:t>the mean fitness</w:t>
      </w:r>
      <w:r w:rsidR="009E654C">
        <w:t xml:space="preserve"> of such populations</w:t>
      </w:r>
      <w:r w:rsidR="00932C9B">
        <w:rPr>
          <w:lang w:bidi="hi-IN"/>
        </w:rPr>
        <w:t xml:space="preserve">. </w:t>
      </w:r>
      <w:r w:rsidR="004F4440">
        <w:rPr>
          <w:lang w:bidi="hi-IN"/>
        </w:rPr>
        <w:t xml:space="preserve">By comparing </w:t>
      </w:r>
      <w:r w:rsidR="00932C9B">
        <w:rPr>
          <w:lang w:bidi="hi-IN"/>
        </w:rPr>
        <w:t xml:space="preserve">SIM to </w:t>
      </w:r>
      <w:r>
        <w:rPr>
          <w:lang w:bidi="hi-IN"/>
        </w:rPr>
        <w:t xml:space="preserve">constitutive mutagenesis </w:t>
      </w:r>
      <w:r w:rsidR="00932C9B">
        <w:rPr>
          <w:lang w:bidi="hi-IN"/>
        </w:rPr>
        <w:t xml:space="preserve">and </w:t>
      </w:r>
      <w:r w:rsidR="004F4440">
        <w:rPr>
          <w:lang w:bidi="hi-IN"/>
        </w:rPr>
        <w:t>normal mutagenesis</w:t>
      </w:r>
      <w:r w:rsidR="00932C9B">
        <w:rPr>
          <w:lang w:bidi="hi-IN"/>
        </w:rPr>
        <w:t xml:space="preserve"> </w:t>
      </w:r>
      <w:r w:rsidR="004F4440">
        <w:rPr>
          <w:lang w:bidi="hi-IN"/>
        </w:rPr>
        <w:t>we</w:t>
      </w:r>
      <w:r w:rsidR="00932C9B">
        <w:rPr>
          <w:lang w:bidi="hi-IN"/>
        </w:rPr>
        <w:t xml:space="preserve"> </w:t>
      </w:r>
      <w:r w:rsidR="004F4440">
        <w:rPr>
          <w:lang w:bidi="hi-IN"/>
        </w:rPr>
        <w:t>show that SIM is</w:t>
      </w:r>
      <w:r w:rsidR="00932C9B">
        <w:rPr>
          <w:lang w:bidi="hi-IN"/>
        </w:rPr>
        <w:t xml:space="preserve"> mor</w:t>
      </w:r>
      <w:r>
        <w:rPr>
          <w:lang w:bidi="hi-IN"/>
        </w:rPr>
        <w:t xml:space="preserve">e </w:t>
      </w:r>
      <w:r w:rsidR="004F4440">
        <w:rPr>
          <w:lang w:bidi="hi-IN"/>
        </w:rPr>
        <w:t>successful</w:t>
      </w:r>
      <w:r>
        <w:rPr>
          <w:lang w:bidi="hi-IN"/>
        </w:rPr>
        <w:t xml:space="preserve"> </w:t>
      </w:r>
      <w:r w:rsidR="004F4440">
        <w:rPr>
          <w:lang w:bidi="hi-IN"/>
        </w:rPr>
        <w:t xml:space="preserve">because it </w:t>
      </w:r>
      <w:r>
        <w:rPr>
          <w:lang w:bidi="hi-IN"/>
        </w:rPr>
        <w:t>allows</w:t>
      </w:r>
      <w:r w:rsidR="00932C9B">
        <w:rPr>
          <w:lang w:bidi="hi-IN"/>
        </w:rPr>
        <w:t xml:space="preserve"> populations to increase their </w:t>
      </w:r>
      <w:r w:rsidR="00932C9B" w:rsidRPr="00932C9B">
        <w:rPr>
          <w:i/>
          <w:iCs/>
          <w:lang w:bidi="hi-IN"/>
        </w:rPr>
        <w:t>adaptability</w:t>
      </w:r>
      <w:r w:rsidR="00932C9B">
        <w:rPr>
          <w:lang w:bidi="hi-IN"/>
        </w:rPr>
        <w:t xml:space="preserve"> without </w:t>
      </w:r>
      <w:r w:rsidR="00932C9B" w:rsidRPr="009E654C">
        <w:rPr>
          <w:highlight w:val="yellow"/>
          <w:lang w:bidi="hi-IN"/>
        </w:rPr>
        <w:t>compromising</w:t>
      </w:r>
      <w:r w:rsidR="00932C9B">
        <w:rPr>
          <w:lang w:bidi="hi-IN"/>
        </w:rPr>
        <w:t xml:space="preserve"> their </w:t>
      </w:r>
      <w:r w:rsidR="00932C9B" w:rsidRPr="00932C9B">
        <w:rPr>
          <w:i/>
          <w:iCs/>
          <w:lang w:bidi="hi-IN"/>
        </w:rPr>
        <w:t>adaptedness</w:t>
      </w:r>
      <w:r w:rsidR="00932C9B">
        <w:rPr>
          <w:lang w:bidi="hi-IN"/>
        </w:rPr>
        <w:t>.</w:t>
      </w:r>
    </w:p>
    <w:p w:rsidR="002630C5" w:rsidRDefault="002630C5" w:rsidP="001033CA">
      <w:pPr>
        <w:pStyle w:val="Heading1"/>
        <w:rPr>
          <w:lang w:bidi="hi-IN"/>
        </w:rPr>
      </w:pPr>
      <w:r>
        <w:rPr>
          <w:lang w:bidi="hi-IN"/>
        </w:rPr>
        <w:t>Model</w:t>
      </w:r>
    </w:p>
    <w:p w:rsidR="00EF3BEC" w:rsidRDefault="001910E3" w:rsidP="009E654C">
      <w:pPr>
        <w:rPr>
          <w:lang w:bidi="hi-IN"/>
        </w:rPr>
      </w:pPr>
      <w:r>
        <w:rPr>
          <w:lang w:bidi="hi-IN"/>
        </w:rPr>
        <w:t xml:space="preserve">We consider a population of </w:t>
      </w:r>
      <w:r>
        <w:rPr>
          <w:i/>
          <w:iCs/>
          <w:lang w:bidi="hi-IN"/>
        </w:rPr>
        <w:t>N</w:t>
      </w:r>
      <w:r>
        <w:rPr>
          <w:lang w:bidi="hi-IN"/>
        </w:rPr>
        <w:t xml:space="preserve"> haploid asexual individuals. The number of new </w:t>
      </w:r>
      <w:r w:rsidR="00401E4A">
        <w:rPr>
          <w:lang w:bidi="hi-IN"/>
        </w:rPr>
        <w:t xml:space="preserve">deleterious </w:t>
      </w:r>
      <w:r>
        <w:rPr>
          <w:lang w:bidi="hi-IN"/>
        </w:rPr>
        <w:t xml:space="preserve">mutations at replication 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9E654C">
        <w:rPr>
          <w:lang w:bidi="hi-IN"/>
        </w:rPr>
        <w:t xml:space="preserve"> per replication</w:t>
      </w:r>
      <w:r w:rsidRPr="002B1207">
        <w:rPr>
          <w:lang w:bidi="hi-IN"/>
        </w:rPr>
        <w:t>.</w:t>
      </w:r>
      <w:r w:rsidR="002B1207" w:rsidRPr="002B1207">
        <w:rPr>
          <w:lang w:bidi="hi-IN"/>
        </w:rPr>
        <w:t xml:space="preserve"> </w:t>
      </w:r>
      <w:r>
        <w:rPr>
          <w:lang w:bidi="hi-IN"/>
        </w:rPr>
        <w:t>The effect</w:t>
      </w:r>
      <w:r w:rsidR="009E654C">
        <w:rPr>
          <w:lang w:bidi="hi-IN"/>
        </w:rPr>
        <w:t>s</w:t>
      </w:r>
      <w:r>
        <w:rPr>
          <w:lang w:bidi="hi-IN"/>
        </w:rPr>
        <w:t xml:space="preserve"> of deleterious mutations on fitness </w:t>
      </w:r>
      <w:r>
        <w:rPr>
          <w:lang w:bidi="hi-IN"/>
        </w:rPr>
        <w:lastRenderedPageBreak/>
        <w:t>are multiplicative (</w:t>
      </w:r>
      <w:r w:rsidRPr="009E654C">
        <w:rPr>
          <w:i/>
          <w:iCs/>
          <w:lang w:bidi="hi-IN"/>
        </w:rPr>
        <w:t>i.e.</w:t>
      </w:r>
      <w:r>
        <w:rPr>
          <w:lang w:bidi="hi-IN"/>
        </w:rPr>
        <w:t xml:space="preserve">, independent), such that the fitness of an individual with </w:t>
      </w:r>
      <w:r w:rsidR="002B1207">
        <w:rPr>
          <w:i/>
          <w:iCs/>
          <w:lang w:bidi="hi-IN"/>
        </w:rPr>
        <w:t>x</w:t>
      </w:r>
      <w:r>
        <w:rPr>
          <w:lang w:bidi="hi-IN"/>
        </w:rPr>
        <w:t xml:space="preserve"> deleterious mutations is </w:t>
      </w:r>
      <w:r w:rsidR="00EF3BEC" w:rsidRPr="00EF3BEC">
        <w:rPr>
          <w:rFonts w:cs="Times New Roman"/>
          <w:i/>
          <w:iCs/>
          <w:lang w:bidi="hi-IN"/>
        </w:rPr>
        <w:t>ω</w:t>
      </w:r>
      <w:proofErr w:type="gramStart"/>
      <w:r w:rsidR="00EF3BEC" w:rsidRPr="008F5983">
        <w:rPr>
          <w:lang w:bidi="hi-IN"/>
        </w:rPr>
        <w:t>=</w:t>
      </w:r>
      <w:r w:rsidRPr="008F5983">
        <w:rPr>
          <w:lang w:bidi="hi-IN"/>
        </w:rPr>
        <w:t>(</w:t>
      </w:r>
      <w:proofErr w:type="gramEnd"/>
      <w:r w:rsidRPr="008F5983">
        <w:rPr>
          <w:lang w:bidi="hi-IN"/>
        </w:rPr>
        <w:t>1-</w:t>
      </w:r>
      <w:r w:rsidRPr="00EF3BEC">
        <w:rPr>
          <w:i/>
          <w:iCs/>
          <w:lang w:bidi="hi-IN"/>
        </w:rPr>
        <w:t>s</w:t>
      </w:r>
      <w:r w:rsidRPr="008F5983">
        <w:rPr>
          <w:lang w:bidi="hi-IN"/>
        </w:rPr>
        <w:t>)</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2B1207">
        <w:rPr>
          <w:lang w:bidi="hi-IN"/>
        </w:rPr>
        <w:t xml:space="preserve"> </w:t>
      </w:r>
    </w:p>
    <w:p w:rsidR="00101FCD" w:rsidRDefault="00401E4A" w:rsidP="00401E4A">
      <w:pPr>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increase their mutation rate by </w:t>
      </w:r>
      <w:r w:rsidR="00101FCD" w:rsidRPr="00101FCD">
        <w:rPr>
          <w:i/>
          <w:iCs/>
        </w:rPr>
        <w:t>τ</w:t>
      </w:r>
      <w:r>
        <w:t>, 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1033CA" w:rsidRDefault="00EF3BEC" w:rsidP="009E654C">
      <w:pPr>
        <w:rPr>
          <w:lang w:bidi="hi-IN"/>
        </w:rPr>
      </w:pPr>
      <w:r>
        <w:rPr>
          <w:lang w:bidi="hi-IN"/>
        </w:rPr>
        <w:t>We analyze</w:t>
      </w:r>
      <w:r w:rsidR="009E654C">
        <w:rPr>
          <w:lang w:bidi="hi-IN"/>
        </w:rPr>
        <w:t xml:space="preserve"> two models: </w:t>
      </w:r>
      <w:r w:rsidR="00401E4A">
        <w:rPr>
          <w:lang w:bidi="hi-IN"/>
        </w:rPr>
        <w:t>one of evolution toward</w:t>
      </w:r>
      <w:r>
        <w:rPr>
          <w:lang w:bidi="hi-IN"/>
        </w:rPr>
        <w:t>s</w:t>
      </w:r>
      <w:r w:rsidR="00401E4A">
        <w:rPr>
          <w:lang w:bidi="hi-IN"/>
        </w:rPr>
        <w:t xml:space="preserve"> a </w:t>
      </w:r>
      <w:r w:rsidR="001033CA">
        <w:rPr>
          <w:lang w:bidi="hi-IN"/>
        </w:rPr>
        <w:t xml:space="preserve">mutation-selection balance </w:t>
      </w:r>
      <w:r w:rsidR="00401E4A">
        <w:rPr>
          <w:lang w:bidi="hi-IN"/>
        </w:rPr>
        <w:t xml:space="preserve">(MSB) </w:t>
      </w:r>
      <w:r w:rsidR="001033CA">
        <w:rPr>
          <w:lang w:bidi="hi-IN"/>
        </w:rPr>
        <w:t xml:space="preserve">in a constant environment, </w:t>
      </w:r>
      <w:r w:rsidR="00401E4A">
        <w:rPr>
          <w:lang w:bidi="hi-IN"/>
        </w:rPr>
        <w:t xml:space="preserve">the other of </w:t>
      </w:r>
      <w:r w:rsidR="001033CA">
        <w:rPr>
          <w:lang w:bidi="hi-IN"/>
        </w:rPr>
        <w:t xml:space="preserve">adaptive evolution </w:t>
      </w:r>
      <w:r w:rsidR="00401E4A">
        <w:rPr>
          <w:lang w:bidi="hi-IN"/>
        </w:rPr>
        <w:t xml:space="preserve">of a complex trait </w:t>
      </w:r>
      <w:r w:rsidR="001033CA">
        <w:rPr>
          <w:lang w:bidi="hi-IN"/>
        </w:rPr>
        <w:t xml:space="preserve">in a rugged fitness landscape. We </w:t>
      </w:r>
      <w:r>
        <w:rPr>
          <w:lang w:bidi="hi-IN"/>
        </w:rPr>
        <w:t>develop</w:t>
      </w:r>
      <w:r w:rsidR="00401E4A">
        <w:rPr>
          <w:lang w:bidi="hi-IN"/>
        </w:rPr>
        <w:t xml:space="preserve"> </w:t>
      </w:r>
      <w:r w:rsidR="001033CA">
        <w:rPr>
          <w:lang w:bidi="hi-IN"/>
        </w:rPr>
        <w:t xml:space="preserve">analytic approximations </w:t>
      </w:r>
      <w:r w:rsidR="00401E4A">
        <w:rPr>
          <w:lang w:bidi="hi-IN"/>
        </w:rPr>
        <w:t xml:space="preserve">for the mean fitness </w:t>
      </w:r>
      <w:r>
        <w:rPr>
          <w:lang w:bidi="hi-IN"/>
        </w:rPr>
        <w:t xml:space="preserve">and adaptation rate </w:t>
      </w:r>
      <w:r w:rsidR="009E654C">
        <w:rPr>
          <w:lang w:bidi="hi-IN"/>
        </w:rPr>
        <w:t>of populations and use</w:t>
      </w:r>
      <w:r w:rsidR="00401E4A">
        <w:rPr>
          <w:lang w:bidi="hi-IN"/>
        </w:rPr>
        <w:t xml:space="preserve"> </w:t>
      </w:r>
      <w:r w:rsidR="001033CA">
        <w:rPr>
          <w:lang w:bidi="hi-IN"/>
        </w:rPr>
        <w:t>stochastic simulation</w:t>
      </w:r>
      <w:r w:rsidR="00401E4A">
        <w:rPr>
          <w:lang w:bidi="hi-IN"/>
        </w:rPr>
        <w:t>s</w:t>
      </w:r>
      <w:r w:rsidR="001033CA">
        <w:rPr>
          <w:lang w:bidi="hi-IN"/>
        </w:rPr>
        <w:t xml:space="preserve"> to </w:t>
      </w:r>
      <w:r w:rsidR="00401E4A">
        <w:rPr>
          <w:lang w:bidi="hi-IN"/>
        </w:rPr>
        <w:t>verify our approximations</w:t>
      </w:r>
      <w:r w:rsidR="001033CA">
        <w:rPr>
          <w:lang w:bidi="hi-IN"/>
        </w:rPr>
        <w:t>.</w:t>
      </w:r>
      <w:r w:rsidR="009E654C">
        <w:rPr>
          <w:lang w:bidi="hi-IN"/>
        </w:rPr>
        <w:t xml:space="preserve"> </w:t>
      </w:r>
    </w:p>
    <w:p w:rsidR="001033CA" w:rsidRDefault="001033CA" w:rsidP="002F4E2F">
      <w:pPr>
        <w:pStyle w:val="Heading2"/>
      </w:pPr>
      <w:r>
        <w:t>Mutation-selection balance</w:t>
      </w:r>
    </w:p>
    <w:p w:rsidR="001033CA" w:rsidRDefault="002B1207" w:rsidP="002F4E2F">
      <w:pPr>
        <w:rPr>
          <w:rFonts w:eastAsiaTheme="minorEastAsia"/>
          <w:lang w:bidi="hi-IN"/>
        </w:rPr>
      </w:pPr>
      <w:r>
        <w:rPr>
          <w:lang w:bidi="hi-IN"/>
        </w:rPr>
        <w:t xml:space="preserve">Denote the frequency of individuals with </w:t>
      </w:r>
      <w:r>
        <w:rPr>
          <w:i/>
          <w:iCs/>
          <w:lang w:bidi="hi-IN"/>
        </w:rPr>
        <w:t>x</w:t>
      </w:r>
      <w:r>
        <w:rPr>
          <w:lang w:bidi="hi-IN"/>
        </w:rPr>
        <w:t xml:space="preserve"> deleterious mutations by</w:t>
      </w:r>
      <w:r w:rsidR="006B774C">
        <w:rPr>
          <w:lang w:bidi="hi-IN"/>
        </w:rPr>
        <w:t xml:space="preserve"> </w:t>
      </w:r>
      <w:proofErr w:type="spellStart"/>
      <w:proofErr w:type="gramStart"/>
      <w:r w:rsidR="006B774C" w:rsidRPr="006B774C">
        <w:rPr>
          <w:i/>
          <w:iCs/>
          <w:lang w:bidi="hi-IN"/>
        </w:rPr>
        <w:t>f</w:t>
      </w:r>
      <w:r w:rsidR="006B774C" w:rsidRPr="006B774C">
        <w:rPr>
          <w:i/>
          <w:iCs/>
          <w:vertAlign w:val="subscript"/>
          <w:lang w:bidi="hi-IN"/>
        </w:rPr>
        <w:t>x</w:t>
      </w:r>
      <w:proofErr w:type="spellEnd"/>
      <w:proofErr w:type="gramEnd"/>
      <w:r w:rsidR="002F4E2F">
        <w:rPr>
          <w:rFonts w:eastAsiaTheme="minorEastAsia"/>
          <w:lang w:bidi="hi-IN"/>
        </w:rPr>
        <w:t xml:space="preserve">. </w:t>
      </w:r>
      <w:r>
        <w:rPr>
          <w:lang w:bidi="hi-IN"/>
        </w:rPr>
        <w:t xml:space="preserve">The frequency of individuals with </w:t>
      </w:r>
      <w:r>
        <w:rPr>
          <w:i/>
          <w:iCs/>
          <w:lang w:bidi="hi-IN"/>
        </w:rPr>
        <w:t>x</w:t>
      </w:r>
      <w:r>
        <w:rPr>
          <w:lang w:bidi="hi-IN"/>
        </w:rPr>
        <w:t xml:space="preserve"> deleterious mutations in the next generation</w:t>
      </w:r>
      <w:r w:rsidR="00325953">
        <w:rPr>
          <w:lang w:bidi="hi-IN"/>
        </w:rPr>
        <w:t xml:space="preserve"> </w:t>
      </w:r>
      <w:proofErr w:type="spellStart"/>
      <w:r w:rsidR="00325953" w:rsidRPr="00325953">
        <w:rPr>
          <w:i/>
          <w:iCs/>
          <w:lang w:bidi="hi-IN"/>
        </w:rPr>
        <w:t>f'</w:t>
      </w:r>
      <w:r w:rsidR="00325953" w:rsidRPr="00325953">
        <w:rPr>
          <w:i/>
          <w:iCs/>
          <w:vertAlign w:val="subscript"/>
          <w:lang w:bidi="hi-IN"/>
        </w:rPr>
        <w:t>x</w:t>
      </w:r>
      <w:proofErr w:type="spellEnd"/>
      <w:r>
        <w:rPr>
          <w:rFonts w:eastAsiaTheme="minorEastAsia"/>
          <w:lang w:bidi="hi-IN"/>
        </w:rPr>
        <w:t xml:space="preserve"> can be described by: </w:t>
      </w:r>
    </w:p>
    <w:p w:rsidR="00096116" w:rsidRDefault="00EE3B41" w:rsidP="009E654C">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m:t>
            </m:r>
            <m:r>
              <w:rPr>
                <w:rFonts w:ascii="Cambria Math" w:hAnsi="Cambria Math"/>
                <w:lang w:bidi="hi-IN"/>
              </w:rPr>
              <m:t>≥0</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x,</m:t>
                </m:r>
                <m:r>
                  <w:rPr>
                    <w:rFonts w:ascii="Cambria Math" w:hAnsi="Cambria Math"/>
                    <w:lang w:bidi="hi-IN"/>
                  </w:rPr>
                  <m:t>y</m:t>
                </m:r>
              </m:sub>
            </m:sSub>
          </m:e>
        </m:nary>
      </m:oMath>
      <w:r w:rsidR="00096116">
        <w:rPr>
          <w:rFonts w:eastAsiaTheme="minorEastAsia"/>
          <w:lang w:bidi="hi-IN"/>
        </w:rPr>
        <w:t>,</w:t>
      </w:r>
    </w:p>
    <w:p w:rsidR="00096116" w:rsidRPr="00096116" w:rsidRDefault="00096116" w:rsidP="009E654C">
      <w:proofErr w:type="gramStart"/>
      <w:r>
        <w:rPr>
          <w:rFonts w:eastAsiaTheme="minorEastAsia"/>
          <w:lang w:bidi="hi-IN"/>
        </w:rPr>
        <w:t>where</w:t>
      </w:r>
      <w:proofErr w:type="gramEnd"/>
      <w:r>
        <w:rPr>
          <w:rFonts w:eastAsiaTheme="minorEastAsia"/>
          <w:lang w:bidi="hi-IN"/>
        </w:rPr>
        <w:t xml:space="preserve"> </w:t>
      </w:r>
      <w:proofErr w:type="spellStart"/>
      <w:r>
        <w:rPr>
          <w:rFonts w:eastAsiaTheme="minorEastAsia"/>
          <w:i/>
          <w:iCs/>
          <w:lang w:bidi="hi-IN"/>
        </w:rPr>
        <w:t>m</w:t>
      </w:r>
      <w:r>
        <w:rPr>
          <w:rFonts w:eastAsiaTheme="minorEastAsia"/>
          <w:i/>
          <w:iCs/>
          <w:vertAlign w:val="subscript"/>
          <w:lang w:bidi="hi-IN"/>
        </w:rPr>
        <w:t>x,</w:t>
      </w:r>
      <w:r w:rsidR="009E654C">
        <w:rPr>
          <w:rFonts w:eastAsiaTheme="minorEastAsia"/>
          <w:i/>
          <w:iCs/>
          <w:vertAlign w:val="subscript"/>
          <w:lang w:bidi="hi-IN"/>
        </w:rPr>
        <w:t>y</w:t>
      </w:r>
      <w:proofErr w:type="spellEnd"/>
      <w:r>
        <w:rPr>
          <w:rFonts w:eastAsiaTheme="minorEastAsia"/>
          <w:i/>
          <w:iCs/>
          <w:lang w:bidi="hi-IN"/>
        </w:rPr>
        <w:t xml:space="preserve"> </w:t>
      </w:r>
      <w:r>
        <w:rPr>
          <w:rFonts w:eastAsiaTheme="minorEastAsia"/>
          <w:lang w:bidi="hi-IN"/>
        </w:rPr>
        <w:t xml:space="preserve">is the transition probability from </w:t>
      </w:r>
      <w:r w:rsidR="009E654C">
        <w:rPr>
          <w:rFonts w:eastAsiaTheme="minorEastAsia"/>
          <w:i/>
          <w:iCs/>
          <w:lang w:bidi="hi-IN"/>
        </w:rPr>
        <w:t>y</w:t>
      </w:r>
      <w:r>
        <w:rPr>
          <w:rFonts w:eastAsiaTheme="minorEastAsia"/>
          <w:lang w:bidi="hi-IN"/>
        </w:rPr>
        <w:t xml:space="preserve"> mutations to </w:t>
      </w:r>
      <w:r>
        <w:rPr>
          <w:rFonts w:eastAsiaTheme="minorEastAsia"/>
          <w:i/>
          <w:iCs/>
          <w:lang w:bidi="hi-IN"/>
        </w:rPr>
        <w:t>x</w:t>
      </w:r>
      <w:r>
        <w:rPr>
          <w:rFonts w:eastAsiaTheme="minorEastAsia"/>
          <w:lang w:bidi="hi-IN"/>
        </w:rPr>
        <w:t xml:space="preserve"> mutations</w:t>
      </w:r>
      <w:r w:rsidR="00325953">
        <w:rPr>
          <w:rFonts w:eastAsiaTheme="minorEastAsia"/>
          <w:lang w:bidi="hi-IN"/>
        </w:rPr>
        <w:t xml:space="preserve"> </w:t>
      </w:r>
      <w:r w:rsidR="00325953">
        <w:rPr>
          <w:lang w:bidi="hi-IN"/>
        </w:rPr>
        <w:t>and</w:t>
      </w:r>
      <w:r w:rsidR="00325953" w:rsidRPr="00325953">
        <w:rPr>
          <w:lang w:bidi="hi-IN"/>
        </w:rPr>
        <w:t xml:space="preserve">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sidR="00325953">
        <w:rPr>
          <w:lang w:bidi="hi-IN"/>
        </w:rPr>
        <w:t xml:space="preserve"> is the population mean fitness</w:t>
      </w:r>
      <w:r w:rsidR="006B774C">
        <w:rPr>
          <w:rFonts w:eastAsiaTheme="minorEastAsia"/>
          <w:lang w:bidi="hi-IN"/>
        </w:rPr>
        <w:t>.</w:t>
      </w:r>
      <w:r w:rsidR="00325953">
        <w:rPr>
          <w:rFonts w:eastAsiaTheme="minorEastAsia"/>
          <w:lang w:bidi="hi-IN"/>
        </w:rPr>
        <w:t xml:space="preserve"> The term</w:t>
      </w:r>
      <w:r>
        <w:rPr>
          <w:rFonts w:eastAsiaTheme="minorEastAsia"/>
          <w:lang w:bidi="hi-IN"/>
        </w:rPr>
        <w:t xml:space="preserve"> </w:t>
      </w:r>
      <w:proofErr w:type="spellStart"/>
      <w:r w:rsidR="006B774C">
        <w:rPr>
          <w:rFonts w:eastAsiaTheme="minorEastAsia"/>
          <w:i/>
          <w:iCs/>
          <w:lang w:bidi="hi-IN"/>
        </w:rPr>
        <w:t>m</w:t>
      </w:r>
      <w:r w:rsidR="006B774C">
        <w:rPr>
          <w:rFonts w:eastAsiaTheme="minorEastAsia"/>
          <w:i/>
          <w:iCs/>
          <w:vertAlign w:val="subscript"/>
          <w:lang w:bidi="hi-IN"/>
        </w:rPr>
        <w:t>x</w:t>
      </w:r>
      <w:proofErr w:type="gramStart"/>
      <w:r w:rsidR="006B774C">
        <w:rPr>
          <w:rFonts w:eastAsiaTheme="minorEastAsia"/>
          <w:i/>
          <w:iCs/>
          <w:vertAlign w:val="subscript"/>
          <w:lang w:bidi="hi-IN"/>
        </w:rPr>
        <w:t>,</w:t>
      </w:r>
      <w:r w:rsidR="009E654C">
        <w:rPr>
          <w:rFonts w:eastAsiaTheme="minorEastAsia"/>
          <w:i/>
          <w:iCs/>
          <w:vertAlign w:val="subscript"/>
          <w:lang w:bidi="hi-IN"/>
        </w:rPr>
        <w:t>y</w:t>
      </w:r>
      <w:proofErr w:type="spellEnd"/>
      <w:proofErr w:type="gramEnd"/>
      <w:r w:rsidR="006B774C">
        <w:rPr>
          <w:rFonts w:eastAsiaTheme="minorEastAsia"/>
          <w:i/>
          <w:iCs/>
          <w:lang w:bidi="hi-IN"/>
        </w:rPr>
        <w:t xml:space="preserve"> </w:t>
      </w:r>
      <w:r w:rsidR="006B774C">
        <w:rPr>
          <w:rFonts w:eastAsiaTheme="minorEastAsia"/>
          <w:lang w:bidi="hi-IN"/>
        </w:rPr>
        <w:t xml:space="preserve">includes the fitness </w:t>
      </w:r>
      <w:proofErr w:type="spellStart"/>
      <w:r w:rsidR="006B774C" w:rsidRPr="006B774C">
        <w:rPr>
          <w:i/>
          <w:iCs/>
        </w:rPr>
        <w:t>ω</w:t>
      </w:r>
      <w:r w:rsidR="009E654C">
        <w:rPr>
          <w:i/>
          <w:iCs/>
          <w:vertAlign w:val="subscript"/>
        </w:rPr>
        <w:t>y</w:t>
      </w:r>
      <w:proofErr w:type="spellEnd"/>
      <w:r w:rsidR="006B774C">
        <w:rPr>
          <w:rFonts w:eastAsiaTheme="minorEastAsia"/>
          <w:lang w:bidi="hi-IN"/>
        </w:rPr>
        <w:t xml:space="preserve"> </w:t>
      </w:r>
      <w:r>
        <w:rPr>
          <w:rFonts w:eastAsiaTheme="minorEastAsia"/>
          <w:lang w:bidi="hi-IN"/>
        </w:rPr>
        <w:t xml:space="preserve">of individuals with </w:t>
      </w:r>
      <w:r w:rsidR="009E654C">
        <w:rPr>
          <w:rFonts w:eastAsiaTheme="minorEastAsia"/>
          <w:i/>
          <w:iCs/>
          <w:lang w:bidi="hi-IN"/>
        </w:rPr>
        <w:t>y</w:t>
      </w:r>
      <w:r>
        <w:t xml:space="preserve"> </w:t>
      </w:r>
      <w:r w:rsidR="00325953">
        <w:t xml:space="preserve">deleterious </w:t>
      </w:r>
      <w:r>
        <w:t>mutations and the probability of deleterious or beneficial mutations</w:t>
      </w:r>
      <w:r w:rsidR="006B774C">
        <w:t xml:space="preserve"> occurring</w:t>
      </w:r>
      <w:r>
        <w:t xml:space="preserve">, </w:t>
      </w:r>
      <w:r w:rsidR="006B774C">
        <w:rPr>
          <w:lang w:bidi="hi-IN"/>
        </w:rPr>
        <w:t>assuming that a small fraction</w:t>
      </w:r>
      <w:r w:rsidR="00325953">
        <w:rPr>
          <w:rFonts w:eastAsiaTheme="minorEastAsia"/>
          <w:lang w:bidi="hi-IN"/>
        </w:rPr>
        <w:t xml:space="preserve"> </w:t>
      </w:r>
      <w:r w:rsidR="006B774C">
        <w:rPr>
          <w:rFonts w:eastAsiaTheme="minorEastAsia"/>
          <w:lang w:bidi="hi-IN"/>
        </w:rPr>
        <w:t xml:space="preserve">of </w:t>
      </w:r>
      <w:r w:rsidR="009E654C">
        <w:rPr>
          <w:rFonts w:eastAsiaTheme="minorEastAsia"/>
          <w:lang w:bidi="hi-IN"/>
        </w:rPr>
        <w:t xml:space="preserve">the </w:t>
      </w:r>
      <w:r w:rsidR="006B774C">
        <w:rPr>
          <w:rFonts w:eastAsiaTheme="minorEastAsia"/>
          <w:lang w:bidi="hi-IN"/>
        </w:rPr>
        <w:t>mutations are beneficial</w:t>
      </w:r>
      <w:r>
        <w:t xml:space="preserve">: </w:t>
      </w:r>
    </w:p>
    <w:p w:rsidR="00096116" w:rsidRDefault="00EE3B41" w:rsidP="009E654C">
      <w:pPr>
        <w:jc w:val="center"/>
        <w:rPr>
          <w:rFonts w:eastAsiaTheme="minorEastAsia"/>
          <w:lang w:bidi="hi-IN"/>
        </w:rPr>
      </w:pPr>
      <m:oMath>
        <m:sSub>
          <m:sSubPr>
            <m:ctrlPr>
              <w:rPr>
                <w:rFonts w:ascii="Cambria Math" w:eastAsiaTheme="minorEastAsia" w:hAnsi="Cambria Math"/>
                <w:i/>
                <w:lang w:bidi="hi-IN"/>
              </w:rPr>
            </m:ctrlPr>
          </m:sSubPr>
          <m:e>
            <m:r>
              <w:rPr>
                <w:rFonts w:ascii="Cambria Math" w:eastAsiaTheme="minorEastAsia" w:hAnsi="Cambria Math"/>
                <w:lang w:bidi="hi-IN"/>
              </w:rPr>
              <m:t>m</m:t>
            </m:r>
          </m:e>
          <m:sub>
            <m:r>
              <w:rPr>
                <w:rFonts w:ascii="Cambria Math" w:eastAsiaTheme="minorEastAsia" w:hAnsi="Cambria Math"/>
                <w:lang w:bidi="hi-IN"/>
              </w:rPr>
              <m:t>x,</m:t>
            </m:r>
            <m:r>
              <w:rPr>
                <w:rFonts w:ascii="Cambria Math" w:eastAsiaTheme="minorEastAsia" w:hAnsi="Cambria Math"/>
                <w:lang w:bidi="hi-IN"/>
              </w:rPr>
              <m:t>y</m:t>
            </m:r>
          </m:sub>
        </m:sSub>
        <m:r>
          <w:rPr>
            <w:rFonts w:ascii="Cambria Math" w:hAnsi="Cambria Math"/>
            <w:lang w:bidi="hi-IN"/>
          </w:rPr>
          <m:t>=</m:t>
        </m:r>
        <m:d>
          <m:dPr>
            <m:begChr m:val="{"/>
            <m:endChr m:val=""/>
            <m:ctrlPr>
              <w:rPr>
                <w:rFonts w:ascii="Cambria Math" w:hAnsi="Cambria Math"/>
                <w:i/>
                <w:lang w:bidi="hi-IN"/>
              </w:rPr>
            </m:ctrlPr>
          </m:dPr>
          <m:e>
            <m:eqArr>
              <m:eqArrPr>
                <m:ctrlPr>
                  <w:rPr>
                    <w:rFonts w:ascii="Cambria Math" w:hAnsi="Cambria Math"/>
                    <w:i/>
                    <w:lang w:bidi="hi-IN"/>
                  </w:rPr>
                </m:ctrlPr>
              </m:eqArrPr>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∙P(x-</m:t>
                </m:r>
                <m:r>
                  <w:rPr>
                    <w:rFonts w:ascii="Cambria Math" w:hAnsi="Cambria Math"/>
                    <w:lang w:bidi="hi-IN"/>
                  </w:rPr>
                  <m:t>y</m:t>
                </m:r>
                <m:r>
                  <w:rPr>
                    <w:rFonts w:ascii="Cambria Math" w:hAnsi="Cambria Math"/>
                    <w:lang w:bidi="hi-IN"/>
                  </w:rPr>
                  <m:t xml:space="preserve"> deleterious mutations)</m:t>
                </m:r>
                <m:r>
                  <w:rPr>
                    <w:rFonts w:ascii="Cambria Math" w:eastAsiaTheme="minorEastAsia" w:hAnsi="Cambria Math"/>
                    <w:lang w:bidi="hi-IN"/>
                  </w:rPr>
                  <m:t xml:space="preserve">,   </m:t>
                </m:r>
                <m:r>
                  <w:rPr>
                    <w:rFonts w:ascii="Cambria Math" w:eastAsiaTheme="minorEastAsia" w:hAnsi="Cambria Math"/>
                    <w:lang w:bidi="hi-IN"/>
                  </w:rPr>
                  <m:t>y</m:t>
                </m:r>
                <m:r>
                  <w:rPr>
                    <w:rFonts w:ascii="Cambria Math" w:eastAsiaTheme="minorEastAsia" w:hAnsi="Cambria Math"/>
                    <w:lang w:bidi="hi-IN"/>
                  </w:rPr>
                  <m:t>&lt;x</m:t>
                </m: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m:t>
                </m:r>
                <m:r>
                  <w:rPr>
                    <w:rFonts w:ascii="Cambria Math" w:hAnsi="Cambria Math"/>
                    <w:lang w:bidi="hi-IN"/>
                  </w:rPr>
                  <m:t>y</m:t>
                </m:r>
                <m:r>
                  <w:rPr>
                    <w:rFonts w:ascii="Cambria Math" w:hAnsi="Cambria Math"/>
                    <w:lang w:bidi="hi-IN"/>
                  </w:rPr>
                  <m:t xml:space="preserve">-x beneficial mutations),  </m:t>
                </m:r>
                <m:r>
                  <w:rPr>
                    <w:rFonts w:ascii="Cambria Math" w:eastAsiaTheme="minorEastAsia" w:hAnsi="Cambria Math"/>
                    <w:lang w:bidi="hi-IN"/>
                  </w:rPr>
                  <m:t xml:space="preserve">    </m:t>
                </m:r>
                <m:r>
                  <w:rPr>
                    <w:rFonts w:ascii="Cambria Math" w:eastAsiaTheme="minorEastAsia" w:hAnsi="Cambria Math"/>
                    <w:lang w:bidi="hi-IN"/>
                  </w:rPr>
                  <m:t>y</m:t>
                </m:r>
                <m:r>
                  <w:rPr>
                    <w:rFonts w:ascii="Cambria Math" w:eastAsiaTheme="minorEastAsia" w:hAnsi="Cambria Math"/>
                    <w:lang w:bidi="hi-IN"/>
                  </w:rPr>
                  <m:t>&gt;x</m:t>
                </m:r>
                <m:r>
                  <w:rPr>
                    <w:rFonts w:ascii="Cambria Math" w:hAnsi="Cambria Math"/>
                    <w:lang w:bidi="hi-IN"/>
                  </w:rPr>
                  <m:t xml:space="preserve"> </m:t>
                </m:r>
                <m:ctrlPr>
                  <w:rPr>
                    <w:rFonts w:ascii="Cambria Math" w:eastAsia="Cambria Math" w:hAnsi="Cambria Math" w:cs="Cambria Math"/>
                    <w:i/>
                    <w:lang w:bidi="hi-IN"/>
                  </w:rPr>
                </m:ctrlP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∙P(no mutations),  </m:t>
                </m:r>
                <m:r>
                  <w:rPr>
                    <w:rFonts w:ascii="Cambria Math" w:eastAsiaTheme="minorEastAsia" w:hAnsi="Cambria Math"/>
                    <w:lang w:bidi="hi-IN"/>
                  </w:rPr>
                  <m:t xml:space="preserve">                               </m:t>
                </m:r>
                <m:r>
                  <w:rPr>
                    <w:rFonts w:ascii="Cambria Math" w:eastAsiaTheme="minorEastAsia" w:hAnsi="Cambria Math"/>
                    <w:lang w:bidi="hi-IN"/>
                  </w:rPr>
                  <m:t>y</m:t>
                </m:r>
                <m:r>
                  <w:rPr>
                    <w:rFonts w:ascii="Cambria Math" w:eastAsiaTheme="minorEastAsia" w:hAnsi="Cambria Math"/>
                    <w:lang w:bidi="hi-IN"/>
                  </w:rPr>
                  <m:t>=x</m:t>
                </m:r>
              </m:e>
            </m:eqArr>
          </m:e>
        </m:d>
      </m:oMath>
      <w:r w:rsidR="00096116">
        <w:rPr>
          <w:rFonts w:eastAsiaTheme="minorEastAsia"/>
          <w:lang w:bidi="hi-IN"/>
        </w:rPr>
        <w:t>.</w:t>
      </w:r>
    </w:p>
    <w:p w:rsidR="00325953" w:rsidRDefault="00325953" w:rsidP="002F4E2F">
      <w:pPr>
        <w:rPr>
          <w:rFonts w:eastAsiaTheme="minorEastAsia"/>
          <w:lang w:bidi="hi-IN"/>
        </w:rPr>
      </w:pPr>
      <w:r>
        <w:rPr>
          <w:rFonts w:eastAsiaTheme="minorEastAsia"/>
          <w:lang w:bidi="hi-IN"/>
        </w:rPr>
        <w:t xml:space="preserve">We use this system to calculate the population mean fitness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of the population at the </w:t>
      </w:r>
      <w:r w:rsidR="002F4E2F">
        <w:rPr>
          <w:rFonts w:eastAsiaTheme="minorEastAsia"/>
          <w:lang w:bidi="hi-IN"/>
        </w:rPr>
        <w:t xml:space="preserve">mutation-selection balance (MSB) – in which the frequency of individuals with </w:t>
      </w:r>
      <w:r w:rsidR="002F4E2F">
        <w:rPr>
          <w:rFonts w:eastAsiaTheme="minorEastAsia"/>
          <w:i/>
          <w:iCs/>
          <w:lang w:bidi="hi-IN"/>
        </w:rPr>
        <w:t>x</w:t>
      </w:r>
      <w:r w:rsidR="002F4E2F">
        <w:rPr>
          <w:rFonts w:eastAsiaTheme="minorEastAsia"/>
          <w:lang w:bidi="hi-IN"/>
        </w:rPr>
        <w:t xml:space="preserve"> deleterious mutations does not change from one generation to the next (</w:t>
      </w:r>
      <w:proofErr w:type="spellStart"/>
      <w:r w:rsidR="002F4E2F">
        <w:rPr>
          <w:rFonts w:eastAsiaTheme="minorEastAsia"/>
          <w:i/>
          <w:iCs/>
          <w:lang w:bidi="hi-IN"/>
        </w:rPr>
        <w:t>f'</w:t>
      </w:r>
      <w:r w:rsidR="002F4E2F">
        <w:rPr>
          <w:rFonts w:eastAsiaTheme="minorEastAsia"/>
          <w:i/>
          <w:iCs/>
          <w:vertAlign w:val="subscript"/>
          <w:lang w:bidi="hi-IN"/>
        </w:rPr>
        <w:t>x</w:t>
      </w:r>
      <w:proofErr w:type="spellEnd"/>
      <w:r w:rsidR="002F4E2F">
        <w:rPr>
          <w:rFonts w:eastAsiaTheme="minorEastAsia"/>
          <w:lang w:bidi="hi-IN"/>
        </w:rPr>
        <w:t>=</w:t>
      </w:r>
      <w:proofErr w:type="spellStart"/>
      <w:r w:rsidR="002F4E2F">
        <w:rPr>
          <w:rFonts w:eastAsiaTheme="minorEastAsia"/>
          <w:i/>
          <w:iCs/>
          <w:lang w:bidi="hi-IN"/>
        </w:rPr>
        <w:t>f</w:t>
      </w:r>
      <w:r w:rsidR="002F4E2F">
        <w:rPr>
          <w:rFonts w:eastAsiaTheme="minorEastAsia"/>
          <w:i/>
          <w:iCs/>
          <w:vertAlign w:val="subscript"/>
          <w:lang w:bidi="hi-IN"/>
        </w:rPr>
        <w:t>x</w:t>
      </w:r>
      <w:proofErr w:type="spellEnd"/>
      <w:r w:rsidR="002F4E2F">
        <w:rPr>
          <w:rFonts w:eastAsiaTheme="minorEastAsia"/>
          <w:lang w:bidi="hi-IN"/>
        </w:rPr>
        <w:t>)</w:t>
      </w:r>
      <w:r w:rsidR="009E654C">
        <w:rPr>
          <w:rFonts w:eastAsiaTheme="minorEastAsia"/>
          <w:lang w:bidi="hi-IN"/>
        </w:rPr>
        <w:t xml:space="preserve">. </w:t>
      </w:r>
      <w:r>
        <w:rPr>
          <w:lang w:bidi="hi-IN"/>
        </w:rPr>
        <w:t xml:space="preserve">See </w:t>
      </w:r>
      <w:r>
        <w:rPr>
          <w:lang w:bidi="hi-IN"/>
        </w:rPr>
        <w:fldChar w:fldCharType="begin"/>
      </w:r>
      <w:r>
        <w:rPr>
          <w:lang w:bidi="hi-IN"/>
        </w:rPr>
        <w:instrText xml:space="preserve"> REF _Ref360528371 \h </w:instrText>
      </w:r>
      <w:r>
        <w:rPr>
          <w:lang w:bidi="hi-IN"/>
        </w:rPr>
      </w:r>
      <w:r>
        <w:rPr>
          <w:lang w:bidi="hi-IN"/>
        </w:rPr>
        <w:fldChar w:fldCharType="separate"/>
      </w:r>
      <w:r>
        <w:t>Appendix 1</w:t>
      </w:r>
      <w:r>
        <w:rPr>
          <w:lang w:bidi="hi-IN"/>
        </w:rPr>
        <w:fldChar w:fldCharType="end"/>
      </w:r>
      <w:r>
        <w:rPr>
          <w:lang w:bidi="hi-IN"/>
        </w:rPr>
        <w:t xml:space="preserve"> for more details.</w:t>
      </w:r>
    </w:p>
    <w:p w:rsidR="000D56CE" w:rsidRDefault="00EF0B86" w:rsidP="000D56CE">
      <w:pPr>
        <w:pStyle w:val="Heading2"/>
        <w:rPr>
          <w:rFonts w:eastAsiaTheme="minorEastAsia"/>
        </w:rPr>
      </w:pPr>
      <w:r>
        <w:rPr>
          <w:rFonts w:eastAsiaTheme="minorEastAsia"/>
        </w:rPr>
        <w:t>Complex adaptation</w:t>
      </w:r>
    </w:p>
    <w:p w:rsidR="000D56CE" w:rsidRDefault="005F1227" w:rsidP="005F1227">
      <w:r>
        <w:t>C</w:t>
      </w:r>
      <w:r w:rsidR="000D56CE">
        <w:t xml:space="preserve">onsider a population in which the wildtype genotype is </w:t>
      </w:r>
      <w:proofErr w:type="spellStart"/>
      <w:r w:rsidR="000D56CE">
        <w:rPr>
          <w:i/>
          <w:iCs/>
        </w:rPr>
        <w:t>ab</w:t>
      </w:r>
      <w:proofErr w:type="spellEnd"/>
      <w:r w:rsidR="000D56CE">
        <w:t xml:space="preserve"> and its fitness is 1. </w:t>
      </w:r>
      <w:r w:rsidR="00AC498F">
        <w:t>M</w:t>
      </w:r>
      <w:r w:rsidR="000D56CE">
        <w:t xml:space="preserve">utations </w:t>
      </w:r>
      <w:r w:rsidR="00AC498F">
        <w:t xml:space="preserve">at these loci </w:t>
      </w:r>
      <w:r w:rsidR="000D56CE">
        <w:t xml:space="preserve">change </w:t>
      </w:r>
      <w:proofErr w:type="gramStart"/>
      <w:r w:rsidR="000D56CE">
        <w:rPr>
          <w:i/>
          <w:iCs/>
        </w:rPr>
        <w:t>a</w:t>
      </w:r>
      <w:r w:rsidR="000D56CE">
        <w:t xml:space="preserve"> to</w:t>
      </w:r>
      <w:proofErr w:type="gramEnd"/>
      <w:r w:rsidR="000D56CE">
        <w:t xml:space="preserve"> </w:t>
      </w:r>
      <w:r w:rsidR="000D56CE">
        <w:rPr>
          <w:i/>
          <w:iCs/>
        </w:rPr>
        <w:t>A</w:t>
      </w:r>
      <w:r w:rsidR="000D56CE">
        <w:t xml:space="preserve"> and </w:t>
      </w:r>
      <w:r w:rsidR="000D56CE">
        <w:rPr>
          <w:i/>
          <w:iCs/>
        </w:rPr>
        <w:t xml:space="preserve">b </w:t>
      </w:r>
      <w:r w:rsidR="000D56CE">
        <w:t xml:space="preserve">to </w:t>
      </w:r>
      <w:r w:rsidR="000D56CE">
        <w:rPr>
          <w:i/>
          <w:iCs/>
        </w:rPr>
        <w:t>B</w:t>
      </w:r>
      <w:r w:rsidR="000D56CE">
        <w:t xml:space="preserve"> at reproduction with probability </w:t>
      </w:r>
      <w:r w:rsidR="000D56CE" w:rsidRPr="00A8498D">
        <w:rPr>
          <w:rFonts w:ascii="Times New Roman" w:hAnsi="Times New Roman"/>
          <w:i/>
          <w:iCs/>
        </w:rPr>
        <w:t>µ</w:t>
      </w:r>
      <w:r w:rsidR="000D56CE">
        <w:t xml:space="preserve"> (without back-mutations).</w:t>
      </w:r>
      <w:r w:rsidR="00AC498F">
        <w:t xml:space="preserve"> As before, new deleterious mutations occur with rate </w:t>
      </w:r>
      <w:r w:rsidR="00AC498F">
        <w:rPr>
          <w:i/>
          <w:iCs/>
        </w:rPr>
        <w:t>U</w:t>
      </w:r>
      <w:r w:rsidR="00AC498F">
        <w:t>.</w:t>
      </w:r>
      <w:r w:rsidR="000D56CE">
        <w:t xml:space="preserve"> </w:t>
      </w:r>
    </w:p>
    <w:p w:rsidR="00AC498F" w:rsidRDefault="005F1227" w:rsidP="002F4E2F">
      <w:r>
        <w:t xml:space="preserve">After the population has reached a MSB it </w:t>
      </w:r>
      <w:r w:rsidR="002F4E2F">
        <w:t>goes through</w:t>
      </w:r>
      <w:r>
        <w:t xml:space="preserve"> adaptive evolution to an environmental change which </w:t>
      </w:r>
      <w:r w:rsidR="002F4E2F">
        <w:t xml:space="preserve">changed the </w:t>
      </w:r>
      <w:r>
        <w:t xml:space="preserve">fitness of the </w:t>
      </w:r>
      <w:r w:rsidR="00607B56">
        <w:rPr>
          <w:i/>
          <w:iCs/>
        </w:rPr>
        <w:t>AB</w:t>
      </w:r>
      <w:r w:rsidR="00607B56">
        <w:t xml:space="preserve"> genotype </w:t>
      </w:r>
      <w:r>
        <w:t xml:space="preserve">from </w:t>
      </w:r>
      <w:r w:rsidRPr="00CD0FB7">
        <w:t>(1-</w:t>
      </w:r>
      <w:r>
        <w:rPr>
          <w:i/>
          <w:iCs/>
        </w:rPr>
        <w:t>s</w:t>
      </w:r>
      <w:proofErr w:type="gramStart"/>
      <w:r w:rsidRPr="00CD0FB7">
        <w:t>)</w:t>
      </w:r>
      <w:r w:rsidRPr="00CD0FB7">
        <w:rPr>
          <w:vertAlign w:val="superscript"/>
        </w:rPr>
        <w:t>2</w:t>
      </w:r>
      <w:proofErr w:type="gramEnd"/>
      <w:r w:rsidR="00CD0FB7">
        <w:rPr>
          <w:i/>
          <w:iCs/>
        </w:rPr>
        <w:t xml:space="preserve"> </w:t>
      </w:r>
      <w:r w:rsidR="00CD0FB7">
        <w:t>to</w:t>
      </w:r>
      <w:r>
        <w:rPr>
          <w:i/>
          <w:iCs/>
        </w:rPr>
        <w:t xml:space="preserve"> </w:t>
      </w:r>
      <w:r>
        <w:t xml:space="preserve"> </w:t>
      </w:r>
      <w:r w:rsidR="00607B56" w:rsidRPr="00CD0FB7">
        <w:t>1+</w:t>
      </w:r>
      <w:r w:rsidR="00607B56">
        <w:rPr>
          <w:i/>
          <w:iCs/>
        </w:rPr>
        <w:t>sH</w:t>
      </w:r>
      <w:r w:rsidR="00607B56">
        <w:t xml:space="preserve"> (</w:t>
      </w:r>
      <w:r w:rsidR="00607B56">
        <w:rPr>
          <w:i/>
          <w:iCs/>
        </w:rPr>
        <w:t>H</w:t>
      </w:r>
      <w:r w:rsidR="00607B56">
        <w:t xml:space="preserve"> is the double mutant relative advantage)</w:t>
      </w:r>
      <w:r>
        <w:t>, making it the optimal genotype</w:t>
      </w:r>
      <w:r w:rsidR="008752E9">
        <w:t xml:space="preserve">. See </w:t>
      </w:r>
      <w:r w:rsidRPr="005F1227">
        <w:fldChar w:fldCharType="begin"/>
      </w:r>
      <w:r w:rsidRPr="005F1227">
        <w:instrText xml:space="preserve"> REF _Ref354316371 \h  \* MERGEFORMAT </w:instrText>
      </w:r>
      <w:r w:rsidRPr="005F1227">
        <w:fldChar w:fldCharType="separate"/>
      </w:r>
      <w:r w:rsidRPr="005F1227">
        <w:t>Figure 1</w:t>
      </w:r>
      <w:r w:rsidRPr="005F1227">
        <w:fldChar w:fldCharType="end"/>
      </w:r>
      <w:r w:rsidR="008752E9">
        <w:t xml:space="preserve"> for an illustration of the </w:t>
      </w:r>
      <w:r w:rsidR="002F4E2F">
        <w:t xml:space="preserve">adaptive evolution </w:t>
      </w:r>
      <w:r w:rsidR="008752E9">
        <w:t>model</w:t>
      </w:r>
      <w:r w:rsidR="00607B56">
        <w:t xml:space="preserve">. </w:t>
      </w:r>
    </w:p>
    <w:p w:rsidR="00000DD9" w:rsidRDefault="00000DD9" w:rsidP="00000DD9">
      <w:pPr>
        <w:keepNext/>
        <w:jc w:val="center"/>
      </w:pPr>
      <w:r>
        <w:rPr>
          <w:noProof/>
        </w:rPr>
        <w:lastRenderedPageBreak/>
        <w:drawing>
          <wp:inline distT="0" distB="0" distL="0" distR="0" wp14:anchorId="4BEE9329" wp14:editId="1A90569A">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00DD9" w:rsidRPr="000D56CE" w:rsidRDefault="00000DD9" w:rsidP="00000DD9">
      <w:pPr>
        <w:pStyle w:val="FigureLegend"/>
        <w:rPr>
          <w:lang w:bidi="hi-IN"/>
        </w:rPr>
      </w:pPr>
      <w:bookmarkStart w:id="0"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Pr>
          <w:b/>
          <w:bCs/>
          <w:noProof/>
        </w:rPr>
        <w:t>1</w:t>
      </w:r>
      <w:r>
        <w:rPr>
          <w:b/>
          <w:bCs/>
        </w:rPr>
        <w:fldChar w:fldCharType="end"/>
      </w:r>
      <w:bookmarkEnd w:id="0"/>
      <w:r w:rsidRPr="000D56CE">
        <w:rPr>
          <w:b/>
          <w:bCs/>
        </w:rPr>
        <w:t xml:space="preserve"> – </w:t>
      </w:r>
      <w:r>
        <w:rPr>
          <w:b/>
          <w:bCs/>
        </w:rPr>
        <w:t>Adaptation</w:t>
      </w:r>
      <w:r w:rsidRPr="000D56CE">
        <w:rPr>
          <w:b/>
          <w:bCs/>
        </w:rPr>
        <w:t xml:space="preserve"> </w:t>
      </w:r>
      <w:r>
        <w:rPr>
          <w:b/>
          <w:bCs/>
        </w:rPr>
        <w:t>on a rugged fitness landscape</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rsidRPr="000D56CE">
        <w:t>, and in panel b the number of deleterious alleles across the genome</w:t>
      </w:r>
      <w:r>
        <w:t xml:space="preserve"> as well</w:t>
      </w:r>
      <w:r w:rsidRPr="000D56CE">
        <w:t xml:space="preserve">. Mutagenesis is induced in stressed genotypes (fitness </w:t>
      </w:r>
      <w:r w:rsidRPr="008752E9">
        <w:t>&lt;1</w:t>
      </w:r>
      <w:r w:rsidRPr="000D56CE">
        <w:t xml:space="preserve">), indicated by ellipses, while adapted genotypes (fitness </w:t>
      </w:r>
      <w:r w:rsidRPr="008752E9">
        <w:t>&gt;1</w:t>
      </w:r>
      <w:r w:rsidRPr="000D56CE">
        <w:t xml:space="preserve">) do not hypermutate. Solid arrows represent site-specific mutations at the </w:t>
      </w:r>
      <w:r w:rsidRPr="000D56CE">
        <w:rPr>
          <w:i/>
          <w:iCs/>
        </w:rPr>
        <w:t>a/A</w:t>
      </w:r>
      <w:r w:rsidRPr="000D56CE">
        <w:t xml:space="preserve"> and </w:t>
      </w:r>
      <w:r w:rsidRPr="000D56CE">
        <w:rPr>
          <w:i/>
          <w:iCs/>
        </w:rPr>
        <w:t>b/B</w:t>
      </w:r>
      <w:r w:rsidRPr="000D56CE">
        <w:t xml:space="preserve"> loci, which occur with probability </w:t>
      </w:r>
      <w:r w:rsidRPr="000D56CE">
        <w:rPr>
          <w:i/>
          <w:iCs/>
        </w:rPr>
        <w:t>µ</w:t>
      </w:r>
      <w:r w:rsidRPr="000D56CE">
        <w:t xml:space="preserve">. Dashed arrows represent deleterious mutations across the genome which are Poisson distributed with an average </w:t>
      </w:r>
      <w:r w:rsidRPr="000D56CE">
        <w:rPr>
          <w:i/>
          <w:iCs/>
        </w:rPr>
        <w:t>U</w:t>
      </w:r>
      <w:r w:rsidRPr="000D56CE">
        <w:t xml:space="preserve">. Node color represents fitness (see </w:t>
      </w:r>
      <w:proofErr w:type="spellStart"/>
      <w:r w:rsidRPr="000D56CE">
        <w:t>colorbar</w:t>
      </w:r>
      <w:proofErr w:type="spellEnd"/>
      <w:r w:rsidRPr="000D56CE">
        <w:t>), from pale brown for the 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w:t>
      </w:r>
      <w:r>
        <w:t xml:space="preserve">accumulated </w:t>
      </w:r>
      <w:r w:rsidRPr="000D56CE">
        <w:t xml:space="preserve">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(RIP) and do not contribute to adaptation. (b) In the stochastic model individuals can accumulate up to 25 deleterious mutations (the figure only shows as much as three). Multiple mutations can occur concurrently but are not shown for simplicity of the illustration.</w:t>
      </w:r>
    </w:p>
    <w:p w:rsidR="008752E9" w:rsidRDefault="000D56CE" w:rsidP="002F4E2F">
      <w:r>
        <w:t xml:space="preserve">We </w:t>
      </w:r>
      <w:r w:rsidR="002F4E2F">
        <w:t>analyze this model with two distinct methods</w:t>
      </w:r>
      <w:r>
        <w:t>. The first is analytic (</w:t>
      </w:r>
      <w:r>
        <w:fldChar w:fldCharType="begin"/>
      </w:r>
      <w:r>
        <w:instrText xml:space="preserve"> REF _Ref354316371 \h </w:instrText>
      </w:r>
      <w:r>
        <w:fldChar w:fldCharType="separate"/>
      </w:r>
      <w:r w:rsidRPr="00317C1F">
        <w:t xml:space="preserve">Figure </w:t>
      </w:r>
      <w:r>
        <w:rPr>
          <w:noProof/>
        </w:rPr>
        <w:t>1</w:t>
      </w:r>
      <w:r>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w:t>
      </w:r>
      <w:r w:rsidR="002F4E2F">
        <w:t>,</w:t>
      </w:r>
      <w:r>
        <w:t xml:space="preserve"> and (ii) the number of deleterious mutations per individual at the MSB is Poisson distributed</w:t>
      </w:r>
      <w:r w:rsidR="008752E9">
        <w:t xml:space="preserve"> </w:t>
      </w:r>
      <w:r w:rsidR="008752E9">
        <w:fldChar w:fldCharType="begin" w:fldLock="1"/>
      </w:r>
      <w:r w:rsidR="001C5D6C">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also see Appendix 1)", "previouslyFormattedCitation" : "(Haigh 1978)" }, "properties" : { "noteIndex" : 0 }, "schema" : "https://github.com/citation-style-language/schema/raw/master/csl-citation.json" }</w:instrText>
      </w:r>
      <w:r w:rsidR="008752E9">
        <w:fldChar w:fldCharType="separate"/>
      </w:r>
      <w:r w:rsidR="008752E9" w:rsidRPr="008752E9">
        <w:rPr>
          <w:noProof/>
        </w:rPr>
        <w:t>(Haigh 1978</w:t>
      </w:r>
      <w:r w:rsidR="008752E9">
        <w:rPr>
          <w:noProof/>
        </w:rPr>
        <w:t xml:space="preserve">, also see </w:t>
      </w:r>
      <w:r w:rsidR="008752E9">
        <w:rPr>
          <w:noProof/>
        </w:rPr>
        <w:fldChar w:fldCharType="begin" w:fldLock="1"/>
      </w:r>
      <w:r w:rsidR="008752E9">
        <w:rPr>
          <w:noProof/>
        </w:rPr>
        <w:instrText xml:space="preserve"> REF _Ref360528371 \h </w:instrText>
      </w:r>
      <w:r w:rsidR="008752E9">
        <w:rPr>
          <w:noProof/>
        </w:rPr>
      </w:r>
      <w:r w:rsidR="008752E9">
        <w:rPr>
          <w:noProof/>
        </w:rPr>
        <w:fldChar w:fldCharType="separate"/>
      </w:r>
      <w:r w:rsidR="008752E9">
        <w:rPr>
          <w:noProof/>
        </w:rPr>
        <w:t>Appendix 1</w:t>
      </w:r>
      <w:r w:rsidR="008752E9">
        <w:rPr>
          <w:noProof/>
        </w:rPr>
        <w:fldChar w:fldCharType="end"/>
      </w:r>
      <w:r w:rsidR="008752E9" w:rsidRPr="008752E9">
        <w:rPr>
          <w:noProof/>
        </w:rPr>
        <w:t>)</w:t>
      </w:r>
      <w:r w:rsidR="008752E9">
        <w:fldChar w:fldCharType="end"/>
      </w:r>
      <w:r>
        <w:t>.</w:t>
      </w:r>
      <w:r w:rsidR="008752E9">
        <w:t xml:space="preserve"> These assumptions require that mutation is weaker than selection:</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8752E9" w:rsidTr="00000DD9">
        <w:tc>
          <w:tcPr>
            <w:tcW w:w="4500" w:type="pct"/>
            <w:vAlign w:val="center"/>
          </w:tcPr>
          <w:p w:rsidR="008752E9" w:rsidRDefault="008752E9" w:rsidP="00232C71">
            <w:pPr>
              <w:ind w:left="340"/>
              <w:jc w:val="center"/>
            </w:pPr>
            <m:oMath>
              <m:r>
                <w:rPr>
                  <w:rFonts w:ascii="Cambria Math" w:hAnsi="Cambria Math"/>
                </w:rPr>
                <m:t>U&lt;s</m:t>
              </m:r>
            </m:oMath>
            <w:r w:rsidR="00232C71">
              <w:t>.</w:t>
            </w:r>
          </w:p>
        </w:tc>
        <w:tc>
          <w:tcPr>
            <w:tcW w:w="500" w:type="pct"/>
            <w:vAlign w:val="center"/>
          </w:tcPr>
          <w:p w:rsidR="008752E9" w:rsidRDefault="008752E9" w:rsidP="00000DD9">
            <w:bookmarkStart w:id="1" w:name="_Ref360717172"/>
            <w:r>
              <w:t>(</w:t>
            </w:r>
            <w:fldSimple w:instr=" SEQ Equation ">
              <w:r>
                <w:rPr>
                  <w:noProof/>
                </w:rPr>
                <w:t>1</w:t>
              </w:r>
            </w:fldSimple>
            <w:r>
              <w:t>)</w:t>
            </w:r>
            <w:bookmarkEnd w:id="1"/>
          </w:p>
        </w:tc>
      </w:tr>
    </w:tbl>
    <w:p w:rsidR="00232C71" w:rsidRDefault="000D56CE" w:rsidP="002F4E2F">
      <w:r>
        <w:t>The second model is a stochastic Wright-Fisher simulation with selection, mutation and drift (</w:t>
      </w:r>
      <w:r>
        <w:fldChar w:fldCharType="begin"/>
      </w:r>
      <w:r>
        <w:instrText xml:space="preserve"> REF _Ref354316371 \h </w:instrText>
      </w:r>
      <w:r>
        <w:fldChar w:fldCharType="separate"/>
      </w:r>
      <w:r w:rsidRPr="00317C1F">
        <w:t xml:space="preserve">Figure </w:t>
      </w:r>
      <w:r>
        <w:rPr>
          <w:noProof/>
        </w:rPr>
        <w:t>1</w:t>
      </w:r>
      <w:r>
        <w:fldChar w:fldCharType="end"/>
      </w:r>
      <w:r>
        <w:t>b</w:t>
      </w:r>
      <w:r w:rsidR="002F4E2F">
        <w:t xml:space="preserve">, </w:t>
      </w:r>
      <w:r w:rsidR="002F4E2F" w:rsidRPr="002F4E2F">
        <w:rPr>
          <w:highlight w:val="yellow"/>
        </w:rPr>
        <w:t>Supplementary File SX</w:t>
      </w:r>
      <w:r>
        <w:t>), in which we: (</w:t>
      </w:r>
      <w:proofErr w:type="spellStart"/>
      <w:r>
        <w:t>i</w:t>
      </w:r>
      <w:proofErr w:type="spellEnd"/>
      <w:r>
        <w:t>) let individuals with accumulated deleterious mutations contribute to adaptation, and (ii) let the MSB evolve from a mutation-free population</w:t>
      </w:r>
      <w:r w:rsidR="002F4E2F">
        <w:t xml:space="preserve"> </w:t>
      </w:r>
      <w:r w:rsidR="002F4E2F" w:rsidRPr="002F4E2F">
        <w:rPr>
          <w:highlight w:val="yellow"/>
        </w:rPr>
        <w:t>(</w:t>
      </w:r>
      <w:r w:rsidR="002F4E2F" w:rsidRPr="002F4E2F">
        <w:rPr>
          <w:i/>
          <w:iCs/>
          <w:highlight w:val="yellow"/>
        </w:rPr>
        <w:t>f</w:t>
      </w:r>
      <w:r w:rsidR="002F4E2F" w:rsidRPr="002F4E2F">
        <w:rPr>
          <w:i/>
          <w:iCs/>
          <w:highlight w:val="yellow"/>
          <w:vertAlign w:val="subscript"/>
        </w:rPr>
        <w:t>ab/0</w:t>
      </w:r>
      <w:r w:rsidR="002F4E2F" w:rsidRPr="002F4E2F">
        <w:rPr>
          <w:highlight w:val="yellow"/>
        </w:rPr>
        <w:t>=1)</w:t>
      </w:r>
      <w:r>
        <w:t>.</w:t>
      </w:r>
    </w:p>
    <w:p w:rsidR="002F4E2F" w:rsidRDefault="00000DD9" w:rsidP="00000DD9">
      <w:r>
        <w:fldChar w:fldCharType="begin"/>
      </w:r>
      <w:r>
        <w:instrText xml:space="preserve"> REF _Ref358791100 \h </w:instrText>
      </w:r>
      <w:r>
        <w:fldChar w:fldCharType="separate"/>
      </w:r>
      <w:r>
        <w:t xml:space="preserve">Table </w:t>
      </w:r>
      <w:r>
        <w:rPr>
          <w:noProof/>
        </w:rPr>
        <w:t>1</w:t>
      </w:r>
      <w:r>
        <w:fldChar w:fldCharType="end"/>
      </w:r>
      <w:r>
        <w:t xml:space="preserve"> summarizes the model parameters with estimated values for </w:t>
      </w:r>
      <w:r w:rsidRPr="003F5091">
        <w:rPr>
          <w:i/>
          <w:iCs/>
        </w:rPr>
        <w:t>Escherichia</w:t>
      </w:r>
      <w:r w:rsidRPr="001A482B">
        <w:rPr>
          <w:i/>
          <w:iCs/>
        </w:rPr>
        <w:t xml:space="preserve"> coli</w:t>
      </w:r>
      <w:r>
        <w:t>.</w:t>
      </w:r>
    </w:p>
    <w:p w:rsidR="00000DD9" w:rsidRDefault="002F4E2F" w:rsidP="002F4E2F">
      <w:r>
        <w:lastRenderedPageBreak/>
        <w:t xml:space="preserve">The adaptation process can be separated to two </w:t>
      </w:r>
      <w:r w:rsidR="00A95F28">
        <w:softHyphen/>
      </w:r>
      <w:r w:rsidR="00A95F28">
        <w:softHyphen/>
      </w:r>
      <w:r w:rsidR="00A95F28">
        <w:softHyphen/>
      </w:r>
      <w:r w:rsidR="00A95F28">
        <w:softHyphen/>
      </w:r>
      <w:r w:rsidR="00E41B1B">
        <w:t>processes</w:t>
      </w:r>
      <w:r>
        <w:t xml:space="preserve">. In the first, a double mutant </w:t>
      </w:r>
      <w:r>
        <w:rPr>
          <w:i/>
          <w:iCs/>
        </w:rPr>
        <w:t>AB</w:t>
      </w:r>
      <w:r>
        <w:t xml:space="preserve"> appears in the population, usually in a single copy. In the second, the single copy of the double mutant avoids extinction and increases in frequency to fixation in the population.</w:t>
      </w:r>
    </w:p>
    <w:p w:rsidR="002D7506" w:rsidRDefault="002D7506" w:rsidP="002F4E2F">
      <w:pPr>
        <w:pStyle w:val="FigureLegend"/>
      </w:pPr>
      <w:bookmarkStart w:id="2" w:name="_Ref358791100"/>
      <w:r>
        <w:t xml:space="preserve">Table </w:t>
      </w:r>
      <w:fldSimple w:instr=" SEQ Table \* ARABIC ">
        <w:r>
          <w:rPr>
            <w:noProof/>
          </w:rPr>
          <w:t>1</w:t>
        </w:r>
      </w:fldSimple>
      <w:bookmarkEnd w:id="2"/>
      <w:r>
        <w:t xml:space="preserve"> </w:t>
      </w:r>
      <w:r>
        <w:rPr>
          <w:rFonts w:ascii="Arial" w:hAnsi="Arial" w:cs="Arial"/>
        </w:rPr>
        <w:t>–</w:t>
      </w:r>
      <w:r>
        <w:t xml:space="preserve"> </w:t>
      </w:r>
      <w:r w:rsidRPr="00524B4A">
        <w:t>Model parameter</w:t>
      </w:r>
      <w:r>
        <w:t xml:space="preserve">s and estimated values for </w:t>
      </w:r>
      <w:r w:rsidR="002F4E2F" w:rsidRPr="003F5091">
        <w:rPr>
          <w:i/>
          <w:iCs/>
        </w:rPr>
        <w:t>Escherichia</w:t>
      </w:r>
      <w:r w:rsidR="002F4E2F"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2D7506" w:rsidTr="00E51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Default="002D7506" w:rsidP="00E5128F">
            <w:pPr>
              <w:pStyle w:val="FigureLegend"/>
            </w:pPr>
            <w:r>
              <w:t>Symbol</w:t>
            </w:r>
          </w:p>
        </w:tc>
        <w:tc>
          <w:tcPr>
            <w:tcW w:w="2858"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References</w:t>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s</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1C5D6C">
              <w:instrText>ADDIN CSL_CITATION { "citationItems" : [ { "id" : "ITEM-1", "itemData" : { "DOI" : "10.1038/381694a0",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ED08B5" w:rsidRPr="00ED08B5">
              <w:rPr>
                <w:noProof/>
              </w:rPr>
              <w:t>(Kibota and Lynch 1996; Gordo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H</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1C5D6C">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ED08B5">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U</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1C5D6C">
              <w:instrText>ADDIN CSL_CITATION { "citationItems" : [ { "id" : "ITEM-1", "itemData" : {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Pr="002D7506">
              <w:rPr>
                <w:noProof/>
              </w:rPr>
              <w:t>(Drake et al. 1998; Wielgoss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µ</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1C5D6C">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ED08B5">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τ</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1C5D6C">
              <w:instrText>ADDIN CSL_CITATION { "citationItems" : [ { "id" : "ITEM-1", "itemData" : { "DOI" : "10.1126/science.1082240",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Pr="002D7506">
              <w:rPr>
                <w:noProof/>
              </w:rPr>
              <w:t>(Bjedov et al. 2003; Hall and Henderson-Begg 2006)</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N</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2D7506" w:rsidRPr="000E4EA4" w:rsidRDefault="002D7506" w:rsidP="00FE18DA">
            <w:pPr>
              <w:pStyle w:val="FigureLegend"/>
              <w:cnfStyle w:val="000000000000" w:firstRow="0" w:lastRow="0" w:firstColumn="0" w:lastColumn="0" w:oddVBand="0" w:evenVBand="0" w:oddHBand="0" w:evenHBand="0" w:firstRowFirstColumn="0" w:firstRowLastColumn="0" w:lastRowFirstColumn="0" w:lastRowLastColumn="0"/>
              <w:rPr>
                <w:vertAlign w:val="superscript"/>
              </w:rPr>
            </w:pPr>
            <w:r>
              <w:t>10</w:t>
            </w:r>
            <w:r w:rsidR="00FE18DA">
              <w:rPr>
                <w:vertAlign w:val="superscript"/>
              </w:rPr>
              <w:t>5</w:t>
            </w:r>
            <w:r>
              <w:t>-10</w:t>
            </w:r>
            <w:r>
              <w:rPr>
                <w:vertAlign w:val="superscript"/>
              </w:rPr>
              <w:t>10</w:t>
            </w:r>
          </w:p>
        </w:tc>
        <w:tc>
          <w:tcPr>
            <w:tcW w:w="3655" w:type="dxa"/>
          </w:tcPr>
          <w:p w:rsidR="002D7506" w:rsidRPr="00EA316D" w:rsidRDefault="00EA316D" w:rsidP="00E5128F">
            <w:pPr>
              <w:pStyle w:val="FigureLegend"/>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1C5D6C">
              <w:instrText>ADDIN CSL_CITATION { "citationItems" : [ { "id" : "ITEM-1", "itemData" : { "DOI" : "10.1099/13500872-141-4-1037",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Pr="00EA316D">
              <w:rPr>
                <w:noProof/>
              </w:rPr>
              <w:t>(Pupo and Richardson 1995; Berg 1996)</w:t>
            </w:r>
            <w:r w:rsidRPr="00EA316D">
              <w:fldChar w:fldCharType="end"/>
            </w:r>
          </w:p>
        </w:tc>
      </w:tr>
    </w:tbl>
    <w:p w:rsidR="00E5128F" w:rsidRDefault="00E5128F" w:rsidP="00E5128F"/>
    <w:p w:rsidR="002D7506" w:rsidRDefault="002D7506" w:rsidP="002D7506">
      <w:pPr>
        <w:pStyle w:val="Heading3"/>
      </w:pPr>
      <w:r>
        <w:t>Appearance of a double mutant</w:t>
      </w:r>
    </w:p>
    <w:p w:rsidR="00A95F28" w:rsidRDefault="00A95F28" w:rsidP="00A95F28">
      <w:pPr>
        <w:spacing w:after="0" w:line="312"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tation in a wildtype individual</w:t>
      </w:r>
      <w:r w:rsidR="002D7506">
        <w:t xml:space="preserve"> </w:t>
      </w:r>
      <w:proofErr w:type="spellStart"/>
      <w:r w:rsidR="002D7506">
        <w:rPr>
          <w:i/>
          <w:iCs/>
        </w:rPr>
        <w:t>ab</w:t>
      </w:r>
      <w:proofErr w:type="spellEnd"/>
      <w:r w:rsidR="002D7506">
        <w:t>, or via a sin</w:t>
      </w:r>
      <w:r w:rsidR="003F5091">
        <w:t>gle mutation in a single mutant</w:t>
      </w:r>
      <w:r w:rsidR="002D7506">
        <w:t xml:space="preserve"> </w:t>
      </w:r>
      <w:proofErr w:type="spellStart"/>
      <w:r w:rsidR="002D7506">
        <w:rPr>
          <w:i/>
          <w:iCs/>
        </w:rPr>
        <w:t>Ab</w:t>
      </w:r>
      <w:proofErr w:type="spellEnd"/>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that (</w:t>
      </w:r>
      <w:proofErr w:type="spellStart"/>
      <w:r w:rsidR="0002786D">
        <w:t>i</w:t>
      </w:r>
      <w:proofErr w:type="spellEnd"/>
      <w:r w:rsidR="0002786D">
        <w:t xml:space="preserve">) if </w:t>
      </w:r>
      <w:proofErr w:type="gramStart"/>
      <w:r w:rsidR="0002786D" w:rsidRPr="00232C71">
        <w:rPr>
          <w:i/>
          <w:iCs/>
        </w:rPr>
        <w:t>N</w:t>
      </w:r>
      <w:r w:rsidR="0002786D" w:rsidRPr="0002786D">
        <w:rPr>
          <w:i/>
          <w:iCs/>
        </w:rPr>
        <w:t>(</w:t>
      </w:r>
      <w:proofErr w:type="gramEnd"/>
      <w:r w:rsidR="0002786D" w:rsidRPr="00232C71">
        <w:rPr>
          <w:rFonts w:ascii="Times New Roman" w:hAnsi="Times New Roman"/>
          <w:i/>
          <w:iCs/>
        </w:rPr>
        <w:t>µ</w:t>
      </w:r>
      <w:r w:rsidR="0002786D" w:rsidRPr="0002786D">
        <w:rPr>
          <w:rFonts w:ascii="Times New Roman" w:hAnsi="Times New Roman"/>
        </w:rPr>
        <w:t>/</w:t>
      </w:r>
      <w:r w:rsidR="0002786D" w:rsidRPr="00232C71">
        <w:rPr>
          <w:i/>
          <w:iCs/>
        </w:rPr>
        <w:t>s</w:t>
      </w:r>
      <w:r w:rsidR="0002786D" w:rsidRPr="0002786D">
        <w:t>)</w:t>
      </w:r>
      <w:r w:rsidR="0002786D" w:rsidRPr="0002786D">
        <w:rPr>
          <w:vertAlign w:val="superscript"/>
        </w:rPr>
        <w:t>2</w:t>
      </w:r>
      <w:r w:rsidR="0002786D" w:rsidRPr="0002786D">
        <w:rPr>
          <w:rFonts w:ascii="Times New Roman" w:hAnsi="Times New Roman"/>
        </w:rPr>
        <w:t>&gt;</w:t>
      </w:r>
      <w:r w:rsidR="0002786D" w:rsidRPr="0002786D">
        <w:t>1</w:t>
      </w:r>
      <w:r w:rsidR="0002786D">
        <w:t xml:space="preserve"> then there are already double mutants in the population at the MSB and adaptation will not require new mutations</w:t>
      </w:r>
      <w:r>
        <w:t>,</w:t>
      </w:r>
      <w:r w:rsidR="0002786D">
        <w:t xml:space="preserve"> and (ii) if </w:t>
      </w:r>
      <w:r w:rsidR="0002786D" w:rsidRPr="0002786D">
        <w:rPr>
          <w:i/>
          <w:iCs/>
        </w:rPr>
        <w:t>N</w:t>
      </w:r>
      <w:r w:rsidR="0002786D" w:rsidRPr="0002786D">
        <w:rPr>
          <w:rFonts w:ascii="Times New Roman" w:hAnsi="Times New Roman"/>
          <w:i/>
          <w:iCs/>
        </w:rPr>
        <w:t>µ</w:t>
      </w:r>
      <w:r w:rsidR="0002786D">
        <w:rPr>
          <w:rFonts w:ascii="Times New Roman" w:hAnsi="Times New Roman"/>
        </w:rPr>
        <w:t>/</w:t>
      </w:r>
      <w:r w:rsidR="0002786D" w:rsidRPr="0002786D">
        <w:rPr>
          <w:i/>
          <w:iCs/>
        </w:rPr>
        <w:t>s</w:t>
      </w:r>
      <w:r w:rsidR="0002786D" w:rsidRPr="0002786D">
        <w:rPr>
          <w:rFonts w:ascii="Times New Roman" w:hAnsi="Times New Roman"/>
        </w:rPr>
        <w:t>&lt;</w:t>
      </w:r>
      <w:r w:rsidR="0002786D" w:rsidRPr="0002786D">
        <w:t>1</w:t>
      </w:r>
      <w:r w:rsidR="0002786D">
        <w:t xml:space="preserve"> then there are no single mutants at the MSB and double mutants must be generated by a double mutation in a wildtype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2786D" w:rsidRPr="0002786D" w:rsidRDefault="0002786D" w:rsidP="00A95F28">
      <w:pPr>
        <w:spacing w:after="0" w:line="312" w:lineRule="auto"/>
        <w:jc w:val="both"/>
      </w:pPr>
      <w:r>
        <w:t>Combining these two constraints on</w:t>
      </w:r>
      <w:r w:rsidR="00A95F28">
        <w:t xml:space="preserve"> the population size</w:t>
      </w:r>
      <w:r>
        <w:t xml:space="preserve"> </w:t>
      </w:r>
      <w:r>
        <w:rPr>
          <w:i/>
          <w:iCs/>
        </w:rPr>
        <w:t>N</w:t>
      </w:r>
      <w:r>
        <w:t xml:space="preserve"> we get: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02786D" w:rsidTr="00000DD9">
        <w:tc>
          <w:tcPr>
            <w:tcW w:w="4500" w:type="pct"/>
            <w:vAlign w:val="center"/>
          </w:tcPr>
          <w:p w:rsidR="0002786D" w:rsidRDefault="00EE3B41" w:rsidP="00000DD9">
            <w:pPr>
              <w:ind w:left="340"/>
            </w:pPr>
            <m:oMathPara>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m:oMathPara>
          </w:p>
        </w:tc>
        <w:tc>
          <w:tcPr>
            <w:tcW w:w="500" w:type="pct"/>
            <w:vAlign w:val="center"/>
          </w:tcPr>
          <w:p w:rsidR="0002786D" w:rsidRDefault="0002786D" w:rsidP="00000DD9">
            <w:bookmarkStart w:id="3" w:name="_Ref360530713"/>
            <w:r>
              <w:t>(</w:t>
            </w:r>
            <w:fldSimple w:instr=" SEQ Equation ">
              <w:r>
                <w:rPr>
                  <w:noProof/>
                </w:rPr>
                <w:t>2</w:t>
              </w:r>
            </w:fldSimple>
            <w:r>
              <w:t>)</w:t>
            </w:r>
            <w:bookmarkEnd w:id="3"/>
          </w:p>
        </w:tc>
      </w:tr>
    </w:tbl>
    <w:p w:rsidR="00000DD9" w:rsidRDefault="00A95F28" w:rsidP="00A95F28">
      <w:r>
        <w:t xml:space="preserve">From </w:t>
      </w:r>
      <w:r w:rsidR="00000DD9">
        <w:t xml:space="preserve">conservative estimations </w:t>
      </w:r>
      <w:r>
        <w:t>in</w:t>
      </w:r>
      <w:r w:rsidR="00000DD9">
        <w:t xml:space="preserve"> </w:t>
      </w:r>
      <w:r w:rsidR="00000DD9">
        <w:fldChar w:fldCharType="begin"/>
      </w:r>
      <w:r w:rsidR="00000DD9">
        <w:instrText xml:space="preserve"> REF _Ref358791100 \h </w:instrText>
      </w:r>
      <w:r w:rsidR="00000DD9">
        <w:fldChar w:fldCharType="separate"/>
      </w:r>
      <w:r w:rsidR="00000DD9">
        <w:t xml:space="preserve">Table </w:t>
      </w:r>
      <w:r w:rsidR="00000DD9">
        <w:rPr>
          <w:noProof/>
        </w:rPr>
        <w:t>1</w:t>
      </w:r>
      <w:r w:rsidR="00000DD9">
        <w:fldChar w:fldCharType="end"/>
      </w:r>
      <w:r w:rsidR="00000DD9">
        <w:t xml:space="preserve">, the population size </w:t>
      </w:r>
      <w:r w:rsidR="00000DD9">
        <w:rPr>
          <w:i/>
          <w:iCs/>
        </w:rPr>
        <w:t>N</w:t>
      </w:r>
      <w:r w:rsidR="00000DD9">
        <w:t xml:space="preserve"> must be between</w:t>
      </w:r>
      <w:r w:rsidR="00000DD9">
        <w:rPr>
          <w:i/>
          <w:iCs/>
        </w:rPr>
        <w:t xml:space="preserve"> </w:t>
      </w:r>
      <w:r w:rsidR="00000DD9" w:rsidRPr="00C80D23">
        <w:t>10</w:t>
      </w:r>
      <w:r w:rsidR="00000DD9" w:rsidRPr="00C80D23">
        <w:rPr>
          <w:vertAlign w:val="superscript"/>
        </w:rPr>
        <w:t>5</w:t>
      </w:r>
      <w:r w:rsidR="00000DD9">
        <w:rPr>
          <w:rFonts w:ascii="Arial" w:hAnsi="Arial" w:cs="Arial"/>
          <w:i/>
          <w:iCs/>
        </w:rPr>
        <w:t xml:space="preserve"> </w:t>
      </w:r>
      <w:r w:rsidR="00000DD9">
        <w:t>and</w:t>
      </w:r>
      <w:r w:rsidR="00000DD9">
        <w:rPr>
          <w:rFonts w:ascii="Arial" w:hAnsi="Arial" w:cs="Arial"/>
          <w:i/>
          <w:iCs/>
        </w:rPr>
        <w:t xml:space="preserve"> </w:t>
      </w:r>
      <w:r w:rsidR="00000DD9" w:rsidRPr="00C80D23">
        <w:t>10</w:t>
      </w:r>
      <w:r w:rsidR="00000DD9" w:rsidRPr="00C80D23">
        <w:rPr>
          <w:vertAlign w:val="superscript"/>
        </w:rPr>
        <w:t>7</w:t>
      </w:r>
      <w:r w:rsidR="00000DD9">
        <w:t>, but the constraint can also be met for other combinations of the parameter values.</w:t>
      </w:r>
      <w:r>
        <w:t xml:space="preserve"> These values are reasonable for bacterial populations (see </w:t>
      </w:r>
      <w:r>
        <w:fldChar w:fldCharType="begin"/>
      </w:r>
      <w:r>
        <w:instrText xml:space="preserve"> REF _Ref358791100 \h </w:instrText>
      </w:r>
      <w:r>
        <w:fldChar w:fldCharType="separate"/>
      </w:r>
      <w:r>
        <w:t xml:space="preserve">Table </w:t>
      </w:r>
      <w:r>
        <w:rPr>
          <w:noProof/>
        </w:rPr>
        <w:t>1</w:t>
      </w:r>
      <w:r>
        <w:fldChar w:fldCharType="end"/>
      </w:r>
      <w:r>
        <w:t>)</w:t>
      </w:r>
    </w:p>
    <w:p w:rsidR="002D7506" w:rsidRDefault="0002786D" w:rsidP="00A95F28">
      <w:r>
        <w:t>T</w:t>
      </w:r>
      <w:r w:rsidR="002D7506">
        <w:t xml:space="preserve">he frequencies of wildtype </w:t>
      </w:r>
      <w:proofErr w:type="spellStart"/>
      <w:r w:rsidR="002D7506">
        <w:rPr>
          <w:i/>
          <w:iCs/>
        </w:rPr>
        <w:t>ab</w:t>
      </w:r>
      <w:proofErr w:type="spellEnd"/>
      <w:r w:rsidR="002D7506">
        <w:t xml:space="preserve"> and single mutants </w:t>
      </w:r>
      <w:proofErr w:type="spellStart"/>
      <w:r w:rsidR="002D7506" w:rsidRPr="00BB678E">
        <w:rPr>
          <w:i/>
          <w:iCs/>
        </w:rPr>
        <w:t>aB</w:t>
      </w:r>
      <w:proofErr w:type="spellEnd"/>
      <w:r w:rsidR="002D7506">
        <w:t xml:space="preserve"> and </w:t>
      </w:r>
      <w:proofErr w:type="spellStart"/>
      <w:r w:rsidR="002D7506" w:rsidRPr="005F3FF6">
        <w:rPr>
          <w:i/>
          <w:iCs/>
        </w:rPr>
        <w:t>Ab</w:t>
      </w:r>
      <w:proofErr w:type="spellEnd"/>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f>
          <m:fPr>
            <m:type m:val="skw"/>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The probability </w:t>
      </w:r>
      <w:r w:rsidR="002D7506">
        <w:rPr>
          <w:i/>
          <w:iCs/>
        </w:rPr>
        <w:t>q</w:t>
      </w:r>
      <w:r w:rsidR="002D7506">
        <w:t xml:space="preserve"> that a random individual in the next generation is a double mutant, given there are no double mutants</w:t>
      </w:r>
      <w:r w:rsidR="00A95F28">
        <w:t xml:space="preserve"> in this generation</w:t>
      </w:r>
      <w:r w:rsidR="002D7506">
        <w:t xml:space="preserve"> </w:t>
      </w:r>
      <w:r w:rsidR="00A95F28">
        <w:t>is therefore</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946A45">
            <w:pPr>
              <w:ind w:left="340"/>
              <w:jc w:val="center"/>
            </w:pPr>
            <m:oMath>
              <m:r>
                <w:rPr>
                  <w:rFonts w:ascii="Cambria Math" w:hAnsi="Cambria Math"/>
                </w:rPr>
                <w:lastRenderedPageBreak/>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4" w:name="_Ref354134924"/>
            <w:r>
              <w:t>(</w:t>
            </w:r>
            <w:fldSimple w:instr=" SEQ Equation ">
              <w:r>
                <w:rPr>
                  <w:noProof/>
                </w:rPr>
                <w:t>3</w:t>
              </w:r>
            </w:fldSimple>
            <w:r>
              <w:t>)</w:t>
            </w:r>
            <w:bookmarkEnd w:id="4"/>
          </w:p>
        </w:tc>
      </w:tr>
    </w:tbl>
    <w:p w:rsidR="002D7506" w:rsidRDefault="003F5091" w:rsidP="00925154">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EE3B41" w:rsidP="00CB2F61">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5" w:name="_Ref354134926"/>
            <w:r>
              <w:t>(</w:t>
            </w:r>
            <w:fldSimple w:instr=" SEQ Equation ">
              <w:r>
                <w:rPr>
                  <w:noProof/>
                </w:rPr>
                <w:t>4</w:t>
              </w:r>
            </w:fldSimple>
            <w:r>
              <w:t>)</w:t>
            </w:r>
            <w:bookmarkEnd w:id="5"/>
          </w:p>
        </w:tc>
      </w:tr>
    </w:tbl>
    <w:p w:rsidR="0002786D" w:rsidRDefault="005447DA" w:rsidP="005447DA">
      <w:proofErr w:type="gramStart"/>
      <w:r>
        <w:t xml:space="preserve">The right-hand side of </w:t>
      </w:r>
      <w:proofErr w:type="spellStart"/>
      <w:r>
        <w:t>Eqs</w:t>
      </w:r>
      <w:proofErr w:type="spellEnd"/>
      <w:r>
        <w:t>.</w:t>
      </w:r>
      <w:proofErr w:type="gramEnd"/>
      <w:r>
        <w:t xml:space="preserve"> </w:t>
      </w:r>
      <w:r>
        <w:fldChar w:fldCharType="begin"/>
      </w:r>
      <w:r>
        <w:instrText xml:space="preserve"> REF _Ref354134924 \h </w:instrText>
      </w:r>
      <w:r>
        <w:fldChar w:fldCharType="separate"/>
      </w:r>
      <w:r>
        <w:t>(</w:t>
      </w:r>
      <w:r>
        <w:rPr>
          <w:noProof/>
        </w:rPr>
        <w:t>3</w:t>
      </w:r>
      <w:r>
        <w:t>)</w:t>
      </w:r>
      <w:r>
        <w:fldChar w:fldCharType="end"/>
      </w:r>
      <w:r>
        <w:t xml:space="preserve"> </w:t>
      </w:r>
      <w:proofErr w:type="gramStart"/>
      <w:r>
        <w:t>and</w:t>
      </w:r>
      <w:proofErr w:type="gramEnd"/>
      <w:r>
        <w:t xml:space="preserve"> </w:t>
      </w:r>
      <w:r>
        <w:fldChar w:fldCharType="begin"/>
      </w:r>
      <w:r>
        <w:instrText xml:space="preserve"> REF _Ref354134926 \h </w:instrText>
      </w:r>
      <w:r>
        <w:fldChar w:fldCharType="separate"/>
      </w:r>
      <w:r>
        <w:t>(</w:t>
      </w:r>
      <w:r>
        <w:rPr>
          <w:noProof/>
        </w:rPr>
        <w:t>4</w:t>
      </w:r>
      <w:r>
        <w:t>)</w:t>
      </w:r>
      <w:r>
        <w:fldChar w:fldCharType="end"/>
      </w:r>
      <w:r>
        <w:t xml:space="preserve"> are 1</w:t>
      </w:r>
      <w:r w:rsidRPr="005447DA">
        <w:rPr>
          <w:vertAlign w:val="superscript"/>
        </w:rPr>
        <w:t>st</w:t>
      </w:r>
      <w:r>
        <w:t xml:space="preserve"> order approximations, see </w:t>
      </w:r>
      <w:r>
        <w:fldChar w:fldCharType="begin"/>
      </w:r>
      <w:r>
        <w:instrText xml:space="preserve"> REF _Ref360530640 \h </w:instrText>
      </w:r>
      <w:r>
        <w:fldChar w:fldCharType="separate"/>
      </w:r>
      <w:r>
        <w:t>Appendix 2</w:t>
      </w:r>
      <w:r>
        <w:fldChar w:fldCharType="end"/>
      </w:r>
      <w:r>
        <w:t xml:space="preserve"> for more details.</w:t>
      </w:r>
    </w:p>
    <w:p w:rsidR="002D7506" w:rsidRDefault="002D7506" w:rsidP="003F5091">
      <w:pPr>
        <w:pStyle w:val="Heading3"/>
      </w:pPr>
      <w:bookmarkStart w:id="6" w:name="_Ref354319797"/>
      <w:r>
        <w:t xml:space="preserve">Fixation probability with stress-induced </w:t>
      </w:r>
      <w:bookmarkEnd w:id="6"/>
      <w:r w:rsidR="003F5091">
        <w:t>mutagenesis</w:t>
      </w:r>
    </w:p>
    <w:p w:rsidR="005447DA" w:rsidRPr="005447DA" w:rsidRDefault="002D7506" w:rsidP="005447DA">
      <w:r>
        <w:t xml:space="preserve">Assuming that the advantage of the double mutant is considerable (for example, </w:t>
      </w:r>
      <w:r w:rsidRPr="002E568C">
        <w:rPr>
          <w:rFonts w:asciiTheme="majorBidi" w:hAnsiTheme="majorBidi" w:cstheme="majorBidi"/>
          <w:i/>
          <w:iCs/>
        </w:rPr>
        <w:t>H</w:t>
      </w:r>
      <w:r>
        <w:rPr>
          <w:rFonts w:asciiTheme="majorBidi" w:hAnsiTheme="majorBidi" w:cstheme="majorBidi"/>
          <w:i/>
          <w:iCs/>
        </w:rPr>
        <w:t>&gt;</w:t>
      </w:r>
      <w:r>
        <w:rPr>
          <w:rFonts w:cstheme="majorBidi"/>
          <w:i/>
          <w:iCs/>
        </w:rPr>
        <w:t xml:space="preserve">1) </w:t>
      </w:r>
      <w:r>
        <w:rPr>
          <w:rFonts w:cstheme="majorBidi"/>
        </w:rPr>
        <w:t xml:space="preserve">and that the population size is large (constraint </w:t>
      </w:r>
      <w:r w:rsidR="005447DA">
        <w:rPr>
          <w:rFonts w:cstheme="majorBidi"/>
        </w:rPr>
        <w:fldChar w:fldCharType="begin"/>
      </w:r>
      <w:r w:rsidR="005447DA">
        <w:rPr>
          <w:rFonts w:cstheme="majorBidi"/>
        </w:rPr>
        <w:instrText xml:space="preserve"> REF _Ref360530713 \h </w:instrText>
      </w:r>
      <w:r w:rsidR="005447DA">
        <w:rPr>
          <w:rFonts w:cstheme="majorBidi"/>
        </w:rPr>
      </w:r>
      <w:r w:rsidR="005447DA">
        <w:rPr>
          <w:rFonts w:cstheme="majorBidi"/>
        </w:rPr>
        <w:fldChar w:fldCharType="separate"/>
      </w:r>
      <w:r w:rsidR="005447DA">
        <w:rPr>
          <w:noProof/>
        </w:rPr>
        <w:t>2</w:t>
      </w:r>
      <w:r w:rsidR="005447DA">
        <w:rPr>
          <w:rFonts w:cstheme="majorBidi"/>
        </w:rPr>
        <w:fldChar w:fldCharType="end"/>
      </w:r>
      <w:r>
        <w:rPr>
          <w:rFonts w:cstheme="majorBidi"/>
        </w:rPr>
        <w:t xml:space="preserve"> 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3F5091">
        <w:fldChar w:fldCharType="begin" w:fldLock="1"/>
      </w:r>
      <w:r w:rsidR="001C5D6C">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3F5091">
        <w:fldChar w:fldCharType="separate"/>
      </w:r>
      <w:r w:rsidR="003F5091" w:rsidRPr="003F5091">
        <w:rPr>
          <w:noProof/>
        </w:rPr>
        <w:t>(1981)</w:t>
      </w:r>
      <w:r w:rsidR="003F5091">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5447DA">
        <w:fldChar w:fldCharType="begin"/>
      </w:r>
      <w:r w:rsidR="005447DA">
        <w:instrText xml:space="preserve"> REF _Ref360530760 \h </w:instrText>
      </w:r>
      <w:r w:rsidR="005447DA">
        <w:fldChar w:fldCharType="separate"/>
      </w:r>
      <w:r w:rsidR="005447DA">
        <w:t>Appendix 3</w:t>
      </w:r>
      <w:r w:rsidR="005447DA">
        <w:fldChar w:fldCharType="end"/>
      </w:r>
      <w:r w:rsidR="005447DA">
        <w:t xml:space="preserve"> for full derivation)</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6A479B">
            <w:pPr>
              <w:ind w:left="340"/>
              <w:jc w:val="center"/>
            </w:pPr>
            <m:oMath>
              <m:r>
                <w:rPr>
                  <w:rFonts w:ascii="Cambria Math" w:hAnsi="Cambria Math"/>
                </w:rPr>
                <m:t>ρ</m:t>
              </m:r>
              <m:r>
                <w:rPr>
                  <w:rFonts w:ascii="Cambria Math" w:hAnsi="Cambria Math"/>
                </w:rPr>
                <m:t>≈</m:t>
              </m:r>
              <m:r>
                <w:rPr>
                  <w:rFonts w:ascii="Cambria Math" w:hAnsi="Cambria Math"/>
                </w:rPr>
                <m:t>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000DD9">
            <w:r>
              <w:t>(</w:t>
            </w:r>
            <w:fldSimple w:instr=" SEQ Equation ">
              <w:r>
                <w:rPr>
                  <w:noProof/>
                </w:rPr>
                <w:t>5</w:t>
              </w:r>
            </w:fldSimple>
            <w:r>
              <w:t>)</w:t>
            </w:r>
          </w:p>
        </w:tc>
      </w:tr>
    </w:tbl>
    <w:p w:rsidR="005447DA" w:rsidRDefault="006A479B" w:rsidP="006A479B">
      <w:pPr>
        <w:rPr>
          <w:lang w:bidi="hi-IN"/>
        </w:rPr>
      </w:pPr>
      <w:bookmarkStart w:id="7" w:name="_Ref360181968"/>
      <w:r>
        <w:rPr>
          <w:lang w:bidi="hi-IN"/>
        </w:rPr>
        <w:t xml:space="preserve">That is, the fixation probability of the double mutant is roughly twice its adaptive advantage, </w:t>
      </w:r>
      <w:r w:rsidR="005447DA">
        <w:rPr>
          <w:lang w:bidi="hi-IN"/>
        </w:rPr>
        <w:t xml:space="preserve">which is a classic result of population genetics theory </w:t>
      </w:r>
      <w:r w:rsidR="005447DA">
        <w:rPr>
          <w:lang w:bidi="hi-IN"/>
        </w:rPr>
        <w:fldChar w:fldCharType="begin" w:fldLock="1"/>
      </w:r>
      <w:r w:rsidR="001C5D6C">
        <w:rPr>
          <w:lang w:bidi="hi-IN"/>
        </w:rPr>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"uris" : [ "http://www.mendeley.com/documents/?uuid=935a0a5d-5ac9-4e39-9957-d23904f30ab8" ] } ], "mendeley" : { "previouslyFormattedCitation" : "(Eshel 1981)" }, "properties" : { "noteIndex" : 0 }, "schema" : "https://github.com/citation-style-language/schema/raw/master/csl-citation.json" }</w:instrText>
      </w:r>
      <w:r w:rsidR="005447DA">
        <w:rPr>
          <w:lang w:bidi="hi-IN"/>
        </w:rPr>
        <w:fldChar w:fldCharType="separate"/>
      </w:r>
      <w:r w:rsidR="005447DA" w:rsidRPr="00544FA2">
        <w:rPr>
          <w:noProof/>
          <w:lang w:bidi="hi-IN"/>
        </w:rPr>
        <w:t>(Eshel 1981)</w:t>
      </w:r>
      <w:r w:rsidR="005447DA">
        <w:rPr>
          <w:lang w:bidi="hi-IN"/>
        </w:rPr>
        <w:fldChar w:fldCharType="end"/>
      </w:r>
      <w:r w:rsidR="005447DA">
        <w:rPr>
          <w:lang w:bidi="hi-IN"/>
        </w:rPr>
        <w:t>.</w:t>
      </w:r>
    </w:p>
    <w:p w:rsidR="005447DA" w:rsidRDefault="005447DA" w:rsidP="005447DA">
      <w:pPr>
        <w:rPr>
          <w:lang w:bidi="hi-IN"/>
        </w:rPr>
      </w:pPr>
      <w:r>
        <w:rPr>
          <w:lang w:bidi="hi-IN"/>
        </w:rPr>
        <w:t xml:space="preserve">The fixation probability with SIM equals that of NM and CM because the mutation rate of the wildtype </w:t>
      </w:r>
      <w:proofErr w:type="spellStart"/>
      <w:r>
        <w:rPr>
          <w:i/>
          <w:iCs/>
          <w:lang w:bidi="hi-IN"/>
        </w:rPr>
        <w:t>ab</w:t>
      </w:r>
      <w:proofErr w:type="spellEnd"/>
      <w:r>
        <w:rPr>
          <w:lang w:bidi="hi-IN"/>
        </w:rPr>
        <w:t xml:space="preserve"> equals that of the double mutant </w:t>
      </w:r>
      <w:r>
        <w:rPr>
          <w:i/>
          <w:iCs/>
          <w:lang w:bidi="hi-IN"/>
        </w:rPr>
        <w:t>AB</w:t>
      </w:r>
      <w:r>
        <w:rPr>
          <w:lang w:bidi="hi-IN"/>
        </w:rPr>
        <w:t>.</w:t>
      </w:r>
    </w:p>
    <w:p w:rsidR="00B82D73" w:rsidRDefault="00B82D73" w:rsidP="00B82D73">
      <w:pPr>
        <w:pStyle w:val="Heading3"/>
      </w:pPr>
      <w:r>
        <w:t>Adaptation rate</w:t>
      </w:r>
      <w:bookmarkEnd w:id="7"/>
    </w:p>
    <w:p w:rsidR="00B82D73" w:rsidRPr="00D516F5" w:rsidRDefault="00B82D73" w:rsidP="005447DA">
      <w:r>
        <w:t xml:space="preserve">From the probability </w:t>
      </w:r>
      <w:r>
        <w:rPr>
          <w:i/>
          <w:iCs/>
        </w:rPr>
        <w:t>q</w:t>
      </w:r>
      <w:r>
        <w:t xml:space="preserve"> that a random newborn is a double mutant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5447DA">
        <w:t>C</w:t>
      </w:r>
      <w:r>
        <w:t xml:space="preserve">onstraint </w:t>
      </w:r>
      <w:r w:rsidR="005447DA">
        <w:fldChar w:fldCharType="begin"/>
      </w:r>
      <w:r w:rsidR="005447DA">
        <w:instrText xml:space="preserve"> REF _Ref360530713 \h </w:instrText>
      </w:r>
      <w:r w:rsidR="005447DA">
        <w:fldChar w:fldCharType="separate"/>
      </w:r>
      <w:r w:rsidR="005447DA">
        <w:rPr>
          <w:noProof/>
        </w:rPr>
        <w:t>2</w:t>
      </w:r>
      <w:r w:rsidR="005447DA">
        <w:fldChar w:fldCharType="end"/>
      </w:r>
      <w:r>
        <w:fldChar w:fldCharType="begin"/>
      </w:r>
      <w:r>
        <w:instrText xml:space="preserve"> REF _Ref354129072 \h  \* MERGEFORMAT </w:instrText>
      </w:r>
      <w:r>
        <w:fldChar w:fldCharType="end"/>
      </w:r>
      <w:r>
        <w:t xml:space="preserve"> guarantees that </w:t>
      </w:r>
      <w:proofErr w:type="spellStart"/>
      <w:r w:rsidRPr="001752B4">
        <w:rPr>
          <w:i/>
          <w:iCs/>
        </w:rPr>
        <w:t>Nq</w:t>
      </w:r>
      <w:proofErr w:type="spellEnd"/>
      <w:r>
        <w:t xml:space="preserve"> is very small and therefore this probability can be approximated by </w:t>
      </w:r>
      <w:proofErr w:type="spellStart"/>
      <w:r>
        <w:rPr>
          <w:i/>
          <w:iCs/>
        </w:rPr>
        <w:t>Nq</w:t>
      </w:r>
      <w:proofErr w:type="spellEnd"/>
      <w:r>
        <w:t>.</w:t>
      </w:r>
      <w:r w:rsidR="005447DA">
        <w:t xml:space="preserve"> </w:t>
      </w:r>
      <w:r>
        <w:t xml:space="preserve">Once a double mutant appears it has a probability </w:t>
      </w:r>
      <w:r w:rsidRPr="00B82D73">
        <w:rPr>
          <w:i/>
          <w:iCs/>
        </w:rPr>
        <w:t>ρ</w:t>
      </w:r>
      <w:r>
        <w:t xml:space="preserve"> t</w:t>
      </w:r>
      <w:r w:rsidRPr="00D516F5">
        <w:t>o go to fixation</w:t>
      </w:r>
      <w:r w:rsidR="005447DA">
        <w:t>.</w:t>
      </w:r>
    </w:p>
    <w:p w:rsidR="00B82D73" w:rsidRDefault="00B82D73" w:rsidP="005447DA">
      <w:pPr>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will go to fixation, </w:t>
      </w:r>
      <w:r w:rsidRPr="00CB2F61">
        <w:rPr>
          <w:i/>
          <w:iCs/>
        </w:rPr>
        <w:t>T</w:t>
      </w:r>
      <w:r w:rsidRPr="00CB2F61">
        <w:rPr>
          <w:i/>
          <w:iCs/>
          <w:vertAlign w:val="subscript"/>
        </w:rPr>
        <w:t>w</w:t>
      </w:r>
      <w:r w:rsidRPr="00CB2F61">
        <w:t xml:space="preserve">. This is true as long as fixation is much faster than mutation (guaranteed by </w:t>
      </w:r>
      <w:r w:rsidRPr="00CB2F61">
        <w:rPr>
          <w:i/>
          <w:iCs/>
        </w:rPr>
        <w:t>µ</w:t>
      </w:r>
      <w:r w:rsidRPr="006A479B">
        <w:rPr>
          <w:vertAlign w:val="superscript"/>
        </w:rPr>
        <w:t>2</w:t>
      </w:r>
      <w:r w:rsidRPr="006A479B">
        <w:t xml:space="preserve">&lt;2 </w:t>
      </w:r>
      <w:r w:rsidRPr="00CB2F61">
        <w:t xml:space="preserve">which is a weaker constraint than that given </w:t>
      </w:r>
      <w:r w:rsidR="00CB2F61" w:rsidRPr="00CB2F61">
        <w:t xml:space="preserve">by Eq. </w:t>
      </w:r>
      <w:r w:rsidR="00CB2F61" w:rsidRPr="00CB2F61">
        <w:fldChar w:fldCharType="begin"/>
      </w:r>
      <w:r w:rsidR="00CB2F61" w:rsidRPr="00CB2F61">
        <w:instrText xml:space="preserve"> REF _Ref358733007 \h  \* MERGEFORMAT </w:instrText>
      </w:r>
      <w:r w:rsidR="00CB2F61" w:rsidRPr="00CB2F61">
        <w:fldChar w:fldCharType="separate"/>
      </w:r>
      <w:r w:rsidR="00CB2F61" w:rsidRPr="00CB2F61">
        <w:t>(1</w:t>
      </w:r>
      <w:r w:rsidR="00CB2F61" w:rsidRPr="00CB2F61">
        <w:fldChar w:fldCharType="end"/>
      </w:r>
      <w:r w:rsidRPr="00CB2F61">
        <w:t>)</w:t>
      </w:r>
      <w:r w:rsidR="006A479B">
        <w:t>)</w:t>
      </w:r>
      <w:r w:rsidRPr="00CB2F61">
        <w:t xml:space="preserve">. </w:t>
      </w:r>
      <w:r w:rsidRPr="00CB2F61">
        <w:rPr>
          <w:i/>
          <w:iCs/>
        </w:rPr>
        <w:t>T</w:t>
      </w:r>
      <w:r w:rsidRPr="00CB2F61">
        <w:rPr>
          <w:i/>
          <w:iCs/>
          <w:vertAlign w:val="subscript"/>
        </w:rPr>
        <w:t>w</w:t>
      </w:r>
      <w:r w:rsidRPr="00CB2F61">
        <w:t xml:space="preserve"> follows a geometric distribution with probability </w:t>
      </w:r>
      <w:proofErr w:type="spellStart"/>
      <w:r w:rsidRPr="00CB2F61">
        <w:rPr>
          <w:i/>
          <w:iCs/>
        </w:rPr>
        <w:t>Nqρ</w:t>
      </w:r>
      <w:proofErr w:type="spellEnd"/>
      <w:r w:rsidRPr="00CB2F61">
        <w:t xml:space="preserve"> and therefore the expected time for adaptation can be approximated by</w:t>
      </w:r>
      <w:r w:rsidR="005447DA">
        <w:t xml:space="preserve"> 1/</w:t>
      </w:r>
      <w:proofErr w:type="spellStart"/>
      <w:r w:rsidR="005447DA" w:rsidRPr="00CB2F61">
        <w:rPr>
          <w:i/>
          <w:iCs/>
        </w:rPr>
        <w:t>Nqρ</w:t>
      </w:r>
      <w:proofErr w:type="spellEnd"/>
      <w:r w:rsidR="005447DA">
        <w:rPr>
          <w:lang w:bidi="hi-IN"/>
        </w:rPr>
        <w:t xml:space="preserve">. </w:t>
      </w:r>
      <w:r>
        <w:rPr>
          <w:lang w:bidi="hi-IN"/>
        </w:rPr>
        <w:t>The adaptation rate is the inverse of the expected adaptation time</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CB2F61">
            <w:pPr>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733446">
            <w:r>
              <w:t>(</w:t>
            </w:r>
            <w:fldSimple w:instr=" SEQ Equation ">
              <w:r>
                <w:rPr>
                  <w:noProof/>
                </w:rPr>
                <w:t>12</w:t>
              </w:r>
            </w:fldSimple>
            <w:r>
              <w:t>)</w:t>
            </w:r>
          </w:p>
        </w:tc>
      </w:tr>
    </w:tbl>
    <w:p w:rsidR="001033CA" w:rsidRDefault="001033CA" w:rsidP="001033CA">
      <w:pPr>
        <w:pStyle w:val="Heading1"/>
        <w:rPr>
          <w:lang w:bidi="hi-IN"/>
        </w:rPr>
      </w:pPr>
      <w:r>
        <w:rPr>
          <w:lang w:bidi="hi-IN"/>
        </w:rPr>
        <w:lastRenderedPageBreak/>
        <w:t>Results</w:t>
      </w:r>
    </w:p>
    <w:p w:rsidR="001033CA" w:rsidRDefault="001033CA" w:rsidP="006A479B">
      <w:pPr>
        <w:pStyle w:val="Heading2"/>
      </w:pPr>
      <w:bookmarkStart w:id="8" w:name="_Ref359745744"/>
      <w:r>
        <w:t>Mutation-selection balance</w:t>
      </w:r>
      <w:bookmarkEnd w:id="8"/>
    </w:p>
    <w:p w:rsidR="00125157" w:rsidRPr="006A479B" w:rsidRDefault="00125157" w:rsidP="006A479B">
      <w:r>
        <w:t xml:space="preserve">Without beneficial </w:t>
      </w:r>
      <w:r w:rsidRPr="006A479B">
        <w:t>mutations</w:t>
      </w:r>
      <w:r w:rsidR="00F35F7B" w:rsidRPr="006A479B">
        <w:t xml:space="preserve"> (</w:t>
      </w:r>
      <w:r w:rsidR="006A479B" w:rsidRPr="006A479B">
        <w:rPr>
          <w:i/>
          <w:iCs/>
        </w:rPr>
        <w:t>β</w:t>
      </w:r>
      <w:r w:rsidR="006A479B" w:rsidRPr="006A479B">
        <w:t>=0)</w:t>
      </w:r>
      <w:r w:rsidR="006A479B">
        <w:t xml:space="preserve"> a</w:t>
      </w:r>
      <w:r>
        <w:t>nd</w:t>
      </w:r>
      <w:r w:rsidR="001033CA">
        <w:t xml:space="preserve"> with </w:t>
      </w:r>
      <w:r w:rsidR="00F35F7B">
        <w:t>constitutive mutagenesis (CM)</w:t>
      </w:r>
      <w:r w:rsidR="001033CA">
        <w:t xml:space="preserve">, </w:t>
      </w:r>
      <w:r w:rsidR="001033CA" w:rsidRPr="001033CA">
        <w:t>the</w:t>
      </w:r>
      <w:r w:rsidR="001033CA">
        <w:t xml:space="preserve"> mean fitness equals</w:t>
      </w:r>
      <w:r w:rsidR="006A479B">
        <w:t xml:space="preserve"> </w:t>
      </w:r>
      <w:r w:rsidR="006A479B" w:rsidRPr="006A479B">
        <w:rPr>
          <w:i/>
          <w:iCs/>
        </w:rPr>
        <w:t>e</w:t>
      </w:r>
      <w:r w:rsidR="006A479B" w:rsidRPr="006A479B">
        <w:rPr>
          <w:i/>
          <w:iCs/>
          <w:vertAlign w:val="superscript"/>
        </w:rPr>
        <w:t>-</w:t>
      </w:r>
      <w:proofErr w:type="spellStart"/>
      <w:r w:rsidR="006A479B" w:rsidRPr="006A479B">
        <w:rPr>
          <w:rFonts w:ascii="Times New Roman" w:hAnsi="Times New Roman" w:cs="Times New Roman"/>
          <w:i/>
          <w:iCs/>
          <w:vertAlign w:val="superscript"/>
        </w:rPr>
        <w:t>τ</w:t>
      </w:r>
      <w:r w:rsidR="006A479B" w:rsidRPr="006A479B">
        <w:rPr>
          <w:i/>
          <w:iCs/>
          <w:vertAlign w:val="superscript"/>
        </w:rPr>
        <w:t>U</w:t>
      </w:r>
      <w:proofErr w:type="spellEnd"/>
      <w:r w:rsidR="001033CA">
        <w:rPr>
          <w:vertAlign w:val="subscript"/>
        </w:rPr>
        <w:t xml:space="preserve"> </w:t>
      </w:r>
      <w:r w:rsidR="001033CA">
        <w:fldChar w:fldCharType="begin" w:fldLock="1"/>
      </w:r>
      <w:r w:rsidR="001C5D6C">
        <w:instrText>ADDIN CSL_CITATION { "citationItems" : [ { "id" : "ITEM-1", "itemData" : {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"manualFormatting" : "(Kimura and Maruyama 1966; see also Appendix 1)", "previouslyFormattedCitation" : "(Kimura and Maruyama 1966)" }, "properties" : { "noteIndex" : 0 }, "schema" : "https://github.com/citation-style-language/schema/raw/master/csl-citation.json" }</w:instrText>
      </w:r>
      <w:r w:rsidR="001033CA">
        <w:fldChar w:fldCharType="separate"/>
      </w:r>
      <w:r w:rsidR="001033CA" w:rsidRPr="006C02DB">
        <w:rPr>
          <w:noProof/>
        </w:rPr>
        <w:t>(Kimura and Maruyama 1966</w:t>
      </w:r>
      <w:r w:rsidR="00325953">
        <w:rPr>
          <w:noProof/>
        </w:rPr>
        <w:t xml:space="preserve">; see also </w:t>
      </w:r>
      <w:r w:rsidR="00325953">
        <w:rPr>
          <w:noProof/>
        </w:rPr>
        <w:fldChar w:fldCharType="begin" w:fldLock="1"/>
      </w:r>
      <w:r w:rsidR="00325953">
        <w:rPr>
          <w:noProof/>
        </w:rPr>
        <w:instrText xml:space="preserve"> REF _Ref360528371 \h </w:instrText>
      </w:r>
      <w:r w:rsidR="00325953">
        <w:rPr>
          <w:noProof/>
        </w:rPr>
      </w:r>
      <w:r w:rsidR="00325953">
        <w:rPr>
          <w:noProof/>
        </w:rPr>
        <w:fldChar w:fldCharType="separate"/>
      </w:r>
      <w:r w:rsidR="00325953">
        <w:rPr>
          <w:noProof/>
        </w:rPr>
        <w:t>Appendix 1</w:t>
      </w:r>
      <w:r w:rsidR="00325953">
        <w:rPr>
          <w:noProof/>
        </w:rPr>
        <w:fldChar w:fldCharType="end"/>
      </w:r>
      <w:r w:rsidR="001033CA" w:rsidRPr="006C02DB">
        <w:rPr>
          <w:noProof/>
        </w:rPr>
        <w:t>)</w:t>
      </w:r>
      <w:r w:rsidR="001033CA">
        <w:fldChar w:fldCharType="end"/>
      </w:r>
      <w:r w:rsidR="001033CA">
        <w:t xml:space="preserve">. </w:t>
      </w:r>
      <w:r w:rsidR="00F35F7B">
        <w:t xml:space="preserve">Therefore, </w:t>
      </w:r>
      <w:r w:rsidR="006A479B">
        <w:t xml:space="preserve">with </w:t>
      </w:r>
      <w:r w:rsidR="00F35F7B">
        <w:t xml:space="preserve">CM </w:t>
      </w:r>
      <w:r>
        <w:t xml:space="preserve">the </w:t>
      </w:r>
      <w:proofErr w:type="gramStart"/>
      <w:r>
        <w:t>population mean</w:t>
      </w:r>
      <w:proofErr w:type="gramEnd"/>
      <w:r>
        <w:t xml:space="preserve"> fitness exponential decay</w:t>
      </w:r>
      <w:r w:rsidR="006A479B">
        <w:t>s</w:t>
      </w:r>
      <w:r>
        <w:t xml:space="preserve"> as a function of the mutation rate</w:t>
      </w:r>
      <w:r w:rsidR="00F35F7B">
        <w:t xml:space="preserve"> fold increase </w:t>
      </w:r>
      <w:r w:rsidR="00F35F7B" w:rsidRPr="00F35F7B">
        <w:rPr>
          <w:i/>
          <w:iCs/>
        </w:rPr>
        <w:t>τ</w:t>
      </w:r>
      <w:r>
        <w:t xml:space="preserve">. </w:t>
      </w:r>
      <w:r w:rsidR="006A479B">
        <w:t>In contrast, s</w:t>
      </w:r>
      <w:r>
        <w:t>tress-induced mutagenesis</w:t>
      </w:r>
      <w:r w:rsidR="006A479B">
        <w:t xml:space="preserve"> (SIM)</w:t>
      </w:r>
      <w:r>
        <w:t xml:space="preserve">, as was numerically shown by </w:t>
      </w:r>
      <w:proofErr w:type="spellStart"/>
      <w:r>
        <w:t>Agrawal</w:t>
      </w:r>
      <w:proofErr w:type="spellEnd"/>
      <w:r>
        <w:t xml:space="preserve"> </w:t>
      </w:r>
      <w:r>
        <w:fldChar w:fldCharType="begin" w:fldLock="1"/>
      </w:r>
      <w:r w:rsidR="001C5D6C">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fldChar w:fldCharType="separate"/>
      </w:r>
      <w:r w:rsidRPr="00125157">
        <w:rPr>
          <w:noProof/>
        </w:rPr>
        <w:t>(Agrawal 2002)</w:t>
      </w:r>
      <w:r>
        <w:fldChar w:fldCharType="end"/>
      </w:r>
      <w:r>
        <w:t>, does not change the population mean fitness with respect to</w:t>
      </w:r>
      <w:r w:rsidR="00F35F7B">
        <w:t xml:space="preserve"> normal mutagenesis</w:t>
      </w:r>
      <w:r>
        <w:t xml:space="preserve"> </w:t>
      </w:r>
      <w:r w:rsidR="00F35F7B">
        <w:t>(</w:t>
      </w:r>
      <w:r>
        <w:t>NM</w:t>
      </w:r>
      <w:r w:rsidR="00F35F7B">
        <w:t>)</w:t>
      </w:r>
      <w:r>
        <w:t xml:space="preserve">, because the </w:t>
      </w:r>
      <w:r w:rsidR="00F35F7B">
        <w:t xml:space="preserve">least loaded </w:t>
      </w:r>
      <w:r>
        <w:t>individuals</w:t>
      </w:r>
      <w:r w:rsidR="00F35F7B">
        <w:t xml:space="preserve"> (</w:t>
      </w:r>
      <w:r w:rsidR="00F35F7B">
        <w:rPr>
          <w:i/>
          <w:iCs/>
        </w:rPr>
        <w:t>x</w:t>
      </w:r>
      <w:r w:rsidR="00F35F7B" w:rsidRPr="00F35F7B">
        <w:t>=0</w:t>
      </w:r>
      <w:r w:rsidR="00F35F7B">
        <w:t>)</w:t>
      </w:r>
      <w:r>
        <w:t xml:space="preserve">, with fitness </w:t>
      </w:r>
      <w:r w:rsidR="00F35F7B" w:rsidRPr="00F35F7B">
        <w:rPr>
          <w:i/>
          <w:iCs/>
        </w:rPr>
        <w:t>ω</w:t>
      </w:r>
      <w:r w:rsidR="00F35F7B" w:rsidRPr="006A479B">
        <w:rPr>
          <w:vertAlign w:val="subscript"/>
        </w:rPr>
        <w:t>0</w:t>
      </w:r>
      <w:r w:rsidR="00F35F7B" w:rsidRPr="006A479B">
        <w:rPr>
          <w:rFonts w:ascii="Times New Roman" w:hAnsi="Times New Roman" w:cs="Times New Roman"/>
        </w:rPr>
        <w:t>=</w:t>
      </w:r>
      <w:r w:rsidRPr="006A479B">
        <w:t>1</w:t>
      </w:r>
      <w:r>
        <w:t xml:space="preserve">, also have the lowest mutation rate, </w:t>
      </w:r>
      <w:r>
        <w:rPr>
          <w:i/>
          <w:iCs/>
        </w:rPr>
        <w:t>U</w:t>
      </w:r>
      <w:r>
        <w:t xml:space="preserve">, and therefore the </w:t>
      </w:r>
      <w:r w:rsidR="00F35F7B">
        <w:t xml:space="preserve">population mean fitness </w:t>
      </w:r>
      <w:r>
        <w:t xml:space="preserve">is </w:t>
      </w:r>
      <w:r w:rsidR="006A479B" w:rsidRPr="006A479B">
        <w:rPr>
          <w:i/>
          <w:iCs/>
        </w:rPr>
        <w:t>e</w:t>
      </w:r>
      <w:r w:rsidR="006A479B" w:rsidRPr="006A479B">
        <w:rPr>
          <w:i/>
          <w:iCs/>
          <w:vertAlign w:val="superscript"/>
        </w:rPr>
        <w:t>-U</w:t>
      </w:r>
      <w:r w:rsidR="006A479B">
        <w:t>.</w:t>
      </w:r>
    </w:p>
    <w:p w:rsidR="00D72D8D" w:rsidRDefault="001033CA" w:rsidP="00D14529">
      <w:pPr>
        <w:rPr>
          <w:rFonts w:eastAsiaTheme="minorEastAsia"/>
        </w:rPr>
      </w:pPr>
      <w:r>
        <w:t>With beneficial mutations</w:t>
      </w:r>
      <w:r w:rsidR="00F35F7B">
        <w:t xml:space="preserve"> (</w:t>
      </w:r>
      <w:r w:rsidR="006A479B" w:rsidRPr="006A479B">
        <w:rPr>
          <w:i/>
          <w:iCs/>
        </w:rPr>
        <w:t>β</w:t>
      </w:r>
      <w:r w:rsidR="006A479B">
        <w:t>&gt;</w:t>
      </w:r>
      <w:r w:rsidR="006A479B" w:rsidRPr="006A479B">
        <w:t>0</w:t>
      </w:r>
      <w:r w:rsidR="00F35F7B">
        <w:t>)</w:t>
      </w:r>
      <w:r>
        <w:t xml:space="preserve">, </w:t>
      </w:r>
      <w:r w:rsidR="006A479B" w:rsidRPr="006A479B">
        <w:rPr>
          <w:i/>
          <w:iCs/>
        </w:rPr>
        <w:t>e</w:t>
      </w:r>
      <w:r w:rsidR="006A479B" w:rsidRPr="006A479B">
        <w:rPr>
          <w:i/>
          <w:iCs/>
          <w:vertAlign w:val="superscript"/>
        </w:rPr>
        <w:t>-U</w:t>
      </w:r>
      <w:r w:rsidR="006A479B">
        <w:t xml:space="preserve"> </w:t>
      </w:r>
      <w:r>
        <w:t>is still a good approximation</w:t>
      </w:r>
      <w:r w:rsidR="00F35F7B">
        <w:t xml:space="preserve"> (because </w:t>
      </w:r>
      <w:r w:rsidR="006A479B" w:rsidRPr="006A479B">
        <w:rPr>
          <w:i/>
          <w:iCs/>
        </w:rPr>
        <w:t>β</w:t>
      </w:r>
      <w:r w:rsidR="006A479B" w:rsidRPr="006A479B">
        <w:t>&lt;&lt;1</w:t>
      </w:r>
      <w:r w:rsidR="00F35F7B">
        <w:rPr>
          <w:rFonts w:ascii="Times New Roman" w:eastAsiaTheme="minorEastAsia" w:hAnsi="Times New Roman" w:cs="Times New Roman"/>
        </w:rPr>
        <w:t>)</w:t>
      </w:r>
      <w:r>
        <w:t xml:space="preserve">, but </w:t>
      </w:r>
      <w:r w:rsidR="006A479B">
        <w:rPr>
          <w:rFonts w:eastAsiaTheme="minorEastAsia"/>
        </w:rPr>
        <w:t>a</w:t>
      </w:r>
      <w:r w:rsidR="00125157">
        <w:rPr>
          <w:rFonts w:eastAsiaTheme="minorEastAsia"/>
        </w:rPr>
        <w:t xml:space="preserve">s we have shown before </w:t>
      </w:r>
      <w:r w:rsidR="00125157">
        <w:rPr>
          <w:rFonts w:eastAsiaTheme="minorEastAsia"/>
        </w:rPr>
        <w:fldChar w:fldCharType="begin" w:fldLock="1"/>
      </w:r>
      <w:r w:rsidR="001C5D6C">
        <w:rPr>
          <w:rFonts w:eastAsiaTheme="minorEastAsia"/>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125157">
        <w:rPr>
          <w:rFonts w:eastAsiaTheme="minorEastAsia"/>
        </w:rPr>
        <w:fldChar w:fldCharType="separate"/>
      </w:r>
      <w:r w:rsidR="00125157" w:rsidRPr="00125157">
        <w:rPr>
          <w:rFonts w:eastAsiaTheme="minorEastAsia"/>
          <w:noProof/>
        </w:rPr>
        <w:t>(Ram and Hadany 2012)</w:t>
      </w:r>
      <w:r w:rsidR="00125157">
        <w:rPr>
          <w:rFonts w:eastAsiaTheme="minorEastAsia"/>
        </w:rPr>
        <w:fldChar w:fldCharType="end"/>
      </w:r>
      <w:r w:rsidR="006A479B">
        <w:rPr>
          <w:rFonts w:eastAsiaTheme="minorEastAsia"/>
        </w:rPr>
        <w:t>,</w:t>
      </w:r>
      <w:r w:rsidR="00125157">
        <w:rPr>
          <w:rFonts w:eastAsiaTheme="minorEastAsia"/>
        </w:rPr>
        <w:t xml:space="preserve"> SIM </w:t>
      </w:r>
      <w:r w:rsidR="006A479B">
        <w:rPr>
          <w:rFonts w:eastAsiaTheme="minorEastAsia"/>
        </w:rPr>
        <w:t xml:space="preserve">can </w:t>
      </w:r>
      <w:r w:rsidR="00125157">
        <w:rPr>
          <w:rFonts w:eastAsiaTheme="minorEastAsia"/>
        </w:rPr>
        <w:t>increase the population mean fitness with respect to NM</w:t>
      </w:r>
      <w:r w:rsidR="006A479B">
        <w:rPr>
          <w:rFonts w:eastAsiaTheme="minorEastAsia"/>
        </w:rPr>
        <w:t xml:space="preserve"> - a</w:t>
      </w:r>
      <w:r w:rsidR="00125157">
        <w:rPr>
          <w:rFonts w:eastAsiaTheme="minorEastAsia"/>
        </w:rPr>
        <w:t xml:space="preserve"> sufficient condition is that the mutation rate of individuals with below average fitness is increased. </w:t>
      </w:r>
      <w:r w:rsidR="006A479B">
        <w:rPr>
          <w:rFonts w:eastAsiaTheme="minorEastAsia"/>
        </w:rPr>
        <w:t xml:space="preserve">Constraint </w:t>
      </w:r>
      <w:r w:rsidR="006A479B">
        <w:rPr>
          <w:rFonts w:eastAsiaTheme="minorEastAsia"/>
        </w:rPr>
        <w:fldChar w:fldCharType="begin"/>
      </w:r>
      <w:r w:rsidR="006A479B">
        <w:rPr>
          <w:rFonts w:eastAsiaTheme="minorEastAsia"/>
        </w:rPr>
        <w:instrText xml:space="preserve"> REF _Ref360717172 \h </w:instrText>
      </w:r>
      <w:r w:rsidR="006A479B">
        <w:rPr>
          <w:rFonts w:eastAsiaTheme="minorEastAsia"/>
        </w:rPr>
      </w:r>
      <w:r w:rsidR="006A479B">
        <w:rPr>
          <w:rFonts w:eastAsiaTheme="minorEastAsia"/>
        </w:rPr>
        <w:fldChar w:fldCharType="separate"/>
      </w:r>
      <w:r w:rsidR="006A479B">
        <w:t>(</w:t>
      </w:r>
      <w:r w:rsidR="006A479B">
        <w:rPr>
          <w:noProof/>
        </w:rPr>
        <w:t>1</w:t>
      </w:r>
      <w:r w:rsidR="006A479B">
        <w:t>)</w:t>
      </w:r>
      <w:r w:rsidR="006A479B">
        <w:rPr>
          <w:rFonts w:eastAsiaTheme="minorEastAsia"/>
        </w:rPr>
        <w:fldChar w:fldCharType="end"/>
      </w:r>
      <w:r w:rsidR="006A479B">
        <w:rPr>
          <w:rFonts w:eastAsiaTheme="minorEastAsia"/>
        </w:rPr>
        <w:t xml:space="preserve"> ensures that </w:t>
      </w:r>
      <w:r w:rsidR="00125157">
        <w:rPr>
          <w:rFonts w:eastAsiaTheme="minorEastAsia"/>
        </w:rPr>
        <w:t>that</w:t>
      </w:r>
      <w:r w:rsidR="006A479B">
        <w:rPr>
          <w:rFonts w:eastAsiaTheme="minorEastAsia"/>
        </w:rPr>
        <w:t xml:space="preserve"> </w:t>
      </w:r>
      <w:r w:rsidR="006A479B">
        <w:rPr>
          <w:rFonts w:eastAsiaTheme="minorEastAsia"/>
          <w:i/>
          <w:iCs/>
        </w:rPr>
        <w:t>s</w:t>
      </w:r>
      <w:r w:rsidR="006A479B">
        <w:rPr>
          <w:rFonts w:eastAsiaTheme="minorEastAsia"/>
        </w:rPr>
        <w:t>&gt;</w:t>
      </w:r>
      <w:r w:rsidR="006A479B">
        <w:rPr>
          <w:rFonts w:eastAsiaTheme="minorEastAsia"/>
          <w:i/>
          <w:iCs/>
        </w:rPr>
        <w:t xml:space="preserve">U </w:t>
      </w:r>
      <w:r w:rsidR="006A479B">
        <w:rPr>
          <w:rFonts w:eastAsiaTheme="minorEastAsia"/>
        </w:rPr>
        <w:t xml:space="preserve">and therefore </w:t>
      </w:r>
      <w:r w:rsidR="006A479B" w:rsidRPr="006A479B">
        <w:rPr>
          <w:i/>
          <w:iCs/>
        </w:rPr>
        <w:t>e</w:t>
      </w:r>
      <w:r w:rsidR="006A479B" w:rsidRPr="006A479B">
        <w:rPr>
          <w:i/>
          <w:iCs/>
          <w:vertAlign w:val="superscript"/>
        </w:rPr>
        <w:t>-U</w:t>
      </w:r>
      <w:r w:rsidR="006A479B">
        <w:rPr>
          <w:rFonts w:ascii="Times New Roman" w:eastAsiaTheme="minorEastAsia" w:hAnsi="Times New Roman" w:cs="Times New Roman"/>
        </w:rPr>
        <w:t xml:space="preserve"> ≈ </w:t>
      </w:r>
      <w:r w:rsidR="006A479B">
        <w:rPr>
          <w:rFonts w:eastAsiaTheme="minorEastAsia"/>
        </w:rPr>
        <w:t>1-</w:t>
      </w:r>
      <w:r w:rsidR="006A479B" w:rsidRPr="006A479B">
        <w:rPr>
          <w:rFonts w:eastAsiaTheme="minorEastAsia"/>
          <w:i/>
          <w:iCs/>
        </w:rPr>
        <w:t>U</w:t>
      </w:r>
      <w:r w:rsidR="006A479B">
        <w:rPr>
          <w:rFonts w:eastAsiaTheme="minorEastAsia"/>
        </w:rPr>
        <w:t xml:space="preserve"> &gt; 1-</w:t>
      </w:r>
      <w:r w:rsidR="006A479B" w:rsidRPr="006A479B">
        <w:rPr>
          <w:rFonts w:eastAsiaTheme="minorEastAsia"/>
        </w:rPr>
        <w:t>s</w:t>
      </w:r>
      <w:r w:rsidR="006A479B">
        <w:rPr>
          <w:rFonts w:eastAsiaTheme="minorEastAsia"/>
        </w:rPr>
        <w:t xml:space="preserve">. Therefore, </w:t>
      </w:r>
      <w:r w:rsidR="00412A85">
        <w:rPr>
          <w:rFonts w:eastAsiaTheme="minorEastAsia"/>
        </w:rPr>
        <w:t>if SIM increases the mutation rate in individuals with at least one deleterious mutation</w:t>
      </w:r>
      <w:r w:rsidR="006A479B">
        <w:rPr>
          <w:rFonts w:eastAsiaTheme="minorEastAsia"/>
        </w:rPr>
        <w:t>,</w:t>
      </w:r>
      <w:r w:rsidR="00412A85">
        <w:rPr>
          <w:rFonts w:eastAsiaTheme="minorEastAsia"/>
        </w:rPr>
        <w:t xml:space="preserve"> th</w:t>
      </w:r>
      <w:r w:rsidR="006A479B">
        <w:rPr>
          <w:rFonts w:eastAsiaTheme="minorEastAsia"/>
        </w:rPr>
        <w:t>e</w:t>
      </w:r>
      <w:r w:rsidR="00412A85">
        <w:rPr>
          <w:rFonts w:eastAsiaTheme="minorEastAsia"/>
        </w:rPr>
        <w:t xml:space="preserve">n it </w:t>
      </w:r>
      <w:r w:rsidR="00125157">
        <w:rPr>
          <w:rFonts w:eastAsiaTheme="minorEastAsia"/>
        </w:rPr>
        <w:t>increases the population mean fitness. We explore the magnitude of this increase in</w:t>
      </w:r>
      <w:r w:rsidR="00961209">
        <w:rPr>
          <w:rFonts w:eastAsiaTheme="minorEastAsia"/>
        </w:rPr>
        <w:t xml:space="preserve"> </w:t>
      </w:r>
      <w:r w:rsidR="00961209" w:rsidRPr="00961209">
        <w:rPr>
          <w:rFonts w:eastAsiaTheme="minorEastAsia"/>
        </w:rPr>
        <w:fldChar w:fldCharType="begin"/>
      </w:r>
      <w:r w:rsidR="00961209" w:rsidRPr="00961209">
        <w:rPr>
          <w:rFonts w:eastAsiaTheme="minorEastAsia"/>
        </w:rPr>
        <w:instrText xml:space="preserve"> REF _Ref360184146 \h  \* MERGEFORMAT </w:instrText>
      </w:r>
      <w:r w:rsidR="00961209" w:rsidRPr="00961209">
        <w:rPr>
          <w:rFonts w:eastAsiaTheme="minorEastAsia"/>
        </w:rPr>
      </w:r>
      <w:r w:rsidR="00961209" w:rsidRPr="00961209">
        <w:rPr>
          <w:rFonts w:eastAsiaTheme="minorEastAsia"/>
        </w:rPr>
        <w:fldChar w:fldCharType="separate"/>
      </w:r>
      <w:r w:rsidR="00961209" w:rsidRPr="00961209">
        <w:t xml:space="preserve">Figure </w:t>
      </w:r>
      <w:r w:rsidR="00961209" w:rsidRPr="00961209">
        <w:rPr>
          <w:noProof/>
        </w:rPr>
        <w:t>2</w:t>
      </w:r>
      <w:r w:rsidR="00961209" w:rsidRPr="00961209">
        <w:rPr>
          <w:rFonts w:eastAsiaTheme="minorEastAsia"/>
        </w:rPr>
        <w:fldChar w:fldCharType="end"/>
      </w:r>
      <w:r w:rsidR="00125157" w:rsidRPr="00961209">
        <w:rPr>
          <w:rFonts w:eastAsiaTheme="minorEastAsia"/>
        </w:rPr>
        <w:t>.</w:t>
      </w:r>
    </w:p>
    <w:p w:rsidR="00961209" w:rsidRDefault="004B5CB1" w:rsidP="00305197">
      <w:pPr>
        <w:pStyle w:val="FigureLegend"/>
        <w:rPr>
          <w:b/>
          <w:bCs/>
        </w:rPr>
      </w:pPr>
      <w:bookmarkStart w:id="9" w:name="_Ref360184146"/>
      <w:r>
        <w:rPr>
          <w:noProof/>
        </w:rPr>
        <w:drawing>
          <wp:inline distT="0" distB="0" distL="0" distR="0" wp14:anchorId="2E570918" wp14:editId="5C04AB91">
            <wp:extent cx="5274945" cy="4223385"/>
            <wp:effectExtent l="0" t="0" r="1905" b="5715"/>
            <wp:docPr id="1" name="Picture 1"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mean_fitness_tau_u.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945" cy="4223385"/>
                    </a:xfrm>
                    <a:prstGeom prst="rect">
                      <a:avLst/>
                    </a:prstGeom>
                    <a:noFill/>
                    <a:ln>
                      <a:noFill/>
                    </a:ln>
                  </pic:spPr>
                </pic:pic>
              </a:graphicData>
            </a:graphic>
          </wp:inline>
        </w:drawing>
      </w:r>
    </w:p>
    <w:p w:rsidR="00EE3CB4" w:rsidRPr="00EB6923" w:rsidRDefault="00EE3CB4" w:rsidP="001C5D6C">
      <w:pPr>
        <w:pStyle w:val="FigureLegend"/>
      </w:pPr>
      <w:bookmarkStart w:id="10" w:name="_Ref360184242"/>
      <w:r w:rsidRPr="00EE3CB4">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2</w:t>
      </w:r>
      <w:r w:rsidR="00477861">
        <w:rPr>
          <w:b/>
          <w:bCs/>
        </w:rPr>
        <w:fldChar w:fldCharType="end"/>
      </w:r>
      <w:bookmarkEnd w:id="9"/>
      <w:bookmarkEnd w:id="10"/>
      <w:r w:rsidRPr="00EE3CB4">
        <w:rPr>
          <w:b/>
          <w:bCs/>
        </w:rPr>
        <w:t xml:space="preserve"> – Mean fitness</w:t>
      </w:r>
      <w:r w:rsidR="00AD2B33">
        <w:rPr>
          <w:b/>
          <w:bCs/>
        </w:rPr>
        <w:t xml:space="preserve"> at the MSB</w:t>
      </w:r>
      <w:r w:rsidRPr="00EE3CB4">
        <w:rPr>
          <w:b/>
          <w:bCs/>
        </w:rPr>
        <w:t xml:space="preserve"> with stress-induced mutagenesis. </w:t>
      </w:r>
      <w:r>
        <w:t>The figure shows the re</w:t>
      </w:r>
      <w:r w:rsidR="00D72D8D">
        <w:t xml:space="preserve">lative fitness advantage of SIM </w:t>
      </w:r>
      <w:r>
        <w:t>in comparison to NM</w:t>
      </w:r>
      <w:r w:rsidR="001C5D6C">
        <w:t xml:space="preserve">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SIM</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den>
            </m:f>
            <m:ctrlPr>
              <w:rPr>
                <w:rFonts w:ascii="Cambria Math" w:eastAsiaTheme="minorEastAsia" w:hAnsi="Cambria Math"/>
                <w:i/>
              </w:rPr>
            </m:ctrlPr>
          </m:e>
        </m:d>
      </m:oMath>
      <w:r w:rsidR="004B1858">
        <w:rPr>
          <w:rFonts w:eastAsiaTheme="minorEastAsia"/>
        </w:rPr>
        <w:t xml:space="preserve"> at the MSB</w:t>
      </w:r>
      <w:r>
        <w:t xml:space="preserve">. The x-axis is </w:t>
      </w:r>
      <w:r w:rsidR="00D72D8D" w:rsidRPr="00D72D8D">
        <w:rPr>
          <w:i/>
          <w:iCs/>
        </w:rPr>
        <w:t>β</w:t>
      </w:r>
      <w:r w:rsidR="00072913" w:rsidRPr="00072913">
        <w:rPr>
          <w:i/>
          <w:iCs/>
        </w:rPr>
        <w:t>,</w:t>
      </w:r>
      <w:r w:rsidR="00D72D8D">
        <w:t xml:space="preserve"> </w:t>
      </w:r>
      <w:r>
        <w:t xml:space="preserve">the </w:t>
      </w:r>
      <w:r w:rsidR="00D72D8D">
        <w:t>fraction</w:t>
      </w:r>
      <w:r>
        <w:t xml:space="preserve"> of mutations</w:t>
      </w:r>
      <w:r w:rsidR="00D72D8D">
        <w:t xml:space="preserve"> that are </w:t>
      </w:r>
      <w:r w:rsidR="00D72D8D">
        <w:lastRenderedPageBreak/>
        <w:t>beneficial</w:t>
      </w:r>
      <w:r w:rsidR="003A1D28">
        <w:t>; the y-axis is</w:t>
      </w:r>
      <w:r w:rsidR="00D72D8D">
        <w:t xml:space="preserve"> </w:t>
      </w:r>
      <w:r w:rsidR="00D72D8D" w:rsidRPr="00D72D8D">
        <w:rPr>
          <w:i/>
          <w:iCs/>
        </w:rPr>
        <w:t>τ</w:t>
      </w:r>
      <w:r w:rsidR="00072913">
        <w:t>,</w:t>
      </w:r>
      <w:r w:rsidR="003A1D28">
        <w:t xml:space="preserve"> the </w:t>
      </w:r>
      <w:r w:rsidR="00D72D8D">
        <w:t>mutation rate fold increase under stress</w:t>
      </w:r>
      <w:r w:rsidR="003A1D28">
        <w:t xml:space="preserve">. </w:t>
      </w:r>
      <w:r w:rsidR="00F37542">
        <w:t>"X"</w:t>
      </w:r>
      <w:r w:rsidR="003A1D28">
        <w:t xml:space="preserve"> marks the </w:t>
      </w:r>
      <w:r w:rsidR="00D72D8D">
        <w:t xml:space="preserve">point </w:t>
      </w:r>
      <w:r w:rsidR="001C5D6C" w:rsidRPr="001C5D6C">
        <w:t>with</w:t>
      </w:r>
      <w:r w:rsidR="001C5D6C">
        <w:rPr>
          <w:i/>
          <w:iCs/>
        </w:rPr>
        <w:t xml:space="preserve"> </w:t>
      </w:r>
      <w:r w:rsidR="001C5D6C" w:rsidRPr="001C5D6C">
        <w:t>(</w:t>
      </w:r>
      <w:r w:rsidR="00D72D8D" w:rsidRPr="00D72D8D">
        <w:rPr>
          <w:i/>
          <w:iCs/>
        </w:rPr>
        <w:t>β</w:t>
      </w:r>
      <w:r w:rsidR="00D72D8D" w:rsidRPr="00D72D8D">
        <w:t>=1/5000</w:t>
      </w:r>
      <w:r w:rsidR="00D72D8D">
        <w:t xml:space="preserve">, </w:t>
      </w:r>
      <w:r w:rsidR="00D72D8D" w:rsidRPr="00D72D8D">
        <w:rPr>
          <w:i/>
          <w:iCs/>
        </w:rPr>
        <w:t>τ</w:t>
      </w:r>
      <w:r w:rsidR="00D72D8D">
        <w:t xml:space="preserve">=10) </w:t>
      </w:r>
      <w:r w:rsidR="00EB6923">
        <w:t>in which the fitness advantage of SIM is ~5</w:t>
      </w:r>
      <w:r w:rsidR="00EB6923">
        <w:sym w:font="Symbol" w:char="F0D7"/>
      </w:r>
      <w:r w:rsidR="00EB6923">
        <w:t>10</w:t>
      </w:r>
      <w:r w:rsidR="00EB6923">
        <w:rPr>
          <w:vertAlign w:val="superscript"/>
        </w:rPr>
        <w:t>-9</w:t>
      </w:r>
      <w:r w:rsidR="00EB6923">
        <w:t>.</w:t>
      </w:r>
    </w:p>
    <w:p w:rsidR="00354774" w:rsidRDefault="007C4DDB" w:rsidP="007C4DDB">
      <w:pPr>
        <w:pStyle w:val="Heading2"/>
        <w:rPr>
          <w:rFonts w:eastAsiaTheme="minorEastAsia"/>
        </w:rPr>
      </w:pPr>
      <w:r>
        <w:rPr>
          <w:rFonts w:eastAsiaTheme="minorEastAsia"/>
        </w:rPr>
        <w:t>Complex a</w:t>
      </w:r>
      <w:r w:rsidR="001F5496">
        <w:rPr>
          <w:rFonts w:eastAsiaTheme="minorEastAsia"/>
        </w:rPr>
        <w:t xml:space="preserve">daptation </w:t>
      </w:r>
    </w:p>
    <w:p w:rsidR="00354774" w:rsidRPr="007C4DDB" w:rsidRDefault="001C5D6C" w:rsidP="001C5D6C">
      <w:pPr>
        <w:rPr>
          <w:lang w:bidi="hi-IN"/>
        </w:rPr>
      </w:pPr>
      <w:r>
        <w:rPr>
          <w:lang w:bidi="hi-IN"/>
        </w:rPr>
        <w:t xml:space="preserve">In 1931, Wright introduced the problem of complex adaptation </w:t>
      </w:r>
      <w:r>
        <w:rPr>
          <w:lang w:bidi="hi-IN"/>
        </w:rPr>
        <w:fldChar w:fldCharType="begin" w:fldLock="1"/>
      </w:r>
      <w:r>
        <w:rPr>
          <w:lang w:bidi="hi-IN"/>
        </w:rPr>
        <w:instrText>ADDIN CSL_CITATION { "citationItems" : [ { "id" : "ITEM-1", "itemData" : {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Pr>
          <w:lang w:bidi="hi-IN"/>
        </w:rPr>
        <w:fldChar w:fldCharType="separate"/>
      </w:r>
      <w:r w:rsidRPr="001C5D6C">
        <w:rPr>
          <w:noProof/>
          <w:lang w:bidi="hi-IN"/>
        </w:rPr>
        <w:t>(Wright 1931)</w:t>
      </w:r>
      <w:r>
        <w:rPr>
          <w:lang w:bidi="hi-IN"/>
        </w:rPr>
        <w:fldChar w:fldCharType="end"/>
      </w:r>
      <w:r>
        <w:rPr>
          <w:lang w:bidi="hi-IN"/>
        </w:rPr>
        <w:t>: if two or more mutations are required for adaptation, but each mutation is deleterious on its own, then adaptation will be very slow.</w:t>
      </w:r>
      <w:r w:rsidR="007C4DDB">
        <w:rPr>
          <w:lang w:bidi="hi-IN"/>
        </w:rPr>
        <w:t xml:space="preserve"> </w:t>
      </w:r>
      <w:r>
        <w:rPr>
          <w:lang w:bidi="hi-IN"/>
        </w:rPr>
        <w:t>For adaptations that require a combination of two mutations, t</w:t>
      </w:r>
      <w:r w:rsidR="007C4DDB">
        <w:rPr>
          <w:lang w:bidi="hi-IN"/>
        </w:rPr>
        <w:t xml:space="preserve">he </w:t>
      </w:r>
      <w:r>
        <w:rPr>
          <w:lang w:bidi="hi-IN"/>
        </w:rPr>
        <w:t xml:space="preserve">rate of adaptation </w:t>
      </w:r>
      <w:r w:rsidRPr="001C5D6C">
        <w:rPr>
          <w:i/>
          <w:iCs/>
        </w:rPr>
        <w:t xml:space="preserve">ν </w:t>
      </w:r>
      <w:r>
        <w:rPr>
          <w:lang w:bidi="hi-IN"/>
        </w:rPr>
        <w:t>is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EE3B41" w:rsidP="00CB2F61">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733446">
            <w:bookmarkStart w:id="11" w:name="_Ref360526047"/>
            <w:r>
              <w:t>(</w:t>
            </w:r>
            <w:fldSimple w:instr=" SEQ Equation ">
              <w:r>
                <w:rPr>
                  <w:noProof/>
                </w:rPr>
                <w:t>13</w:t>
              </w:r>
            </w:fldSimple>
            <w:r>
              <w:t>)</w:t>
            </w:r>
            <w:bookmarkEnd w:id="11"/>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EE3B41" w:rsidP="00B32510">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733446">
            <w:r>
              <w:t>(</w:t>
            </w:r>
            <w:fldSimple w:instr=" SEQ Equation ">
              <w:r>
                <w:rPr>
                  <w:noProof/>
                </w:rPr>
                <w:t>14</w:t>
              </w:r>
            </w:fldSimple>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EE3B41" w:rsidP="00B32510">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f>
                  <m:fPr>
                    <m:ctrlPr>
                      <w:rPr>
                        <w:rFonts w:ascii="Cambria Math" w:hAnsi="Cambria Math"/>
                        <w:i/>
                      </w:rPr>
                    </m:ctrlPr>
                  </m:fPr>
                  <m:num>
                    <m:r>
                      <w:rPr>
                        <w:rFonts w:ascii="Cambria Math" w:hAnsi="Cambria Math"/>
                      </w:rPr>
                      <m:t>2τ</m:t>
                    </m:r>
                    <m:ctrlPr>
                      <w:rPr>
                        <w:rFonts w:ascii="Cambria Math" w:hAnsi="Cambria Math"/>
                        <w:i/>
                        <w:lang w:bidi="hi-IN"/>
                      </w:rPr>
                    </m:ctrlPr>
                  </m:num>
                  <m:den>
                    <m:d>
                      <m:dPr>
                        <m:ctrlPr>
                          <w:rPr>
                            <w:rFonts w:ascii="Cambria Math" w:hAnsi="Cambria Math"/>
                            <w:i/>
                          </w:rPr>
                        </m:ctrlPr>
                      </m:dPr>
                      <m:e>
                        <m:r>
                          <w:rPr>
                            <w:rFonts w:ascii="Cambria Math" w:hAnsi="Cambria Math"/>
                          </w:rPr>
                          <m:t>2-τU</m:t>
                        </m:r>
                      </m:e>
                    </m:d>
                  </m:den>
                </m:f>
                <m:r>
                  <w:rPr>
                    <w:rFonts w:ascii="Cambria Math" w:hAnsi="Cambria Math"/>
                  </w:rPr>
                  <m:t>≈τ∙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733446">
            <w:bookmarkStart w:id="12" w:name="_Ref360526048"/>
            <w:r>
              <w:t>(</w:t>
            </w:r>
            <w:fldSimple w:instr=" SEQ Equation ">
              <w:r>
                <w:rPr>
                  <w:noProof/>
                </w:rPr>
                <w:t>15</w:t>
              </w:r>
            </w:fldSimple>
            <w:r>
              <w:t>)</w:t>
            </w:r>
            <w:bookmarkEnd w:id="12"/>
          </w:p>
        </w:tc>
      </w:tr>
    </w:tbl>
    <w:p w:rsidR="005A2F68" w:rsidRPr="005A2F68" w:rsidRDefault="004D5FC0" w:rsidP="001C5D6C">
      <w:pPr>
        <w:rPr>
          <w:rFonts w:eastAsiaTheme="minorEastAsia"/>
          <w:lang w:bidi="hi-IN"/>
        </w:rPr>
      </w:pPr>
      <w:r>
        <w:rPr>
          <w:rFonts w:eastAsiaTheme="minorEastAsia"/>
          <w:lang w:bidi="hi-IN"/>
        </w:rPr>
        <w:t xml:space="preserve">In </w:t>
      </w:r>
      <w:r w:rsidR="001C5D6C">
        <w:rPr>
          <w:rFonts w:eastAsiaTheme="minorEastAsia"/>
          <w:lang w:bidi="hi-IN"/>
        </w:rPr>
        <w:t>these equations,</w:t>
      </w:r>
      <w:r>
        <w:rPr>
          <w:rFonts w:eastAsiaTheme="minorEastAsia"/>
          <w:lang w:bidi="hi-IN"/>
        </w:rPr>
        <w:t xml:space="preserve"> </w:t>
      </w:r>
      <w:r w:rsidR="007C4DDB">
        <w:rPr>
          <w:rFonts w:eastAsiaTheme="minorEastAsia"/>
          <w:lang w:bidi="hi-IN"/>
        </w:rPr>
        <w:t>t</w:t>
      </w:r>
      <w:r w:rsidR="005A2F68">
        <w:rPr>
          <w:rFonts w:eastAsiaTheme="minorEastAsia"/>
          <w:lang w:bidi="hi-IN"/>
        </w:rPr>
        <w:t xml:space="preserve">he right-hand </w:t>
      </w:r>
      <w:r w:rsidR="001C5D6C">
        <w:rPr>
          <w:rFonts w:eastAsiaTheme="minorEastAsia"/>
          <w:lang w:bidi="hi-IN"/>
        </w:rPr>
        <w:t>sides are</w:t>
      </w:r>
      <w:r>
        <w:rPr>
          <w:rFonts w:eastAsiaTheme="minorEastAsia"/>
          <w:lang w:bidi="hi-IN"/>
        </w:rPr>
        <w:t xml:space="preserve"> </w:t>
      </w:r>
      <w:r w:rsidR="005A2F68">
        <w:rPr>
          <w:rFonts w:eastAsiaTheme="minorEastAsia"/>
          <w:lang w:bidi="hi-IN"/>
        </w:rPr>
        <w:t>approximations for small values of</w:t>
      </w:r>
      <w:r>
        <w:rPr>
          <w:rFonts w:eastAsiaTheme="minorEastAsia"/>
          <w:lang w:bidi="hi-IN"/>
        </w:rPr>
        <w:t xml:space="preserve"> </w:t>
      </w:r>
      <w:r>
        <w:rPr>
          <w:rFonts w:eastAsiaTheme="minorEastAsia"/>
          <w:i/>
          <w:iCs/>
          <w:lang w:bidi="hi-IN"/>
        </w:rPr>
        <w:t>U</w:t>
      </w:r>
      <w:r>
        <w:t xml:space="preserve"> and</w:t>
      </w:r>
      <w:r w:rsidR="005A2F68">
        <w:rPr>
          <w:rFonts w:eastAsiaTheme="minorEastAsia"/>
          <w:lang w:bidi="hi-IN"/>
        </w:rPr>
        <w:t xml:space="preserve"> </w:t>
      </w:r>
      <w:proofErr w:type="spellStart"/>
      <w:r w:rsidR="005A2F68" w:rsidRPr="00AB0448">
        <w:rPr>
          <w:i/>
          <w:iCs/>
        </w:rPr>
        <w:t>τ</w:t>
      </w:r>
      <w:r w:rsidR="005A2F68">
        <w:rPr>
          <w:i/>
          <w:iCs/>
        </w:rPr>
        <w:t>U</w:t>
      </w:r>
      <w:proofErr w:type="spellEnd"/>
      <w:r>
        <w:t>, respectively.</w:t>
      </w:r>
      <w:r w:rsidR="001C5D6C">
        <w:rPr>
          <w:rFonts w:eastAsiaTheme="minorEastAsia"/>
          <w:lang w:bidi="hi-IN"/>
        </w:rPr>
        <w:t xml:space="preserve"> The dynamics of the adaptation rate as a function of </w:t>
      </w:r>
      <w:r w:rsidR="001C5D6C" w:rsidRPr="001C5D6C">
        <w:rPr>
          <w:i/>
          <w:iCs/>
        </w:rPr>
        <w:t>τ</w:t>
      </w:r>
      <w:r w:rsidR="001C5D6C">
        <w:rPr>
          <w:rFonts w:eastAsiaTheme="minorEastAsia"/>
          <w:lang w:bidi="hi-IN"/>
        </w:rPr>
        <w:t xml:space="preserve">, the mutation rate fold increase, are shown in </w:t>
      </w:r>
      <w:r w:rsidR="001C5D6C" w:rsidRPr="00701833">
        <w:rPr>
          <w:rFonts w:eastAsiaTheme="minorEastAsia"/>
          <w:lang w:bidi="hi-IN"/>
        </w:rPr>
        <w:fldChar w:fldCharType="begin"/>
      </w:r>
      <w:r w:rsidR="001C5D6C" w:rsidRPr="00701833">
        <w:rPr>
          <w:rFonts w:eastAsiaTheme="minorEastAsia"/>
          <w:lang w:bidi="hi-IN"/>
        </w:rPr>
        <w:instrText xml:space="preserve"> REF _Ref360183592 \h  \* MERGEFORMAT </w:instrText>
      </w:r>
      <w:r w:rsidR="001C5D6C" w:rsidRPr="00701833">
        <w:rPr>
          <w:rFonts w:eastAsiaTheme="minorEastAsia"/>
          <w:lang w:bidi="hi-IN"/>
        </w:rPr>
      </w:r>
      <w:r w:rsidR="001C5D6C" w:rsidRPr="00701833">
        <w:rPr>
          <w:rFonts w:eastAsiaTheme="minorEastAsia"/>
          <w:lang w:bidi="hi-IN"/>
        </w:rPr>
        <w:fldChar w:fldCharType="separate"/>
      </w:r>
      <w:r w:rsidR="001C5D6C" w:rsidRPr="00701833">
        <w:t xml:space="preserve">Figure </w:t>
      </w:r>
      <w:r w:rsidR="001C5D6C" w:rsidRPr="00701833">
        <w:rPr>
          <w:noProof/>
        </w:rPr>
        <w:t>3</w:t>
      </w:r>
      <w:r w:rsidR="001C5D6C" w:rsidRPr="00701833">
        <w:rPr>
          <w:rFonts w:eastAsiaTheme="minorEastAsia"/>
          <w:lang w:bidi="hi-IN"/>
        </w:rPr>
        <w:fldChar w:fldCharType="end"/>
      </w:r>
      <w:r w:rsidR="001C5D6C">
        <w:rPr>
          <w:rFonts w:eastAsiaTheme="minorEastAsia"/>
          <w:lang w:bidi="hi-IN"/>
        </w:rPr>
        <w:t>.</w:t>
      </w:r>
    </w:p>
    <w:p w:rsidR="00544FA2" w:rsidRDefault="00AB0448" w:rsidP="001C5D6C">
      <w:pPr>
        <w:rPr>
          <w:rFonts w:eastAsiaTheme="minorEastAsia"/>
          <w:lang w:bidi="hi-IN"/>
        </w:rPr>
      </w:pPr>
      <w:r>
        <w:rPr>
          <w:rFonts w:eastAsiaTheme="minorEastAsia"/>
          <w:lang w:bidi="hi-IN"/>
        </w:rPr>
        <w:t xml:space="preserve">There are several </w:t>
      </w:r>
      <w:r w:rsidR="001C5D6C">
        <w:rPr>
          <w:rFonts w:eastAsiaTheme="minorEastAsia"/>
          <w:lang w:bidi="hi-IN"/>
        </w:rPr>
        <w:t>conclusions to</w:t>
      </w:r>
      <w:r>
        <w:rPr>
          <w:rFonts w:eastAsiaTheme="minorEastAsia"/>
          <w:lang w:bidi="hi-IN"/>
        </w:rPr>
        <w:t xml:space="preserve"> </w:t>
      </w:r>
      <w:r w:rsidR="001C5D6C">
        <w:rPr>
          <w:rFonts w:eastAsiaTheme="minorEastAsia"/>
          <w:lang w:bidi="hi-IN"/>
        </w:rPr>
        <w:t xml:space="preserve">draw </w:t>
      </w:r>
      <w:r>
        <w:rPr>
          <w:rFonts w:eastAsiaTheme="minorEastAsia"/>
          <w:lang w:bidi="hi-IN"/>
        </w:rPr>
        <w:t>from these expressions</w:t>
      </w:r>
      <w:r w:rsidR="001C5D6C">
        <w:rPr>
          <w:rFonts w:eastAsiaTheme="minorEastAsia"/>
          <w:lang w:bidi="hi-IN"/>
        </w:rPr>
        <w:t>:</w:t>
      </w:r>
      <w:r>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 xml:space="preserve">the adaptation rate increases with </w:t>
      </w:r>
      <w:r w:rsidR="00FC507C" w:rsidRPr="00FC507C">
        <w:rPr>
          <w:i/>
          <w:iCs/>
        </w:rPr>
        <w:t>τ</w:t>
      </w:r>
      <w:r w:rsidR="00FC507C">
        <w:rPr>
          <w:i/>
          <w:iCs/>
          <w:vertAlign w:val="superscript"/>
        </w:rPr>
        <w:t>2</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proofErr w:type="spellStart"/>
      <w:r w:rsidR="005A2F68">
        <w:rPr>
          <w:i/>
          <w:iCs/>
        </w:rPr>
        <w:t>aB</w:t>
      </w:r>
      <w:proofErr w:type="spellEnd"/>
      <w:r w:rsidR="005A2F68">
        <w:t xml:space="preserve"> and </w:t>
      </w:r>
      <w:proofErr w:type="spellStart"/>
      <w:r w:rsidR="005A2F68">
        <w:rPr>
          <w:i/>
          <w:iCs/>
        </w:rPr>
        <w:t>Ab</w:t>
      </w:r>
      <w:proofErr w:type="spellEnd"/>
      <w:r w:rsidR="001C5D6C">
        <w:t>)</w:t>
      </w:r>
      <w:r w:rsidR="005A2F68">
        <w:t xml:space="preserve"> hypermutate</w:t>
      </w:r>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320207" w:rsidRPr="00320207">
        <w:fldChar w:fldCharType="begin"/>
      </w:r>
      <w:r w:rsidR="00320207" w:rsidRPr="00320207">
        <w:instrText xml:space="preserve"> REF _Ref360183807 \h  \* MERGEFORMAT </w:instrText>
      </w:r>
      <w:r w:rsidR="00320207" w:rsidRPr="00320207">
        <w:fldChar w:fldCharType="separate"/>
      </w:r>
      <w:r w:rsidR="00320207" w:rsidRPr="00320207">
        <w:t>Figure S</w:t>
      </w:r>
      <w:r w:rsidR="00320207" w:rsidRPr="00320207">
        <w:rPr>
          <w:noProof/>
        </w:rPr>
        <w:t>5</w:t>
      </w:r>
      <w:r w:rsidR="00320207" w:rsidRPr="00320207">
        <w:fldChar w:fldCharType="end"/>
      </w:r>
      <w:r w:rsidR="00320207" w:rsidRPr="00320207">
        <w:t>).</w:t>
      </w:r>
      <w:r w:rsidR="001C5D6C">
        <w:t xml:space="preserve"> See below for a different scenario in which SIM increases the fixation probability.</w:t>
      </w:r>
      <w:r w:rsidR="005A2F68">
        <w:t xml:space="preserve"> </w:t>
      </w:r>
    </w:p>
    <w:p w:rsidR="00DB72B7" w:rsidRDefault="00B82D73" w:rsidP="001C5D6C">
      <w:r>
        <w:rPr>
          <w:rFonts w:eastAsiaTheme="minorEastAsia"/>
          <w:lang w:bidi="hi-IN"/>
        </w:rPr>
        <w:t xml:space="preserve">These approximations, and therefore these results,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that</w:t>
      </w:r>
      <w:r>
        <w:rPr>
          <w:rFonts w:eastAsiaTheme="minorEastAsia"/>
          <w:lang w:bidi="hi-IN"/>
        </w:rPr>
        <w:t xml:space="preserve"> </w:t>
      </w:r>
      <w:proofErr w:type="spellStart"/>
      <w:r w:rsidRPr="00B82D73">
        <w:rPr>
          <w:rFonts w:ascii="Times New Roman" w:eastAsiaTheme="minorEastAsia" w:hAnsi="Times New Roman" w:cs="Times New Roman"/>
          <w:i/>
          <w:iCs/>
          <w:lang w:bidi="hi-IN"/>
        </w:rPr>
        <w:t>τ</w:t>
      </w:r>
      <w:r w:rsidRPr="00B82D73">
        <w:rPr>
          <w:rFonts w:eastAsiaTheme="minorEastAsia"/>
          <w:i/>
          <w:iCs/>
          <w:lang w:bidi="hi-IN"/>
        </w:rPr>
        <w:t>U</w:t>
      </w:r>
      <w:proofErr w:type="spellEnd"/>
      <w:r w:rsidRPr="00B82D73">
        <w:rPr>
          <w:rFonts w:eastAsiaTheme="minorEastAsia"/>
          <w:i/>
          <w:iCs/>
          <w:lang w:bidi="hi-IN"/>
        </w:rPr>
        <w:t>&lt;s</w:t>
      </w:r>
      <w:r>
        <w:rPr>
          <w:rFonts w:eastAsiaTheme="minorEastAsia"/>
          <w:lang w:bidi="hi-IN"/>
        </w:rPr>
        <w:t>.</w:t>
      </w:r>
      <w:r w:rsidR="00701833">
        <w:rPr>
          <w:rFonts w:eastAsiaTheme="minorEastAsia"/>
          <w:lang w:bidi="hi-IN"/>
        </w:rPr>
        <w:t xml:space="preserve"> When </w:t>
      </w:r>
      <w:r w:rsidR="00000DD9">
        <w:rPr>
          <w:rFonts w:eastAsiaTheme="minorEastAsia"/>
          <w:lang w:bidi="hi-IN"/>
        </w:rPr>
        <w:t>this constraint</w:t>
      </w:r>
      <w:r w:rsidR="00701833">
        <w:rPr>
          <w:rFonts w:eastAsiaTheme="minorEastAsia"/>
          <w:lang w:bidi="hi-IN"/>
        </w:rPr>
        <w:t xml:space="preserve"> </w:t>
      </w:r>
      <w:r w:rsidR="00000DD9">
        <w:rPr>
          <w:rFonts w:eastAsiaTheme="minorEastAsia"/>
          <w:lang w:bidi="hi-IN"/>
        </w:rPr>
        <w:t xml:space="preserve">is </w:t>
      </w:r>
      <w:r w:rsidR="00701833">
        <w:rPr>
          <w:rFonts w:eastAsiaTheme="minorEastAsia"/>
          <w:lang w:bidi="hi-IN"/>
        </w:rPr>
        <w:t>met, the approximations agree with the results of our stochastic simulations</w:t>
      </w:r>
      <w:r w:rsidR="00000DD9">
        <w:rPr>
          <w:rFonts w:eastAsiaTheme="minorEastAsia"/>
          <w:lang w:bidi="hi-IN"/>
        </w:rPr>
        <w:t xml:space="preserve"> </w:t>
      </w:r>
      <w:r w:rsidR="00000DD9" w:rsidRPr="00000DD9">
        <w:rPr>
          <w:rFonts w:eastAsiaTheme="minorEastAsia"/>
          <w:lang w:bidi="hi-IN"/>
        </w:rPr>
        <w:t>(</w:t>
      </w:r>
      <w:r w:rsidR="00000DD9" w:rsidRPr="00000DD9">
        <w:rPr>
          <w:rFonts w:eastAsiaTheme="minorEastAsia"/>
          <w:lang w:bidi="hi-IN"/>
        </w:rPr>
        <w:fldChar w:fldCharType="begin"/>
      </w:r>
      <w:r w:rsidR="00000DD9" w:rsidRPr="00000DD9">
        <w:rPr>
          <w:rFonts w:eastAsiaTheme="minorEastAsia"/>
          <w:lang w:bidi="hi-IN"/>
        </w:rPr>
        <w:instrText xml:space="preserve"> REF _Ref360183592 \h  \* MERGEFORMAT </w:instrText>
      </w:r>
      <w:r w:rsidR="00000DD9" w:rsidRPr="00000DD9">
        <w:rPr>
          <w:rFonts w:eastAsiaTheme="minorEastAsia"/>
          <w:lang w:bidi="hi-IN"/>
        </w:rPr>
      </w:r>
      <w:r w:rsidR="00000DD9" w:rsidRPr="00000DD9">
        <w:rPr>
          <w:rFonts w:eastAsiaTheme="minorEastAsia"/>
          <w:lang w:bidi="hi-IN"/>
        </w:rPr>
        <w:fldChar w:fldCharType="separate"/>
      </w:r>
      <w:r w:rsidR="00000DD9" w:rsidRPr="00000DD9">
        <w:t xml:space="preserve">Figure </w:t>
      </w:r>
      <w:r w:rsidR="00000DD9" w:rsidRPr="00000DD9">
        <w:rPr>
          <w:noProof/>
        </w:rPr>
        <w:t>3</w:t>
      </w:r>
      <w:r w:rsidR="00000DD9" w:rsidRPr="00000DD9">
        <w:rPr>
          <w:rFonts w:eastAsiaTheme="minorEastAsia"/>
          <w:lang w:bidi="hi-IN"/>
        </w:rPr>
        <w:fldChar w:fldCharType="end"/>
      </w:r>
      <w:r w:rsidR="00000DD9" w:rsidRPr="00000DD9">
        <w:rPr>
          <w:rFonts w:eastAsiaTheme="minorEastAsia"/>
          <w:lang w:bidi="hi-IN"/>
        </w:rPr>
        <w:t>)</w:t>
      </w:r>
      <w:r w:rsidR="00701833">
        <w:rPr>
          <w:rFonts w:eastAsiaTheme="minorEastAsia"/>
          <w:lang w:bidi="hi-IN"/>
        </w:rPr>
        <w:t>.</w:t>
      </w:r>
      <w:r>
        <w:rPr>
          <w:rFonts w:eastAsiaTheme="minorEastAsia"/>
          <w:lang w:bidi="hi-IN"/>
        </w:rPr>
        <w:t xml:space="preserve"> </w:t>
      </w:r>
      <w:r w:rsidR="000E60A3">
        <w:rPr>
          <w:lang w:bidi="hi-IN"/>
        </w:rPr>
        <w:t xml:space="preserve">Deleterious </w:t>
      </w:r>
      <w:r w:rsidR="00DB72B7">
        <w:rPr>
          <w:lang w:bidi="hi-IN"/>
        </w:rPr>
        <w:t xml:space="preserve">mutation rates in microbes </w:t>
      </w:r>
      <w:r>
        <w:rPr>
          <w:lang w:bidi="hi-IN"/>
        </w:rPr>
        <w:t xml:space="preserve">are </w:t>
      </w:r>
      <w:r w:rsidR="00DB72B7">
        <w:rPr>
          <w:lang w:bidi="hi-IN"/>
        </w:rPr>
        <w:t>generally on the order of 10</w:t>
      </w:r>
      <w:r w:rsidR="00DB72B7">
        <w:rPr>
          <w:vertAlign w:val="superscript"/>
          <w:lang w:bidi="hi-IN"/>
        </w:rPr>
        <w:t>-4</w:t>
      </w:r>
      <w:r w:rsidR="00DB72B7">
        <w:rPr>
          <w:lang w:bidi="hi-IN"/>
        </w:rPr>
        <w:t>-10</w:t>
      </w:r>
      <w:r w:rsidR="00DB72B7">
        <w:rPr>
          <w:vertAlign w:val="superscript"/>
          <w:lang w:bidi="hi-IN"/>
        </w:rPr>
        <w:t>-2</w:t>
      </w:r>
      <w:r w:rsidR="000E60A3">
        <w:rPr>
          <w:lang w:bidi="hi-IN"/>
        </w:rPr>
        <w:t xml:space="preserve"> and selection coefficients are between 10</w:t>
      </w:r>
      <w:r w:rsidR="000E60A3">
        <w:rPr>
          <w:vertAlign w:val="superscript"/>
          <w:lang w:bidi="hi-IN"/>
        </w:rPr>
        <w:t>-1</w:t>
      </w:r>
      <w:r w:rsidR="000E60A3">
        <w:rPr>
          <w:lang w:bidi="hi-IN"/>
        </w:rPr>
        <w:t xml:space="preserve"> and 10</w:t>
      </w:r>
      <w:r w:rsidR="000E60A3">
        <w:rPr>
          <w:vertAlign w:val="superscript"/>
          <w:lang w:bidi="hi-IN"/>
        </w:rPr>
        <w:t>-2</w:t>
      </w:r>
      <w:r w:rsidR="000E60A3">
        <w:rPr>
          <w:lang w:bidi="hi-IN"/>
        </w:rPr>
        <w:t xml:space="preserve"> (</w:t>
      </w:r>
      <w:r w:rsidR="00DB72B7">
        <w:rPr>
          <w:lang w:bidi="hi-IN"/>
        </w:rPr>
        <w:t xml:space="preserve">see </w:t>
      </w:r>
      <w:r w:rsidR="00DB72B7">
        <w:rPr>
          <w:lang w:bidi="hi-IN"/>
        </w:rPr>
        <w:fldChar w:fldCharType="begin"/>
      </w:r>
      <w:r w:rsidR="00DB72B7">
        <w:rPr>
          <w:lang w:bidi="hi-IN"/>
        </w:rPr>
        <w:instrText xml:space="preserve"> REF _Ref358791100 \h </w:instrText>
      </w:r>
      <w:r w:rsidR="00DB72B7">
        <w:rPr>
          <w:lang w:bidi="hi-IN"/>
        </w:rPr>
      </w:r>
      <w:r w:rsidR="00DB72B7">
        <w:rPr>
          <w:lang w:bidi="hi-IN"/>
        </w:rPr>
        <w:fldChar w:fldCharType="separate"/>
      </w:r>
      <w:r w:rsidR="00DB72B7">
        <w:t xml:space="preserve">Table </w:t>
      </w:r>
      <w:r w:rsidR="00DB72B7">
        <w:rPr>
          <w:noProof/>
        </w:rPr>
        <w:t>1</w:t>
      </w:r>
      <w:r w:rsidR="00DB72B7">
        <w:rPr>
          <w:lang w:bidi="hi-IN"/>
        </w:rPr>
        <w:fldChar w:fldCharType="end"/>
      </w:r>
      <w:r w:rsidR="00DB72B7">
        <w:rPr>
          <w:lang w:bidi="hi-IN"/>
        </w:rPr>
        <w:t>)</w:t>
      </w:r>
      <w:r w:rsidR="000E60A3">
        <w:rPr>
          <w:lang w:bidi="hi-IN"/>
        </w:rPr>
        <w:t xml:space="preserve">, </w:t>
      </w:r>
      <w:r w:rsidR="000E60A3" w:rsidRPr="000E60A3">
        <w:t xml:space="preserve">so the limit on </w:t>
      </w:r>
      <w:r w:rsidR="000E60A3" w:rsidRPr="000E60A3">
        <w:rPr>
          <w:i/>
          <w:iCs/>
        </w:rPr>
        <w:t>τ</w:t>
      </w:r>
      <w:r w:rsidR="000E60A3" w:rsidRPr="000E60A3">
        <w:t xml:space="preserve"> </w:t>
      </w:r>
      <w:r w:rsidR="00000DD9">
        <w:t>is</w:t>
      </w:r>
      <w:r w:rsidR="000E60A3" w:rsidRPr="000E60A3">
        <w:t xml:space="preserve"> between 1 and 1,000</w:t>
      </w:r>
      <w:r w:rsidR="000E60A3">
        <w:t xml:space="preserve">. More </w:t>
      </w:r>
      <w:r w:rsidR="000A40AD">
        <w:t>generally, we can expect that if</w:t>
      </w:r>
      <w:r w:rsidR="000E60A3">
        <w:t xml:space="preserve"> selection is strong and mutation rates are low, then CM and SIM wi</w:t>
      </w:r>
      <w:r w:rsidR="00B32510">
        <w:t xml:space="preserve">ll have an adaptive </w:t>
      </w:r>
      <w:r w:rsidR="000A40AD">
        <w:t>advantage over NM.</w:t>
      </w:r>
      <w:r w:rsidR="000E60A3">
        <w:t xml:space="preserve"> </w:t>
      </w:r>
    </w:p>
    <w:p w:rsidR="00C11B88" w:rsidRDefault="000C23E4" w:rsidP="00C87978">
      <w:pPr>
        <w:keepNext/>
        <w:jc w:val="center"/>
      </w:pPr>
      <w:r>
        <w:rPr>
          <w:noProof/>
        </w:rPr>
        <w:lastRenderedPageBreak/>
        <w:drawing>
          <wp:inline distT="0" distB="0" distL="0" distR="0" wp14:anchorId="322459C8" wp14:editId="3795191C">
            <wp:extent cx="5274945" cy="4224020"/>
            <wp:effectExtent l="0" t="0" r="1905" b="5080"/>
            <wp:docPr id="7" name="Picture 7" descr="D:\workspace\ruggedsim\manuscript\log_adaptation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log_adaptation_s_0.05_logN_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4224020"/>
                    </a:xfrm>
                    <a:prstGeom prst="rect">
                      <a:avLst/>
                    </a:prstGeom>
                    <a:noFill/>
                    <a:ln>
                      <a:noFill/>
                    </a:ln>
                  </pic:spPr>
                </pic:pic>
              </a:graphicData>
            </a:graphic>
          </wp:inline>
        </w:drawing>
      </w:r>
    </w:p>
    <w:p w:rsidR="00F804BA" w:rsidRPr="00E4303E" w:rsidRDefault="00C11B88" w:rsidP="00BF336A">
      <w:pPr>
        <w:pStyle w:val="FigureLegend"/>
      </w:pPr>
      <w:bookmarkStart w:id="13" w:name="_Ref360183592"/>
      <w:r w:rsidRPr="00C11B88">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3</w:t>
      </w:r>
      <w:r w:rsidR="00477861">
        <w:rPr>
          <w:b/>
          <w:bCs/>
        </w:rPr>
        <w:fldChar w:fldCharType="end"/>
      </w:r>
      <w:bookmarkEnd w:id="13"/>
      <w:r w:rsidRPr="00C11B88">
        <w:rPr>
          <w:b/>
          <w:bCs/>
        </w:rPr>
        <w:t xml:space="preserve"> – </w:t>
      </w:r>
      <w:r>
        <w:rPr>
          <w:b/>
          <w:bCs/>
        </w:rPr>
        <w:t>C</w:t>
      </w:r>
      <w:r w:rsidRPr="00C11B88">
        <w:rPr>
          <w:b/>
          <w:bCs/>
        </w:rPr>
        <w:t>omplex adaptation with three mutational strategies.</w:t>
      </w:r>
      <w:r>
        <w:t xml:space="preserve"> The figure shows the waiting time for adaptation (the inverse of the adaptation time </w:t>
      </w:r>
      <w:r w:rsidRPr="00C11B88">
        <w:rPr>
          <w:i/>
          <w:iCs/>
        </w:rPr>
        <w:t>ν</w:t>
      </w:r>
      <w:r>
        <w:t>)</w:t>
      </w:r>
      <w:r w:rsidR="00E4303E">
        <w:t xml:space="preserve"> as a function of </w:t>
      </w:r>
      <w:r w:rsidR="00E4303E" w:rsidRPr="00E4303E">
        <w:rPr>
          <w:i/>
          <w:iCs/>
        </w:rPr>
        <w:t>τ</w:t>
      </w:r>
      <w:r w:rsidR="00E4303E">
        <w:t xml:space="preserve"> the mutation rate increase </w:t>
      </w:r>
      <w:r>
        <w:t>in a rugged fitness landscape with two bi-allelic loci (</w:t>
      </w:r>
      <w:r w:rsidRPr="00C11B88">
        <w:rPr>
          <w:b/>
          <w:bCs/>
        </w:rPr>
        <w:fldChar w:fldCharType="begin"/>
      </w:r>
      <w:r w:rsidRPr="00C11B88">
        <w:rPr>
          <w:b/>
          <w:bCs/>
        </w:rPr>
        <w:instrText xml:space="preserve"> REF _Ref354316371 \h </w:instrText>
      </w:r>
      <w:r>
        <w:rPr>
          <w:b/>
          <w:bCs/>
        </w:rPr>
        <w:instrText xml:space="preserve"> \* MERGEFORMAT </w:instrText>
      </w:r>
      <w:r w:rsidRPr="00C11B88">
        <w:rPr>
          <w:b/>
          <w:bCs/>
        </w:rPr>
      </w:r>
      <w:r w:rsidRPr="00C11B88">
        <w:rPr>
          <w:b/>
          <w:bCs/>
        </w:rPr>
        <w:fldChar w:fldCharType="separate"/>
      </w:r>
      <w:r w:rsidRPr="00C11B88">
        <w:t>Figure</w:t>
      </w:r>
      <w:r w:rsidRPr="00C11B88">
        <w:rPr>
          <w:b/>
          <w:bCs/>
        </w:rPr>
        <w:t xml:space="preserve"> </w:t>
      </w:r>
      <w:r w:rsidRPr="00C11B88">
        <w:rPr>
          <w:noProof/>
        </w:rPr>
        <w:t>1</w:t>
      </w:r>
      <w:r w:rsidRPr="00C11B88">
        <w:rPr>
          <w:b/>
          <w:bCs/>
        </w:rPr>
        <w:fldChar w:fldCharType="end"/>
      </w:r>
      <w:r>
        <w:t xml:space="preserve">). </w:t>
      </w:r>
      <w:r w:rsidR="00E4303E">
        <w:t xml:space="preserve">NM (represented by </w:t>
      </w:r>
      <w:r w:rsidR="00E4303E" w:rsidRPr="00E4303E">
        <w:rPr>
          <w:i/>
          <w:iCs/>
        </w:rPr>
        <w:t>τ</w:t>
      </w:r>
      <w:r w:rsidR="00E4303E">
        <w:t xml:space="preserve">=1) is normal mutagenesis; </w:t>
      </w:r>
      <w:r>
        <w:t>CM (dashed red with circles) is</w:t>
      </w:r>
      <w:r w:rsidR="00733446">
        <w:t xml:space="preserve"> constitutive mutagenesis; SIM</w:t>
      </w:r>
      <w:r>
        <w:t xml:space="preserve"> (solid blue with </w:t>
      </w:r>
      <w:r w:rsidR="00A307DC">
        <w:t>triangles</w:t>
      </w:r>
      <w:r>
        <w:t>) is stress-induced mutagenesis</w:t>
      </w:r>
      <w:r w:rsidR="00733446">
        <w:t>.</w:t>
      </w:r>
      <w:r>
        <w:t xml:space="preserve"> </w:t>
      </w:r>
      <w:r w:rsidR="00733446">
        <w:t xml:space="preserve">Lines are analytic approximations, </w:t>
      </w:r>
      <w:r>
        <w:t xml:space="preserve">markers </w:t>
      </w:r>
      <w:r w:rsidR="00733446">
        <w:t>are</w:t>
      </w:r>
      <w:r>
        <w:t xml:space="preserve"> </w:t>
      </w:r>
      <w:r w:rsidR="00733446">
        <w:t xml:space="preserve">means </w:t>
      </w:r>
      <w:r>
        <w:t xml:space="preserve">of </w:t>
      </w:r>
      <w:r w:rsidR="005F620D">
        <w:t xml:space="preserve">stochastic </w:t>
      </w:r>
      <w:r w:rsidR="00733446">
        <w:t>simulations results</w:t>
      </w:r>
      <w:r>
        <w:t xml:space="preserve"> and error bars are </w:t>
      </w:r>
      <w:r w:rsidR="00733446">
        <w:t>standard error of the mean (at least 13</w:t>
      </w:r>
      <w:r w:rsidR="00E4303E">
        <w:t>0 simulations per point)</w:t>
      </w:r>
      <w:r>
        <w:t>.</w:t>
      </w:r>
      <w:r w:rsidR="00E83AB1">
        <w:t xml:space="preserve"> </w:t>
      </w:r>
      <w:r w:rsidR="00BF336A">
        <w:t>Both axes are in log scale</w:t>
      </w:r>
      <w:r w:rsidR="00E83AB1">
        <w:t>.</w:t>
      </w:r>
      <w:r w:rsidR="00BF336A">
        <w:t xml:space="preserve"> The figure shows that the adaptation time decreases as a function of </w:t>
      </w:r>
      <w:r w:rsidR="00BF336A" w:rsidRPr="00E4303E">
        <w:rPr>
          <w:i/>
          <w:iCs/>
        </w:rPr>
        <w:t>τ</w:t>
      </w:r>
      <w:r w:rsidR="00BF336A">
        <w:rPr>
          <w:vertAlign w:val="superscript"/>
        </w:rPr>
        <w:t>2</w:t>
      </w:r>
      <w:r w:rsidR="00BF336A">
        <w:t xml:space="preserve"> and </w:t>
      </w:r>
      <w:r w:rsidR="00BF336A" w:rsidRPr="00E4303E">
        <w:rPr>
          <w:i/>
          <w:iCs/>
        </w:rPr>
        <w:t>τ</w:t>
      </w:r>
      <w:r w:rsidR="00BF336A">
        <w:t xml:space="preserve"> with CM and SIM, respectively (</w:t>
      </w:r>
      <w:proofErr w:type="spellStart"/>
      <w:r w:rsidR="00BF336A">
        <w:t>Eqs</w:t>
      </w:r>
      <w:proofErr w:type="spellEnd"/>
      <w:r w:rsidR="00BF336A">
        <w:t xml:space="preserve">. </w:t>
      </w:r>
      <w:r w:rsidR="00BF336A">
        <w:fldChar w:fldCharType="begin"/>
      </w:r>
      <w:r w:rsidR="00BF336A">
        <w:instrText xml:space="preserve"> REF _Ref360526048 \h </w:instrText>
      </w:r>
      <w:r w:rsidR="00BF336A">
        <w:fldChar w:fldCharType="separate"/>
      </w:r>
      <w:r w:rsidR="00BF336A">
        <w:rPr>
          <w:noProof/>
        </w:rPr>
        <w:t>15</w:t>
      </w:r>
      <w:r w:rsidR="00BF336A">
        <w:fldChar w:fldCharType="end"/>
      </w:r>
      <w:r w:rsidR="00BF336A">
        <w:fldChar w:fldCharType="begin"/>
      </w:r>
      <w:r w:rsidR="00BF336A">
        <w:instrText xml:space="preserve"> REF _Ref360621538 \h </w:instrText>
      </w:r>
      <w:r w:rsidR="00BF336A">
        <w:fldChar w:fldCharType="separate"/>
      </w:r>
      <w:r w:rsidR="00BF336A">
        <w:t>-</w:t>
      </w:r>
      <w:r w:rsidR="00BF336A">
        <w:rPr>
          <w:noProof/>
        </w:rPr>
        <w:t>16</w:t>
      </w:r>
      <w:r w:rsidR="00BF336A">
        <w:fldChar w:fldCharType="end"/>
      </w:r>
      <w:r w:rsidR="00BF336A">
        <w:t>).</w:t>
      </w:r>
      <w:r w:rsidR="00E83AB1">
        <w:t xml:space="preserve"> </w:t>
      </w:r>
      <w:r w:rsidR="00E4303E">
        <w:t xml:space="preserve">Parameters (see </w:t>
      </w:r>
      <w:r w:rsidR="00E4303E">
        <w:fldChar w:fldCharType="begin"/>
      </w:r>
      <w:r w:rsidR="00E4303E">
        <w:instrText xml:space="preserve"> REF _Ref358791100 \h </w:instrText>
      </w:r>
      <w:r w:rsidR="00E4303E">
        <w:fldChar w:fldCharType="separate"/>
      </w:r>
      <w:r w:rsidR="00E4303E">
        <w:t xml:space="preserve">Table </w:t>
      </w:r>
      <w:r w:rsidR="00E4303E">
        <w:rPr>
          <w:noProof/>
        </w:rPr>
        <w:t>1</w:t>
      </w:r>
      <w:r w:rsidR="00E4303E">
        <w:fldChar w:fldCharType="end"/>
      </w:r>
      <w:r w:rsidR="00E4303E">
        <w:t xml:space="preserve">): </w:t>
      </w:r>
      <w:r w:rsidR="00E4303E">
        <w:rPr>
          <w:i/>
          <w:iCs/>
        </w:rPr>
        <w:t>U</w:t>
      </w:r>
      <w:r w:rsidR="00E4303E">
        <w:t xml:space="preserve">=0.0004, </w:t>
      </w:r>
      <w:r w:rsidR="00E4303E">
        <w:rPr>
          <w:i/>
          <w:iCs/>
        </w:rPr>
        <w:t>s</w:t>
      </w:r>
      <w:r w:rsidR="00E4303E">
        <w:t xml:space="preserve">=0.05, </w:t>
      </w:r>
      <w:r w:rsidR="00E4303E" w:rsidRPr="00E4303E">
        <w:rPr>
          <w:rFonts w:ascii="Times New Roman" w:hAnsi="Times New Roman" w:cs="Times New Roman"/>
          <w:i/>
          <w:iCs/>
        </w:rPr>
        <w:t>β</w:t>
      </w:r>
      <w:r w:rsidR="00E4303E">
        <w:t>=</w:t>
      </w:r>
      <w:r w:rsidR="00CB2F61">
        <w:t>0.002</w:t>
      </w:r>
      <w:r w:rsidR="00E4303E">
        <w:t xml:space="preserve">, </w:t>
      </w:r>
      <w:r w:rsidR="00E4303E" w:rsidRPr="00E4303E">
        <w:rPr>
          <w:i/>
          <w:iCs/>
        </w:rPr>
        <w:t>H</w:t>
      </w:r>
      <w:r w:rsidR="00E4303E">
        <w:t xml:space="preserve">=2, </w:t>
      </w:r>
      <w:r w:rsidR="00E4303E" w:rsidRPr="00E4303E">
        <w:rPr>
          <w:i/>
          <w:iCs/>
        </w:rPr>
        <w:t>N</w:t>
      </w:r>
      <w:r w:rsidR="00E4303E">
        <w:t>=10</w:t>
      </w:r>
      <w:r w:rsidR="00E4303E">
        <w:rPr>
          <w:vertAlign w:val="superscript"/>
        </w:rPr>
        <w:t>6</w:t>
      </w:r>
      <w:r w:rsidR="00E4303E">
        <w:t>.</w:t>
      </w:r>
      <w:r w:rsidR="00AD32AA">
        <w:t xml:space="preserve"> </w:t>
      </w:r>
    </w:p>
    <w:p w:rsidR="00AC687F" w:rsidRDefault="00042973" w:rsidP="00042973">
      <w:pPr>
        <w:pStyle w:val="Heading2"/>
      </w:pPr>
      <w:r>
        <w:t>The trade-off between a</w:t>
      </w:r>
      <w:r w:rsidR="00AC687F">
        <w:t>daptability and adaptedness</w:t>
      </w:r>
    </w:p>
    <w:p w:rsidR="00AC687F" w:rsidRPr="00B85CA4" w:rsidRDefault="00305197" w:rsidP="00FA72C5">
      <w:r w:rsidRPr="00961209">
        <w:rPr>
          <w:lang w:bidi="hi-IN"/>
        </w:rPr>
        <w:fldChar w:fldCharType="begin"/>
      </w:r>
      <w:r w:rsidRPr="00961209">
        <w:rPr>
          <w:lang w:bidi="hi-IN"/>
        </w:rPr>
        <w:instrText xml:space="preserve"> REF _Ref360184105 \h </w:instrText>
      </w:r>
      <w:r w:rsidR="00961209" w:rsidRPr="00961209">
        <w:rPr>
          <w:lang w:bidi="hi-IN"/>
        </w:rPr>
        <w:instrText xml:space="preserve"> \* MERGEFORMAT </w:instrText>
      </w:r>
      <w:r w:rsidRPr="00961209">
        <w:rPr>
          <w:lang w:bidi="hi-IN"/>
        </w:rPr>
      </w:r>
      <w:r w:rsidRPr="00961209">
        <w:rPr>
          <w:lang w:bidi="hi-IN"/>
        </w:rPr>
        <w:fldChar w:fldCharType="separate"/>
      </w:r>
      <w:r w:rsidRPr="00961209">
        <w:t xml:space="preserve">Figure </w:t>
      </w:r>
      <w:r w:rsidRPr="00961209">
        <w:rPr>
          <w:noProof/>
        </w:rPr>
        <w:t>4</w:t>
      </w:r>
      <w:r w:rsidRPr="00961209">
        <w:rPr>
          <w:lang w:bidi="hi-IN"/>
        </w:rPr>
        <w:fldChar w:fldCharType="end"/>
      </w:r>
      <w:r w:rsidR="00961209" w:rsidRPr="00961209">
        <w:rPr>
          <w:lang w:bidi="hi-IN"/>
        </w:rPr>
        <w:t xml:space="preserve"> </w:t>
      </w:r>
      <w:r w:rsidR="009040D1">
        <w:rPr>
          <w:lang w:bidi="hi-IN"/>
        </w:rPr>
        <w:t>shows the mean fitness and adaptation rate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1C5D6C">
        <w:rPr>
          <w:lang w:bidi="hi-IN"/>
        </w:rPr>
        <w:t>,</w:t>
      </w:r>
      <w:r w:rsidR="00961209">
        <w:rPr>
          <w:lang w:bidi="hi-IN"/>
        </w:rPr>
        <w:t xml:space="preserve"> but </w:t>
      </w:r>
      <w:r w:rsidR="00961209" w:rsidRPr="00135B27">
        <w:rPr>
          <w:lang w:bidi="hi-IN"/>
        </w:rPr>
        <w:t xml:space="preserve">see </w:t>
      </w:r>
      <w:r w:rsidR="00135B27" w:rsidRPr="00135B27">
        <w:rPr>
          <w:lang w:bidi="hi-IN"/>
        </w:rPr>
        <w:fldChar w:fldCharType="begin"/>
      </w:r>
      <w:r w:rsidR="00135B27" w:rsidRPr="00135B27">
        <w:rPr>
          <w:lang w:bidi="hi-IN"/>
        </w:rPr>
        <w:instrText xml:space="preserve"> REF _Ref360184242 \h  \* MERGEFORMAT </w:instrText>
      </w:r>
      <w:r w:rsidR="00135B27" w:rsidRPr="00135B27">
        <w:rPr>
          <w:lang w:bidi="hi-IN"/>
        </w:rPr>
      </w:r>
      <w:r w:rsidR="00135B27" w:rsidRPr="00135B27">
        <w:rPr>
          <w:lang w:bidi="hi-IN"/>
        </w:rPr>
        <w:fldChar w:fldCharType="separate"/>
      </w:r>
      <w:r w:rsidR="00135B27" w:rsidRPr="00135B27">
        <w:t xml:space="preserve">Figure </w:t>
      </w:r>
      <w:r w:rsidR="00135B27" w:rsidRPr="00135B27">
        <w:rPr>
          <w:noProof/>
        </w:rPr>
        <w:t>2</w:t>
      </w:r>
      <w:r w:rsidR="00135B27" w:rsidRPr="00135B27">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1C5D6C">
        <w:t>&gt;</w:t>
      </w:r>
      <w:r w:rsidR="005515F1" w:rsidRPr="005515F1">
        <w:rPr>
          <w:i/>
          <w:iCs/>
        </w:rPr>
        <w:t>s</w:t>
      </w:r>
      <w:r w:rsidR="005515F1">
        <w:rPr>
          <w:lang w:bidi="hi-IN"/>
        </w:rPr>
        <w:t xml:space="preserve">) the same adaptation rate can be </w:t>
      </w:r>
      <w:r w:rsidR="001C5D6C">
        <w:rPr>
          <w:lang w:bidi="hi-IN"/>
        </w:rPr>
        <w:t xml:space="preserve">realized </w:t>
      </w:r>
      <w:r w:rsidR="005515F1">
        <w:rPr>
          <w:lang w:bidi="hi-IN"/>
        </w:rPr>
        <w:t>via a mixed strategy (dashed green line)</w:t>
      </w:r>
      <w:r w:rsidR="0007409B">
        <w:t xml:space="preserve"> which combines SIM and CM</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SIM with </w:t>
      </w:r>
      <w:r w:rsidR="00B85CA4" w:rsidRPr="00B85CA4">
        <w:rPr>
          <w:i/>
          <w:iCs/>
        </w:rPr>
        <w:t>τ</w:t>
      </w:r>
      <w:r w:rsidR="00D6393B" w:rsidRPr="00D6393B">
        <w:t>=</w:t>
      </w:r>
      <w:r w:rsidR="00D6393B">
        <w:t>100</w:t>
      </w:r>
      <w:r w:rsidR="00B85CA4">
        <w:t xml:space="preserve"> or a mixed strategy with </w:t>
      </w:r>
      <w:proofErr w:type="spellStart"/>
      <w:r w:rsidR="00B85CA4" w:rsidRPr="00D6393B">
        <w:rPr>
          <w:i/>
          <w:iCs/>
        </w:rPr>
        <w:t>τ</w:t>
      </w:r>
      <w:r w:rsidR="00135B27" w:rsidRPr="00D6393B">
        <w:rPr>
          <w:i/>
          <w:iCs/>
          <w:vertAlign w:val="subscript"/>
        </w:rPr>
        <w:t>CM</w:t>
      </w:r>
      <w:proofErr w:type="spellEnd"/>
      <w:r w:rsidR="00000DD9">
        <w:t>=7</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 xml:space="preserve">However, this increase in adaptation rate </w:t>
      </w:r>
      <w:r w:rsidR="009A0E7D">
        <w:t xml:space="preserve">has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w:t>
      </w:r>
      <w:r w:rsidR="0082586B">
        <w:lastRenderedPageBreak/>
        <w:t xml:space="preserve">This price in not paid with </w:t>
      </w:r>
      <w:r w:rsidR="00B85CA4">
        <w:t>SIM</w:t>
      </w:r>
      <w:r w:rsidR="0082586B">
        <w:t xml:space="preserve"> because the mean fitness </w:t>
      </w:r>
      <w:r w:rsidR="00FA72C5">
        <w:t>mainly</w:t>
      </w:r>
      <w:r w:rsidR="0082586B">
        <w:t xml:space="preserve"> depends on the mutation rate of fit individuals</w:t>
      </w:r>
      <w:r w:rsidR="00B85CA4">
        <w:t>.</w:t>
      </w:r>
    </w:p>
    <w:p w:rsidR="009040D1" w:rsidRDefault="000C23E4" w:rsidP="000C23E4">
      <w:pPr>
        <w:keepNext/>
        <w:jc w:val="center"/>
      </w:pPr>
      <w:r>
        <w:rPr>
          <w:noProof/>
        </w:rPr>
        <w:drawing>
          <wp:inline distT="0" distB="0" distL="0" distR="0" wp14:anchorId="6DF11DA3" wp14:editId="560AE795">
            <wp:extent cx="5274945" cy="4224020"/>
            <wp:effectExtent l="0" t="0" r="1905" b="5080"/>
            <wp:docPr id="5" name="Picture 5"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tradeoff_s_0.05_logN_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945" cy="4224020"/>
                    </a:xfrm>
                    <a:prstGeom prst="rect">
                      <a:avLst/>
                    </a:prstGeom>
                    <a:noFill/>
                    <a:ln>
                      <a:noFill/>
                    </a:ln>
                  </pic:spPr>
                </pic:pic>
              </a:graphicData>
            </a:graphic>
          </wp:inline>
        </w:drawing>
      </w:r>
    </w:p>
    <w:p w:rsidR="009040D1" w:rsidRDefault="009040D1" w:rsidP="00EF797F">
      <w:pPr>
        <w:pStyle w:val="FigureLegend"/>
        <w:rPr>
          <w:lang w:bidi="hi-IN"/>
        </w:rPr>
      </w:pPr>
      <w:bookmarkStart w:id="14" w:name="_Ref360184105"/>
      <w:r w:rsidRPr="009040D1">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4</w:t>
      </w:r>
      <w:r w:rsidR="00477861">
        <w:rPr>
          <w:b/>
          <w:bCs/>
        </w:rPr>
        <w:fldChar w:fldCharType="end"/>
      </w:r>
      <w:bookmarkEnd w:id="14"/>
      <w:r w:rsidRPr="009040D1">
        <w:rPr>
          <w:b/>
          <w:bCs/>
          <w:noProof/>
        </w:rPr>
        <w:t xml:space="preserve"> </w:t>
      </w:r>
      <w:r w:rsidR="00EF797F">
        <w:rPr>
          <w:b/>
          <w:bCs/>
          <w:noProof/>
        </w:rPr>
        <w:t>–</w:t>
      </w:r>
      <w:r w:rsidRPr="009040D1">
        <w:rPr>
          <w:b/>
          <w:bCs/>
          <w:noProof/>
        </w:rPr>
        <w:t xml:space="preserve"> </w:t>
      </w:r>
      <w:r w:rsidR="00EF797F">
        <w:rPr>
          <w:b/>
          <w:bCs/>
          <w:noProof/>
        </w:rPr>
        <w:t>The trade-off between a</w:t>
      </w:r>
      <w:r w:rsidRPr="009040D1">
        <w:rPr>
          <w:b/>
          <w:bCs/>
          <w:noProof/>
        </w:rPr>
        <w:t>daptedness and adaptability.</w:t>
      </w:r>
      <w:r>
        <w:rPr>
          <w:b/>
          <w:bCs/>
          <w:noProof/>
        </w:rPr>
        <w:t xml:space="preserve"> </w:t>
      </w:r>
      <w:r>
        <w:rPr>
          <w:noProof/>
        </w:rPr>
        <w:t xml:space="preserve">The figure shows the population mean fitness </w:t>
      </w:r>
      <w:r w:rsidR="00A00B27">
        <w:rPr>
          <w:noProof/>
        </w:rPr>
        <w:t xml:space="preserve">at the MSB </w:t>
      </w:r>
      <w:r w:rsidR="0082586B">
        <w:rPr>
          <w:noProof/>
        </w:rPr>
        <w:t xml:space="preserve">(x-axis) </w:t>
      </w:r>
      <w:r>
        <w:rPr>
          <w:noProof/>
        </w:rPr>
        <w:t xml:space="preserve">and </w:t>
      </w:r>
      <w:r w:rsidR="00A00B27">
        <w:rPr>
          <w:noProof/>
        </w:rPr>
        <w:t xml:space="preserve">the </w:t>
      </w:r>
      <w:r>
        <w:rPr>
          <w:noProof/>
        </w:rPr>
        <w:t>adaptation rate</w:t>
      </w:r>
      <w:r w:rsidR="0082586B">
        <w:rPr>
          <w:noProof/>
        </w:rPr>
        <w:t xml:space="preserve"> (y-axis)</w:t>
      </w:r>
      <w:r w:rsidR="00A00B27">
        <w:rPr>
          <w:noProof/>
        </w:rPr>
        <w:t xml:space="preserve"> relative </w:t>
      </w:r>
      <w:r>
        <w:rPr>
          <w:noProof/>
        </w:rPr>
        <w:t xml:space="preserve">to </w:t>
      </w:r>
      <w:r w:rsidR="0082586B">
        <w:rPr>
          <w:noProof/>
        </w:rPr>
        <w:t xml:space="preserve">normal mutagenesis </w:t>
      </w:r>
      <w:r>
        <w:rPr>
          <w:noProof/>
        </w:rPr>
        <w:t>(NM)</w:t>
      </w:r>
      <w:r>
        <w:rPr>
          <w:lang w:bidi="hi-IN"/>
        </w:rPr>
        <w:t xml:space="preserve">. Constitutive </w:t>
      </w:r>
      <w:r w:rsidR="00D66493">
        <w:rPr>
          <w:lang w:bidi="hi-IN"/>
        </w:rPr>
        <w:t xml:space="preserve">mutagenesis </w:t>
      </w:r>
      <w:r>
        <w:rPr>
          <w:lang w:bidi="hi-IN"/>
        </w:rPr>
        <w:t>(CM; in red) increase</w:t>
      </w:r>
      <w:r w:rsidR="00D66493">
        <w:rPr>
          <w:lang w:bidi="hi-IN"/>
        </w:rPr>
        <w:t>s</w:t>
      </w:r>
      <w:r>
        <w:rPr>
          <w:lang w:bidi="hi-IN"/>
        </w:rPr>
        <w:t xml:space="preserve"> the mutation rate of all individuals</w:t>
      </w:r>
      <w:r w:rsidR="00514DED">
        <w:rPr>
          <w:lang w:bidi="hi-IN"/>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xml:space="preserve">; Stress-induced </w:t>
      </w:r>
      <w:r w:rsidR="00514DED">
        <w:rPr>
          <w:lang w:bidi="hi-IN"/>
        </w:rPr>
        <w:t>mutagenesis</w:t>
      </w:r>
      <w:r>
        <w:rPr>
          <w:lang w:bidi="hi-IN"/>
        </w:rPr>
        <w:t xml:space="preserve"> (SIM; in blue) increase the mutation rate of stressed or maladapted individuals</w:t>
      </w:r>
      <w:r w:rsidR="00514DED" w:rsidRPr="00514DED">
        <w:rPr>
          <w:rFonts w:ascii="Times New Roman" w:hAnsi="Times New Roman" w:cs="Times New Roman"/>
          <w:i/>
          <w:iCs/>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Mixed strategies (in</w:t>
      </w:r>
      <w:r w:rsidR="005515F1">
        <w:rPr>
          <w:lang w:bidi="hi-IN"/>
        </w:rPr>
        <w:t xml:space="preserve"> dashed</w:t>
      </w:r>
      <w:r>
        <w:rPr>
          <w:lang w:bidi="hi-IN"/>
        </w:rPr>
        <w:t xml:space="preserve"> green)</w:t>
      </w:r>
      <w:r w:rsidR="00A00B27">
        <w:rPr>
          <w:lang w:bidi="hi-IN"/>
        </w:rPr>
        <w:t xml:space="preserve"> increase</w:t>
      </w:r>
      <w:r w:rsidR="00514DED">
        <w:rPr>
          <w:lang w:bidi="hi-IN"/>
        </w:rPr>
        <w:t xml:space="preserve"> the mutation rate of all individuals</w:t>
      </w:r>
      <w:r w:rsidR="00514DED">
        <w:t xml:space="preserve">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CM</w:t>
      </w:r>
      <w:proofErr w:type="spellEnd"/>
      <w:r w:rsidR="00514DED" w:rsidRPr="00514DED">
        <w:rPr>
          <w:rFonts w:ascii="Times New Roman" w:hAnsi="Times New Roman" w:cs="Times New Roman"/>
        </w:rPr>
        <w:t xml:space="preserve">-fold and of stressed individuals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SIM</w:t>
      </w:r>
      <w:proofErr w:type="spellEnd"/>
      <w:r w:rsidR="00514DED" w:rsidRPr="00514DED">
        <w:rPr>
          <w:rFonts w:ascii="Times New Roman" w:hAnsi="Times New Roman" w:cs="Times New Roman"/>
        </w:rPr>
        <w:t>-fold</w:t>
      </w:r>
      <w:r>
        <w:t xml:space="preserve">. </w:t>
      </w:r>
      <w:r w:rsidR="006D14E9">
        <w:t xml:space="preserve">SIM breaks </w:t>
      </w:r>
      <w:r w:rsidR="00514DED">
        <w:t xml:space="preserve">off </w:t>
      </w:r>
      <w:r w:rsidR="006D14E9">
        <w:t xml:space="preserve">the adaptability-adaptedness trade-off of CM, increasing the adaptation rate without </w:t>
      </w:r>
      <w:r w:rsidR="00514DED">
        <w:t xml:space="preserve">compromising </w:t>
      </w:r>
      <w:r w:rsidR="006D14E9">
        <w:t>the population mean fitness.</w:t>
      </w:r>
      <w:r w:rsidR="00514DED">
        <w:t xml:space="preserve"> </w:t>
      </w:r>
      <w:r w:rsidR="006D14E9">
        <w:rPr>
          <w:lang w:bidi="hi-IN"/>
        </w:rPr>
        <w:t xml:space="preserve">Parameter values: </w:t>
      </w:r>
      <w:r w:rsidR="006D14E9">
        <w:rPr>
          <w:i/>
          <w:iCs/>
          <w:lang w:bidi="hi-IN"/>
        </w:rPr>
        <w:t>N</w:t>
      </w:r>
      <w:r w:rsidR="006D14E9" w:rsidRPr="00514DED">
        <w:rPr>
          <w:lang w:bidi="hi-IN"/>
        </w:rPr>
        <w:t>=10</w:t>
      </w:r>
      <w:r w:rsidR="006D14E9" w:rsidRPr="00514DED">
        <w:rPr>
          <w:vertAlign w:val="superscript"/>
          <w:lang w:bidi="hi-IN"/>
        </w:rPr>
        <w:t>6</w:t>
      </w:r>
      <w:r w:rsidR="006D14E9" w:rsidRPr="00514DED">
        <w:rPr>
          <w:lang w:bidi="hi-IN"/>
        </w:rPr>
        <w:t>,</w:t>
      </w:r>
      <w:r w:rsidR="006D14E9">
        <w:rPr>
          <w:lang w:bidi="hi-IN"/>
        </w:rPr>
        <w:t xml:space="preserve"> </w:t>
      </w:r>
      <w:r w:rsidR="006D14E9">
        <w:rPr>
          <w:i/>
          <w:iCs/>
          <w:lang w:bidi="hi-IN"/>
        </w:rPr>
        <w:t>U</w:t>
      </w:r>
      <w:r w:rsidR="006D14E9" w:rsidRPr="00514DED">
        <w:rPr>
          <w:lang w:bidi="hi-IN"/>
        </w:rPr>
        <w:t>=</w:t>
      </w:r>
      <w:r w:rsidR="006D14E9" w:rsidRPr="00514DED">
        <w:rPr>
          <w:lang w:bidi="hi-IN"/>
        </w:rPr>
        <w:softHyphen/>
        <w:t>0.0004</w:t>
      </w:r>
      <w:r w:rsidR="006D14E9">
        <w:rPr>
          <w:lang w:bidi="hi-IN"/>
        </w:rPr>
        <w:t xml:space="preserve">, </w:t>
      </w:r>
      <w:r w:rsidR="00514DED">
        <w:rPr>
          <w:rFonts w:ascii="Times New Roman" w:hAnsi="Times New Roman" w:cs="Times New Roman"/>
          <w:i/>
          <w:iCs/>
          <w:lang w:bidi="hi-IN"/>
        </w:rPr>
        <w:t>β</w:t>
      </w:r>
      <w:r w:rsidR="006D14E9" w:rsidRPr="00514DED">
        <w:rPr>
          <w:lang w:bidi="hi-IN"/>
        </w:rPr>
        <w:t>=</w:t>
      </w:r>
      <w:r w:rsidR="00514DED">
        <w:rPr>
          <w:lang w:bidi="hi-IN"/>
        </w:rPr>
        <w:t>0.002</w:t>
      </w:r>
      <w:r w:rsidR="006D14E9">
        <w:rPr>
          <w:lang w:bidi="hi-IN"/>
        </w:rPr>
        <w:t xml:space="preserve">, </w:t>
      </w:r>
      <w:r w:rsidR="006D14E9">
        <w:rPr>
          <w:i/>
          <w:iCs/>
          <w:lang w:bidi="hi-IN"/>
        </w:rPr>
        <w:t>s</w:t>
      </w:r>
      <w:r w:rsidR="006D14E9" w:rsidRPr="00514DED">
        <w:rPr>
          <w:lang w:bidi="hi-IN"/>
        </w:rPr>
        <w:t>=0.05</w:t>
      </w:r>
      <w:r w:rsidR="006D14E9">
        <w:rPr>
          <w:lang w:bidi="hi-IN"/>
        </w:rPr>
        <w:t xml:space="preserve">, </w:t>
      </w:r>
      <w:r w:rsidR="006D14E9">
        <w:rPr>
          <w:i/>
          <w:iCs/>
          <w:lang w:bidi="hi-IN"/>
        </w:rPr>
        <w:t>H</w:t>
      </w:r>
      <w:r w:rsidR="006D14E9" w:rsidRPr="00514DED">
        <w:rPr>
          <w:lang w:bidi="hi-IN"/>
        </w:rPr>
        <w:t>=2</w:t>
      </w:r>
      <w:r w:rsidR="00514DED">
        <w:rPr>
          <w:lang w:bidi="hi-IN"/>
        </w:rPr>
        <w:t xml:space="preserve"> (see </w:t>
      </w:r>
      <w:r w:rsidR="00514DED">
        <w:rPr>
          <w:lang w:bidi="hi-IN"/>
        </w:rPr>
        <w:fldChar w:fldCharType="begin"/>
      </w:r>
      <w:r w:rsidR="00514DED">
        <w:rPr>
          <w:lang w:bidi="hi-IN"/>
        </w:rPr>
        <w:instrText xml:space="preserve"> REF _Ref358791100 \h </w:instrText>
      </w:r>
      <w:r w:rsidR="00514DED">
        <w:rPr>
          <w:lang w:bidi="hi-IN"/>
        </w:rPr>
      </w:r>
      <w:r w:rsidR="00514DED">
        <w:rPr>
          <w:lang w:bidi="hi-IN"/>
        </w:rPr>
        <w:fldChar w:fldCharType="separate"/>
      </w:r>
      <w:r w:rsidR="00514DED">
        <w:t xml:space="preserve">Table </w:t>
      </w:r>
      <w:r w:rsidR="00514DED">
        <w:rPr>
          <w:noProof/>
        </w:rPr>
        <w:t>1</w:t>
      </w:r>
      <w:r w:rsidR="00514DED">
        <w:rPr>
          <w:lang w:bidi="hi-IN"/>
        </w:rPr>
        <w:fldChar w:fldCharType="end"/>
      </w:r>
      <w:r w:rsidR="00514DED">
        <w:rPr>
          <w:lang w:bidi="hi-IN"/>
        </w:rPr>
        <w:t>)</w:t>
      </w:r>
      <w:r w:rsidR="006D14E9">
        <w:rPr>
          <w:lang w:bidi="hi-IN"/>
        </w:rPr>
        <w:t>.</w:t>
      </w:r>
      <w:r w:rsidR="00514DED">
        <w:rPr>
          <w:lang w:bidi="hi-IN"/>
        </w:rPr>
        <w:t xml:space="preserve"> </w:t>
      </w:r>
    </w:p>
    <w:p w:rsidR="00B32510" w:rsidRPr="00042973" w:rsidRDefault="00042973" w:rsidP="00042973">
      <w:pPr>
        <w:pStyle w:val="Heading2"/>
        <w:rPr>
          <w:highlight w:val="yellow"/>
        </w:rPr>
      </w:pPr>
      <w:r w:rsidRPr="00042973">
        <w:rPr>
          <w:highlight w:val="yellow"/>
        </w:rPr>
        <w:t>Effect of environmental stress</w:t>
      </w:r>
    </w:p>
    <w:p w:rsidR="00042973" w:rsidRDefault="00FA72C5" w:rsidP="00FA72C5">
      <w:r>
        <w:t>So far,</w:t>
      </w:r>
      <w:r w:rsidR="00042973">
        <w:t xml:space="preserve"> we considered stress that results from a mismatch between the individual and the environment. Another possible interpretation of stress is an environmental condition which reduces the fitness of all individuals which are not adapted to </w:t>
      </w:r>
      <w:r>
        <w:t>it</w:t>
      </w:r>
      <w:r w:rsidR="00042973">
        <w:t>, such as a new antibiotic drug</w:t>
      </w:r>
      <w:r>
        <w:t>.</w:t>
      </w:r>
      <w:r w:rsidR="00042973">
        <w:t xml:space="preserve"> </w:t>
      </w:r>
    </w:p>
    <w:p w:rsidR="00B32510" w:rsidRDefault="00B32510" w:rsidP="00FA72C5">
      <w:r>
        <w:t xml:space="preserve">In </w:t>
      </w:r>
      <w:r w:rsidR="00042973">
        <w:t xml:space="preserve">this </w:t>
      </w:r>
      <w:r>
        <w:t xml:space="preserve">scenario, </w:t>
      </w:r>
      <w:r w:rsidR="00042973">
        <w:t xml:space="preserve">the </w:t>
      </w:r>
      <w:r>
        <w:t xml:space="preserve">drug renders all genotypes less fit, and the double mutant </w:t>
      </w:r>
      <w:r w:rsidRPr="00607B56">
        <w:rPr>
          <w:i/>
          <w:iCs/>
        </w:rPr>
        <w:t>AB</w:t>
      </w:r>
      <w:r>
        <w:t xml:space="preserve"> confers resistance to the drug. This makes </w:t>
      </w:r>
      <w:r>
        <w:rPr>
          <w:i/>
          <w:iCs/>
        </w:rPr>
        <w:t>AB</w:t>
      </w:r>
      <w:r>
        <w:t xml:space="preserve"> the optimal genotype, but in this scenario SIM induces hyperm</w:t>
      </w:r>
      <w:r w:rsidR="00FA72C5">
        <w:t xml:space="preserve">utation in all other genotypes, </w:t>
      </w:r>
      <w:r>
        <w:t xml:space="preserve">including </w:t>
      </w:r>
      <w:r>
        <w:rPr>
          <w:i/>
          <w:iCs/>
        </w:rPr>
        <w:t>ab</w:t>
      </w:r>
      <w:r w:rsidR="00042973">
        <w:t xml:space="preserve">. We denote quantities related with this scenario by a subscript </w:t>
      </w:r>
      <w:r w:rsidR="00042973">
        <w:rPr>
          <w:i/>
          <w:iCs/>
        </w:rPr>
        <w:t>E</w:t>
      </w:r>
      <w:r w:rsidR="00042973">
        <w:t xml:space="preserve">. </w:t>
      </w:r>
    </w:p>
    <w:p w:rsidR="00042973" w:rsidRPr="00042973" w:rsidRDefault="00042973" w:rsidP="00042973">
      <w:pPr>
        <w:rPr>
          <w:lang w:bidi="hi-IN"/>
        </w:rPr>
      </w:pPr>
      <w:r>
        <w:t xml:space="preserve">The adaptation rate in this scenario is (see </w:t>
      </w:r>
      <w:r>
        <w:fldChar w:fldCharType="begin"/>
      </w:r>
      <w:r>
        <w:instrText xml:space="preserve"> REF _Ref360534049 \h </w:instrText>
      </w:r>
      <w:r>
        <w:fldChar w:fldCharType="separate"/>
      </w:r>
      <w:r>
        <w:t>Appendix 4</w:t>
      </w:r>
      <w:r>
        <w:fldChar w:fldCharType="end"/>
      </w:r>
      <w:r>
        <w:t>):</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EE3B41" w:rsidP="00290173">
            <w:pPr>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290173">
              <w:rPr>
                <w:rFonts w:eastAsiaTheme="minorEastAsia"/>
                <w:lang w:bidi="hi-IN"/>
              </w:rPr>
              <w:t>,</w:t>
            </w:r>
          </w:p>
        </w:tc>
        <w:tc>
          <w:tcPr>
            <w:tcW w:w="500" w:type="pct"/>
            <w:tcBorders>
              <w:top w:val="nil"/>
              <w:left w:val="nil"/>
              <w:bottom w:val="nil"/>
              <w:right w:val="nil"/>
            </w:tcBorders>
          </w:tcPr>
          <w:p w:rsidR="00B32510" w:rsidRDefault="00B32510" w:rsidP="00000DD9">
            <w:bookmarkStart w:id="15" w:name="_Ref360621538"/>
            <w:r>
              <w:t>(</w:t>
            </w:r>
            <w:fldSimple w:instr=" SEQ Equation ">
              <w:r>
                <w:rPr>
                  <w:noProof/>
                </w:rPr>
                <w:t>16</w:t>
              </w:r>
            </w:fldSimple>
            <w:r>
              <w:t>)</w:t>
            </w:r>
            <w:bookmarkEnd w:id="15"/>
          </w:p>
        </w:tc>
      </w:tr>
    </w:tbl>
    <w:p w:rsidR="00290173" w:rsidRDefault="00290173" w:rsidP="00290173">
      <w:r>
        <w:t>T</w:t>
      </w:r>
      <w:r w:rsidR="00042973">
        <w:t>hat</w:t>
      </w:r>
      <w:r>
        <w:t xml:space="preserve"> is,</w:t>
      </w:r>
      <w:r w:rsidR="00042973">
        <w:t xml:space="preserve"> a</w:t>
      </w:r>
      <w:r w:rsidR="00B32510">
        <w:t xml:space="preserve">daptation with </w:t>
      </w:r>
      <w:r w:rsidR="00587E54">
        <w:rPr>
          <w:lang w:bidi="hi-IN"/>
        </w:rPr>
        <w:t>SIM</w:t>
      </w:r>
      <w:r w:rsidR="00587E54">
        <w:rPr>
          <w:vertAlign w:val="subscript"/>
          <w:lang w:bidi="hi-IN"/>
        </w:rPr>
        <w:t>E</w:t>
      </w:r>
      <w:r w:rsidR="00B32510">
        <w:t xml:space="preserve"> is </w:t>
      </w:r>
      <w:r w:rsidR="00042973">
        <w:t>faster than with CM</w:t>
      </w:r>
      <w:r>
        <w:t>. This is</w:t>
      </w:r>
      <w:r w:rsidR="00042973">
        <w:t xml:space="preserve"> </w:t>
      </w:r>
      <w:r w:rsidR="00B32510">
        <w:t>because</w:t>
      </w:r>
      <w:r>
        <w:t>:</w:t>
      </w:r>
      <w:r w:rsidR="00B32510">
        <w:t xml:space="preserve"> </w:t>
      </w:r>
      <w:r w:rsidR="00042973">
        <w:t>(</w:t>
      </w:r>
      <w:proofErr w:type="spellStart"/>
      <w:r w:rsidR="00042973">
        <w:t>i</w:t>
      </w:r>
      <w:proofErr w:type="spellEnd"/>
      <w:r w:rsidR="00042973">
        <w:t xml:space="preserve">) </w:t>
      </w:r>
      <w:r w:rsidR="00B32510">
        <w:t>the appearance of double mutants is the same as with CM</w:t>
      </w:r>
      <w:r w:rsidR="00042973">
        <w:t xml:space="preserve">, and (ii) the </w:t>
      </w:r>
      <w:r w:rsidR="00B32510">
        <w:t xml:space="preserve">fixation </w:t>
      </w:r>
      <w:r w:rsidR="00042973">
        <w:t xml:space="preserve">of double mutants </w:t>
      </w:r>
      <w:r w:rsidR="00B32510">
        <w:t xml:space="preserve">is more likely </w:t>
      </w:r>
      <w:r w:rsidR="00042973">
        <w:t>with SIM</w:t>
      </w:r>
      <w:r w:rsidR="00042973" w:rsidRPr="00042973">
        <w:rPr>
          <w:vertAlign w:val="subscript"/>
        </w:rPr>
        <w:t>E</w:t>
      </w:r>
      <w:r>
        <w:t>:</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290173" w:rsidP="00290173">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Pr>
                <w:rFonts w:eastAsiaTheme="minorEastAsia"/>
                <w:lang w:bidi="hi-IN"/>
              </w:rPr>
              <w:t>,</w:t>
            </w:r>
          </w:p>
        </w:tc>
        <w:tc>
          <w:tcPr>
            <w:tcW w:w="500" w:type="pct"/>
            <w:tcBorders>
              <w:top w:val="nil"/>
              <w:left w:val="nil"/>
              <w:bottom w:val="nil"/>
              <w:right w:val="nil"/>
            </w:tcBorders>
          </w:tcPr>
          <w:p w:rsidR="00290173" w:rsidRDefault="00290173" w:rsidP="001C5D6C">
            <w:r>
              <w:t>(</w:t>
            </w:r>
            <w:fldSimple w:instr=" SEQ Equation ">
              <w:r w:rsidR="00FA72C5">
                <w:rPr>
                  <w:noProof/>
                </w:rPr>
                <w:t>11</w:t>
              </w:r>
            </w:fldSimple>
            <w:r>
              <w:t>)</w:t>
            </w:r>
          </w:p>
        </w:tc>
      </w:tr>
    </w:tbl>
    <w:p w:rsidR="00B32510" w:rsidRDefault="00B32510" w:rsidP="00FA72C5">
      <w:pPr>
        <w:rPr>
          <w:rFonts w:eastAsiaTheme="minorEastAsia"/>
          <w:lang w:bidi="hi-IN"/>
        </w:rPr>
      </w:pPr>
      <w:proofErr w:type="gramStart"/>
      <w:r>
        <w:t>because</w:t>
      </w:r>
      <w:proofErr w:type="gramEnd"/>
      <w:r>
        <w:t xml:space="preserve"> the </w:t>
      </w:r>
      <w:r w:rsidR="00042973">
        <w:t xml:space="preserve">mutation rate of </w:t>
      </w:r>
      <w:r>
        <w:t xml:space="preserve">double mutants </w:t>
      </w:r>
      <w:r w:rsidR="00042973">
        <w:t xml:space="preserve">is lower than that of </w:t>
      </w:r>
      <w:r>
        <w:t>the rest of the population</w:t>
      </w:r>
      <w:r w:rsidR="00042973">
        <w:t xml:space="preserve">, which confers an additional selective advantage to the double mutants. This </w:t>
      </w:r>
      <w:r>
        <w:t>advantage</w:t>
      </w:r>
      <w:r>
        <w:rPr>
          <w:rFonts w:eastAsiaTheme="minorEastAsia"/>
          <w:lang w:bidi="hi-IN"/>
        </w:rPr>
        <w:t xml:space="preserve"> increases linearly with </w:t>
      </w:r>
      <w:r w:rsidRPr="00DE1C4B">
        <w:rPr>
          <w:i/>
          <w:iCs/>
        </w:rPr>
        <w:t>τ</w:t>
      </w:r>
      <w:r>
        <w:rPr>
          <w:rFonts w:eastAsiaTheme="minorEastAsia"/>
          <w:lang w:bidi="hi-IN"/>
        </w:rPr>
        <w:t xml:space="preserve"> but with a modest slope of </w:t>
      </w:r>
      <w:r w:rsidR="00175D8E">
        <w:rPr>
          <w:rFonts w:eastAsiaTheme="minorEastAsia"/>
          <w:lang w:bidi="hi-IN"/>
        </w:rPr>
        <w:t>2</w:t>
      </w:r>
      <w:r>
        <w:rPr>
          <w:rFonts w:eastAsiaTheme="minorEastAsia"/>
          <w:i/>
          <w:iCs/>
          <w:lang w:bidi="hi-IN"/>
        </w:rPr>
        <w:t>U</w:t>
      </w:r>
      <w:proofErr w:type="gramStart"/>
      <w:r w:rsidRPr="00175D8E">
        <w:rPr>
          <w:rFonts w:eastAsiaTheme="minorEastAsia"/>
          <w:lang w:bidi="hi-IN"/>
        </w:rPr>
        <w:t>/</w:t>
      </w:r>
      <w:r w:rsidR="00175D8E" w:rsidRPr="00175D8E">
        <w:rPr>
          <w:rFonts w:eastAsiaTheme="minorEastAsia"/>
          <w:lang w:bidi="hi-IN"/>
        </w:rPr>
        <w:t>(</w:t>
      </w:r>
      <w:proofErr w:type="gramEnd"/>
      <w:r w:rsidR="00175D8E" w:rsidRPr="00175D8E">
        <w:rPr>
          <w:rFonts w:eastAsiaTheme="minorEastAsia"/>
          <w:lang w:bidi="hi-IN"/>
        </w:rPr>
        <w:t>1+</w:t>
      </w:r>
      <w:r>
        <w:rPr>
          <w:rFonts w:eastAsiaTheme="minorEastAsia"/>
          <w:i/>
          <w:iCs/>
          <w:lang w:bidi="hi-IN"/>
        </w:rPr>
        <w:t>sH</w:t>
      </w:r>
      <w:r w:rsidR="00175D8E" w:rsidRPr="00175D8E">
        <w:rPr>
          <w:rFonts w:eastAsiaTheme="minorEastAsia"/>
          <w:lang w:bidi="hi-IN"/>
        </w:rPr>
        <w:t>)</w:t>
      </w:r>
      <w:r>
        <w:rPr>
          <w:rFonts w:eastAsiaTheme="minorEastAsia"/>
          <w:lang w:bidi="hi-IN"/>
        </w:rPr>
        <w:t>, which can be quite small (</w:t>
      </w:r>
      <w:r w:rsidR="00175D8E" w:rsidRPr="00175D8E">
        <w:rPr>
          <w:rFonts w:ascii="Times New Roman" w:hAnsi="Times New Roman" w:cs="Times New Roman"/>
          <w:i/>
          <w:iCs/>
        </w:rPr>
        <w:t>≈</w:t>
      </w:r>
      <w:r w:rsidR="00175D8E">
        <w:t xml:space="preserve">0.00073 </w:t>
      </w:r>
      <w:r>
        <w:rPr>
          <w:rFonts w:eastAsiaTheme="minorEastAsia"/>
          <w:lang w:bidi="hi-IN"/>
        </w:rPr>
        <w:t xml:space="preserve">for typical values, see </w:t>
      </w:r>
      <w:r>
        <w:rPr>
          <w:lang w:bidi="hi-IN"/>
        </w:rPr>
        <w:fldChar w:fldCharType="begin"/>
      </w:r>
      <w:r>
        <w:rPr>
          <w:lang w:bidi="hi-IN"/>
        </w:rPr>
        <w:instrText xml:space="preserve"> REF _Ref358791100 \h </w:instrText>
      </w:r>
      <w:r>
        <w:rPr>
          <w:lang w:bidi="hi-IN"/>
        </w:rPr>
      </w:r>
      <w:r>
        <w:rPr>
          <w:lang w:bidi="hi-IN"/>
        </w:rPr>
        <w:fldChar w:fldCharType="separate"/>
      </w:r>
      <w:r>
        <w:t xml:space="preserve">Table </w:t>
      </w:r>
      <w:r>
        <w:rPr>
          <w:noProof/>
        </w:rPr>
        <w:t>1</w:t>
      </w:r>
      <w:r>
        <w:rPr>
          <w:lang w:bidi="hi-IN"/>
        </w:rPr>
        <w:fldChar w:fldCharType="end"/>
      </w:r>
      <w:r>
        <w:rPr>
          <w:rFonts w:eastAsiaTheme="minorEastAsia"/>
          <w:lang w:bidi="hi-IN"/>
        </w:rPr>
        <w:t xml:space="preserve">). This </w:t>
      </w:r>
      <w:r w:rsidR="00B04D05">
        <w:rPr>
          <w:rFonts w:eastAsiaTheme="minorEastAsia"/>
          <w:lang w:bidi="hi-IN"/>
        </w:rPr>
        <w:t>increase in the fixation probability</w:t>
      </w:r>
      <w:r w:rsidR="00042973">
        <w:rPr>
          <w:rFonts w:eastAsiaTheme="minorEastAsia"/>
          <w:lang w:bidi="hi-IN"/>
        </w:rPr>
        <w:t xml:space="preserve"> </w:t>
      </w:r>
      <w:r>
        <w:rPr>
          <w:rFonts w:eastAsiaTheme="minorEastAsia"/>
          <w:lang w:bidi="hi-IN"/>
        </w:rPr>
        <w:t xml:space="preserve">was verified </w:t>
      </w:r>
      <w:r w:rsidR="00042973">
        <w:rPr>
          <w:rFonts w:eastAsiaTheme="minorEastAsia"/>
          <w:lang w:bidi="hi-IN"/>
        </w:rPr>
        <w:t xml:space="preserve">by </w:t>
      </w:r>
      <w:r>
        <w:rPr>
          <w:rFonts w:eastAsiaTheme="minorEastAsia"/>
          <w:lang w:bidi="hi-IN"/>
        </w:rPr>
        <w:t>simulation</w:t>
      </w:r>
      <w:r w:rsidR="00042973">
        <w:rPr>
          <w:rFonts w:eastAsiaTheme="minorEastAsia"/>
          <w:lang w:bidi="hi-IN"/>
        </w:rPr>
        <w:t>s</w:t>
      </w:r>
      <w:r>
        <w:rPr>
          <w:rFonts w:eastAsiaTheme="minorEastAsia"/>
          <w:lang w:bidi="hi-IN"/>
        </w:rPr>
        <w:t xml:space="preserve"> </w:t>
      </w:r>
      <w:bookmarkStart w:id="16" w:name="_GoBack"/>
      <w:bookmarkEnd w:id="16"/>
      <w:r>
        <w:rPr>
          <w:rFonts w:eastAsiaTheme="minorEastAsia"/>
          <w:lang w:bidi="hi-IN"/>
        </w:rPr>
        <w:t>(</w:t>
      </w:r>
      <w:r w:rsidR="00320207" w:rsidRPr="00320207">
        <w:rPr>
          <w:rFonts w:eastAsiaTheme="minorEastAsia"/>
          <w:lang w:bidi="hi-IN"/>
        </w:rPr>
        <w:fldChar w:fldCharType="begin"/>
      </w:r>
      <w:r w:rsidR="00320207" w:rsidRPr="00320207">
        <w:rPr>
          <w:rFonts w:eastAsiaTheme="minorEastAsia"/>
          <w:lang w:bidi="hi-IN"/>
        </w:rPr>
        <w:instrText xml:space="preserve"> REF _Ref360562760 \h  \* MERGEFORMAT </w:instrText>
      </w:r>
      <w:r w:rsidR="00320207" w:rsidRPr="00320207">
        <w:rPr>
          <w:rFonts w:eastAsiaTheme="minorEastAsia"/>
          <w:lang w:bidi="hi-IN"/>
        </w:rPr>
      </w:r>
      <w:r w:rsidR="00320207" w:rsidRPr="00320207">
        <w:rPr>
          <w:rFonts w:eastAsiaTheme="minorEastAsia"/>
          <w:lang w:bidi="hi-IN"/>
        </w:rPr>
        <w:fldChar w:fldCharType="separate"/>
      </w:r>
      <w:r w:rsidR="00320207" w:rsidRPr="00320207">
        <w:t xml:space="preserve">Figure </w:t>
      </w:r>
      <w:r w:rsidR="00320207">
        <w:t>S</w:t>
      </w:r>
      <w:r w:rsidR="00320207" w:rsidRPr="00320207">
        <w:rPr>
          <w:noProof/>
        </w:rPr>
        <w:t>6</w:t>
      </w:r>
      <w:r w:rsidR="00320207" w:rsidRPr="00320207">
        <w:rPr>
          <w:rFonts w:eastAsiaTheme="minorEastAsia"/>
          <w:lang w:bidi="hi-IN"/>
        </w:rPr>
        <w:fldChar w:fldCharType="end"/>
      </w:r>
      <w:r>
        <w:rPr>
          <w:rFonts w:eastAsiaTheme="minorEastAsia"/>
          <w:lang w:bidi="hi-IN"/>
        </w:rPr>
        <w:t xml:space="preserve">). </w:t>
      </w:r>
    </w:p>
    <w:p w:rsidR="00004B35" w:rsidRDefault="00004B35" w:rsidP="00004B35">
      <w:pPr>
        <w:pStyle w:val="Heading1"/>
        <w:rPr>
          <w:lang w:bidi="hi-IN"/>
        </w:rPr>
      </w:pPr>
      <w:r>
        <w:rPr>
          <w:lang w:bidi="hi-IN"/>
        </w:rPr>
        <w:t>Discussion</w:t>
      </w:r>
    </w:p>
    <w:p w:rsidR="00004B35" w:rsidRDefault="00004B35" w:rsidP="00514DED">
      <w:pPr>
        <w:rPr>
          <w:lang w:bidi="hi-IN"/>
        </w:rPr>
      </w:pPr>
      <w:r>
        <w:rPr>
          <w:lang w:bidi="hi-IN"/>
        </w:rPr>
        <w:t xml:space="preserve">We developed </w:t>
      </w:r>
      <w:r w:rsidR="00514DED">
        <w:rPr>
          <w:lang w:bidi="hi-IN"/>
        </w:rPr>
        <w:t xml:space="preserve">a </w:t>
      </w:r>
      <w:r>
        <w:rPr>
          <w:lang w:bidi="hi-IN"/>
        </w:rPr>
        <w:t xml:space="preserve">theoretical </w:t>
      </w:r>
      <w:r w:rsidR="00514DED">
        <w:rPr>
          <w:lang w:bidi="hi-IN"/>
        </w:rPr>
        <w:t>basis</w:t>
      </w:r>
      <w:r>
        <w:rPr>
          <w:lang w:bidi="hi-IN"/>
        </w:rPr>
        <w:t xml:space="preserve"> to analyze the effect of stress-induced mutagenesis on both adaptability – the capacity of populations to adapt to new conditions – and on adaptedness – the ability of populations to remain adapted under stable conditions </w:t>
      </w:r>
      <w:r>
        <w:rPr>
          <w:lang w:bidi="hi-IN"/>
        </w:rPr>
        <w:fldChar w:fldCharType="begin" w:fldLock="1"/>
      </w:r>
      <w:r w:rsidR="001C5D6C">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Pr>
          <w:lang w:bidi="hi-IN"/>
        </w:rPr>
        <w:fldChar w:fldCharType="separate"/>
      </w:r>
      <w:r w:rsidRPr="00004B35">
        <w:rPr>
          <w:noProof/>
          <w:lang w:bidi="hi-IN"/>
        </w:rPr>
        <w:t>(Leigh 1970)</w:t>
      </w:r>
      <w:r>
        <w:rPr>
          <w:lang w:bidi="hi-IN"/>
        </w:rPr>
        <w:fldChar w:fldCharType="end"/>
      </w:r>
      <w:r>
        <w:rPr>
          <w:lang w:bidi="hi-IN"/>
        </w:rPr>
        <w:t xml:space="preserve">. We showed that SIM breaks the trade-off between adaptability and adaptedness, allowing rapid adaptation without compromising the population </w:t>
      </w:r>
      <w:proofErr w:type="gramStart"/>
      <w:r>
        <w:rPr>
          <w:lang w:bidi="hi-IN"/>
        </w:rPr>
        <w:t>mean</w:t>
      </w:r>
      <w:proofErr w:type="gramEnd"/>
      <w:r>
        <w:rPr>
          <w:lang w:bidi="hi-IN"/>
        </w:rPr>
        <w:t xml:space="preserve"> fitness. </w:t>
      </w:r>
    </w:p>
    <w:p w:rsidR="0007409B" w:rsidRDefault="00CE78D0" w:rsidP="0094207C">
      <w:pPr>
        <w:rPr>
          <w:lang w:bidi="hi-IN"/>
        </w:rPr>
      </w:pPr>
      <w:r>
        <w:rPr>
          <w:lang w:bidi="hi-IN"/>
        </w:rPr>
        <w:t xml:space="preserve">One of the features included in our model was that of a mixed strategy – a mutational strategy that combines CM and SIM. There are two examples of such as strategy. First, if individuals' </w:t>
      </w:r>
      <w:r w:rsidR="00514DED">
        <w:rPr>
          <w:lang w:bidi="hi-IN"/>
        </w:rPr>
        <w:t>information is not complete</w:t>
      </w:r>
      <w:r>
        <w:rPr>
          <w:lang w:bidi="hi-IN"/>
        </w:rPr>
        <w:t xml:space="preserve"> (which is the case in any biological realistic scenario) then </w:t>
      </w:r>
      <w:r w:rsidR="00514DED">
        <w:rPr>
          <w:lang w:bidi="hi-IN"/>
        </w:rPr>
        <w:t>we</w:t>
      </w:r>
      <w:r>
        <w:rPr>
          <w:lang w:bidi="hi-IN"/>
        </w:rPr>
        <w:t xml:space="preserve"> expect that there would be errors in the induction of mutagenesis: induction of mutagenesis without stress</w:t>
      </w:r>
      <w:r w:rsidR="00514DED">
        <w:rPr>
          <w:lang w:bidi="hi-IN"/>
        </w:rPr>
        <w:t xml:space="preserve"> and</w:t>
      </w:r>
      <w:r>
        <w:rPr>
          <w:lang w:bidi="hi-IN"/>
        </w:rPr>
        <w:t xml:space="preserve"> failure to induce mutagenesis under stress.</w:t>
      </w:r>
      <w:r w:rsidR="00514DED">
        <w:rPr>
          <w:lang w:bidi="hi-IN"/>
        </w:rPr>
        <w:t xml:space="preserve"> In this case the population would, on average, use a mixed strategy.</w:t>
      </w:r>
      <w:r>
        <w:rPr>
          <w:lang w:bidi="hi-IN"/>
        </w:rPr>
        <w:t xml:space="preserve"> Second, a mutator allele can increase the mutation rate without stress and increase it even more under stress</w:t>
      </w:r>
      <w:r w:rsidR="0094207C">
        <w:rPr>
          <w:lang w:bidi="hi-IN"/>
        </w:rPr>
        <w:t xml:space="preserve"> </w:t>
      </w:r>
      <w:r w:rsidR="0094207C" w:rsidRPr="0094207C">
        <w:rPr>
          <w:highlight w:val="yellow"/>
          <w:lang w:bidi="hi-IN"/>
        </w:rPr>
        <w:t xml:space="preserve">– a recent study with </w:t>
      </w:r>
      <w:r w:rsidR="0094207C" w:rsidRPr="0094207C">
        <w:rPr>
          <w:i/>
          <w:iCs/>
          <w:highlight w:val="yellow"/>
          <w:lang w:bidi="hi-IN"/>
        </w:rPr>
        <w:t xml:space="preserve">Pseudomonas </w:t>
      </w:r>
      <w:proofErr w:type="spellStart"/>
      <w:r w:rsidR="0094207C" w:rsidRPr="0094207C">
        <w:rPr>
          <w:i/>
          <w:iCs/>
          <w:highlight w:val="yellow"/>
          <w:lang w:bidi="hi-IN"/>
        </w:rPr>
        <w:t>aeruginosa</w:t>
      </w:r>
      <w:proofErr w:type="spellEnd"/>
      <w:r w:rsidR="0094207C" w:rsidRPr="0094207C">
        <w:rPr>
          <w:highlight w:val="yellow"/>
          <w:lang w:bidi="hi-IN"/>
        </w:rPr>
        <w:t xml:space="preserve"> found that although the </w:t>
      </w:r>
      <w:proofErr w:type="spellStart"/>
      <w:r w:rsidR="0094207C" w:rsidRPr="0094207C">
        <w:rPr>
          <w:i/>
          <w:iCs/>
          <w:highlight w:val="yellow"/>
          <w:lang w:bidi="hi-IN"/>
        </w:rPr>
        <w:t>mutS</w:t>
      </w:r>
      <w:proofErr w:type="spellEnd"/>
      <w:r w:rsidR="0094207C" w:rsidRPr="0094207C">
        <w:rPr>
          <w:highlight w:val="yellow"/>
          <w:lang w:bidi="hi-IN"/>
        </w:rPr>
        <w:t xml:space="preserve">, </w:t>
      </w:r>
      <w:proofErr w:type="spellStart"/>
      <w:r w:rsidR="0094207C" w:rsidRPr="0094207C">
        <w:rPr>
          <w:i/>
          <w:iCs/>
          <w:highlight w:val="yellow"/>
          <w:lang w:bidi="hi-IN"/>
        </w:rPr>
        <w:t>mutY</w:t>
      </w:r>
      <w:proofErr w:type="spellEnd"/>
      <w:r w:rsidR="0094207C" w:rsidRPr="0094207C">
        <w:rPr>
          <w:highlight w:val="yellow"/>
          <w:lang w:bidi="hi-IN"/>
        </w:rPr>
        <w:t xml:space="preserve"> and </w:t>
      </w:r>
      <w:proofErr w:type="spellStart"/>
      <w:r w:rsidR="0094207C" w:rsidRPr="0094207C">
        <w:rPr>
          <w:i/>
          <w:iCs/>
          <w:highlight w:val="yellow"/>
          <w:lang w:bidi="hi-IN"/>
        </w:rPr>
        <w:t>mutM</w:t>
      </w:r>
      <w:proofErr w:type="spellEnd"/>
      <w:r w:rsidR="0094207C" w:rsidRPr="0094207C">
        <w:rPr>
          <w:highlight w:val="yellow"/>
          <w:lang w:bidi="hi-IN"/>
        </w:rPr>
        <w:t xml:space="preserve"> mutator alleles constitutively increase the mutation rate, the level of this increase depends on the level of stress of the cell</w:t>
      </w:r>
      <w:r w:rsidR="0094207C">
        <w:rPr>
          <w:lang w:bidi="hi-IN"/>
        </w:rPr>
        <w:t xml:space="preserve"> </w:t>
      </w:r>
      <w:r w:rsidR="0007409B" w:rsidRPr="00587E54">
        <w:rPr>
          <w:highlight w:val="yellow"/>
          <w:lang w:bidi="hi-IN"/>
        </w:rPr>
        <w:fldChar w:fldCharType="begin" w:fldLock="1"/>
      </w:r>
      <w:r w:rsidR="001C5D6C">
        <w:rPr>
          <w:highlight w:val="yellow"/>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sidRPr="00587E54">
        <w:rPr>
          <w:highlight w:val="yellow"/>
          <w:lang w:bidi="hi-IN"/>
        </w:rPr>
        <w:fldChar w:fldCharType="separate"/>
      </w:r>
      <w:r w:rsidR="0007409B" w:rsidRPr="00587E54">
        <w:rPr>
          <w:noProof/>
          <w:highlight w:val="yellow"/>
          <w:lang w:bidi="hi-IN"/>
        </w:rPr>
        <w:t>(Torres-Barceló et al. 2013)</w:t>
      </w:r>
      <w:r w:rsidR="0007409B" w:rsidRPr="00587E54">
        <w:rPr>
          <w:highlight w:val="yellow"/>
          <w:lang w:bidi="hi-IN"/>
        </w:rPr>
        <w:fldChar w:fldCharType="end"/>
      </w:r>
      <w:r w:rsidRPr="00587E54">
        <w:rPr>
          <w:highlight w:val="yellow"/>
          <w:lang w:bidi="hi-IN"/>
        </w:rPr>
        <w:t>.</w:t>
      </w:r>
      <w:r w:rsidR="0007409B" w:rsidRPr="0007409B">
        <w:rPr>
          <w:lang w:bidi="hi-IN"/>
        </w:rPr>
        <w:t xml:space="preserve"> </w:t>
      </w:r>
    </w:p>
    <w:p w:rsidR="0007409B" w:rsidRDefault="00514DED" w:rsidP="00030BE1">
      <w:pPr>
        <w:rPr>
          <w:lang w:bidi="hi-IN"/>
        </w:rPr>
      </w:pPr>
      <w:r>
        <w:rPr>
          <w:lang w:bidi="hi-IN"/>
        </w:rPr>
        <w:t>M</w:t>
      </w:r>
      <w:r w:rsidR="0007409B">
        <w:rPr>
          <w:lang w:bidi="hi-IN"/>
        </w:rPr>
        <w:t xml:space="preserve">ean fitness and adaptation rate are population-level traits. Even though SIM </w:t>
      </w:r>
      <w:r>
        <w:rPr>
          <w:lang w:bidi="hi-IN"/>
        </w:rPr>
        <w:t>has</w:t>
      </w:r>
      <w:r w:rsidR="0007409B">
        <w:rPr>
          <w:lang w:bidi="hi-IN"/>
        </w:rPr>
        <w:t xml:space="preserve"> the </w:t>
      </w:r>
      <w:r>
        <w:rPr>
          <w:lang w:bidi="hi-IN"/>
        </w:rPr>
        <w:t xml:space="preserve">best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work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is not clear that is the result of selection on adaptability and adaptedness (2</w:t>
      </w:r>
      <w:r w:rsidR="0007409B" w:rsidRPr="0007409B">
        <w:rPr>
          <w:vertAlign w:val="superscript"/>
          <w:lang w:bidi="hi-IN"/>
        </w:rPr>
        <w:t>nd</w:t>
      </w:r>
      <w:r w:rsidR="0007409B">
        <w:rPr>
          <w:lang w:bidi="hi-IN"/>
        </w:rPr>
        <w:t xml:space="preserve"> order selection </w:t>
      </w:r>
      <w:r w:rsidR="0007409B">
        <w:rPr>
          <w:lang w:bidi="hi-IN"/>
        </w:rPr>
        <w:fldChar w:fldCharType="begin" w:fldLock="1"/>
      </w:r>
      <w:r w:rsidR="001C5D6C">
        <w:rPr>
          <w:lang w:bidi="hi-IN"/>
        </w:rPr>
        <w:instrText>ADDIN CSL_CITATION { "citationItems" : [ { "id" : "ITEM-1", "itemData" : {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07409B">
        <w:rPr>
          <w:lang w:bidi="hi-IN"/>
        </w:rPr>
        <w:fldChar w:fldCharType="separate"/>
      </w:r>
      <w:r w:rsidR="0007409B" w:rsidRPr="0007409B">
        <w:rPr>
          <w:noProof/>
          <w:lang w:bidi="hi-IN"/>
        </w:rPr>
        <w:t>(Tenaillon et al. 2001)</w:t>
      </w:r>
      <w:r w:rsidR="0007409B">
        <w:rPr>
          <w:lang w:bidi="hi-IN"/>
        </w:rPr>
        <w:fldChar w:fldCharType="end"/>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07409B">
        <w:rPr>
          <w:lang w:bidi="hi-IN"/>
        </w:rPr>
        <w:fldChar w:fldCharType="begin" w:fldLock="1"/>
      </w:r>
      <w:r w:rsidR="001C5D6C">
        <w:rPr>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Pr>
          <w:lang w:bidi="hi-IN"/>
        </w:rPr>
        <w:fldChar w:fldCharType="separate"/>
      </w:r>
      <w:r w:rsidR="0007409B" w:rsidRPr="0007409B">
        <w:rPr>
          <w:noProof/>
          <w:lang w:bidi="hi-IN"/>
        </w:rPr>
        <w:t>(Torres-Barceló et al. 2013)</w:t>
      </w:r>
      <w:r w:rsidR="0007409B">
        <w:rPr>
          <w:lang w:bidi="hi-IN"/>
        </w:rPr>
        <w:fldChar w:fldCharType="end"/>
      </w:r>
      <w:r w:rsidR="0007409B">
        <w:rPr>
          <w:lang w:bidi="hi-IN"/>
        </w:rPr>
        <w:t xml:space="preserve">, the cost of DNA replication fidelity </w:t>
      </w:r>
      <w:r w:rsidR="0007409B">
        <w:rPr>
          <w:lang w:bidi="hi-IN"/>
        </w:rPr>
        <w:fldChar w:fldCharType="begin" w:fldLock="1"/>
      </w:r>
      <w:r w:rsidR="001C5D6C">
        <w:rPr>
          <w:lang w:bidi="hi-IN"/>
        </w:rPr>
        <w:instrText>ADDIN CSL_CITATION { "citationItems" : [ { "id" : "ITEM-1", "itemData" : { "DOI" : "10.1006/jtbi.1998.0752",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07409B">
        <w:rPr>
          <w:lang w:bidi="hi-IN"/>
        </w:rPr>
        <w:fldChar w:fldCharType="separate"/>
      </w:r>
      <w:r w:rsidR="0007409B" w:rsidRPr="0007409B">
        <w:rPr>
          <w:noProof/>
          <w:lang w:bidi="hi-IN"/>
        </w:rPr>
        <w:t>(Dawson 1998)</w:t>
      </w:r>
      <w:r w:rsidR="0007409B">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B37F95">
        <w:rPr>
          <w:lang w:bidi="hi-IN"/>
        </w:rPr>
        <w:t xml:space="preserve">fidelity of rarely expressed </w:t>
      </w:r>
      <w:r w:rsidR="00030BE1">
        <w:rPr>
          <w:lang w:bidi="hi-IN"/>
        </w:rPr>
        <w:t>proteins</w:t>
      </w:r>
      <w:r w:rsidR="00B37F95">
        <w:rPr>
          <w:lang w:bidi="hi-IN"/>
        </w:rPr>
        <w:t xml:space="preserve">, aka the "drift barrier hypothesis" </w:t>
      </w:r>
      <w:r w:rsidR="00B37F95">
        <w:rPr>
          <w:lang w:bidi="hi-IN"/>
        </w:rPr>
        <w:fldChar w:fldCharType="begin" w:fldLock="1"/>
      </w:r>
      <w:r w:rsidR="001C5D6C">
        <w:rPr>
          <w:lang w:bidi="hi-IN"/>
        </w:rPr>
        <w:instrText>ADDIN CSL_CITATION { "citationItems" : [ { "id" : "ITEM-1", "itemData" : { "DOI" : "10.1073/pnas.1216223109",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of the United States of America",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B37F95">
        <w:rPr>
          <w:lang w:bidi="hi-IN"/>
        </w:rPr>
        <w:fldChar w:fldCharType="separate"/>
      </w:r>
      <w:r w:rsidR="00B37F95" w:rsidRPr="00B37F95">
        <w:rPr>
          <w:noProof/>
          <w:lang w:bidi="hi-IN"/>
        </w:rPr>
        <w:t>(Sung et al. 2012)</w:t>
      </w:r>
      <w:r w:rsidR="00B37F95">
        <w:rPr>
          <w:lang w:bidi="hi-IN"/>
        </w:rPr>
        <w:fldChar w:fldCharType="end"/>
      </w:r>
      <w:r w:rsidR="00B37F95">
        <w:rPr>
          <w:lang w:bidi="hi-IN"/>
        </w:rPr>
        <w:t xml:space="preserve">. However, in a previous work we demonstrated that indirect </w:t>
      </w:r>
      <w:r w:rsidR="00B37F95">
        <w:rPr>
          <w:lang w:bidi="hi-IN"/>
        </w:rPr>
        <w:lastRenderedPageBreak/>
        <w:t xml:space="preserve">selection on </w:t>
      </w:r>
      <w:r>
        <w:rPr>
          <w:lang w:bidi="hi-IN"/>
        </w:rPr>
        <w:t xml:space="preserve">the </w:t>
      </w:r>
      <w:r w:rsidR="00B37F95">
        <w:rPr>
          <w:lang w:bidi="hi-IN"/>
        </w:rPr>
        <w:t xml:space="preserve">generation of beneficial mutations can lead to the evolution of stress-induced mutagenesis, at least in asexual population </w:t>
      </w:r>
      <w:r w:rsidR="00B37F95">
        <w:rPr>
          <w:lang w:bidi="hi-IN"/>
        </w:rPr>
        <w:fldChar w:fldCharType="begin" w:fldLock="1"/>
      </w:r>
      <w:r w:rsidR="001C5D6C">
        <w:rPr>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37F95">
        <w:rPr>
          <w:lang w:bidi="hi-IN"/>
        </w:rPr>
        <w:fldChar w:fldCharType="separate"/>
      </w:r>
      <w:r w:rsidR="00B37F95" w:rsidRPr="00B37F95">
        <w:rPr>
          <w:noProof/>
          <w:lang w:bidi="hi-IN"/>
        </w:rPr>
        <w:t>(Ram and Hadany 2012)</w:t>
      </w:r>
      <w:r w:rsidR="00B37F95">
        <w:rPr>
          <w:lang w:bidi="hi-IN"/>
        </w:rPr>
        <w:fldChar w:fldCharType="end"/>
      </w:r>
      <w:r w:rsidR="00B37F95">
        <w:rPr>
          <w:lang w:bidi="hi-IN"/>
        </w:rPr>
        <w:t>.</w:t>
      </w:r>
    </w:p>
    <w:p w:rsidR="00DF6C0E" w:rsidRDefault="00B37F95" w:rsidP="007A2944">
      <w:r w:rsidRPr="00B37F95">
        <w:rPr>
          <w:lang w:bidi="hi-IN"/>
        </w:rPr>
        <w:t>Complex traits, coded by multiple genes, present an open evolutionary question, first desc</w:t>
      </w:r>
      <w:r>
        <w:rPr>
          <w:lang w:bidi="hi-IN"/>
        </w:rPr>
        <w:t xml:space="preserve">ribed by Sewall Wright in 1931 </w:t>
      </w:r>
      <w:r>
        <w:rPr>
          <w:lang w:bidi="hi-IN"/>
        </w:rPr>
        <w:fldChar w:fldCharType="begin" w:fldLock="1"/>
      </w:r>
      <w:r w:rsidR="001C5D6C">
        <w:rPr>
          <w:lang w:bidi="hi-IN"/>
        </w:rPr>
        <w:instrText>ADDIN CSL_CITATION { "citationItems" : [ { "id" : "ITEM-1", "itemData" : {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Pr>
          <w:lang w:bidi="hi-IN"/>
        </w:rPr>
        <w:fldChar w:fldCharType="separate"/>
      </w:r>
      <w:r w:rsidRPr="00B37F95">
        <w:rPr>
          <w:noProof/>
          <w:lang w:bidi="hi-IN"/>
        </w:rPr>
        <w:t>(Wright 1931)</w:t>
      </w:r>
      <w:r>
        <w:rPr>
          <w:lang w:bidi="hi-IN"/>
        </w:rPr>
        <w:fldChar w:fldCharType="end"/>
      </w:r>
      <w:r w:rsidRPr="00B37F95">
        <w:rPr>
          <w:lang w:bidi="hi-IN"/>
        </w:rPr>
        <w:t>: if different alleles are separately deleterious but jointly advantageous, how can a population evolve from one co-adapted gene complex to a better one? Wright suggested the "shiftin</w:t>
      </w:r>
      <w:r>
        <w:rPr>
          <w:lang w:bidi="hi-IN"/>
        </w:rPr>
        <w:t xml:space="preserve">g-balance theory of evolution" </w:t>
      </w:r>
      <w:r>
        <w:rPr>
          <w:lang w:bidi="hi-IN"/>
        </w:rPr>
        <w:fldChar w:fldCharType="begin" w:fldLock="1"/>
      </w:r>
      <w:r w:rsidR="001C5D6C">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Pr>
          <w:lang w:bidi="hi-IN"/>
        </w:rPr>
        <w:fldChar w:fldCharType="separate"/>
      </w:r>
      <w:r w:rsidRPr="00B37F95">
        <w:rPr>
          <w:noProof/>
          <w:lang w:bidi="hi-IN"/>
        </w:rPr>
        <w:t>(Wright 1988)</w:t>
      </w:r>
      <w:r>
        <w:rPr>
          <w:lang w:bidi="hi-IN"/>
        </w:rPr>
        <w:fldChar w:fldCharType="end"/>
      </w:r>
      <w:r w:rsidRPr="00B37F95">
        <w:rPr>
          <w:lang w:bidi="hi-IN"/>
        </w:rPr>
        <w:t xml:space="preserve">. His solution is valid </w:t>
      </w:r>
      <w:r>
        <w:rPr>
          <w:lang w:bidi="hi-IN"/>
        </w:rPr>
        <w:fldChar w:fldCharType="begin" w:fldLock="1"/>
      </w:r>
      <w:r w:rsidR="001C5D6C">
        <w:rPr>
          <w:lang w:bidi="hi-IN"/>
        </w:rPr>
        <w:instrText>ADDIN CSL_CITATION { "citationItems" : [ { "id" : "ITEM-1", "itemData" : { "DOI" : "10.2307/2409403",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Pr>
          <w:lang w:bidi="hi-IN"/>
        </w:rPr>
        <w:fldChar w:fldCharType="separate"/>
      </w:r>
      <w:r w:rsidR="00ED08B5" w:rsidRPr="00ED08B5">
        <w:rPr>
          <w:noProof/>
          <w:lang w:bidi="hi-IN"/>
        </w:rPr>
        <w:t>(Crow et al. 1990; Wade and Goodnight 1991; Peck et al. 2000)</w:t>
      </w:r>
      <w:r>
        <w:rPr>
          <w:lang w:bidi="hi-IN"/>
        </w:rPr>
        <w:fldChar w:fldCharType="end"/>
      </w:r>
      <w:r>
        <w:rPr>
          <w:lang w:bidi="hi-IN"/>
        </w:rPr>
        <w:t xml:space="preserve"> </w:t>
      </w:r>
      <w:r w:rsidRPr="00B37F95">
        <w:rPr>
          <w:lang w:bidi="hi-IN"/>
        </w:rPr>
        <w:t>but is possibly limited to specific parameter ranges</w:t>
      </w:r>
      <w:r>
        <w:rPr>
          <w:lang w:bidi="hi-IN"/>
        </w:rPr>
        <w:t xml:space="preserve"> </w:t>
      </w:r>
      <w:r>
        <w:rPr>
          <w:lang w:bidi="hi-IN"/>
        </w:rPr>
        <w:fldChar w:fldCharType="begin" w:fldLock="1"/>
      </w:r>
      <w:r w:rsidR="001C5D6C">
        <w:rPr>
          <w:lang w:bidi="hi-IN"/>
        </w:rPr>
        <w:instrText>ADDIN CSL_CITATION { "citationItems" : [ { "id" : "ITEM-1", "itemData" : { "DOI" : "10.2307/2410004",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Pr>
          <w:lang w:bidi="hi-IN"/>
        </w:rPr>
        <w:fldChar w:fldCharType="separate"/>
      </w:r>
      <w:r w:rsidR="00ED08B5" w:rsidRPr="00ED08B5">
        <w:rPr>
          <w:noProof/>
          <w:lang w:bidi="hi-IN"/>
        </w:rPr>
        <w:t>(Moore and Tonsor 1994; Gavrilets 1996; Coyne et al. 2000; Whitlock and Phillips 2000)</w:t>
      </w:r>
      <w:r>
        <w:rPr>
          <w:lang w:bidi="hi-IN"/>
        </w:rPr>
        <w:fldChar w:fldCharType="end"/>
      </w:r>
      <w:r w:rsidRPr="00B37F95">
        <w:rPr>
          <w:lang w:bidi="hi-IN"/>
        </w:rPr>
        <w:t xml:space="preserve">. As a result, other mechanisms to solve the problem were </w:t>
      </w:r>
      <w:r>
        <w:rPr>
          <w:lang w:bidi="hi-IN"/>
        </w:rPr>
        <w:t xml:space="preserve">proposed </w:t>
      </w:r>
      <w:r>
        <w:rPr>
          <w:lang w:bidi="hi-IN"/>
        </w:rPr>
        <w:fldChar w:fldCharType="begin" w:fldLock="1"/>
      </w:r>
      <w:r w:rsidR="001C5D6C">
        <w:rPr>
          <w:lang w:bidi="hi-IN"/>
        </w:rPr>
        <w:instrText>ADDIN CSL_CITATION { "citationItems" : [ { "id" : "ITEM-1", "itemData" : { "DOI" : "10.2307/2410335",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Pr>
          <w:lang w:bidi="hi-IN"/>
        </w:rPr>
        <w:fldChar w:fldCharType="separate"/>
      </w:r>
      <w:r w:rsidR="00ED08B5" w:rsidRPr="00ED08B5">
        <w:rPr>
          <w:noProof/>
          <w:lang w:bidi="hi-IN"/>
        </w:rPr>
        <w:t>(Whitlock 1995, 1997; Hadany 2003; Hadany and Beker 2003; Weissman et al. 2009)</w:t>
      </w:r>
      <w:r>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514DED" w:rsidRPr="00514DED">
        <w:rPr>
          <w:lang w:bidi="hi-IN"/>
        </w:rPr>
        <w:fldChar w:fldCharType="begin"/>
      </w:r>
      <w:r w:rsidR="00514DED" w:rsidRPr="00514DED">
        <w:rPr>
          <w:lang w:bidi="hi-IN"/>
        </w:rPr>
        <w:instrText xml:space="preserve"> REF _Ref360183592 \h  \* MERGEFORMAT </w:instrText>
      </w:r>
      <w:r w:rsidR="00514DED" w:rsidRPr="00514DED">
        <w:rPr>
          <w:lang w:bidi="hi-IN"/>
        </w:rPr>
      </w:r>
      <w:r w:rsidR="00514DED" w:rsidRPr="00514DED">
        <w:rPr>
          <w:lang w:bidi="hi-IN"/>
        </w:rPr>
        <w:fldChar w:fldCharType="separate"/>
      </w:r>
      <w:r w:rsidR="00514DED" w:rsidRPr="00514DED">
        <w:t xml:space="preserve">Figure </w:t>
      </w:r>
      <w:r w:rsidR="00514DED" w:rsidRPr="00514DED">
        <w:rPr>
          <w:noProof/>
        </w:rPr>
        <w:t>3</w:t>
      </w:r>
      <w:r w:rsidR="00514DED" w:rsidRPr="00514DED">
        <w:rPr>
          <w:lang w:bidi="hi-IN"/>
        </w:rPr>
        <w:fldChar w:fldCharType="end"/>
      </w:r>
      <w:r w:rsidR="00DF6C0E">
        <w:rPr>
          <w:lang w:bidi="hi-IN"/>
        </w:rPr>
        <w:t xml:space="preserve">). Our results suggest that </w:t>
      </w:r>
      <w:r w:rsidR="00DF6C0E">
        <w:t>SIM is another mechanism that can help resolve this problem.</w:t>
      </w:r>
    </w:p>
    <w:p w:rsidR="00DF6C0E" w:rsidRDefault="00DF6C0E" w:rsidP="00446BDA">
      <w:r>
        <w:t xml:space="preserve">Our work provides a formal theoretical basis to the conjecture that SIM facilitates adaptation and increases the evolvability of populations. The next step would be to experimentally verify our results. This can be done, for example, with </w:t>
      </w:r>
      <w:r>
        <w:rPr>
          <w:i/>
          <w:iCs/>
        </w:rPr>
        <w:t>E. coli</w:t>
      </w:r>
      <w:r>
        <w:t xml:space="preserve">, in which one can interfere with the regulation of hypermutation by stress </w:t>
      </w:r>
      <w:r>
        <w:fldChar w:fldCharType="begin" w:fldLock="1"/>
      </w:r>
      <w:r w:rsidR="001C5D6C">
        <w:instrText>ADDIN CSL_CITATION { "citationItems" : [ { "id" : "ITEM-1", "itemData" : { "DOI" : "10.1080/10409230701597741",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fldChar w:fldCharType="separate"/>
      </w:r>
      <w:r w:rsidRPr="00DF6C0E">
        <w:rPr>
          <w:noProof/>
        </w:rPr>
        <w:t>(Cirz and Romesberg 2007)</w:t>
      </w:r>
      <w:r>
        <w:fldChar w:fldCharType="end"/>
      </w:r>
      <w:r>
        <w:t>. If an experimental population evolves under conditions such as those described in our model, it will be possible to measure the adaptation time</w:t>
      </w:r>
      <w:r w:rsidR="00446BDA">
        <w:t xml:space="preserve"> and mean fitness</w:t>
      </w:r>
      <w:r>
        <w:t xml:space="preserve"> with and without SIM and compare it to our analytical </w:t>
      </w:r>
      <w:r w:rsidR="00446BDA">
        <w:t xml:space="preserve">approximations </w:t>
      </w:r>
      <w:r>
        <w:t>to determine the relative advantage and disadvantage of the different mutational strategies.</w:t>
      </w:r>
    </w:p>
    <w:p w:rsidR="00DF6C0E" w:rsidRDefault="00DF6C0E" w:rsidP="00FB30D0">
      <w:pPr>
        <w:pStyle w:val="Heading2"/>
        <w:numPr>
          <w:ilvl w:val="0"/>
          <w:numId w:val="0"/>
        </w:numPr>
        <w:ind w:left="357" w:hanging="357"/>
      </w:pPr>
      <w:r>
        <w:t>Conclusions</w:t>
      </w:r>
    </w:p>
    <w:p w:rsidR="00DF6C0E" w:rsidRDefault="00DF6C0E" w:rsidP="005E0580">
      <w:r>
        <w:rPr>
          <w:lang w:bidi="hi-IN"/>
        </w:rPr>
        <w:t xml:space="preserve">Stress-induced mutagenesis has been implicated as a driver of adaptive evolution for several decades </w:t>
      </w:r>
      <w:r>
        <w:rPr>
          <w:lang w:bidi="hi-IN"/>
        </w:rPr>
        <w:fldChar w:fldCharType="begin" w:fldLock="1"/>
      </w:r>
      <w:r w:rsidR="001C5D6C">
        <w:rPr>
          <w:lang w:bidi="hi-IN"/>
        </w:rPr>
        <w:instrText>ADDIN CSL_CITATION { "citationItems" : [ { "id" : "ITEM-1", "itemData" : { "DOI" : "10.1038/335142a0",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"mendeley" : { "previouslyFormattedCitation" : "(Cairns et al. 1988)" }, "properties" : { "noteIndex" : 0 }, "schema" : "https://github.com/citation-style-language/schema/raw/master/csl-citation.json" }</w:instrText>
      </w:r>
      <w:r>
        <w:rPr>
          <w:lang w:bidi="hi-IN"/>
        </w:rPr>
        <w:fldChar w:fldCharType="separate"/>
      </w:r>
      <w:r w:rsidR="00ED08B5" w:rsidRPr="00ED08B5">
        <w:rPr>
          <w:noProof/>
          <w:lang w:bidi="hi-IN"/>
        </w:rPr>
        <w:t>(Cairns et al. 1988)</w:t>
      </w:r>
      <w:r>
        <w:rPr>
          <w:lang w:bidi="hi-IN"/>
        </w:rPr>
        <w:fldChar w:fldCharType="end"/>
      </w:r>
      <w:r>
        <w:rPr>
          <w:lang w:bidi="hi-IN"/>
        </w:rPr>
        <w:t>. We provide theoretical treatment of this concept. We show that stress-</w:t>
      </w:r>
      <w:r w:rsidR="00FB30D0">
        <w:rPr>
          <w:lang w:bidi="hi-IN"/>
        </w:rPr>
        <w:t>induced</w:t>
      </w:r>
      <w:r>
        <w:rPr>
          <w:lang w:bidi="hi-IN"/>
        </w:rPr>
        <w:t xml:space="preserve"> mutagenesis indeed increases the rate of 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such a fundamental factor in every biological process, these results have an important implication on many fields in the </w:t>
      </w:r>
      <w:r w:rsidR="00446BDA">
        <w:rPr>
          <w:lang w:bidi="hi-IN"/>
        </w:rPr>
        <w:t xml:space="preserve">medical and </w:t>
      </w:r>
      <w:r w:rsidR="00FB30D0">
        <w:rPr>
          <w:lang w:bidi="hi-IN"/>
        </w:rPr>
        <w:t>life sciences, including epidemiology, ecology and evolutionary biology</w:t>
      </w:r>
    </w:p>
    <w:p w:rsidR="00096116" w:rsidRDefault="00096116" w:rsidP="00701833">
      <w:pPr>
        <w:pStyle w:val="Heading1"/>
      </w:pPr>
      <w:r>
        <w:t>Appendix</w:t>
      </w:r>
    </w:p>
    <w:p w:rsidR="006B774C" w:rsidRDefault="006B774C" w:rsidP="005E0580">
      <w:pPr>
        <w:pStyle w:val="Heading2"/>
        <w:numPr>
          <w:ilvl w:val="0"/>
          <w:numId w:val="0"/>
        </w:numPr>
      </w:pPr>
      <w:bookmarkStart w:id="17" w:name="_Ref360528371"/>
      <w:bookmarkStart w:id="18" w:name="_Ref360527938"/>
      <w:r>
        <w:t>Appendix 1</w:t>
      </w:r>
      <w:bookmarkEnd w:id="17"/>
    </w:p>
    <w:bookmarkEnd w:id="18"/>
    <w:p w:rsidR="00D56A32" w:rsidRDefault="00D56A32" w:rsidP="00D56A32">
      <w:pPr>
        <w:rPr>
          <w:rFonts w:eastAsiaTheme="minorEastAsia"/>
          <w:lang w:bidi="hi-IN"/>
        </w:rPr>
      </w:pPr>
      <w:r>
        <w:rPr>
          <w:rFonts w:eastAsiaTheme="minorEastAsia"/>
          <w:lang w:bidi="hi-IN"/>
        </w:rPr>
        <w:t xml:space="preserve">The master equation for the change in </w:t>
      </w:r>
      <w:proofErr w:type="spellStart"/>
      <w:proofErr w:type="gramStart"/>
      <w:r w:rsidRPr="00D56A32">
        <w:rPr>
          <w:rFonts w:eastAsiaTheme="minorEastAsia"/>
          <w:i/>
          <w:iCs/>
          <w:lang w:bidi="hi-IN"/>
        </w:rPr>
        <w:t>f</w:t>
      </w:r>
      <w:r>
        <w:rPr>
          <w:rFonts w:eastAsiaTheme="minorEastAsia"/>
          <w:i/>
          <w:iCs/>
          <w:vertAlign w:val="subscript"/>
          <w:lang w:bidi="hi-IN"/>
        </w:rPr>
        <w:t>x</w:t>
      </w:r>
      <w:proofErr w:type="spellEnd"/>
      <w:proofErr w:type="gramEnd"/>
      <w:r>
        <w:rPr>
          <w:rFonts w:eastAsiaTheme="minorEastAsia"/>
          <w:lang w:bidi="hi-IN"/>
        </w:rPr>
        <w:t xml:space="preserve">, the frequency of individuals with </w:t>
      </w:r>
      <w:r>
        <w:rPr>
          <w:rFonts w:eastAsiaTheme="minorEastAsia"/>
          <w:i/>
          <w:iCs/>
          <w:lang w:bidi="hi-IN"/>
        </w:rPr>
        <w:t>x</w:t>
      </w:r>
      <w:r>
        <w:t xml:space="preserve"> deleterious mutations is:</w:t>
      </w:r>
    </w:p>
    <w:p w:rsidR="00D56A32" w:rsidRDefault="00EE3B41" w:rsidP="00D56A32">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D56A32">
        <w:rPr>
          <w:rFonts w:eastAsiaTheme="minorEastAsia"/>
          <w:lang w:bidi="hi-IN"/>
        </w:rPr>
        <w:t>,</w:t>
      </w:r>
    </w:p>
    <w:p w:rsidR="00D56A32" w:rsidRPr="00D56A32" w:rsidRDefault="00D56A32" w:rsidP="00325953">
      <w:proofErr w:type="gramStart"/>
      <w:r>
        <w:rPr>
          <w:rFonts w:eastAsiaTheme="minorEastAsia"/>
          <w:lang w:bidi="hi-IN"/>
        </w:rPr>
        <w:lastRenderedPageBreak/>
        <w:t>where</w:t>
      </w:r>
      <w:proofErr w:type="gramEnd"/>
      <w:r>
        <w:rPr>
          <w:rFonts w:eastAsiaTheme="minorEastAsia"/>
          <w:lang w:bidi="hi-IN"/>
        </w:rPr>
        <w:t xml:space="preserve"> </w:t>
      </w:r>
      <w:proofErr w:type="spellStart"/>
      <w:r w:rsidRPr="00D56A32">
        <w:rPr>
          <w:i/>
          <w:iCs/>
        </w:rPr>
        <w:t>ω</w:t>
      </w:r>
      <w:r w:rsidRPr="00D56A32">
        <w:rPr>
          <w:i/>
          <w:iCs/>
          <w:vertAlign w:val="subscript"/>
        </w:rPr>
        <w:t>x</w:t>
      </w:r>
      <w:proofErr w:type="spellEnd"/>
      <w:r>
        <w:rPr>
          <w:rFonts w:eastAsiaTheme="minorEastAsia"/>
          <w:lang w:bidi="hi-IN"/>
        </w:rPr>
        <w:t xml:space="preserve"> is the fitness with </w:t>
      </w:r>
      <w:r>
        <w:rPr>
          <w:rFonts w:eastAsiaTheme="minorEastAsia"/>
          <w:i/>
          <w:iCs/>
          <w:lang w:bidi="hi-IN"/>
        </w:rPr>
        <w:t xml:space="preserve">x </w:t>
      </w:r>
      <w:r>
        <w:t xml:space="preserve">deleterious mutations, </w:t>
      </w:r>
      <m:oMath>
        <m:r>
          <w:rPr>
            <w:rFonts w:ascii="Cambria Math" w:eastAsiaTheme="minorEastAsia" w:hAnsi="Cambria Math"/>
            <w:lang w:bidi="hi-IN"/>
          </w:rPr>
          <m:t xml:space="preserve"> </m:t>
        </m:r>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is the population mean fitness,</w:t>
      </w:r>
      <w:r>
        <w:t xml:space="preserve"> </w:t>
      </w:r>
      <w:r w:rsidRPr="00D56A32">
        <w:rPr>
          <w:i/>
          <w:iCs/>
        </w:rPr>
        <w:t>δ</w:t>
      </w:r>
      <w:r w:rsidRPr="00D56A32">
        <w:t xml:space="preserve"> and </w:t>
      </w:r>
      <w:r w:rsidRPr="00D56A32">
        <w:rPr>
          <w:i/>
          <w:iCs/>
        </w:rPr>
        <w:t>β</w:t>
      </w:r>
      <w:r w:rsidRPr="00D56A32">
        <w:t xml:space="preserve"> </w:t>
      </w:r>
      <w:r>
        <w:t>are the fraction of mutations that are deleterious and beneficial</w:t>
      </w:r>
      <w:r w:rsidR="00325953">
        <w:t>, respectively</w:t>
      </w:r>
      <w:r>
        <w:t xml:space="preserve"> (</w:t>
      </w:r>
      <w:r w:rsidRPr="00D56A32">
        <w:rPr>
          <w:i/>
          <w:iCs/>
        </w:rPr>
        <w:t>δ+β</w:t>
      </w:r>
      <w:r w:rsidRPr="00D56A32">
        <w:t>=1</w:t>
      </w:r>
      <w:r>
        <w:t xml:space="preserve"> </w:t>
      </w:r>
      <w:r w:rsidRPr="00D56A32">
        <w:t>and</w:t>
      </w:r>
      <w:r>
        <w:t xml:space="preserve"> </w:t>
      </w:r>
      <w:r w:rsidRPr="00D56A32">
        <w:t>0</w:t>
      </w:r>
      <w:r w:rsidRPr="00D56A32">
        <w:rPr>
          <w:rFonts w:ascii="Arial" w:hAnsi="Arial" w:cs="Arial"/>
        </w:rPr>
        <w:t>≤</w:t>
      </w:r>
      <w:r w:rsidRPr="00D56A32">
        <w:rPr>
          <w:i/>
          <w:iCs/>
        </w:rPr>
        <w:t>β</w:t>
      </w:r>
      <w:r w:rsidRPr="00D56A32">
        <w:t>&lt;</w:t>
      </w:r>
      <w:r w:rsidRPr="00D56A32">
        <w:rPr>
          <w:i/>
          <w:iCs/>
        </w:rPr>
        <w:t>δ</w:t>
      </w:r>
      <w:r w:rsidRPr="00D56A32">
        <w:t>&lt;1</w:t>
      </w:r>
      <w:r>
        <w:rPr>
          <w:i/>
          <w:iCs/>
        </w:rPr>
        <w:t>)</w:t>
      </w:r>
      <w:r>
        <w:t xml:space="preserve">, </w:t>
      </w:r>
      <w:r>
        <w:rPr>
          <w:i/>
          <w:iCs/>
        </w:rPr>
        <w:t>U</w:t>
      </w:r>
      <w:r>
        <w:t xml:space="preserve"> is the mutation rate and mutations are Poisson distributed.</w:t>
      </w:r>
    </w:p>
    <w:p w:rsidR="00D56A32" w:rsidRDefault="00D56A32" w:rsidP="00D56A32">
      <w:pPr>
        <w:rPr>
          <w:rFonts w:eastAsiaTheme="minorEastAsia"/>
          <w:lang w:bidi="hi-IN"/>
        </w:rPr>
      </w:pPr>
      <w:r>
        <w:rPr>
          <w:rFonts w:eastAsiaTheme="minorEastAsia"/>
          <w:lang w:bidi="hi-IN"/>
        </w:rPr>
        <w:t xml:space="preserve">This can be written as a matrix equation by multiplying the frequencies vector </w:t>
      </w:r>
      <w:r w:rsidRPr="00EF3BEC">
        <w:rPr>
          <w:rFonts w:eastAsiaTheme="minorEastAsia"/>
          <w:i/>
          <w:iCs/>
          <w:lang w:bidi="hi-IN"/>
        </w:rPr>
        <w:t>f</w:t>
      </w:r>
      <w:r>
        <w:rPr>
          <w:rFonts w:eastAsiaTheme="minorEastAsia"/>
          <w:lang w:bidi="hi-IN"/>
        </w:rPr>
        <w:t xml:space="preserve"> by </w:t>
      </w:r>
      <w:r w:rsidRPr="00125157">
        <w:rPr>
          <w:rFonts w:eastAsiaTheme="minorEastAsia"/>
          <w:lang w:bidi="hi-IN"/>
        </w:rPr>
        <w:t>the</w:t>
      </w:r>
      <w:r>
        <w:rPr>
          <w:rFonts w:eastAsiaTheme="minorEastAsia"/>
          <w:lang w:bidi="hi-IN"/>
        </w:rPr>
        <w:t xml:space="preserve"> mutation-selection matrix </w:t>
      </w:r>
      <w:r>
        <w:rPr>
          <w:rFonts w:eastAsiaTheme="minorEastAsia"/>
          <w:i/>
          <w:iCs/>
          <w:lang w:bidi="hi-IN"/>
        </w:rPr>
        <w:t>M</w:t>
      </w:r>
      <w:r>
        <w:rPr>
          <w:rFonts w:eastAsiaTheme="minorEastAsia"/>
          <w:lang w:bidi="hi-IN"/>
        </w:rPr>
        <w:t>:</w:t>
      </w:r>
    </w:p>
    <w:p w:rsidR="00D56A32" w:rsidRPr="004A2989" w:rsidRDefault="00EE3B41" w:rsidP="00D56A32">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D56A32" w:rsidRDefault="00D56A32" w:rsidP="00D56A32">
      <w:pPr>
        <w:rPr>
          <w:rFonts w:eastAsiaTheme="minorEastAsia"/>
          <w:lang w:bidi="hi-IN"/>
        </w:rPr>
      </w:pPr>
      <w:r>
        <w:rPr>
          <w:rFonts w:eastAsiaTheme="minorEastAsia"/>
          <w:lang w:bidi="hi-IN"/>
        </w:rPr>
        <w:t xml:space="preserve">At the MSB, </w:t>
      </w:r>
      <w:r>
        <w:rPr>
          <w:rFonts w:eastAsiaTheme="minorEastAsia"/>
          <w:i/>
          <w:iCs/>
          <w:lang w:bidi="hi-IN"/>
        </w:rPr>
        <w:t>f*</w:t>
      </w:r>
      <w:r>
        <w:rPr>
          <w:rFonts w:eastAsiaTheme="minorEastAsia"/>
          <w:lang w:bidi="hi-IN"/>
        </w:rPr>
        <w:t xml:space="preserve"> fulfills (a star * denotes equilibrium quantities):</w:t>
      </w:r>
    </w:p>
    <w:p w:rsidR="00D56A32" w:rsidRPr="004A2989" w:rsidRDefault="00EE3B41" w:rsidP="00D56A32">
      <w:pPr>
        <w:rPr>
          <w:rFonts w:eastAsiaTheme="minorEastAsia"/>
          <w:lang w:bidi="hi-IN"/>
        </w:rPr>
      </w:pPr>
      <m:oMathPara>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m:oMathPara>
    </w:p>
    <w:p w:rsidR="00D56A32" w:rsidRDefault="00D56A32" w:rsidP="00D56A32">
      <w:pPr>
        <w:rPr>
          <w:rFonts w:eastAsiaTheme="minorEastAsia"/>
          <w:lang w:bidi="hi-IN"/>
        </w:rPr>
      </w:pPr>
      <w:r>
        <w:rPr>
          <w:rFonts w:eastAsiaTheme="minorEastAsia"/>
          <w:lang w:bidi="hi-IN"/>
        </w:rPr>
        <w:t xml:space="preserve">Because </w:t>
      </w:r>
      <w:r>
        <w:rPr>
          <w:rFonts w:eastAsiaTheme="minorEastAsia"/>
          <w:i/>
          <w:iCs/>
          <w:lang w:bidi="hi-IN"/>
        </w:rPr>
        <w:t>M</w:t>
      </w:r>
      <w:r>
        <w:rPr>
          <w:rFonts w:eastAsiaTheme="minorEastAsia"/>
          <w:lang w:bidi="hi-IN"/>
        </w:rPr>
        <w:t xml:space="preserve"> is a positive matrix and by the </w:t>
      </w:r>
      <w:proofErr w:type="spellStart"/>
      <w:r>
        <w:rPr>
          <w:rFonts w:eastAsiaTheme="minorEastAsia"/>
          <w:i/>
          <w:iCs/>
          <w:lang w:bidi="hi-IN"/>
        </w:rPr>
        <w:t>Perron-Frobenius</w:t>
      </w:r>
      <w:proofErr w:type="spellEnd"/>
      <w:r>
        <w:rPr>
          <w:rFonts w:eastAsiaTheme="minorEastAsia"/>
          <w:i/>
          <w:iCs/>
          <w:lang w:bidi="hi-IN"/>
        </w:rPr>
        <w:t xml:space="preserve"> Theorem</w:t>
      </w:r>
      <w:r>
        <w:rPr>
          <w:rFonts w:eastAsiaTheme="minorEastAsia"/>
          <w:lang w:bidi="hi-IN"/>
        </w:rPr>
        <w:t xml:space="preserve"> </w:t>
      </w:r>
      <w:r>
        <w:rPr>
          <w:rFonts w:eastAsiaTheme="minorEastAsia"/>
          <w:lang w:bidi="hi-IN"/>
        </w:rPr>
        <w:fldChar w:fldCharType="begin" w:fldLock="1"/>
      </w:r>
      <w:r w:rsidR="001C5D6C">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p. 709 pg.)" }, "properties" : { "noteIndex" : 0 }, "schema" : "https://github.com/citation-style-language/schema/raw/master/csl-citation.json" }</w:instrText>
      </w:r>
      <w:r>
        <w:rPr>
          <w:rFonts w:eastAsiaTheme="minorEastAsia"/>
          <w:lang w:bidi="hi-IN"/>
        </w:rPr>
        <w:fldChar w:fldCharType="separate"/>
      </w:r>
      <w:r>
        <w:rPr>
          <w:rFonts w:eastAsiaTheme="minorEastAsia"/>
          <w:noProof/>
          <w:lang w:bidi="hi-IN"/>
        </w:rPr>
        <w:t>(Otto and Day 2007, p. 709</w:t>
      </w:r>
      <w:r w:rsidRPr="004A2989">
        <w:rPr>
          <w:rFonts w:eastAsiaTheme="minorEastAsia"/>
          <w:noProof/>
          <w:lang w:bidi="hi-IN"/>
        </w:rPr>
        <w:t>)</w:t>
      </w:r>
      <w:r>
        <w:rPr>
          <w:rFonts w:eastAsiaTheme="minorEastAsia"/>
          <w:lang w:bidi="hi-IN"/>
        </w:rPr>
        <w:fldChar w:fldCharType="end"/>
      </w:r>
      <w:r>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Pr>
          <w:rFonts w:eastAsiaTheme="minorEastAsia"/>
          <w:lang w:bidi="hi-IN"/>
        </w:rPr>
        <w:t xml:space="preserve"> is the largest eigenvalue of </w:t>
      </w:r>
      <w:r>
        <w:rPr>
          <w:rFonts w:eastAsiaTheme="minorEastAsia"/>
          <w:i/>
          <w:iCs/>
          <w:lang w:bidi="hi-IN"/>
        </w:rPr>
        <w:t>M</w:t>
      </w:r>
      <w:r>
        <w:rPr>
          <w:rFonts w:eastAsiaTheme="minorEastAsia"/>
          <w:lang w:bidi="hi-IN"/>
        </w:rPr>
        <w:t xml:space="preserve"> and </w:t>
      </w:r>
      <w:r>
        <w:rPr>
          <w:rFonts w:eastAsiaTheme="minorEastAsia"/>
          <w:i/>
          <w:iCs/>
          <w:lang w:bidi="hi-IN"/>
        </w:rPr>
        <w:t>f*</w:t>
      </w:r>
      <w:r>
        <w:rPr>
          <w:rFonts w:eastAsiaTheme="minorEastAsia"/>
          <w:lang w:bidi="hi-IN"/>
        </w:rPr>
        <w:t xml:space="preserve"> is its unique non-negative eigenvector with </w:t>
      </w:r>
      <m:oMath>
        <m:r>
          <w:rPr>
            <w:rFonts w:ascii="Cambria Math" w:eastAsiaTheme="minorEastAsia" w:hAnsi="Cambria Math"/>
            <w:lang w:bidi="hi-IN"/>
          </w:rPr>
          <m:t>∑f=1</m:t>
        </m:r>
      </m:oMath>
      <w:r>
        <w:rPr>
          <w:rFonts w:eastAsiaTheme="minorEastAsia"/>
          <w:lang w:bidi="hi-IN"/>
        </w:rPr>
        <w:t xml:space="preserve">. </w:t>
      </w:r>
    </w:p>
    <w:p w:rsidR="00D56A32" w:rsidRPr="00A03104" w:rsidRDefault="00D56A32" w:rsidP="00D56A32">
      <w:pPr>
        <w:rPr>
          <w:rFonts w:eastAsiaTheme="minorEastAsia"/>
          <w:lang w:bidi="hi-IN"/>
        </w:rPr>
      </w:pPr>
      <w:r>
        <w:rPr>
          <w:rFonts w:eastAsiaTheme="minorEastAsia"/>
          <w:lang w:bidi="hi-IN"/>
        </w:rPr>
        <w:t xml:space="preserve">Without beneficial mutations, </w:t>
      </w:r>
      <w:r w:rsidRPr="005F1227">
        <w:rPr>
          <w:rFonts w:cs="Times New Roman"/>
          <w:i/>
          <w:iCs/>
          <w:lang w:bidi="hi-IN"/>
        </w:rPr>
        <w:t>δ</w:t>
      </w:r>
      <w:r w:rsidRPr="00325953">
        <w:rPr>
          <w:rFonts w:cs="Times New Roman"/>
          <w:lang w:bidi="hi-IN"/>
        </w:rPr>
        <w:t>=1</w:t>
      </w:r>
      <w:r w:rsidRPr="004A2989">
        <w:rPr>
          <w:rFonts w:cs="Times New Roman"/>
          <w:lang w:bidi="hi-IN"/>
        </w:rPr>
        <w:t xml:space="preserve"> </w:t>
      </w:r>
      <w:r w:rsidRPr="002B1207">
        <w:rPr>
          <w:lang w:bidi="hi-IN"/>
        </w:rPr>
        <w:t>and</w:t>
      </w:r>
      <w:r w:rsidRPr="002B1207">
        <w:rPr>
          <w:rFonts w:cs="Times New Roman"/>
          <w:lang w:bidi="hi-IN"/>
        </w:rPr>
        <w:t xml:space="preserve"> </w:t>
      </w:r>
      <w:r w:rsidRPr="009850ED">
        <w:t>β=0</w:t>
      </w:r>
      <w:r>
        <w:rPr>
          <w:rFonts w:eastAsiaTheme="minorEastAsia"/>
          <w:lang w:bidi="hi-IN"/>
        </w:rPr>
        <w:t>, the above equation simplifies to:</w:t>
      </w:r>
    </w:p>
    <w:p w:rsidR="00D56A32" w:rsidRDefault="00EE3B41" w:rsidP="00D56A32">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sidR="00D56A32">
        <w:rPr>
          <w:rFonts w:eastAsiaTheme="minorEastAsia"/>
          <w:lang w:bidi="hi-IN"/>
        </w:rPr>
        <w:t>.</w:t>
      </w:r>
    </w:p>
    <w:p w:rsidR="00D56A32" w:rsidRPr="00FC3218" w:rsidRDefault="00D56A32" w:rsidP="00D56A32">
      <w:pPr>
        <w:rPr>
          <w:rFonts w:eastAsiaTheme="minorEastAsia"/>
          <w:lang w:bidi="hi-IN"/>
        </w:rPr>
      </w:pPr>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r>
              <w:rPr>
                <w:rFonts w:ascii="Cambria Math" w:hAnsi="Cambria Math"/>
                <w:lang w:bidi="hi-IN"/>
              </w:rPr>
              <m:t>ma</m:t>
            </m:r>
            <m:sSub>
              <m:sSubPr>
                <m:ctrlPr>
                  <w:rPr>
                    <w:rFonts w:ascii="Cambria Math" w:hAnsi="Cambria Math"/>
                    <w:i/>
                    <w:lang w:bidi="hi-IN"/>
                  </w:rPr>
                </m:ctrlPr>
              </m:sSubPr>
              <m:e>
                <m:r>
                  <w:rPr>
                    <w:rFonts w:ascii="Cambria Math" w:hAnsi="Cambria Math"/>
                    <w:lang w:bidi="hi-IN"/>
                  </w:rPr>
                  <m:t>x</m:t>
                </m:r>
              </m:e>
              <m:sub>
                <m:r>
                  <w:rPr>
                    <w:rFonts w:ascii="Cambria Math" w:hAnsi="Cambria Math"/>
                    <w:lang w:bidi="hi-IN"/>
                  </w:rPr>
                  <m:t>z≥0</m:t>
                </m:r>
              </m:sub>
            </m:sSub>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Pr>
          <w:rFonts w:eastAsiaTheme="minorEastAsia"/>
          <w:lang w:bidi="hi-IN"/>
        </w:rPr>
        <w:t xml:space="preserve"> (constant uniform mutation rate) then the frequencies vector is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Pr>
          <w:rFonts w:eastAsiaTheme="minorEastAsia"/>
          <w:lang w:bidi="hi-IN"/>
        </w:rPr>
        <w:t xml:space="preserve">, that is, the number of deleterious mutations per individual is Poisson distributed with average </w:t>
      </w:r>
      <w:r>
        <w:rPr>
          <w:rFonts w:eastAsiaTheme="minorEastAsia"/>
          <w:i/>
          <w:iCs/>
          <w:lang w:bidi="hi-IN"/>
        </w:rPr>
        <w:t>U/s</w:t>
      </w:r>
      <w:r>
        <w:rPr>
          <w:rFonts w:eastAsiaTheme="minorEastAsia"/>
          <w:lang w:bidi="hi-IN"/>
        </w:rPr>
        <w:t xml:space="preserve"> </w:t>
      </w:r>
      <w:r>
        <w:rPr>
          <w:rFonts w:eastAsiaTheme="minorEastAsia"/>
          <w:lang w:bidi="hi-IN"/>
        </w:rPr>
        <w:fldChar w:fldCharType="begin" w:fldLock="1"/>
      </w:r>
      <w:r w:rsidR="001C5D6C">
        <w:rPr>
          <w:rFonts w:eastAsiaTheme="minorEastAsia"/>
          <w:lang w:bidi="hi-IN"/>
        </w:rPr>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Pr>
          <w:rFonts w:eastAsiaTheme="minorEastAsia"/>
          <w:lang w:bidi="hi-IN"/>
        </w:rPr>
        <w:fldChar w:fldCharType="separate"/>
      </w:r>
      <w:r w:rsidRPr="00FC3218">
        <w:rPr>
          <w:rFonts w:eastAsiaTheme="minorEastAsia"/>
          <w:noProof/>
          <w:lang w:bidi="hi-IN"/>
        </w:rPr>
        <w:t>(Haigh 1978)</w:t>
      </w:r>
      <w:r>
        <w:rPr>
          <w:rFonts w:eastAsiaTheme="minorEastAsia"/>
          <w:lang w:bidi="hi-IN"/>
        </w:rPr>
        <w:fldChar w:fldCharType="end"/>
      </w:r>
      <w:r>
        <w:rPr>
          <w:rFonts w:eastAsiaTheme="minorEastAsia"/>
          <w:lang w:bidi="hi-IN"/>
        </w:rPr>
        <w:t>.</w:t>
      </w:r>
    </w:p>
    <w:p w:rsidR="00D56A32" w:rsidRDefault="00D56A32" w:rsidP="009850ED">
      <w:pPr>
        <w:rPr>
          <w:rFonts w:eastAsiaTheme="minorEastAsia"/>
          <w:lang w:bidi="hi-IN"/>
        </w:rPr>
      </w:pPr>
      <w:r>
        <w:rPr>
          <w:rFonts w:eastAsiaTheme="minorEastAsia"/>
          <w:lang w:bidi="hi-IN"/>
        </w:rPr>
        <w:t xml:space="preserve">With beneficial mutations </w:t>
      </w:r>
      <w:r w:rsidR="009850ED">
        <w:rPr>
          <w:rFonts w:eastAsiaTheme="minorEastAsia"/>
          <w:lang w:bidi="hi-IN"/>
        </w:rPr>
        <w:t>(</w:t>
      </w:r>
      <w:r w:rsidR="009850ED" w:rsidRPr="009850ED">
        <w:t>β</w:t>
      </w:r>
      <w:r w:rsidR="009850ED">
        <w:t>&gt;</w:t>
      </w:r>
      <w:r w:rsidR="009850ED" w:rsidRPr="009850ED">
        <w:t>0</w:t>
      </w:r>
      <w:r w:rsidR="009850ED">
        <w:t xml:space="preserve">) </w:t>
      </w:r>
      <w:r>
        <w:rPr>
          <w:rFonts w:eastAsiaTheme="minorEastAsia"/>
          <w:lang w:bidi="hi-IN"/>
        </w:rPr>
        <w:t xml:space="preserve">this eigenvalue problem is harder to solve analytically. By neglecting elements outside the main three diagonals of </w:t>
      </w:r>
      <w:r>
        <w:rPr>
          <w:rFonts w:eastAsiaTheme="minorEastAsia"/>
          <w:i/>
          <w:iCs/>
          <w:lang w:bidi="hi-IN"/>
        </w:rPr>
        <w:t>M</w:t>
      </w:r>
      <w:r>
        <w:rPr>
          <w:rFonts w:eastAsiaTheme="minorEastAsia"/>
          <w:lang w:bidi="hi-IN"/>
        </w:rPr>
        <w:t xml:space="preserve"> we have shown before </w:t>
      </w:r>
      <w:r>
        <w:rPr>
          <w:rFonts w:eastAsiaTheme="minorEastAsia"/>
          <w:lang w:bidi="hi-IN"/>
        </w:rPr>
        <w:fldChar w:fldCharType="begin" w:fldLock="1"/>
      </w:r>
      <w:r w:rsidR="001C5D6C">
        <w:rPr>
          <w:rFonts w:eastAsiaTheme="minorEastAsia"/>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A03104">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D56A32" w:rsidRDefault="00D56A32" w:rsidP="00D56A32">
      <w:pPr>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D56A32" w:rsidRDefault="00D56A32" w:rsidP="00D56A32">
      <w:pPr>
        <w:rPr>
          <w:rFonts w:eastAsiaTheme="minorEastAsia"/>
          <w:lang w:bidi="hi-IN"/>
        </w:rPr>
      </w:pPr>
      <w:r>
        <w:rPr>
          <w:rFonts w:eastAsiaTheme="minorEastAsia"/>
          <w:lang w:bidi="hi-IN"/>
        </w:rPr>
        <w:t xml:space="preserve">However, this framework allows to easily </w:t>
      </w:r>
      <w:proofErr w:type="gramStart"/>
      <w:r>
        <w:rPr>
          <w:rFonts w:eastAsiaTheme="minorEastAsia"/>
          <w:lang w:bidi="hi-IN"/>
        </w:rPr>
        <w:t>calculate</w:t>
      </w:r>
      <w:proofErr w:type="gramEnd"/>
      <w:r>
        <w:rPr>
          <w:rFonts w:eastAsiaTheme="minorEastAsia"/>
          <w:lang w:bidi="hi-IN"/>
        </w:rPr>
        <w:t xml:space="preserve">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Pr>
          <w:rFonts w:eastAsiaTheme="minorEastAsia"/>
          <w:lang w:bidi="hi-IN"/>
        </w:rPr>
        <w:t xml:space="preserve">matrices 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Pr>
          <w:rFonts w:eastAsiaTheme="minorEastAsia"/>
          <w:lang w:bidi="hi-IN"/>
        </w:rPr>
        <w:t xml:space="preserve"> – see the </w:t>
      </w:r>
      <w:proofErr w:type="spellStart"/>
      <w:r w:rsidRPr="00F35F7B">
        <w:rPr>
          <w:rFonts w:eastAsiaTheme="minorEastAsia"/>
          <w:i/>
          <w:iCs/>
          <w:lang w:bidi="hi-IN"/>
        </w:rPr>
        <w:t>mean_fitness</w:t>
      </w:r>
      <w:proofErr w:type="spellEnd"/>
      <w:r>
        <w:rPr>
          <w:rFonts w:eastAsiaTheme="minorEastAsia"/>
          <w:lang w:bidi="hi-IN"/>
        </w:rPr>
        <w:t xml:space="preserve"> function in the </w:t>
      </w:r>
      <w:r w:rsidRPr="00F35F7B">
        <w:rPr>
          <w:rFonts w:eastAsiaTheme="minorEastAsia"/>
          <w:lang w:bidi="hi-IN"/>
        </w:rPr>
        <w:t>Python</w:t>
      </w:r>
      <w:r>
        <w:rPr>
          <w:rFonts w:eastAsiaTheme="minorEastAsia"/>
          <w:lang w:bidi="hi-IN"/>
        </w:rPr>
        <w:t xml:space="preserve"> code in Supplementary File X.</w:t>
      </w:r>
    </w:p>
    <w:p w:rsidR="00096116" w:rsidRDefault="0002786D" w:rsidP="005E0580">
      <w:pPr>
        <w:pStyle w:val="Heading2"/>
        <w:numPr>
          <w:ilvl w:val="0"/>
          <w:numId w:val="0"/>
        </w:numPr>
        <w:ind w:left="357" w:hanging="357"/>
      </w:pPr>
      <w:bookmarkStart w:id="19" w:name="_Ref360530640"/>
      <w:r>
        <w:t>Appendix 2</w:t>
      </w:r>
      <w:bookmarkEnd w:id="19"/>
    </w:p>
    <w:p w:rsidR="0002786D" w:rsidRDefault="0002786D" w:rsidP="0002786D">
      <w:r>
        <w:t xml:space="preserve">The above expressions can be simplified by using first-order approximations. Starting with Eq. </w:t>
      </w:r>
      <w:r>
        <w:fldChar w:fldCharType="begin"/>
      </w:r>
      <w:r>
        <w:instrText xml:space="preserve"> REF _Ref354134924 \h </w:instrText>
      </w:r>
      <w:r>
        <w:fldChar w:fldCharType="separate"/>
      </w:r>
      <w:r w:rsidR="00C36DFD">
        <w:t>(</w:t>
      </w:r>
      <w:r w:rsidR="00C36DFD">
        <w:rPr>
          <w:noProof/>
        </w:rPr>
        <w:t>3</w:t>
      </w:r>
      <w:r w:rsidR="00C36DFD">
        <w:t>)</w:t>
      </w:r>
      <w:r>
        <w:fldChar w:fldCharType="end"/>
      </w:r>
      <w:r>
        <w:t xml:space="preserve"> for populations without SIM-I:</w:t>
      </w:r>
    </w:p>
    <w:p w:rsidR="0002786D" w:rsidRPr="00AD20B2" w:rsidRDefault="0002786D" w:rsidP="00946A45">
      <w:pPr>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m:t>
            </m:r>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rPr>
              <m:t>+</m:t>
            </m:r>
            <m:r>
              <w:rPr>
                <w:rFonts w:ascii="Cambria Math" w:hAnsi="Cambria Math"/>
              </w:rPr>
              <m:t>2</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s-U+2-2</m:t>
            </m:r>
            <m:f>
              <m:fPr>
                <m:ctrlPr>
                  <w:rPr>
                    <w:rFonts w:ascii="Cambria Math" w:hAnsi="Cambria Math"/>
                    <w:i/>
                  </w:rPr>
                </m:ctrlPr>
              </m:fPr>
              <m:num>
                <m:r>
                  <w:rPr>
                    <w:rFonts w:ascii="Cambria Math" w:hAnsi="Cambria Math"/>
                  </w:rPr>
                  <m:t>μ</m:t>
                </m:r>
              </m:num>
              <m:den>
                <m:r>
                  <w:rPr>
                    <w:rFonts w:ascii="Cambria Math" w:hAnsi="Cambria Math"/>
                  </w:rPr>
                  <m:t>s</m:t>
                </m:r>
              </m:den>
            </m:f>
          </m:e>
        </m:d>
      </m:oMath>
      <w:r w:rsidR="00C36DFD">
        <w:rPr>
          <w:rFonts w:eastAsiaTheme="minorEastAsia"/>
        </w:rPr>
        <w:t>.</w:t>
      </w:r>
    </w:p>
    <w:p w:rsidR="0002786D" w:rsidRDefault="00C36DFD" w:rsidP="00C36DFD">
      <w:r w:rsidRPr="00C36DFD">
        <w:lastRenderedPageBreak/>
        <w:t>Now, we assume</w:t>
      </w:r>
      <w:r w:rsidR="0002786D" w:rsidRPr="00C36DFD">
        <w:t xml:space="preserve"> that 2 </w:t>
      </w:r>
      <w:proofErr w:type="gramStart"/>
      <w:r w:rsidR="0002786D" w:rsidRPr="00C36DFD">
        <w:t>is</w:t>
      </w:r>
      <w:proofErr w:type="gramEnd"/>
      <w:r w:rsidR="0002786D" w:rsidRPr="00C36DFD">
        <w:t xml:space="preserve"> much larger than </w:t>
      </w:r>
      <w:r w:rsidR="0002786D" w:rsidRPr="00C36DFD">
        <w:rPr>
          <w:i/>
          <w:iCs/>
        </w:rPr>
        <w:t>s</w:t>
      </w:r>
      <w:r w:rsidR="0002786D" w:rsidRPr="00C36DFD">
        <w:t xml:space="preserve"> </w:t>
      </w:r>
      <w:r>
        <w:t xml:space="preserve">which </w:t>
      </w:r>
      <w:r w:rsidR="0002786D" w:rsidRPr="00C36DFD">
        <w:t>is much larger than 2</w:t>
      </w:r>
      <w:r w:rsidR="0002786D" w:rsidRPr="00C36DFD">
        <w:rPr>
          <w:i/>
          <w:iCs/>
        </w:rPr>
        <w:t>µ</w:t>
      </w:r>
      <w:r w:rsidR="0002786D" w:rsidRPr="00C36DFD">
        <w:t xml:space="preserve">. </w:t>
      </w:r>
      <w:r>
        <w:t>This gives us:</w:t>
      </w:r>
      <w:r w:rsidR="0002786D">
        <w:t xml:space="preserve"> </w:t>
      </w:r>
    </w:p>
    <w:p w:rsidR="00946A45" w:rsidRDefault="00946A45" w:rsidP="00946A45">
      <w:pPr>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t>.</w:t>
      </w:r>
    </w:p>
    <w:p w:rsidR="0002786D" w:rsidRDefault="00C36DFD" w:rsidP="00946A45">
      <w:r>
        <w:t>For a population with SIM</w:t>
      </w:r>
      <w:r w:rsidR="0002786D">
        <w:t xml:space="preserve"> the first-order approximation is based on the full expression in Eq. </w:t>
      </w:r>
      <w:r w:rsidR="0002786D">
        <w:fldChar w:fldCharType="begin"/>
      </w:r>
      <w:r w:rsidR="0002786D">
        <w:instrText xml:space="preserve"> REF _Ref354134926 \h </w:instrText>
      </w:r>
      <w:r w:rsidR="0002786D">
        <w:fldChar w:fldCharType="separate"/>
      </w:r>
      <w:r>
        <w:t>(</w:t>
      </w:r>
      <w:r>
        <w:rPr>
          <w:noProof/>
        </w:rPr>
        <w:t>4</w:t>
      </w:r>
      <w:r>
        <w:t>)</w:t>
      </w:r>
      <w:r w:rsidR="0002786D">
        <w:fldChar w:fldCharType="end"/>
      </w:r>
      <w:r w:rsidR="0002786D">
        <w:t>:</w:t>
      </w:r>
    </w:p>
    <w:p w:rsidR="0002786D" w:rsidRPr="005579CA" w:rsidRDefault="00EE3B41" w:rsidP="00946A45">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e>
            </m:d>
            <m:r>
              <w:rPr>
                <w:rFonts w:ascii="Cambria Math" w:hAnsi="Cambria Math"/>
              </w:rPr>
              <m:t>+</m:t>
            </m:r>
            <m:r>
              <w:rPr>
                <w:rFonts w:ascii="Cambria Math" w:hAnsi="Cambria Math"/>
              </w:rPr>
              <m:t>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w:r w:rsidR="0002786D">
        <w:rPr>
          <w:rFonts w:eastAsiaTheme="minorEastAsia"/>
        </w:rPr>
        <w:t>.</w:t>
      </w:r>
    </w:p>
    <w:p w:rsidR="0002786D" w:rsidRDefault="0002786D" w:rsidP="00C36DFD">
      <w:r>
        <w:t xml:space="preserve">The last approximation assumes that </w:t>
      </w:r>
      <w:proofErr w:type="gramStart"/>
      <w:r>
        <w:rPr>
          <w:i/>
          <w:iCs/>
        </w:rPr>
        <w:t>Us</w:t>
      </w:r>
      <w:proofErr w:type="gramEnd"/>
      <w:r>
        <w:t xml:space="preserve"> is smaller than </w:t>
      </w:r>
      <w:r>
        <w:rPr>
          <w:i/>
          <w:iCs/>
        </w:rPr>
        <w:t>U</w:t>
      </w:r>
      <w:r>
        <w:t xml:space="preserve"> and that </w:t>
      </w:r>
      <w:r w:rsidR="00C36DFD" w:rsidRPr="005579CA">
        <w:rPr>
          <w:rFonts w:ascii="Times New Roman" w:hAnsi="Times New Roman"/>
          <w:i/>
          <w:iCs/>
        </w:rPr>
        <w:t>µ</w:t>
      </w:r>
      <w:r w:rsidR="00C36DFD" w:rsidRPr="00C36DFD">
        <w:t>/</w:t>
      </w:r>
      <w:r w:rsidR="00C36DFD" w:rsidRPr="005579CA">
        <w:rPr>
          <w:i/>
          <w:iCs/>
        </w:rPr>
        <w:t>s</w:t>
      </w:r>
      <w:r w:rsidR="00C36DFD">
        <w:rPr>
          <w:rFonts w:ascii="Times New Roman" w:hAnsi="Times New Roman"/>
        </w:rPr>
        <w:t xml:space="preserve"> is smaller than </w:t>
      </w:r>
      <w:proofErr w:type="spellStart"/>
      <w:r>
        <w:rPr>
          <w:rFonts w:ascii="Times New Roman" w:hAnsi="Times New Roman"/>
          <w:i/>
          <w:iCs/>
        </w:rPr>
        <w:t>τ</w:t>
      </w:r>
      <w:r>
        <w:rPr>
          <w:i/>
          <w:iCs/>
        </w:rPr>
        <w:t>U</w:t>
      </w:r>
      <w:proofErr w:type="spellEnd"/>
      <w:r>
        <w:rPr>
          <w:i/>
          <w:iCs/>
        </w:rPr>
        <w:t>.</w:t>
      </w:r>
      <w:r>
        <w:t xml:space="preserve"> Now,</w:t>
      </w:r>
    </w:p>
    <w:p w:rsidR="0002786D" w:rsidRPr="005579CA" w:rsidRDefault="00EE3B41" w:rsidP="00946A45">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m:t>
            </m:r>
            <m:r>
              <w:rPr>
                <w:rFonts w:ascii="Cambria Math" w:hAnsi="Cambria Math"/>
              </w:rPr>
              <m:t>s-U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02786D">
        <w:t>.</w:t>
      </w:r>
    </w:p>
    <w:p w:rsidR="0002786D" w:rsidRDefault="0002786D" w:rsidP="00C36DFD">
      <w:r>
        <w:t xml:space="preserve">The last approximation assumed that </w:t>
      </w:r>
      <w:r w:rsidRPr="00C36DFD">
        <w:t>2</w:t>
      </w:r>
      <w:r w:rsidRPr="009073FB">
        <w:rPr>
          <w:i/>
          <w:iCs/>
        </w:rPr>
        <w:t>τ</w:t>
      </w:r>
      <w:r w:rsidRPr="00C36DFD">
        <w:rPr>
          <w:i/>
          <w:iCs/>
        </w:rPr>
        <w:t>&gt;</w:t>
      </w:r>
      <w:r>
        <w:rPr>
          <w:i/>
          <w:iCs/>
        </w:rPr>
        <w:t>s</w:t>
      </w:r>
      <w:r>
        <w:t xml:space="preserve"> and 2</w:t>
      </w:r>
      <w:r>
        <w:rPr>
          <w:i/>
          <w:iCs/>
        </w:rPr>
        <w:t>τ</w:t>
      </w:r>
      <w:r w:rsidRPr="00C36DFD">
        <w:rPr>
          <w:vertAlign w:val="superscript"/>
        </w:rPr>
        <w:t>2</w:t>
      </w:r>
      <w:r w:rsidRPr="00C36DFD">
        <w:t>&gt;1</w:t>
      </w:r>
      <w:r w:rsidR="00C36DFD">
        <w:t xml:space="preserve"> (</w:t>
      </w:r>
      <w:r>
        <w:t xml:space="preserve">because </w:t>
      </w:r>
      <w:r>
        <w:rPr>
          <w:i/>
          <w:iCs/>
        </w:rPr>
        <w:t>τ</w:t>
      </w:r>
      <w:r w:rsidRPr="00C36DFD">
        <w:t>&gt;1</w:t>
      </w:r>
      <w:r w:rsidR="00C36DFD">
        <w:t>)</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EE3B41" w:rsidP="00000DD9">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02786D">
              <w:t>.</w:t>
            </w:r>
          </w:p>
        </w:tc>
        <w:tc>
          <w:tcPr>
            <w:tcW w:w="500" w:type="pct"/>
            <w:tcBorders>
              <w:top w:val="nil"/>
              <w:left w:val="nil"/>
              <w:bottom w:val="nil"/>
              <w:right w:val="nil"/>
            </w:tcBorders>
            <w:vAlign w:val="center"/>
          </w:tcPr>
          <w:p w:rsidR="0002786D" w:rsidRDefault="0002786D" w:rsidP="0002786D"/>
        </w:tc>
      </w:tr>
    </w:tbl>
    <w:p w:rsidR="0002786D" w:rsidRPr="00AB0448" w:rsidRDefault="0002786D" w:rsidP="00946A45">
      <w:pPr>
        <w:rPr>
          <w:rFonts w:eastAsiaTheme="minorEastAsia"/>
        </w:rPr>
      </w:pPr>
      <w:r w:rsidRPr="00BA00E0">
        <w:t>Note that by setting</w:t>
      </w:r>
      <w:r w:rsidR="00946A45" w:rsidRPr="00946A45">
        <w:rPr>
          <w:i/>
          <w:iCs/>
        </w:rPr>
        <w:t xml:space="preserve"> τ</w:t>
      </w:r>
      <w:r w:rsidR="00946A45" w:rsidRPr="00946A45">
        <w:t>=1</w:t>
      </w:r>
      <w:r w:rsidR="00946A45">
        <w:t xml:space="preserve"> </w:t>
      </w:r>
      <w:r w:rsidRPr="00BA00E0">
        <w:t xml:space="preserve">and </w:t>
      </w:r>
      <w:r>
        <w:t>because</w:t>
      </w:r>
      <w:r w:rsidRPr="00BA00E0">
        <w:t xml:space="preserve"> </w:t>
      </w:r>
      <w:r w:rsidR="00946A45" w:rsidRPr="00946A45">
        <w:rPr>
          <w:i/>
          <w:iCs/>
        </w:rPr>
        <w:t>U</w:t>
      </w:r>
      <w:r w:rsidR="00946A45">
        <w:t>&lt;2</w:t>
      </w:r>
      <w:r w:rsidRPr="00BA00E0">
        <w:t xml:space="preserve">, </w:t>
      </w:r>
      <w:proofErr w:type="spellStart"/>
      <w:r w:rsidR="00946A45" w:rsidRPr="00946A45">
        <w:rPr>
          <w:i/>
          <w:iCs/>
        </w:rPr>
        <w:t>q</w:t>
      </w:r>
      <w:r w:rsidR="00946A45" w:rsidRPr="00946A45">
        <w:rPr>
          <w:i/>
          <w:iCs/>
          <w:vertAlign w:val="subscript"/>
        </w:rPr>
        <w:t>SIM</w:t>
      </w:r>
      <w:proofErr w:type="spellEnd"/>
      <w:r>
        <w:t xml:space="preserve"> </w:t>
      </w:r>
      <w:r w:rsidR="00946A45">
        <w:t xml:space="preserve">is </w:t>
      </w:r>
      <w:r>
        <w:t>consistent with</w:t>
      </w:r>
      <w:r w:rsidR="00946A45">
        <w:t xml:space="preserve"> </w:t>
      </w:r>
      <w:r w:rsidR="00946A45">
        <w:rPr>
          <w:i/>
          <w:iCs/>
        </w:rPr>
        <w:t>q</w:t>
      </w:r>
      <w:r w:rsidRPr="00BA00E0">
        <w:t>.</w:t>
      </w:r>
    </w:p>
    <w:p w:rsidR="0002786D" w:rsidRDefault="005447DA" w:rsidP="005E0580">
      <w:pPr>
        <w:pStyle w:val="Heading2"/>
        <w:numPr>
          <w:ilvl w:val="0"/>
          <w:numId w:val="0"/>
        </w:numPr>
        <w:ind w:left="357" w:hanging="357"/>
      </w:pPr>
      <w:bookmarkStart w:id="20" w:name="_Ref360530760"/>
      <w:r>
        <w:t>Appendix 3</w:t>
      </w:r>
      <w:bookmarkEnd w:id="20"/>
    </w:p>
    <w:p w:rsidR="00946A45" w:rsidRDefault="005447DA" w:rsidP="00946A45">
      <w:pPr>
        <w:rPr>
          <w:lang w:bidi="hi-IN"/>
        </w:rPr>
      </w:pPr>
      <w:r>
        <w:t xml:space="preserve">Following </w:t>
      </w:r>
      <w:proofErr w:type="spellStart"/>
      <w:r>
        <w:t>Eshel</w:t>
      </w:r>
      <w:proofErr w:type="spellEnd"/>
      <w:r>
        <w:t xml:space="preserve"> </w:t>
      </w:r>
      <w:r>
        <w:fldChar w:fldCharType="begin" w:fldLock="1"/>
      </w:r>
      <w:r w:rsidR="001C5D6C">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fldChar w:fldCharType="separate"/>
      </w:r>
      <w:r w:rsidRPr="003F5091">
        <w:rPr>
          <w:noProof/>
        </w:rPr>
        <w:t>(1981)</w:t>
      </w:r>
      <w:r>
        <w:fldChar w:fldCharType="end"/>
      </w:r>
      <w:r>
        <w:t xml:space="preserve">, the fixation probability </w:t>
      </w:r>
      <w:r w:rsidRPr="00946A45">
        <w:rPr>
          <w:i/>
          <w:iCs/>
        </w:rPr>
        <w:t>ρ</w:t>
      </w:r>
      <w:r>
        <w:t xml:space="preserve"> of the double mutant is</w:t>
      </w:r>
      <w:r>
        <w:rPr>
          <w:lang w:bidi="hi-IN"/>
        </w:rPr>
        <w:t>:</w:t>
      </w:r>
    </w:p>
    <w:p w:rsidR="00946A45" w:rsidRDefault="00946A45" w:rsidP="00946A45">
      <w:pPr>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946A45">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w:t>
      </w:r>
      <w:proofErr w:type="spellStart"/>
      <w:r>
        <w:t>sson</w:t>
      </w:r>
      <w:proofErr w:type="spellEnd"/>
      <w:r>
        <w:t xml:space="preserve"> distributed:</w:t>
      </w:r>
    </w:p>
    <w:p w:rsidR="00946A45" w:rsidRDefault="00946A45" w:rsidP="00946A45">
      <w:pPr>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946A45">
      <w:r>
        <w:t>Here, we only take the fraction of progeny that do not have deleterious mutations</w:t>
      </w:r>
      <w:r w:rsidR="00946A45">
        <w:t xml:space="preserve"> -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p>
    <w:p w:rsidR="005447DA" w:rsidRDefault="005447DA" w:rsidP="00946A45">
      <w:r>
        <w:t>At this stage, double mutants are still very ra</w:t>
      </w:r>
      <w:r w:rsidR="00946A45">
        <w:t>r</w:t>
      </w:r>
      <w:r>
        <w:t xml:space="preserve">e, so we can use the population mean fitness at the MSB. </w:t>
      </w:r>
    </w:p>
    <w:p w:rsidR="00946A45" w:rsidRDefault="005447DA" w:rsidP="004C5F1B">
      <w:r>
        <w:t xml:space="preserve">Without </w:t>
      </w:r>
      <w:r w:rsidR="004C5F1B">
        <w:t>SIM</w:t>
      </w:r>
      <w:r>
        <w:t xml:space="preserve"> and neglecting beneficial mutations,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fldChar w:fldCharType="begin"/>
      </w:r>
      <w:r>
        <w:instrText xml:space="preserve"> REF _Ref359745744 \r \h </w:instrText>
      </w:r>
      <w:r>
        <w:fldChar w:fldCharType="separate"/>
      </w:r>
      <w:r>
        <w:rPr>
          <w:rFonts w:hint="cs"/>
          <w:cs/>
        </w:rPr>
        <w:t>‎</w:t>
      </w:r>
      <w:r>
        <w:fldChar w:fldCharType="begin"/>
      </w:r>
      <w:r>
        <w:instrText xml:space="preserve"> REF _Ref360528371 \h </w:instrText>
      </w:r>
      <w:r>
        <w:fldChar w:fldCharType="separate"/>
      </w:r>
      <w:r>
        <w:t>Appendix 1</w:t>
      </w:r>
      <w:r>
        <w:fldChar w:fldCharType="end"/>
      </w:r>
      <w:r>
        <w:fldChar w:fldCharType="end"/>
      </w:r>
      <w:r>
        <w:t xml:space="preserve">). </w:t>
      </w:r>
      <w:r w:rsidR="004C5F1B">
        <w:t>Therefore</w:t>
      </w:r>
      <w:r>
        <w:t>:</w:t>
      </w:r>
      <w:r w:rsidR="00946A45">
        <w:t xml:space="preserve"> </w:t>
      </w:r>
    </w:p>
    <w:p w:rsidR="00946A45" w:rsidRDefault="00946A45" w:rsidP="00946A45">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4C5F1B">
      <w:r>
        <w:lastRenderedPageBreak/>
        <w:t xml:space="preserve">Assuming </w:t>
      </w:r>
      <w:proofErr w:type="spellStart"/>
      <w:r w:rsidRPr="00544FA2">
        <w:rPr>
          <w:i/>
          <w:iCs/>
        </w:rPr>
        <w:t>sH</w:t>
      </w:r>
      <w:proofErr w:type="spellEnd"/>
      <w:r>
        <w:t xml:space="preserve"> </w:t>
      </w:r>
      <w:r w:rsidRPr="00544FA2">
        <w:t>is</w:t>
      </w:r>
      <w:bookmarkStart w:id="21" w:name="_Ref360534049"/>
      <w:r w:rsidR="004C5F1B">
        <w:t xml:space="preserve"> small we can simplify this to the </w:t>
      </w:r>
      <w:proofErr w:type="spellStart"/>
      <w:r w:rsidR="004C5F1B">
        <w:t>well known</w:t>
      </w:r>
      <w:proofErr w:type="spellEnd"/>
      <w:r w:rsidR="004C5F1B">
        <w:t>:</w:t>
      </w:r>
    </w:p>
    <w:p w:rsidR="004C5F1B" w:rsidRDefault="004C5F1B" w:rsidP="004C5F1B">
      <w:pPr>
        <w:jc w:val="center"/>
      </w:pPr>
      <m:oMath>
        <m:r>
          <w:rPr>
            <w:rFonts w:ascii="Cambria Math" w:hAnsi="Cambria Math"/>
          </w:rPr>
          <m:t>ρ≈2sH</m:t>
        </m:r>
      </m:oMath>
      <w:r>
        <w:t>.</w:t>
      </w:r>
    </w:p>
    <w:p w:rsidR="005447DA" w:rsidRDefault="005447DA" w:rsidP="004C5F1B">
      <w:pPr>
        <w:pStyle w:val="Heading2"/>
        <w:numPr>
          <w:ilvl w:val="0"/>
          <w:numId w:val="0"/>
        </w:numPr>
        <w:ind w:left="357" w:hanging="357"/>
      </w:pPr>
      <w:r>
        <w:t>Appendix 4</w:t>
      </w:r>
      <w:bookmarkEnd w:id="21"/>
    </w:p>
    <w:p w:rsidR="00335E62" w:rsidRPr="00335E62" w:rsidRDefault="005447DA" w:rsidP="004C5F1B">
      <w:pPr>
        <w:rPr>
          <w:lang w:bidi="hi-IN"/>
        </w:rPr>
      </w:pPr>
      <w:r>
        <w:rPr>
          <w:lang w:bidi="hi-IN"/>
        </w:rPr>
        <w:t>With SIM</w:t>
      </w:r>
      <w:r>
        <w:rPr>
          <w:vertAlign w:val="subscript"/>
          <w:lang w:bidi="hi-IN"/>
        </w:rPr>
        <w:t>E</w:t>
      </w:r>
      <w:r>
        <w:rPr>
          <w:lang w:bidi="hi-IN"/>
        </w:rPr>
        <w:t xml:space="preserve"> the mutation rate of </w:t>
      </w:r>
      <w:proofErr w:type="spellStart"/>
      <w:r>
        <w:rPr>
          <w:i/>
          <w:iCs/>
          <w:lang w:bidi="hi-IN"/>
        </w:rPr>
        <w:t>ab</w:t>
      </w:r>
      <w:proofErr w:type="spellEnd"/>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335E62">
        <w:rPr>
          <w:lang w:bidi="hi-IN"/>
        </w:rPr>
        <w:fldChar w:fldCharType="begin" w:fldLock="1"/>
      </w:r>
      <w:r w:rsidR="001C5D6C">
        <w:rPr>
          <w:lang w:bidi="hi-IN"/>
        </w:rPr>
        <w:instrText>ADDIN CSL_CITATION { "citationItems" : [ { "id" : "ITEM-1", "itemData" : { "DOI" : "10.1103/PhysRevE.71.031907",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335E62">
        <w:rPr>
          <w:lang w:bidi="hi-IN"/>
        </w:rPr>
        <w:fldChar w:fldCharType="separate"/>
      </w:r>
      <w:r w:rsidR="00335E62" w:rsidRPr="00335E62">
        <w:rPr>
          <w:noProof/>
          <w:lang w:bidi="hi-IN"/>
        </w:rPr>
        <w:t>(Gordo and Dionisio 2005)</w:t>
      </w:r>
      <w:r w:rsidR="00335E62">
        <w:rPr>
          <w:lang w:bidi="hi-IN"/>
        </w:rPr>
        <w:fldChar w:fldCharType="end"/>
      </w:r>
      <w:r w:rsidR="00335E62">
        <w:rPr>
          <w:lang w:bidi="hi-IN"/>
        </w:rPr>
        <w:t xml:space="preserve">. Following the derivation in </w:t>
      </w:r>
      <w:r w:rsidR="00335E62">
        <w:rPr>
          <w:lang w:bidi="hi-IN"/>
        </w:rPr>
        <w:fldChar w:fldCharType="begin"/>
      </w:r>
      <w:r w:rsidR="00335E62">
        <w:rPr>
          <w:lang w:bidi="hi-IN"/>
        </w:rPr>
        <w:instrText xml:space="preserve"> REF _Ref360530760 \h </w:instrText>
      </w:r>
      <w:r w:rsidR="00335E62">
        <w:rPr>
          <w:lang w:bidi="hi-IN"/>
        </w:rPr>
      </w:r>
      <w:r w:rsidR="00335E62">
        <w:rPr>
          <w:lang w:bidi="hi-IN"/>
        </w:rPr>
        <w:fldChar w:fldCharType="separate"/>
      </w:r>
      <w:r w:rsidR="00335E62">
        <w:t>Appendix 3</w:t>
      </w:r>
      <w:r w:rsidR="00335E62">
        <w:rPr>
          <w:lang w:bidi="hi-IN"/>
        </w:rPr>
        <w:fldChar w:fldCharType="end"/>
      </w:r>
      <w:r w:rsidR="00335E62">
        <w:rPr>
          <w:lang w:bidi="hi-IN"/>
        </w:rPr>
        <w:t>, we derive the relative fitness of SIM</w:t>
      </w:r>
      <w:r w:rsidR="00335E62">
        <w:rPr>
          <w:vertAlign w:val="subscript"/>
          <w:lang w:bidi="hi-IN"/>
        </w:rPr>
        <w:t>E</w:t>
      </w:r>
      <w:r w:rsidR="00335E62">
        <w:rPr>
          <w:lang w:bidi="hi-IN"/>
        </w:rPr>
        <w:t xml:space="preserve"> by:</w:t>
      </w:r>
    </w:p>
    <w:p w:rsidR="005447DA" w:rsidRDefault="00EE3B41"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335E62">
      <w:pPr>
        <w:rPr>
          <w:rFonts w:eastAsiaTheme="minorEastAsia"/>
          <w:lang w:bidi="hi-IN"/>
        </w:rPr>
      </w:pPr>
      <w:r>
        <w:rPr>
          <w:rFonts w:eastAsiaTheme="minorEastAsia"/>
          <w:lang w:bidi="hi-IN"/>
        </w:rPr>
        <w:t>Plugging that in the fixation probability:</w:t>
      </w:r>
    </w:p>
    <w:p w:rsidR="00335E62" w:rsidRDefault="00EE3B41" w:rsidP="00E2745E">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335E62">
      <w:pPr>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EE3B41" w:rsidP="00E2745E">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r>
          <w:rPr>
            <w:rFonts w:ascii="Cambria Math" w:eastAsiaTheme="minorEastAsia"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0E41BA">
      <w:pPr>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EE3B41"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D501F">
      <w:pPr>
        <w:rPr>
          <w:rFonts w:eastAsiaTheme="minorEastAsia"/>
          <w:lang w:bidi="hi-IN"/>
        </w:rPr>
      </w:pPr>
      <w:r>
        <w:rPr>
          <w:rFonts w:eastAsiaTheme="minorEastAsia"/>
          <w:lang w:bidi="hi-IN"/>
        </w:rPr>
        <w:t>Because the appearance with SIM</w:t>
      </w:r>
      <w:r w:rsidRPr="002D501F">
        <w:rPr>
          <w:rFonts w:eastAsiaTheme="minorEastAsia"/>
          <w:vertAlign w:val="subscript"/>
          <w:lang w:bidi="hi-IN"/>
        </w:rPr>
        <w:t>E</w:t>
      </w:r>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SIM</w:t>
      </w:r>
      <w:r w:rsidRPr="002D501F">
        <w:rPr>
          <w:rFonts w:eastAsiaTheme="minorEastAsia"/>
          <w:vertAlign w:val="subscript"/>
          <w:lang w:bidi="hi-IN"/>
        </w:rPr>
        <w:t>E</w:t>
      </w:r>
      <w:r w:rsidR="003B3D00">
        <w:rPr>
          <w:rFonts w:eastAsiaTheme="minorEastAsia"/>
          <w:lang w:bidi="hi-IN"/>
        </w:rPr>
        <w:t xml:space="preserve"> can now be written as:</w:t>
      </w:r>
    </w:p>
    <w:p w:rsidR="003B3D00" w:rsidRPr="00DE1C4B" w:rsidRDefault="00EE3B41" w:rsidP="000E41BA">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701833" w:rsidRPr="00F650EA" w:rsidRDefault="00701833" w:rsidP="005E0580">
      <w:pPr>
        <w:pStyle w:val="Heading1"/>
        <w:numPr>
          <w:ilvl w:val="0"/>
          <w:numId w:val="0"/>
        </w:numPr>
        <w:ind w:left="357" w:hanging="357"/>
      </w:pPr>
      <w:r>
        <w:lastRenderedPageBreak/>
        <w:t>Supporting Figures</w:t>
      </w:r>
    </w:p>
    <w:p w:rsidR="00701833" w:rsidRDefault="00C96FC9" w:rsidP="00C87978">
      <w:pPr>
        <w:keepNext/>
        <w:jc w:val="center"/>
      </w:pPr>
      <w:r>
        <w:rPr>
          <w:noProof/>
        </w:rPr>
        <w:softHyphen/>
      </w:r>
      <w:r w:rsidR="000C23E4">
        <w:rPr>
          <w:noProof/>
        </w:rPr>
        <w:drawing>
          <wp:inline distT="0" distB="0" distL="0" distR="0" wp14:anchorId="62A9D8A2" wp14:editId="28E8B072">
            <wp:extent cx="5274945" cy="4224020"/>
            <wp:effectExtent l="0" t="0" r="1905" b="5080"/>
            <wp:docPr id="9" name="Picture 9" descr="D:\workspace\ruggedsim\manuscript\log_appearance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log_appearance_s_0.05_logN_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945" cy="4224020"/>
                    </a:xfrm>
                    <a:prstGeom prst="rect">
                      <a:avLst/>
                    </a:prstGeom>
                    <a:noFill/>
                    <a:ln>
                      <a:noFill/>
                    </a:ln>
                  </pic:spPr>
                </pic:pic>
              </a:graphicData>
            </a:graphic>
          </wp:inline>
        </w:drawing>
      </w:r>
    </w:p>
    <w:p w:rsidR="00701833" w:rsidRPr="009602F2" w:rsidRDefault="00701833" w:rsidP="000F3C41">
      <w:pPr>
        <w:pStyle w:val="FigureLegend"/>
        <w:rPr>
          <w:b/>
          <w:bCs/>
        </w:rPr>
      </w:pPr>
      <w:bookmarkStart w:id="22" w:name="_Ref360183807"/>
      <w:r w:rsidRPr="009602F2">
        <w:rPr>
          <w:b/>
          <w:bCs/>
        </w:rPr>
        <w:t xml:space="preserve">Figure </w:t>
      </w:r>
      <w:r w:rsidR="00320207">
        <w:rPr>
          <w:b/>
          <w:bCs/>
        </w:rPr>
        <w:t>S</w:t>
      </w:r>
      <w:r w:rsidR="005816EE" w:rsidRPr="009602F2">
        <w:rPr>
          <w:b/>
          <w:bCs/>
        </w:rPr>
        <w:fldChar w:fldCharType="begin"/>
      </w:r>
      <w:r w:rsidR="005816EE" w:rsidRPr="009602F2">
        <w:rPr>
          <w:b/>
          <w:bCs/>
        </w:rPr>
        <w:instrText xml:space="preserve"> SEQ Figure \* ARABIC </w:instrText>
      </w:r>
      <w:r w:rsidR="005816EE" w:rsidRPr="009602F2">
        <w:rPr>
          <w:b/>
          <w:bCs/>
        </w:rPr>
        <w:fldChar w:fldCharType="separate"/>
      </w:r>
      <w:r w:rsidR="00C96FC9" w:rsidRPr="009602F2">
        <w:rPr>
          <w:b/>
          <w:bCs/>
          <w:noProof/>
        </w:rPr>
        <w:t>5</w:t>
      </w:r>
      <w:r w:rsidR="005816EE" w:rsidRPr="009602F2">
        <w:rPr>
          <w:b/>
          <w:bCs/>
          <w:noProof/>
        </w:rPr>
        <w:fldChar w:fldCharType="end"/>
      </w:r>
      <w:bookmarkEnd w:id="22"/>
      <w:r w:rsidR="009602F2" w:rsidRPr="009602F2">
        <w:rPr>
          <w:b/>
          <w:bCs/>
          <w:noProof/>
        </w:rPr>
        <w:t xml:space="preserve"> – </w:t>
      </w:r>
      <w:r w:rsidR="009602F2">
        <w:rPr>
          <w:b/>
          <w:bCs/>
          <w:noProof/>
        </w:rPr>
        <w:t>Waiting time for the a</w:t>
      </w:r>
      <w:r w:rsidR="009602F2" w:rsidRPr="009602F2">
        <w:rPr>
          <w:b/>
          <w:bCs/>
          <w:noProof/>
        </w:rPr>
        <w:t>ppearance of a double muta</w:t>
      </w:r>
      <w:r w:rsidR="001A151A">
        <w:rPr>
          <w:b/>
          <w:bCs/>
          <w:noProof/>
        </w:rPr>
        <w:t xml:space="preserve">nt </w:t>
      </w:r>
      <w:r w:rsidR="00806F37">
        <w:t xml:space="preserve">as a function of </w:t>
      </w:r>
      <w:r w:rsidR="00806F37" w:rsidRPr="00E4303E">
        <w:rPr>
          <w:i/>
          <w:iCs/>
        </w:rPr>
        <w:t>τ</w:t>
      </w:r>
      <w:r w:rsidR="00806F37">
        <w:t xml:space="preserve"> the mutation rate increase in a rugged fitness landscape with two bi-allelic loci (</w:t>
      </w:r>
      <w:r w:rsidR="00806F37" w:rsidRPr="00C11B88">
        <w:rPr>
          <w:b/>
          <w:bCs/>
        </w:rPr>
        <w:fldChar w:fldCharType="begin"/>
      </w:r>
      <w:r w:rsidR="00806F37" w:rsidRPr="00C11B88">
        <w:rPr>
          <w:b/>
          <w:bCs/>
        </w:rPr>
        <w:instrText xml:space="preserve"> REF _Ref354316371 \h </w:instrText>
      </w:r>
      <w:r w:rsidR="00806F37">
        <w:rPr>
          <w:b/>
          <w:bCs/>
        </w:rPr>
        <w:instrText xml:space="preserve"> \* MERGEFORMAT </w:instrText>
      </w:r>
      <w:r w:rsidR="00806F37" w:rsidRPr="00C11B88">
        <w:rPr>
          <w:b/>
          <w:bCs/>
        </w:rPr>
      </w:r>
      <w:r w:rsidR="00806F37" w:rsidRPr="00C11B88">
        <w:rPr>
          <w:b/>
          <w:bCs/>
        </w:rPr>
        <w:fldChar w:fldCharType="separate"/>
      </w:r>
      <w:r w:rsidR="00806F37" w:rsidRPr="00C11B88">
        <w:t>Figure</w:t>
      </w:r>
      <w:r w:rsidR="00806F37" w:rsidRPr="00C11B88">
        <w:rPr>
          <w:b/>
          <w:bCs/>
        </w:rPr>
        <w:t xml:space="preserve"> </w:t>
      </w:r>
      <w:r w:rsidR="00806F37" w:rsidRPr="00C11B88">
        <w:rPr>
          <w:noProof/>
        </w:rPr>
        <w:t>1</w:t>
      </w:r>
      <w:r w:rsidR="00806F37" w:rsidRPr="00C11B88">
        <w:rPr>
          <w:b/>
          <w:bCs/>
        </w:rPr>
        <w:fldChar w:fldCharType="end"/>
      </w:r>
      <w:r w:rsidR="00806F37">
        <w:t xml:space="preserve">). NM (represented by </w:t>
      </w:r>
      <w:r w:rsidR="00806F37" w:rsidRPr="00E4303E">
        <w:rPr>
          <w:i/>
          <w:iCs/>
        </w:rPr>
        <w:t>τ</w:t>
      </w:r>
      <w:r w:rsidR="00806F37">
        <w:t xml:space="preserve">=1) is normal mutagenesis; CM (dashed red with circles) is constitutive mutagenesis; SIM (solid blue with triangles) is stress-induced mutagenesis. Lines are analytic approximations, markers are means of stochastic simulations results and error bars are standard error of the mean (at least 130 simulations per point). Both axes are in log scale. The figure shows that the appearance time decreases as a function of </w:t>
      </w:r>
      <w:r w:rsidR="00806F37" w:rsidRPr="00E4303E">
        <w:rPr>
          <w:i/>
          <w:iCs/>
        </w:rPr>
        <w:t>τ</w:t>
      </w:r>
      <w:r w:rsidR="00806F37">
        <w:rPr>
          <w:vertAlign w:val="superscript"/>
        </w:rPr>
        <w:t>2</w:t>
      </w:r>
      <w:r w:rsidR="00806F37">
        <w:t xml:space="preserve"> and </w:t>
      </w:r>
      <w:r w:rsidR="00806F37" w:rsidRPr="00E4303E">
        <w:rPr>
          <w:i/>
          <w:iCs/>
        </w:rPr>
        <w:t>τ</w:t>
      </w:r>
      <w:r w:rsidR="00806F37">
        <w:t xml:space="preserve"> with CM and SIM, respectively (</w:t>
      </w:r>
      <w:proofErr w:type="spellStart"/>
      <w:r w:rsidR="00806F37">
        <w:t>Eqs</w:t>
      </w:r>
      <w:proofErr w:type="spellEnd"/>
      <w:r w:rsidR="00806F37">
        <w:t xml:space="preserve">. </w:t>
      </w:r>
      <w:r w:rsidR="00806F37">
        <w:fldChar w:fldCharType="begin"/>
      </w:r>
      <w:r w:rsidR="00806F37">
        <w:instrText xml:space="preserve"> REF _Ref354134924 \h </w:instrText>
      </w:r>
      <w:r w:rsidR="00806F37">
        <w:fldChar w:fldCharType="separate"/>
      </w:r>
      <w:r w:rsidR="00806F37">
        <w:rPr>
          <w:noProof/>
        </w:rPr>
        <w:t>3</w:t>
      </w:r>
      <w:r w:rsidR="00806F37">
        <w:fldChar w:fldCharType="end"/>
      </w:r>
      <w:r w:rsidR="00806F37">
        <w:fldChar w:fldCharType="begin"/>
      </w:r>
      <w:r w:rsidR="00806F37">
        <w:instrText xml:space="preserve"> REF _Ref354134926 \h </w:instrText>
      </w:r>
      <w:r w:rsidR="00806F37">
        <w:fldChar w:fldCharType="separate"/>
      </w:r>
      <w:r w:rsidR="00806F37">
        <w:t>-</w:t>
      </w:r>
      <w:r w:rsidR="00806F37">
        <w:rPr>
          <w:noProof/>
        </w:rPr>
        <w:t>4</w:t>
      </w:r>
      <w:r w:rsidR="00806F37">
        <w:fldChar w:fldCharType="end"/>
      </w:r>
      <w:r w:rsidR="00806F37">
        <w:t xml:space="preserve">). </w:t>
      </w:r>
      <w:r w:rsidR="000F3C41" w:rsidRPr="00320207">
        <w:t xml:space="preserve">The parameters are the same as in </w:t>
      </w:r>
      <w:r w:rsidR="000F3C41" w:rsidRPr="00320207">
        <w:fldChar w:fldCharType="begin"/>
      </w:r>
      <w:r w:rsidR="000F3C41" w:rsidRPr="00320207">
        <w:instrText xml:space="preserve"> REF _Ref360183592 \h  \* MERGEFORMAT </w:instrText>
      </w:r>
      <w:r w:rsidR="000F3C41" w:rsidRPr="00320207">
        <w:fldChar w:fldCharType="separate"/>
      </w:r>
      <w:r w:rsidR="000F3C41" w:rsidRPr="00320207">
        <w:t xml:space="preserve">Figure </w:t>
      </w:r>
      <w:r w:rsidR="000F3C41" w:rsidRPr="00320207">
        <w:rPr>
          <w:noProof/>
        </w:rPr>
        <w:t>3</w:t>
      </w:r>
      <w:r w:rsidR="000F3C41" w:rsidRPr="00320207">
        <w:fldChar w:fldCharType="end"/>
      </w:r>
      <w:r w:rsidR="000F3C41" w:rsidRPr="00320207">
        <w:t>.</w:t>
      </w:r>
    </w:p>
    <w:p w:rsidR="0043685D" w:rsidRDefault="00DF1FED" w:rsidP="00C87978">
      <w:pPr>
        <w:jc w:val="center"/>
      </w:pPr>
      <w:r>
        <w:rPr>
          <w:noProof/>
        </w:rPr>
        <w:lastRenderedPageBreak/>
        <w:drawing>
          <wp:inline distT="0" distB="0" distL="0" distR="0">
            <wp:extent cx="2519819" cy="5040000"/>
            <wp:effectExtent l="0" t="0" r="0" b="8255"/>
            <wp:docPr id="15" name="Picture 15" descr="D:\workspace\ruggedsim\manuscript\fixation_regression_in_three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space\ruggedsim\manuscript\fixation_regression_in_three_s_0.05_logN_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19819" cy="5040000"/>
                    </a:xfrm>
                    <a:prstGeom prst="rect">
                      <a:avLst/>
                    </a:prstGeom>
                    <a:noFill/>
                    <a:ln>
                      <a:noFill/>
                    </a:ln>
                  </pic:spPr>
                </pic:pic>
              </a:graphicData>
            </a:graphic>
          </wp:inline>
        </w:drawing>
      </w:r>
    </w:p>
    <w:p w:rsidR="0043685D" w:rsidRDefault="0043685D" w:rsidP="00DF1FED">
      <w:pPr>
        <w:pStyle w:val="FigureLegend"/>
      </w:pPr>
      <w:bookmarkStart w:id="23" w:name="_Ref360562760"/>
      <w:r w:rsidRPr="00EE6EA2">
        <w:rPr>
          <w:b/>
          <w:bCs/>
        </w:rPr>
        <w:t xml:space="preserve">Figure </w:t>
      </w:r>
      <w:r w:rsidR="00320207">
        <w:rPr>
          <w:b/>
          <w:bCs/>
        </w:rPr>
        <w:t>S</w:t>
      </w:r>
      <w:r w:rsidR="005816EE" w:rsidRPr="00EE6EA2">
        <w:rPr>
          <w:b/>
          <w:bCs/>
        </w:rPr>
        <w:fldChar w:fldCharType="begin"/>
      </w:r>
      <w:r w:rsidR="005816EE" w:rsidRPr="00EE6EA2">
        <w:rPr>
          <w:b/>
          <w:bCs/>
        </w:rPr>
        <w:instrText xml:space="preserve"> SEQ Figure \* ARABIC </w:instrText>
      </w:r>
      <w:r w:rsidR="005816EE" w:rsidRPr="00EE6EA2">
        <w:rPr>
          <w:b/>
          <w:bCs/>
        </w:rPr>
        <w:fldChar w:fldCharType="separate"/>
      </w:r>
      <w:r w:rsidR="00C96FC9" w:rsidRPr="00EE6EA2">
        <w:rPr>
          <w:b/>
          <w:bCs/>
          <w:noProof/>
        </w:rPr>
        <w:t>6</w:t>
      </w:r>
      <w:r w:rsidR="005816EE" w:rsidRPr="00EE6EA2">
        <w:rPr>
          <w:b/>
          <w:bCs/>
          <w:noProof/>
        </w:rPr>
        <w:fldChar w:fldCharType="end"/>
      </w:r>
      <w:bookmarkEnd w:id="23"/>
      <w:r w:rsidR="00EE6EA2" w:rsidRPr="00EE6EA2">
        <w:rPr>
          <w:b/>
          <w:bCs/>
        </w:rPr>
        <w:t xml:space="preserve"> – Fixation </w:t>
      </w:r>
      <w:r w:rsidR="00175D8E">
        <w:rPr>
          <w:b/>
          <w:bCs/>
        </w:rPr>
        <w:t>probability</w:t>
      </w:r>
      <w:r w:rsidR="00EE6EA2">
        <w:rPr>
          <w:b/>
          <w:bCs/>
        </w:rPr>
        <w:t>.</w:t>
      </w:r>
      <w:r w:rsidR="00EE6EA2">
        <w:t xml:space="preserve"> The </w:t>
      </w:r>
      <w:r w:rsidR="00175D8E">
        <w:t xml:space="preserve">fixation probability </w:t>
      </w:r>
      <w:r w:rsidR="00EE6EA2">
        <w:t xml:space="preserve">of </w:t>
      </w:r>
      <w:r w:rsidR="00175D8E">
        <w:t>the</w:t>
      </w:r>
      <w:r w:rsidR="00EE6EA2">
        <w:t xml:space="preserve"> double mutant </w:t>
      </w:r>
      <w:r w:rsidR="00EE6EA2">
        <w:rPr>
          <w:i/>
          <w:iCs/>
        </w:rPr>
        <w:t>AB</w:t>
      </w:r>
      <w:r w:rsidR="00175D8E">
        <w:t xml:space="preserve"> with three mutational strategies: </w:t>
      </w:r>
      <w:r w:rsidR="00EE6EA2">
        <w:t>constitutive</w:t>
      </w:r>
      <w:r w:rsidR="00241A70">
        <w:t xml:space="preserve"> mutagenesis</w:t>
      </w:r>
      <w:r w:rsidR="000F3C41">
        <w:t xml:space="preserve"> </w:t>
      </w:r>
      <w:r w:rsidR="00EE6EA2">
        <w:t>(CM</w:t>
      </w:r>
      <w:r w:rsidR="00241A70">
        <w:t>; top panel in</w:t>
      </w:r>
      <w:r w:rsidR="00EE6EA2">
        <w:t xml:space="preserve"> red), stress-induced mutagenesis (SIM</w:t>
      </w:r>
      <w:r w:rsidR="00241A70">
        <w:t>;</w:t>
      </w:r>
      <w:r w:rsidR="00EE6EA2">
        <w:t xml:space="preserve"> middle</w:t>
      </w:r>
      <w:r w:rsidR="00241A70">
        <w:t xml:space="preserve"> panel in</w:t>
      </w:r>
      <w:r w:rsidR="00EE6EA2">
        <w:t xml:space="preserve"> blue) and stress-induced mutagenesis with environmental stress (SIM</w:t>
      </w:r>
      <w:r w:rsidR="00EE6EA2">
        <w:rPr>
          <w:vertAlign w:val="subscript"/>
        </w:rPr>
        <w:t>E</w:t>
      </w:r>
      <w:r w:rsidR="00241A70">
        <w:t>;</w:t>
      </w:r>
      <w:r w:rsidR="00EE6EA2">
        <w:t xml:space="preserve"> bottom</w:t>
      </w:r>
      <w:r w:rsidR="00241A70">
        <w:t xml:space="preserve"> panel in</w:t>
      </w:r>
      <w:r w:rsidR="00EE6EA2">
        <w:t xml:space="preserve"> green). Dashed lines are the analytic approximations, </w:t>
      </w:r>
      <w:r w:rsidR="00175D8E">
        <w:t xml:space="preserve">circles are the </w:t>
      </w:r>
      <w:r w:rsidR="00975E44">
        <w:t xml:space="preserve">fixation </w:t>
      </w:r>
      <w:r w:rsidR="00175D8E">
        <w:t>probability estimation</w:t>
      </w:r>
      <w:r w:rsidR="00975E44">
        <w:t>s</w:t>
      </w:r>
      <w:r w:rsidR="00175D8E">
        <w:t xml:space="preserve"> from</w:t>
      </w:r>
      <w:r w:rsidR="00EE6EA2">
        <w:t xml:space="preserve"> simulation results,</w:t>
      </w:r>
      <w:r w:rsidR="00975E44">
        <w:t xml:space="preserve"> error bars are 95% confidence intervals (computed using bootstrap)</w:t>
      </w:r>
      <w:proofErr w:type="gramStart"/>
      <w:r w:rsidR="00975E44">
        <w:t>,</w:t>
      </w:r>
      <w:proofErr w:type="gramEnd"/>
      <w:r w:rsidR="00EE6EA2">
        <w:t xml:space="preserve"> solid lines </w:t>
      </w:r>
      <w:r w:rsidR="00241A70">
        <w:t xml:space="preserve">are </w:t>
      </w:r>
      <w:r w:rsidR="00EE6EA2">
        <w:t xml:space="preserve">the </w:t>
      </w:r>
      <w:r w:rsidR="00975E44">
        <w:t xml:space="preserve">GLM </w:t>
      </w:r>
      <w:r w:rsidR="00EE6EA2">
        <w:t>regression</w:t>
      </w:r>
      <w:r w:rsidR="00241A70">
        <w:t xml:space="preserve"> </w:t>
      </w:r>
      <w:r w:rsidR="00975E44">
        <w:t xml:space="preserve">predictions computed </w:t>
      </w:r>
      <w:r w:rsidR="00241A70">
        <w:t xml:space="preserve">from </w:t>
      </w:r>
      <w:r w:rsidR="00EE6EA2">
        <w:t>the simulation results</w:t>
      </w:r>
      <w:r w:rsidR="00175D8E">
        <w:t xml:space="preserve"> with the inverse link function</w:t>
      </w:r>
      <w:r w:rsidR="00EE6EA2">
        <w:t>. Only SIM</w:t>
      </w:r>
      <w:r w:rsidR="00EE6EA2">
        <w:rPr>
          <w:vertAlign w:val="subscript"/>
        </w:rPr>
        <w:t>E</w:t>
      </w:r>
      <w:r w:rsidR="00EE6EA2">
        <w:rPr>
          <w:vertAlign w:val="subscript"/>
        </w:rPr>
        <w:softHyphen/>
        <w:t xml:space="preserve"> </w:t>
      </w:r>
      <w:r w:rsidR="00EE6EA2">
        <w:t xml:space="preserve">has a significant </w:t>
      </w:r>
      <w:r w:rsidR="00DF1FED">
        <w:t>effect on fixation (P</w:t>
      </w:r>
      <w:r w:rsidR="00DF1FED">
        <w:rPr>
          <w:rFonts w:ascii="Times New Roman" w:hAnsi="Times New Roman" w:cs="Times New Roman"/>
        </w:rPr>
        <w:t>≈</w:t>
      </w:r>
      <w:r w:rsidR="00EE6EA2" w:rsidRPr="00320207">
        <w:t>0.000</w:t>
      </w:r>
      <w:r w:rsidR="00DF1FED">
        <w:t>8</w:t>
      </w:r>
      <w:r w:rsidR="00EE6EA2" w:rsidRPr="00320207">
        <w:t>).</w:t>
      </w:r>
      <w:r w:rsidR="00DB77BD">
        <w:t xml:space="preserve"> The corresponding slope 0.0</w:t>
      </w:r>
      <w:r w:rsidR="00175D8E">
        <w:t>009 is close to the approximated slope for this parameter set: 2</w:t>
      </w:r>
      <w:r w:rsidR="00175D8E" w:rsidRPr="00175D8E">
        <w:rPr>
          <w:i/>
          <w:iCs/>
        </w:rPr>
        <w:t>U</w:t>
      </w:r>
      <w:r w:rsidR="00175D8E">
        <w:t>/1+</w:t>
      </w:r>
      <w:r w:rsidR="00175D8E" w:rsidRPr="00175D8E">
        <w:rPr>
          <w:i/>
          <w:iCs/>
        </w:rPr>
        <w:t>sH</w:t>
      </w:r>
      <w:r w:rsidR="00175D8E">
        <w:rPr>
          <w:rFonts w:ascii="Times New Roman" w:hAnsi="Times New Roman" w:cs="Times New Roman"/>
        </w:rPr>
        <w:t>≈</w:t>
      </w:r>
      <w:r w:rsidR="00175D8E">
        <w:t xml:space="preserve">0.00073. </w:t>
      </w:r>
      <w:r w:rsidR="000F3C41" w:rsidRPr="00175D8E">
        <w:t>The</w:t>
      </w:r>
      <w:r w:rsidR="000F3C41" w:rsidRPr="00320207">
        <w:t xml:space="preserve"> parameters are the same as in </w:t>
      </w:r>
      <w:r w:rsidR="000F3C41" w:rsidRPr="00320207">
        <w:fldChar w:fldCharType="begin"/>
      </w:r>
      <w:r w:rsidR="000F3C41" w:rsidRPr="00320207">
        <w:instrText xml:space="preserve"> REF _Ref360183592 \h  \* MERGEFORMAT </w:instrText>
      </w:r>
      <w:r w:rsidR="000F3C41" w:rsidRPr="00320207">
        <w:fldChar w:fldCharType="separate"/>
      </w:r>
      <w:r w:rsidR="000F3C41" w:rsidRPr="00320207">
        <w:t xml:space="preserve">Figure </w:t>
      </w:r>
      <w:r w:rsidR="000F3C41" w:rsidRPr="00320207">
        <w:rPr>
          <w:noProof/>
        </w:rPr>
        <w:t>3</w:t>
      </w:r>
      <w:r w:rsidR="000F3C41" w:rsidRPr="00320207">
        <w:fldChar w:fldCharType="end"/>
      </w:r>
      <w:r w:rsidR="000F3C41" w:rsidRPr="00320207">
        <w:t>.</w:t>
      </w:r>
    </w:p>
    <w:sectPr w:rsidR="0043685D" w:rsidSect="00753267">
      <w:footerReference w:type="default" r:id="rId16"/>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4E5E" w:rsidRDefault="005C4E5E" w:rsidP="009A122D">
      <w:pPr>
        <w:spacing w:after="0" w:line="240" w:lineRule="auto"/>
      </w:pPr>
      <w:r>
        <w:separator/>
      </w:r>
    </w:p>
  </w:endnote>
  <w:endnote w:type="continuationSeparator" w:id="0">
    <w:p w:rsidR="005C4E5E" w:rsidRDefault="005C4E5E"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68A4C8E4-8D44-48F3-8513-1A898BE5E622}"/>
    <w:embedBold r:id="rId2" w:fontKey="{35E02080-2FEA-4D99-952A-4D82C466005D}"/>
    <w:embedItalic r:id="rId3" w:fontKey="{114FA8EF-F942-4E3D-9461-F03CEC5A3836}"/>
    <w:embedBoldItalic r:id="rId4" w:fontKey="{73175694-0EF2-4571-AB71-DE7D69B8CE47}"/>
  </w:font>
  <w:font w:name="Tahoma">
    <w:panose1 w:val="020B0604030504040204"/>
    <w:charset w:val="00"/>
    <w:family w:val="swiss"/>
    <w:pitch w:val="variable"/>
    <w:sig w:usb0="E1002EFF" w:usb1="C000605B" w:usb2="00000029" w:usb3="00000000" w:csb0="000101FF" w:csb1="00000000"/>
    <w:embedRegular r:id="rId5" w:fontKey="{03568B33-6B1B-4E64-B6B4-FE7FFCE505C9}"/>
  </w:font>
  <w:font w:name="cmr10">
    <w:panose1 w:val="020B0500000000000000"/>
    <w:charset w:val="00"/>
    <w:family w:val="swiss"/>
    <w:pitch w:val="variable"/>
    <w:sig w:usb0="00000003" w:usb1="00000000" w:usb2="00000000" w:usb3="00000000" w:csb0="00000001" w:csb1="00000000"/>
    <w:embedRegular r:id="rId6" w:fontKey="{641BC70B-6B55-48D9-8D60-D122E0DECE2F}"/>
  </w:font>
  <w:font w:name="Cambria Math">
    <w:panose1 w:val="02040503050406030204"/>
    <w:charset w:val="00"/>
    <w:family w:val="roman"/>
    <w:pitch w:val="variable"/>
    <w:sig w:usb0="E00002FF" w:usb1="420024FF" w:usb2="00000000" w:usb3="00000000" w:csb0="0000019F" w:csb1="00000000"/>
    <w:embedRegular r:id="rId7" w:fontKey="{B615D08E-75FE-4A5D-B5D2-26A22D756C35}"/>
    <w:embedItalic r:id="rId8" w:fontKey="{B61343DE-EB28-4D1C-BDEB-6686ED3F79B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1C5D6C" w:rsidRDefault="001C5D6C">
        <w:pPr>
          <w:pStyle w:val="Footer"/>
          <w:jc w:val="center"/>
        </w:pPr>
        <w:r>
          <w:fldChar w:fldCharType="begin"/>
        </w:r>
        <w:r>
          <w:instrText xml:space="preserve"> PAGE   \* MERGEFORMAT </w:instrText>
        </w:r>
        <w:r>
          <w:fldChar w:fldCharType="separate"/>
        </w:r>
        <w:r w:rsidR="00FA72C5">
          <w:rPr>
            <w:noProof/>
          </w:rPr>
          <w:t>17</w:t>
        </w:r>
        <w:r>
          <w:rPr>
            <w:noProof/>
          </w:rPr>
          <w:fldChar w:fldCharType="end"/>
        </w:r>
      </w:p>
    </w:sdtContent>
  </w:sdt>
  <w:p w:rsidR="001C5D6C" w:rsidRDefault="001C5D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4E5E" w:rsidRDefault="005C4E5E" w:rsidP="009A122D">
      <w:pPr>
        <w:spacing w:after="0" w:line="240" w:lineRule="auto"/>
      </w:pPr>
      <w:r>
        <w:separator/>
      </w:r>
    </w:p>
  </w:footnote>
  <w:footnote w:type="continuationSeparator" w:id="0">
    <w:p w:rsidR="005C4E5E" w:rsidRDefault="005C4E5E"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10EC0"/>
    <w:rsid w:val="000134C9"/>
    <w:rsid w:val="00022B9D"/>
    <w:rsid w:val="000265F8"/>
    <w:rsid w:val="0002786D"/>
    <w:rsid w:val="00030BE1"/>
    <w:rsid w:val="000339C3"/>
    <w:rsid w:val="00042973"/>
    <w:rsid w:val="00042C46"/>
    <w:rsid w:val="000545AB"/>
    <w:rsid w:val="00072913"/>
    <w:rsid w:val="0007409B"/>
    <w:rsid w:val="0008670D"/>
    <w:rsid w:val="00096116"/>
    <w:rsid w:val="000A40AD"/>
    <w:rsid w:val="000C23E4"/>
    <w:rsid w:val="000C6518"/>
    <w:rsid w:val="000D56CE"/>
    <w:rsid w:val="000E41BA"/>
    <w:rsid w:val="000E60A3"/>
    <w:rsid w:val="000F3C41"/>
    <w:rsid w:val="00101FCD"/>
    <w:rsid w:val="001033CA"/>
    <w:rsid w:val="00125157"/>
    <w:rsid w:val="001307C7"/>
    <w:rsid w:val="001329F2"/>
    <w:rsid w:val="00132ABF"/>
    <w:rsid w:val="00135B27"/>
    <w:rsid w:val="00135E41"/>
    <w:rsid w:val="00153987"/>
    <w:rsid w:val="001725A7"/>
    <w:rsid w:val="00175D8E"/>
    <w:rsid w:val="001910E3"/>
    <w:rsid w:val="001A151A"/>
    <w:rsid w:val="001C455A"/>
    <w:rsid w:val="001C5D6C"/>
    <w:rsid w:val="001F1E74"/>
    <w:rsid w:val="001F51E7"/>
    <w:rsid w:val="001F5496"/>
    <w:rsid w:val="002135AE"/>
    <w:rsid w:val="0021470E"/>
    <w:rsid w:val="00223D4A"/>
    <w:rsid w:val="00232C71"/>
    <w:rsid w:val="00241A70"/>
    <w:rsid w:val="00245A8B"/>
    <w:rsid w:val="002630C5"/>
    <w:rsid w:val="00275A3C"/>
    <w:rsid w:val="00290173"/>
    <w:rsid w:val="00295FB4"/>
    <w:rsid w:val="002B1207"/>
    <w:rsid w:val="002D501F"/>
    <w:rsid w:val="002D7506"/>
    <w:rsid w:val="002F4E2F"/>
    <w:rsid w:val="00305197"/>
    <w:rsid w:val="00320207"/>
    <w:rsid w:val="003247B3"/>
    <w:rsid w:val="00325953"/>
    <w:rsid w:val="00335E62"/>
    <w:rsid w:val="00354774"/>
    <w:rsid w:val="00373875"/>
    <w:rsid w:val="003A1D28"/>
    <w:rsid w:val="003B3D00"/>
    <w:rsid w:val="003D42F5"/>
    <w:rsid w:val="003D4900"/>
    <w:rsid w:val="003F5091"/>
    <w:rsid w:val="00401E4A"/>
    <w:rsid w:val="00412A85"/>
    <w:rsid w:val="0043685D"/>
    <w:rsid w:val="00446BDA"/>
    <w:rsid w:val="0046652F"/>
    <w:rsid w:val="00477861"/>
    <w:rsid w:val="004A2989"/>
    <w:rsid w:val="004B1858"/>
    <w:rsid w:val="004B5CB1"/>
    <w:rsid w:val="004C5F1B"/>
    <w:rsid w:val="004D5FC0"/>
    <w:rsid w:val="004F4440"/>
    <w:rsid w:val="00514DED"/>
    <w:rsid w:val="005202A0"/>
    <w:rsid w:val="005447DA"/>
    <w:rsid w:val="00544FA2"/>
    <w:rsid w:val="005467DB"/>
    <w:rsid w:val="005515F1"/>
    <w:rsid w:val="00552B96"/>
    <w:rsid w:val="00563FAB"/>
    <w:rsid w:val="00564668"/>
    <w:rsid w:val="005816EE"/>
    <w:rsid w:val="00587E54"/>
    <w:rsid w:val="005A2F68"/>
    <w:rsid w:val="005C4E5E"/>
    <w:rsid w:val="005E0580"/>
    <w:rsid w:val="005E3A59"/>
    <w:rsid w:val="005F1227"/>
    <w:rsid w:val="005F620D"/>
    <w:rsid w:val="00607B56"/>
    <w:rsid w:val="00625517"/>
    <w:rsid w:val="00630B3C"/>
    <w:rsid w:val="00633ED1"/>
    <w:rsid w:val="00665310"/>
    <w:rsid w:val="00691767"/>
    <w:rsid w:val="006A479B"/>
    <w:rsid w:val="006B774C"/>
    <w:rsid w:val="006C02DB"/>
    <w:rsid w:val="006D14E9"/>
    <w:rsid w:val="00701833"/>
    <w:rsid w:val="007058D2"/>
    <w:rsid w:val="00733446"/>
    <w:rsid w:val="00753267"/>
    <w:rsid w:val="007A2944"/>
    <w:rsid w:val="007C4DDB"/>
    <w:rsid w:val="007E25F3"/>
    <w:rsid w:val="007E6659"/>
    <w:rsid w:val="00806F37"/>
    <w:rsid w:val="0082586B"/>
    <w:rsid w:val="008752E9"/>
    <w:rsid w:val="008851DB"/>
    <w:rsid w:val="00890BB3"/>
    <w:rsid w:val="008A5282"/>
    <w:rsid w:val="008F5983"/>
    <w:rsid w:val="009040D1"/>
    <w:rsid w:val="00925154"/>
    <w:rsid w:val="00932C9B"/>
    <w:rsid w:val="0094207C"/>
    <w:rsid w:val="0094679F"/>
    <w:rsid w:val="00946A45"/>
    <w:rsid w:val="00946BF8"/>
    <w:rsid w:val="009602F2"/>
    <w:rsid w:val="00961209"/>
    <w:rsid w:val="00961EB6"/>
    <w:rsid w:val="00975E44"/>
    <w:rsid w:val="009850ED"/>
    <w:rsid w:val="00986F1F"/>
    <w:rsid w:val="00992FC4"/>
    <w:rsid w:val="009A0E7D"/>
    <w:rsid w:val="009A122D"/>
    <w:rsid w:val="009E654C"/>
    <w:rsid w:val="00A00B27"/>
    <w:rsid w:val="00A03104"/>
    <w:rsid w:val="00A307DC"/>
    <w:rsid w:val="00A70358"/>
    <w:rsid w:val="00A725E6"/>
    <w:rsid w:val="00A9277F"/>
    <w:rsid w:val="00A95F28"/>
    <w:rsid w:val="00AB0448"/>
    <w:rsid w:val="00AC498F"/>
    <w:rsid w:val="00AC687F"/>
    <w:rsid w:val="00AD2B33"/>
    <w:rsid w:val="00AD32AA"/>
    <w:rsid w:val="00AE0B1E"/>
    <w:rsid w:val="00B04D05"/>
    <w:rsid w:val="00B10C13"/>
    <w:rsid w:val="00B32510"/>
    <w:rsid w:val="00B37F95"/>
    <w:rsid w:val="00B43DD1"/>
    <w:rsid w:val="00B472FC"/>
    <w:rsid w:val="00B5286A"/>
    <w:rsid w:val="00B66998"/>
    <w:rsid w:val="00B72912"/>
    <w:rsid w:val="00B82D73"/>
    <w:rsid w:val="00B85CA4"/>
    <w:rsid w:val="00B86C28"/>
    <w:rsid w:val="00B96911"/>
    <w:rsid w:val="00BA6231"/>
    <w:rsid w:val="00BC359F"/>
    <w:rsid w:val="00BF2DDC"/>
    <w:rsid w:val="00BF336A"/>
    <w:rsid w:val="00C11B88"/>
    <w:rsid w:val="00C2360B"/>
    <w:rsid w:val="00C36DFD"/>
    <w:rsid w:val="00C40CB3"/>
    <w:rsid w:val="00C555BC"/>
    <w:rsid w:val="00C87978"/>
    <w:rsid w:val="00C96FC9"/>
    <w:rsid w:val="00CB2F61"/>
    <w:rsid w:val="00CD0FB7"/>
    <w:rsid w:val="00CE78D0"/>
    <w:rsid w:val="00D14529"/>
    <w:rsid w:val="00D3522A"/>
    <w:rsid w:val="00D40F2C"/>
    <w:rsid w:val="00D56A32"/>
    <w:rsid w:val="00D6393B"/>
    <w:rsid w:val="00D66493"/>
    <w:rsid w:val="00D72D8D"/>
    <w:rsid w:val="00D82F82"/>
    <w:rsid w:val="00DB45BB"/>
    <w:rsid w:val="00DB72B7"/>
    <w:rsid w:val="00DB77BD"/>
    <w:rsid w:val="00DE1C4B"/>
    <w:rsid w:val="00DF1FED"/>
    <w:rsid w:val="00DF6C0E"/>
    <w:rsid w:val="00E2745E"/>
    <w:rsid w:val="00E41B1B"/>
    <w:rsid w:val="00E4303E"/>
    <w:rsid w:val="00E466DE"/>
    <w:rsid w:val="00E5128F"/>
    <w:rsid w:val="00E7243B"/>
    <w:rsid w:val="00E83AB1"/>
    <w:rsid w:val="00EA316D"/>
    <w:rsid w:val="00EA4F71"/>
    <w:rsid w:val="00EB2D0A"/>
    <w:rsid w:val="00EB3214"/>
    <w:rsid w:val="00EB5020"/>
    <w:rsid w:val="00EB6923"/>
    <w:rsid w:val="00ED08B5"/>
    <w:rsid w:val="00EE3B41"/>
    <w:rsid w:val="00EE3CB4"/>
    <w:rsid w:val="00EE6EA2"/>
    <w:rsid w:val="00EF0B86"/>
    <w:rsid w:val="00EF3BEC"/>
    <w:rsid w:val="00EF797F"/>
    <w:rsid w:val="00F00D32"/>
    <w:rsid w:val="00F27D77"/>
    <w:rsid w:val="00F35F7B"/>
    <w:rsid w:val="00F37542"/>
    <w:rsid w:val="00F619A9"/>
    <w:rsid w:val="00F804BA"/>
    <w:rsid w:val="00F83F2E"/>
    <w:rsid w:val="00F84E5B"/>
    <w:rsid w:val="00F8789F"/>
    <w:rsid w:val="00FA72C5"/>
    <w:rsid w:val="00FB30D0"/>
    <w:rsid w:val="00FB7083"/>
    <w:rsid w:val="00FC10A1"/>
    <w:rsid w:val="00FC3218"/>
    <w:rsid w:val="00FC507C"/>
    <w:rsid w:val="00FC5DAA"/>
    <w:rsid w:val="00FC741A"/>
    <w:rsid w:val="00FD52EB"/>
    <w:rsid w:val="00FE18DA"/>
    <w:rsid w:val="00FE6A55"/>
    <w:rsid w:val="00FF2F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panose1 w:val="020B050000000000000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8D9"/>
    <w:rsid w:val="00FA28D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A28D9"/>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A28D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EC252A-DFF7-4753-AB0E-110E48C572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8109</TotalTime>
  <Pages>17</Pages>
  <Words>26999</Words>
  <Characters>134995</Characters>
  <Application>Microsoft Office Word</Application>
  <DocSecurity>0</DocSecurity>
  <Lines>1124</Lines>
  <Paragraphs>323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161671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yoavram</dc:creator>
  <cp:lastModifiedBy>yoavram</cp:lastModifiedBy>
  <cp:revision>153</cp:revision>
  <dcterms:created xsi:type="dcterms:W3CDTF">2013-06-18T10:07:00Z</dcterms:created>
  <dcterms:modified xsi:type="dcterms:W3CDTF">2013-07-04T13:19:00Z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http://www.zotero.org/styles/biology-letters</vt:lpwstr>
  </property>
  <property fmtid="{D5CDD505-2E9C-101B-9397-08002B2CF9AE}" pid="8" name="Mendeley Recent Style Name 1_1">
    <vt:lpwstr>Biology Letters</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(author-date)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http://www.zotero.org/styles/plos</vt:lpwstr>
  </property>
  <property fmtid="{D5CDD505-2E9C-101B-9397-08002B2CF9AE}" pid="22" name="Mendeley Recent Style Name 8_1">
    <vt:lpwstr>Public Library of Science Journals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