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22140B">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261B19">
        <w:fldChar w:fldCharType="begin" w:fldLock="1"/>
      </w:r>
      <w:r w:rsidR="00054D2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261B1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261B1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(Funchain et al. 2000)</w:t>
      </w:r>
      <w:r w:rsidR="00261B1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(Montanari et al. 2007)</w:t>
      </w:r>
      <w:r w:rsidR="00261B19" w:rsidRPr="0098051F">
        <w:rPr>
          <w:highlight w:val="yellow"/>
        </w:rPr>
        <w:fldChar w:fldCharType="end"/>
      </w:r>
      <w:r w:rsidR="009424F0" w:rsidRPr="0098051F">
        <w:rPr>
          <w:highlight w:val="yellow"/>
        </w:rPr>
        <w:t>.</w:t>
      </w:r>
      <w:r w:rsidR="009424F0">
        <w:t xml:space="preserve"> </w:t>
      </w:r>
      <w:r w:rsidR="0022140B">
        <w:rPr>
          <w:highlight w:val="yellow"/>
        </w:rPr>
        <w:t>Classical m</w:t>
      </w:r>
      <w:r w:rsidR="001343A9" w:rsidRPr="0098051F">
        <w:rPr>
          <w:highlight w:val="yellow"/>
        </w:rPr>
        <w:t xml:space="preserve">odels of mutator alleles </w:t>
      </w:r>
      <w:r w:rsidR="0022140B">
        <w:rPr>
          <w:highlight w:val="yellow"/>
        </w:rPr>
        <w:t xml:space="preserve">suggest that natural selection reduces the mutation rate in a stable environment - the </w:t>
      </w:r>
      <w:r w:rsidR="0022140B" w:rsidRPr="0098051F">
        <w:rPr>
          <w:highlight w:val="yellow"/>
        </w:rPr>
        <w:t>"reduction principle"</w:t>
      </w:r>
      <w:r w:rsidR="0022140B">
        <w:rPr>
          <w:highlight w:val="yellow"/>
        </w:rPr>
        <w:t xml:space="preserve"> </w:t>
      </w:r>
      <w:r w:rsidR="0022140B">
        <w:rPr>
          <w:highlight w:val="yellow"/>
        </w:rPr>
        <w:fldChar w:fldCharType="begin" w:fldLock="1"/>
      </w:r>
      <w:r w:rsidR="00054D21">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22140B">
        <w:rPr>
          <w:highlight w:val="yellow"/>
        </w:rPr>
        <w:fldChar w:fldCharType="separate"/>
      </w:r>
      <w:r w:rsidR="0022140B" w:rsidRPr="0022140B">
        <w:rPr>
          <w:noProof/>
          <w:highlight w:val="yellow"/>
        </w:rPr>
        <w:t>(Kimura 1967; Liberman and Feldman 1986)</w:t>
      </w:r>
      <w:r w:rsidR="0022140B">
        <w:rPr>
          <w:highlight w:val="yellow"/>
        </w:rPr>
        <w:fldChar w:fldCharType="end"/>
      </w:r>
      <w:r w:rsidR="0022140B">
        <w:rPr>
          <w:highlight w:val="yellow"/>
        </w:rPr>
        <w:t>.</w:t>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lastRenderedPageBreak/>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261B19">
        <w:fldChar w:fldCharType="begin" w:fldLock="1"/>
      </w:r>
      <w:r w:rsidR="00054D2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261B19">
        <w:fldChar w:fldCharType="separate"/>
      </w:r>
      <w:r w:rsidR="00E1760D" w:rsidRPr="00E1760D">
        <w:rPr>
          <w:noProof/>
        </w:rPr>
        <w:t>(Sniegowski et al. 1997; Wielgoss et al. 2012)</w:t>
      </w:r>
      <w:r w:rsidR="00261B19">
        <w:fldChar w:fldCharType="end"/>
      </w:r>
      <w:r w:rsidR="00E1760D">
        <w:t>,</w:t>
      </w:r>
      <w:r w:rsidR="003E2958">
        <w:t xml:space="preserve"> mathematical analysis, and</w:t>
      </w:r>
      <w:r w:rsidR="00E1760D">
        <w:t xml:space="preserve"> simulations </w:t>
      </w:r>
      <w:r w:rsidR="00261B19">
        <w:fldChar w:fldCharType="begin" w:fldLock="1"/>
      </w:r>
      <w:r w:rsidR="00054D2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261B19">
        <w:fldChar w:fldCharType="separate"/>
      </w:r>
      <w:r w:rsidR="003E2958" w:rsidRPr="003E2958">
        <w:rPr>
          <w:noProof/>
        </w:rPr>
        <w:t>(Taddei et al. 1997; Kessler and Levine 1998; Tenaillon et al. 1999)</w:t>
      </w:r>
      <w:r w:rsidR="00261B19">
        <w:fldChar w:fldCharType="end"/>
      </w:r>
      <w:r w:rsidR="00E1760D">
        <w:t>.</w:t>
      </w:r>
      <w:r w:rsidR="003E2958">
        <w:t xml:space="preserve"> </w:t>
      </w:r>
    </w:p>
    <w:p w:rsidR="00625517" w:rsidRPr="00F4470C" w:rsidRDefault="00A725E6" w:rsidP="000D2672">
      <w:pPr>
        <w:spacing w:line="480" w:lineRule="auto"/>
      </w:pPr>
      <w:r>
        <w:t xml:space="preserve">Leigh </w:t>
      </w:r>
      <w:r w:rsidR="00261B19">
        <w:fldChar w:fldCharType="begin" w:fldLock="1"/>
      </w:r>
      <w:r w:rsidR="00054D2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261B19">
        <w:fldChar w:fldCharType="separate"/>
      </w:r>
      <w:r w:rsidR="00663378" w:rsidRPr="00663378">
        <w:rPr>
          <w:noProof/>
        </w:rPr>
        <w:t>(1970)</w:t>
      </w:r>
      <w:r w:rsidR="00261B1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2C468F">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261B19">
        <w:fldChar w:fldCharType="begin" w:fldLock="1"/>
      </w:r>
      <w:r w:rsidR="00054D2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261B19">
        <w:fldChar w:fldCharType="separate"/>
      </w:r>
      <w:r w:rsidR="00AE4609" w:rsidRPr="00AE4609">
        <w:rPr>
          <w:noProof/>
        </w:rPr>
        <w:t>(Galhardo et al. 2007)</w:t>
      </w:r>
      <w:r w:rsidR="00261B19">
        <w:fldChar w:fldCharType="end"/>
      </w:r>
      <w:r w:rsidR="001B2273">
        <w:t xml:space="preserve">. SIM </w:t>
      </w:r>
      <w:r w:rsidR="00AE4609">
        <w:t xml:space="preserve">was observed </w:t>
      </w:r>
      <w:r w:rsidR="001B2273">
        <w:t xml:space="preserve">in lab strains </w:t>
      </w:r>
      <w:r w:rsidR="00261B19">
        <w:rPr>
          <w:i/>
          <w:iCs/>
        </w:rPr>
        <w:fldChar w:fldCharType="begin" w:fldLock="1"/>
      </w:r>
      <w:r w:rsidR="00054D2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261B19">
        <w:rPr>
          <w:i/>
          <w:iCs/>
        </w:rPr>
        <w:fldChar w:fldCharType="separate"/>
      </w:r>
      <w:r w:rsidR="00C53C8F" w:rsidRPr="00C53C8F">
        <w:rPr>
          <w:iCs/>
          <w:noProof/>
        </w:rPr>
        <w:t>(Foster 2007; Rosenberg et al. 2012)</w:t>
      </w:r>
      <w:r w:rsidR="00261B19">
        <w:rPr>
          <w:i/>
          <w:iCs/>
        </w:rPr>
        <w:fldChar w:fldCharType="end"/>
      </w:r>
      <w:r w:rsidR="00AE4609">
        <w:t xml:space="preserve"> </w:t>
      </w:r>
      <w:r w:rsidR="002C468F">
        <w:t xml:space="preserve">, </w:t>
      </w:r>
      <w:r w:rsidR="00AE4609">
        <w:t>in natural populations</w:t>
      </w:r>
      <w:r w:rsidR="001B2273">
        <w:t xml:space="preserve"> of </w:t>
      </w:r>
      <w:r w:rsidR="001B2273">
        <w:rPr>
          <w:i/>
          <w:iCs/>
        </w:rPr>
        <w:t>Escherichia coli</w:t>
      </w:r>
      <w:r w:rsidR="00AE4609">
        <w:t xml:space="preserve"> </w:t>
      </w:r>
      <w:r w:rsidR="00261B19">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261B19">
        <w:fldChar w:fldCharType="separate"/>
      </w:r>
      <w:r w:rsidR="00AE4609" w:rsidRPr="00313F54">
        <w:rPr>
          <w:noProof/>
        </w:rPr>
        <w:t>(Bjedov et al. 2003)</w:t>
      </w:r>
      <w:r w:rsidR="00261B1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261B19" w:rsidRPr="0098051F">
        <w:rPr>
          <w:highlight w:val="yellow"/>
        </w:rPr>
        <w:fldChar w:fldCharType="begin" w:fldLock="1"/>
      </w:r>
      <w:r w:rsidR="00054D21">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261B19" w:rsidRPr="0098051F">
        <w:rPr>
          <w:highlight w:val="yellow"/>
        </w:rPr>
        <w:fldChar w:fldCharType="separate"/>
      </w:r>
      <w:r w:rsidR="00AE4609" w:rsidRPr="0098051F">
        <w:rPr>
          <w:noProof/>
          <w:highlight w:val="yellow"/>
        </w:rPr>
        <w:t>(Kivisaar 2010)</w:t>
      </w:r>
      <w:r w:rsidR="00261B1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261B19" w:rsidRPr="0098051F">
        <w:rPr>
          <w:i/>
          <w:iCs/>
          <w:highlight w:val="yellow"/>
        </w:rPr>
        <w:fldChar w:fldCharType="begin" w:fldLock="1"/>
      </w:r>
      <w:r w:rsidR="00054D21">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261B19" w:rsidRPr="0098051F">
        <w:rPr>
          <w:i/>
          <w:iCs/>
          <w:highlight w:val="yellow"/>
        </w:rPr>
        <w:fldChar w:fldCharType="separate"/>
      </w:r>
      <w:r w:rsidR="00C53C8F" w:rsidRPr="0098051F">
        <w:rPr>
          <w:iCs/>
          <w:noProof/>
          <w:highlight w:val="yellow"/>
        </w:rPr>
        <w:t>(Kang et al. 2006)</w:t>
      </w:r>
      <w:r w:rsidR="00261B19"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(Henderson-Begg et al. 2006)</w:t>
      </w:r>
      <w:r w:rsidR="00261B19"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261B19" w:rsidRPr="0098051F">
        <w:rPr>
          <w:highlight w:val="yellow"/>
        </w:rPr>
        <w:fldChar w:fldCharType="begin" w:fldLock="1"/>
      </w:r>
      <w:r w:rsidR="00054D21">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(Heidenreich 2007; Rodriguez et al. 2012)</w:t>
      </w:r>
      <w:r w:rsidR="00261B19" w:rsidRPr="0098051F">
        <w:rPr>
          <w:highlight w:val="yellow"/>
        </w:rPr>
        <w:fldChar w:fldCharType="end"/>
      </w:r>
      <w:r w:rsidR="00C53C8F" w:rsidRPr="0098051F">
        <w:rPr>
          <w:highlight w:val="yellow"/>
        </w:rPr>
        <w:t xml:space="preserve">, algae </w:t>
      </w:r>
      <w:r w:rsidR="00261B19" w:rsidRPr="0098051F">
        <w:rPr>
          <w:highlight w:val="yellow"/>
        </w:rPr>
        <w:fldChar w:fldCharType="begin" w:fldLock="1"/>
      </w:r>
      <w:r w:rsidR="00054D21">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(Goho and Bell 2000)</w:t>
      </w:r>
      <w:r w:rsidR="00261B19" w:rsidRPr="0098051F">
        <w:rPr>
          <w:highlight w:val="yellow"/>
        </w:rPr>
        <w:fldChar w:fldCharType="end"/>
      </w:r>
      <w:r w:rsidR="00C53C8F" w:rsidRPr="0098051F">
        <w:rPr>
          <w:highlight w:val="yellow"/>
        </w:rPr>
        <w:t xml:space="preserve">, </w:t>
      </w:r>
      <w:proofErr w:type="spellStart"/>
      <w:r w:rsidR="00C53C8F" w:rsidRPr="0098051F">
        <w:rPr>
          <w:highlight w:val="yellow"/>
        </w:rPr>
        <w:t>Caenorhabditis</w:t>
      </w:r>
      <w:proofErr w:type="spellEnd"/>
      <w:r w:rsidR="00C53C8F"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(Matsuba et al. 2012)</w:t>
      </w:r>
      <w:r w:rsidR="00261B19" w:rsidRPr="0098051F">
        <w:rPr>
          <w:highlight w:val="yellow"/>
        </w:rPr>
        <w:fldChar w:fldCharType="end"/>
      </w:r>
      <w:r w:rsidR="00C53C8F" w:rsidRPr="0098051F">
        <w:rPr>
          <w:highlight w:val="yellow"/>
        </w:rPr>
        <w:t xml:space="preserve">, flies </w:t>
      </w:r>
      <w:r w:rsidR="00261B19" w:rsidRPr="0098051F">
        <w:rPr>
          <w:highlight w:val="yellow"/>
        </w:rPr>
        <w:fldChar w:fldCharType="begin" w:fldLock="1"/>
      </w:r>
      <w:r w:rsidR="00054D21">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(Sharp and Agrawal 2012)</w:t>
      </w:r>
      <w:r w:rsidR="00261B19" w:rsidRPr="0098051F">
        <w:rPr>
          <w:highlight w:val="yellow"/>
        </w:rPr>
        <w:fldChar w:fldCharType="end"/>
      </w:r>
      <w:r w:rsidR="00C53C8F" w:rsidRPr="0098051F">
        <w:rPr>
          <w:highlight w:val="yellow"/>
        </w:rPr>
        <w:t xml:space="preserve">, and human cancer cells </w:t>
      </w:r>
      <w:r w:rsidR="00261B19" w:rsidRPr="0098051F">
        <w:rPr>
          <w:highlight w:val="yellow"/>
        </w:rPr>
        <w:fldChar w:fldCharType="begin" w:fldLock="1"/>
      </w:r>
      <w:r w:rsidR="00054D21">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261B19" w:rsidRPr="0098051F">
        <w:rPr>
          <w:highlight w:val="yellow"/>
        </w:rPr>
        <w:fldChar w:fldCharType="separate"/>
      </w:r>
      <w:r w:rsidR="000F6261" w:rsidRPr="0098051F">
        <w:rPr>
          <w:noProof/>
          <w:highlight w:val="yellow"/>
        </w:rPr>
        <w:t>(Bristow and Hill 2008)</w:t>
      </w:r>
      <w:r w:rsidR="00261B19"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261B19">
        <w:fldChar w:fldCharType="begin" w:fldLock="1"/>
      </w:r>
      <w:r w:rsidR="00054D2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261B19">
        <w:fldChar w:fldCharType="separate"/>
      </w:r>
      <w:r w:rsidR="00663378" w:rsidRPr="00663378">
        <w:rPr>
          <w:noProof/>
        </w:rPr>
        <w:t>(Ponder et al. 2005)</w:t>
      </w:r>
      <w:r w:rsidR="00261B19">
        <w:fldChar w:fldCharType="end"/>
      </w:r>
      <w:r>
        <w:t xml:space="preserve"> and by inhibiting the mismatch repair system </w:t>
      </w:r>
      <w:r w:rsidR="00261B19">
        <w:fldChar w:fldCharType="begin" w:fldLock="1"/>
      </w:r>
      <w:r w:rsidR="00054D2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261B19">
        <w:fldChar w:fldCharType="separate"/>
      </w:r>
      <w:r w:rsidR="00663378" w:rsidRPr="00663378">
        <w:rPr>
          <w:noProof/>
        </w:rPr>
        <w:t>(Debora et al. 2010)</w:t>
      </w:r>
      <w:r w:rsidR="00261B1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261B19">
        <w:fldChar w:fldCharType="begin" w:fldLock="1"/>
      </w:r>
      <w:r w:rsidR="00054D2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261B19">
        <w:fldChar w:fldCharType="separate"/>
      </w:r>
      <w:r w:rsidR="00663378" w:rsidRPr="00663378">
        <w:rPr>
          <w:noProof/>
        </w:rPr>
        <w:t>(Al Mamun et al. 2012)</w:t>
      </w:r>
      <w:r w:rsidR="00261B19">
        <w:fldChar w:fldCharType="end"/>
      </w:r>
      <w:r w:rsidR="00C2015F">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261B19">
        <w:fldChar w:fldCharType="begin" w:fldLock="1"/>
      </w:r>
      <w:r w:rsidR="00054D2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261B19">
        <w:fldChar w:fldCharType="separate"/>
      </w:r>
      <w:r w:rsidRPr="00F12058">
        <w:rPr>
          <w:noProof/>
        </w:rPr>
        <w:t xml:space="preserve">(Tenaillon et al. 2004; Cirz and Romesberg 2007; </w:t>
      </w:r>
      <w:r w:rsidRPr="00F12058">
        <w:rPr>
          <w:noProof/>
        </w:rPr>
        <w:lastRenderedPageBreak/>
        <w:t>Rosenberg et al. 2012)</w:t>
      </w:r>
      <w:r w:rsidR="00261B1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261B19" w:rsidRPr="0098051F">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(Agrawal 2002)</w:t>
      </w:r>
      <w:r w:rsidR="00261B19"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261B19" w:rsidRPr="0098051F">
        <w:rPr>
          <w:highlight w:val="yellow"/>
        </w:rPr>
        <w:fldChar w:fldCharType="begin" w:fldLock="1"/>
      </w:r>
      <w:r w:rsidR="00054D21">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(Shaw and Baer 2011)</w:t>
      </w:r>
      <w:r w:rsidR="00261B1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rsidRPr="00DC713E">
        <w:rPr>
          <w:highlight w:val="red"/>
        </w:rPr>
        <w:t xml:space="preserve">. </w:t>
      </w:r>
      <w:r w:rsidR="00072D95" w:rsidRPr="00DC713E">
        <w:rPr>
          <w:highlight w:val="red"/>
        </w:rPr>
        <w:t>More r</w:t>
      </w:r>
      <w:r w:rsidR="009770F6" w:rsidRPr="00DC713E">
        <w:rPr>
          <w:highlight w:val="red"/>
        </w:rPr>
        <w:t>ecently</w:t>
      </w:r>
      <w:r w:rsidR="00932C9B" w:rsidRPr="00DC713E">
        <w:rPr>
          <w:highlight w:val="red"/>
        </w:rPr>
        <w:t xml:space="preserve">, we showed that </w:t>
      </w:r>
      <w:r w:rsidR="009770F6" w:rsidRPr="00DC713E">
        <w:rPr>
          <w:highlight w:val="red"/>
        </w:rPr>
        <w:t>with rare beneficial mutations</w:t>
      </w:r>
      <w:r w:rsidR="00072D95" w:rsidRPr="00DC713E">
        <w:rPr>
          <w:highlight w:val="red"/>
        </w:rPr>
        <w:t>,</w:t>
      </w:r>
      <w:r w:rsidR="009770F6" w:rsidRPr="00DC713E">
        <w:rPr>
          <w:highlight w:val="red"/>
        </w:rPr>
        <w:t xml:space="preserve"> </w:t>
      </w:r>
      <w:r w:rsidR="00C24454" w:rsidRPr="00DC713E">
        <w:rPr>
          <w:highlight w:val="red"/>
        </w:rPr>
        <w:t xml:space="preserve">if </w:t>
      </w:r>
      <w:r w:rsidR="009770F6" w:rsidRPr="00DC713E">
        <w:rPr>
          <w:highlight w:val="red"/>
        </w:rPr>
        <w:t>maladapted individ</w:t>
      </w:r>
      <w:r w:rsidR="00C24454" w:rsidRPr="00DC713E">
        <w:rPr>
          <w:highlight w:val="red"/>
        </w:rPr>
        <w:t xml:space="preserve">uals increase their mutation rate, </w:t>
      </w:r>
      <w:r w:rsidR="009770F6" w:rsidRPr="00DC713E">
        <w:rPr>
          <w:highlight w:val="red"/>
        </w:rPr>
        <w:t>the</w:t>
      </w:r>
      <w:r w:rsidR="00C24454" w:rsidRPr="00DC713E">
        <w:rPr>
          <w:highlight w:val="red"/>
        </w:rPr>
        <w:t>n the</w:t>
      </w:r>
      <w:r w:rsidR="009770F6" w:rsidRPr="00DC713E">
        <w:rPr>
          <w:highlight w:val="red"/>
        </w:rPr>
        <w:t xml:space="preserve"> </w:t>
      </w:r>
      <w:r w:rsidR="00A533A9" w:rsidRPr="00DC713E">
        <w:rPr>
          <w:highlight w:val="red"/>
        </w:rPr>
        <w:t xml:space="preserve">population </w:t>
      </w:r>
      <w:r w:rsidR="009770F6" w:rsidRPr="00DC713E">
        <w:rPr>
          <w:highlight w:val="red"/>
        </w:rPr>
        <w:t xml:space="preserve">mean fitness </w:t>
      </w:r>
      <w:r w:rsidR="00031C58" w:rsidRPr="00DC713E">
        <w:rPr>
          <w:highlight w:val="red"/>
        </w:rPr>
        <w:t xml:space="preserve">of </w:t>
      </w:r>
      <w:r w:rsidR="00C24454" w:rsidRPr="00DC713E">
        <w:rPr>
          <w:highlight w:val="red"/>
        </w:rPr>
        <w:t xml:space="preserve">asexual populations increases </w:t>
      </w:r>
      <w:r w:rsidR="00261B19" w:rsidRPr="00DC713E">
        <w:rPr>
          <w:highlight w:val="red"/>
        </w:rPr>
        <w:fldChar w:fldCharType="begin" w:fldLock="1"/>
      </w:r>
      <w:r w:rsidR="00054D21">
        <w:rPr>
          <w:highlight w:val="red"/>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DC713E">
        <w:rPr>
          <w:highlight w:val="red"/>
        </w:rPr>
        <w:fldChar w:fldCharType="separate"/>
      </w:r>
      <w:r w:rsidR="00663378" w:rsidRPr="00DC713E">
        <w:rPr>
          <w:noProof/>
          <w:highlight w:val="red"/>
        </w:rPr>
        <w:t>(Ram and Hadany 2012)</w:t>
      </w:r>
      <w:r w:rsidR="00261B19" w:rsidRPr="00DC713E">
        <w:rPr>
          <w:highlight w:val="red"/>
        </w:rPr>
        <w:fldChar w:fldCharType="end"/>
      </w:r>
      <w:r w:rsidR="00932C9B" w:rsidRPr="00DC713E">
        <w:rPr>
          <w:highlight w:val="red"/>
        </w:rPr>
        <w:t>.</w:t>
      </w:r>
    </w:p>
    <w:p w:rsidR="00625517" w:rsidRDefault="00A725E6" w:rsidP="000A7865">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FC4FE4" w:rsidRDefault="001910E3" w:rsidP="00FC4FE4">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w:t>
      </w:r>
      <w:r w:rsidR="009C438B" w:rsidRPr="0098051F">
        <w:rPr>
          <w:highlight w:val="yellow"/>
          <w:lang w:bidi="hi-IN"/>
        </w:rPr>
        <w:t xml:space="preserve">in </w:t>
      </w:r>
      <w:r w:rsidR="00396D80" w:rsidRPr="0098051F">
        <w:rPr>
          <w:highlight w:val="yellow"/>
          <w:lang w:bidi="hi-IN"/>
        </w:rPr>
        <w:t xml:space="preserve">full </w:t>
      </w:r>
      <w:r w:rsidR="009C438B" w:rsidRPr="0098051F">
        <w:rPr>
          <w:highlight w:val="yellow"/>
          <w:lang w:bidi="hi-IN"/>
        </w:rPr>
        <w:t>linkage</w:t>
      </w:r>
      <w:r w:rsidR="00DD7F71" w:rsidRPr="0098051F">
        <w:rPr>
          <w:highlight w:val="yellow"/>
          <w:lang w:bidi="hi-IN"/>
        </w:rPr>
        <w:t>.</w:t>
      </w:r>
      <w:r w:rsidR="00DD7F71">
        <w:rPr>
          <w:lang w:bidi="hi-IN"/>
        </w:rPr>
        <w:t xml:space="preserve"> </w:t>
      </w:r>
      <w:r w:rsidR="009C438B">
        <w:rPr>
          <w:lang w:bidi="hi-IN"/>
        </w:rPr>
        <w:t>We consider the effects of mutatio</w:t>
      </w:r>
      <w:r w:rsidR="005F2C16">
        <w:rPr>
          <w:lang w:bidi="hi-IN"/>
        </w:rPr>
        <w:t>n, selection, and genetic drift</w:t>
      </w:r>
    </w:p>
    <w:p w:rsidR="00DD7F71" w:rsidRPr="005F2C16" w:rsidRDefault="00DD7F71" w:rsidP="001975FE">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w:t>
      </w:r>
      <w:r w:rsidR="00821FF3">
        <w:lastRenderedPageBreak/>
        <w:t xml:space="preserve">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sidRPr="0098051F">
        <w:rPr>
          <w:highlight w:val="yellow"/>
          <w:lang w:bidi="hi-IN"/>
        </w:rPr>
        <w:t xml:space="preserve">Therefore, every individual is characterized by </w:t>
      </w:r>
      <w:r w:rsidR="009B5BE5" w:rsidRPr="0098051F">
        <w:rPr>
          <w:highlight w:val="yellow"/>
          <w:lang w:bidi="hi-IN"/>
        </w:rPr>
        <w:t>its genotype in the focus</w:t>
      </w:r>
      <w:r w:rsidRPr="0098051F">
        <w:rPr>
          <w:highlight w:val="yellow"/>
          <w:lang w:bidi="hi-IN"/>
        </w:rPr>
        <w:t xml:space="preserve"> loci </w:t>
      </w:r>
      <w:r w:rsidR="009B5BE5" w:rsidRPr="0098051F">
        <w:rPr>
          <w:highlight w:val="yellow"/>
          <w:lang w:bidi="hi-IN"/>
        </w:rPr>
        <w:t>(</w:t>
      </w:r>
      <w:r w:rsidR="009B5BE5" w:rsidRPr="0098051F">
        <w:rPr>
          <w:i/>
          <w:iCs/>
          <w:highlight w:val="yellow"/>
          <w:lang w:bidi="hi-IN"/>
        </w:rPr>
        <w:t>ab</w:t>
      </w:r>
      <w:r w:rsidR="009B5BE5" w:rsidRPr="0098051F">
        <w:rPr>
          <w:highlight w:val="yellow"/>
          <w:lang w:bidi="hi-IN"/>
        </w:rPr>
        <w:t xml:space="preserve">, </w:t>
      </w:r>
      <w:r w:rsidR="009B5BE5" w:rsidRPr="0098051F">
        <w:rPr>
          <w:i/>
          <w:iCs/>
          <w:highlight w:val="yellow"/>
          <w:lang w:bidi="hi-IN"/>
        </w:rPr>
        <w:t>Ab</w:t>
      </w:r>
      <w:r w:rsidR="009B5BE5" w:rsidRPr="0098051F">
        <w:rPr>
          <w:highlight w:val="yellow"/>
          <w:lang w:bidi="hi-IN"/>
        </w:rPr>
        <w:t xml:space="preserve">, </w:t>
      </w:r>
      <w:proofErr w:type="spellStart"/>
      <w:r w:rsidR="009B5BE5" w:rsidRPr="0098051F">
        <w:rPr>
          <w:i/>
          <w:iCs/>
          <w:highlight w:val="yellow"/>
          <w:lang w:bidi="hi-IN"/>
        </w:rPr>
        <w:t>aB</w:t>
      </w:r>
      <w:proofErr w:type="spellEnd"/>
      <w:r w:rsidR="009B5BE5" w:rsidRPr="0098051F">
        <w:rPr>
          <w:highlight w:val="yellow"/>
          <w:lang w:bidi="hi-IN"/>
        </w:rPr>
        <w:t xml:space="preserve">, and </w:t>
      </w:r>
      <w:r w:rsidR="009B5BE5" w:rsidRPr="0098051F">
        <w:rPr>
          <w:i/>
          <w:iCs/>
          <w:highlight w:val="yellow"/>
          <w:lang w:bidi="hi-IN"/>
        </w:rPr>
        <w:t>AB</w:t>
      </w:r>
      <w:r w:rsidR="009B5BE5" w:rsidRPr="0098051F">
        <w:rPr>
          <w:highlight w:val="yellow"/>
          <w:lang w:bidi="hi-IN"/>
        </w:rPr>
        <w:t xml:space="preserve">) </w:t>
      </w:r>
      <w:r w:rsidRPr="0098051F">
        <w:rPr>
          <w:highlight w:val="yellow"/>
          <w:lang w:bidi="hi-IN"/>
        </w:rPr>
        <w:t xml:space="preserve">and the number of deleterious mutations it has in the rest of the </w:t>
      </w:r>
      <w:r w:rsidR="009B5BE5" w:rsidRPr="0098051F">
        <w:rPr>
          <w:highlight w:val="yellow"/>
          <w:lang w:bidi="hi-IN"/>
        </w:rPr>
        <w:t>genome</w:t>
      </w:r>
      <w:r w:rsidR="005F2C16" w:rsidRPr="0098051F">
        <w:rPr>
          <w:highlight w:val="yellow"/>
          <w:lang w:bidi="hi-IN"/>
        </w:rPr>
        <w:t>.</w:t>
      </w:r>
      <w:r w:rsidR="005F2C16">
        <w:rPr>
          <w:lang w:bidi="hi-IN"/>
        </w:rPr>
        <w:t xml:space="preserve"> The model is illustrated in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Pr="005F2C16">
        <w:rPr>
          <w:lang w:bidi="hi-IN"/>
        </w:rPr>
        <w:t>.</w:t>
      </w:r>
      <w:r w:rsidR="009C438B" w:rsidRPr="005F2C16">
        <w:rPr>
          <w:lang w:bidi="hi-IN"/>
        </w:rPr>
        <w:t xml:space="preserve"> </w:t>
      </w:r>
    </w:p>
    <w:p w:rsidR="001D4AFA" w:rsidRPr="0098051F" w:rsidRDefault="00401E4A" w:rsidP="005F2C16">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change that changes the </w:t>
      </w:r>
      <w:r w:rsidR="005F2C16" w:rsidRPr="0098051F">
        <w:rPr>
          <w:highlight w:val="yellow"/>
        </w:rPr>
        <w:t xml:space="preserve">effect of the alleles at </w:t>
      </w:r>
      <w:r w:rsidR="00083C4D" w:rsidRPr="0098051F">
        <w:rPr>
          <w:highlight w:val="yellow"/>
        </w:rPr>
        <w:t>the specific loci (</w:t>
      </w:r>
      <w:proofErr w:type="spellStart"/>
      <w:r w:rsidR="00083C4D" w:rsidRPr="0098051F">
        <w:rPr>
          <w:i/>
          <w:iCs/>
          <w:highlight w:val="yellow"/>
        </w:rPr>
        <w:t>aa</w:t>
      </w:r>
      <w:proofErr w:type="spellEnd"/>
      <w:r w:rsidR="00083C4D" w:rsidRPr="0098051F">
        <w:rPr>
          <w:highlight w:val="yellow"/>
        </w:rPr>
        <w:t>,</w:t>
      </w:r>
      <w:r w:rsidR="00083C4D" w:rsidRPr="0098051F">
        <w:rPr>
          <w:i/>
          <w:iCs/>
          <w:highlight w:val="yellow"/>
        </w:rPr>
        <w:t xml:space="preserve"> Ab</w:t>
      </w:r>
      <w:r w:rsidR="00083C4D" w:rsidRPr="0098051F">
        <w:rPr>
          <w:highlight w:val="yellow"/>
        </w:rPr>
        <w:t>,</w:t>
      </w:r>
      <w:r w:rsidR="00083C4D" w:rsidRPr="0098051F">
        <w:rPr>
          <w:i/>
          <w:iCs/>
          <w:highlight w:val="yellow"/>
        </w:rPr>
        <w:t xml:space="preserve"> </w:t>
      </w:r>
      <w:proofErr w:type="spellStart"/>
      <w:r w:rsidR="00083C4D" w:rsidRPr="0098051F">
        <w:rPr>
          <w:i/>
          <w:iCs/>
          <w:highlight w:val="yellow"/>
        </w:rPr>
        <w:t>aB</w:t>
      </w:r>
      <w:proofErr w:type="spellEnd"/>
      <w:r w:rsidR="00083C4D" w:rsidRPr="0098051F">
        <w:rPr>
          <w:highlight w:val="yellow"/>
        </w:rPr>
        <w:t>,</w:t>
      </w:r>
      <w:r w:rsidR="00083C4D" w:rsidRPr="0098051F">
        <w:rPr>
          <w:i/>
          <w:iCs/>
          <w:highlight w:val="yellow"/>
        </w:rPr>
        <w:t xml:space="preserve"> </w:t>
      </w:r>
      <w:r w:rsidR="00083C4D" w:rsidRPr="0098051F">
        <w:rPr>
          <w:highlight w:val="yellow"/>
        </w:rPr>
        <w:t>and</w:t>
      </w:r>
      <w:r w:rsidR="00083C4D" w:rsidRPr="0098051F">
        <w:rPr>
          <w:i/>
          <w:iCs/>
          <w:highlight w:val="yellow"/>
        </w:rPr>
        <w:t xml:space="preserve"> AB</w:t>
      </w:r>
      <w:r w:rsidR="00083C4D" w:rsidRPr="0098051F">
        <w:rPr>
          <w:highlight w:val="yellow"/>
          <w:lang w:bidi="hi-IN"/>
        </w:rPr>
        <w:t>)</w:t>
      </w:r>
      <w:r w:rsidR="005F2C16" w:rsidRPr="0098051F">
        <w:rPr>
          <w:highlight w:val="yellow"/>
          <w:lang w:bidi="hi-IN"/>
        </w:rPr>
        <w:t xml:space="preserve"> on 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1" w:name="_Ref374443384"/>
            <w:bookmarkStart w:id="2" w:name="_Ref374460264"/>
            <w:r w:rsidRPr="0098051F">
              <w:rPr>
                <w:highlight w:val="yellow"/>
              </w:rPr>
              <w:t>(</w:t>
            </w:r>
            <w:r w:rsidR="00261B19" w:rsidRPr="0098051F">
              <w:rPr>
                <w:highlight w:val="yellow"/>
              </w:rPr>
              <w:fldChar w:fldCharType="begin"/>
            </w:r>
            <w:r w:rsidRPr="0098051F">
              <w:rPr>
                <w:highlight w:val="yellow"/>
              </w:rPr>
              <w:instrText xml:space="preserve"> SEQ Equation </w:instrText>
            </w:r>
            <w:r w:rsidR="00261B19" w:rsidRPr="0098051F">
              <w:rPr>
                <w:highlight w:val="yellow"/>
              </w:rPr>
              <w:fldChar w:fldCharType="separate"/>
            </w:r>
            <w:r w:rsidR="00815DEF" w:rsidRPr="0098051F">
              <w:rPr>
                <w:noProof/>
                <w:highlight w:val="yellow"/>
              </w:rPr>
              <w:t>1</w:t>
            </w:r>
            <w:r w:rsidR="00261B19" w:rsidRPr="0098051F">
              <w:rPr>
                <w:noProof/>
                <w:highlight w:val="yellow"/>
              </w:rPr>
              <w:fldChar w:fldCharType="end"/>
            </w:r>
            <w:bookmarkEnd w:id="1"/>
            <w:r w:rsidRPr="0098051F">
              <w:rPr>
                <w:highlight w:val="yellow"/>
              </w:rPr>
              <w:t>)</w:t>
            </w:r>
            <w:bookmarkEnd w:id="2"/>
          </w:p>
        </w:tc>
      </w:tr>
    </w:tbl>
    <w:p w:rsidR="00101FCD" w:rsidRDefault="00254610" w:rsidP="001975FE">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the fitness of the current population. </w:t>
      </w:r>
      <w:r w:rsidR="00950641" w:rsidRPr="001975FE">
        <w:rPr>
          <w:highlight w:val="red"/>
          <w:lang w:bidi="hi-IN"/>
        </w:rPr>
        <w:t xml:space="preserve">We also study a different </w:t>
      </w:r>
      <w:r w:rsidR="005F2C16" w:rsidRPr="001975FE">
        <w:rPr>
          <w:highlight w:val="red"/>
          <w:lang w:bidi="hi-IN"/>
        </w:rPr>
        <w:t>scenario</w:t>
      </w:r>
      <w:r w:rsidR="001975FE" w:rsidRPr="001975FE">
        <w:rPr>
          <w:highlight w:val="red"/>
          <w:lang w:bidi="hi-IN"/>
        </w:rPr>
        <w:t xml:space="preserve"> in which the environmental change reduces the absolute fitness of the current population</w:t>
      </w:r>
      <w:r w:rsidR="00950641" w:rsidRPr="001975FE">
        <w:rPr>
          <w:highlight w:val="red"/>
          <w:lang w:bidi="hi-IN"/>
        </w:rPr>
        <w:t xml:space="preserve"> – see section </w:t>
      </w:r>
      <w:r w:rsidR="00FC4FE4" w:rsidRPr="001975FE">
        <w:rPr>
          <w:highlight w:val="red"/>
        </w:rPr>
        <w:fldChar w:fldCharType="begin"/>
      </w:r>
      <w:r w:rsidR="00FC4FE4" w:rsidRPr="001975FE">
        <w:rPr>
          <w:highlight w:val="red"/>
        </w:rPr>
        <w:instrText xml:space="preserve"> REF _Ref374010899 \r \h  \* MERGEFORMAT </w:instrText>
      </w:r>
      <w:r w:rsidR="00FC4FE4" w:rsidRPr="001975FE">
        <w:rPr>
          <w:highlight w:val="red"/>
        </w:rPr>
      </w:r>
      <w:r w:rsidR="00FC4FE4" w:rsidRPr="001975FE">
        <w:rPr>
          <w:highlight w:val="red"/>
        </w:rPr>
        <w:fldChar w:fldCharType="separate"/>
      </w:r>
      <w:r w:rsidR="00815DEF" w:rsidRPr="001975FE">
        <w:rPr>
          <w:rFonts w:hint="cs"/>
          <w:highlight w:val="red"/>
          <w:cs/>
          <w:lang w:bidi="hi-IN"/>
        </w:rPr>
        <w:t>‎</w:t>
      </w:r>
      <w:r w:rsidR="00815DEF" w:rsidRPr="001975FE">
        <w:rPr>
          <w:highlight w:val="red"/>
          <w:lang w:bidi="hi-IN"/>
        </w:rPr>
        <w:t>3.3</w:t>
      </w:r>
      <w:r w:rsidR="00FC4FE4" w:rsidRPr="001975FE">
        <w:rPr>
          <w:highlight w:val="red"/>
        </w:rPr>
        <w:fldChar w:fldCharType="end"/>
      </w:r>
      <w:r w:rsidR="00950641" w:rsidRPr="001975FE">
        <w:rPr>
          <w:highlight w:val="red"/>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w:t>
      </w:r>
      <w:proofErr w:type="gramStart"/>
      <w:r w:rsidR="00A4786F">
        <w:t xml:space="preserve">genotypes </w:t>
      </w:r>
      <w:r w:rsidR="00DF73E5">
        <w:t>is</w:t>
      </w:r>
      <w:proofErr w:type="gramEnd"/>
      <w:r w:rsidR="00DF73E5">
        <w:t xml:space="preserve"> </w:t>
      </w:r>
      <w:r w:rsidR="00A4786F">
        <w:t xml:space="preserve">then </w:t>
      </w:r>
      <w:r w:rsidR="00DF73E5">
        <w:rPr>
          <w:i/>
          <w:iCs/>
        </w:rPr>
        <w:t>AB</w:t>
      </w:r>
      <w:r w:rsidR="00DF73E5">
        <w:t xml:space="preserve"> with 0 deleterious mutations</w:t>
      </w:r>
      <w:r>
        <w:t xml:space="preserve"> </w:t>
      </w:r>
      <w:r w:rsidR="00072D95">
        <w:t>(</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072D95">
        <w:t>).</w:t>
      </w:r>
      <w:r w:rsidR="00607B56">
        <w:t xml:space="preserve"> </w:t>
      </w:r>
    </w:p>
    <w:p w:rsidR="00A96D14" w:rsidRDefault="00A4786F" w:rsidP="0098051F">
      <w:pPr>
        <w:spacing w:line="480" w:lineRule="auto"/>
      </w:pPr>
      <w:r>
        <w:lastRenderedPageBreak/>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261B19">
        <w:fldChar w:fldCharType="begin" w:fldLock="1"/>
      </w:r>
      <w:r w:rsidR="00054D2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261B19">
        <w:fldChar w:fldCharType="separate"/>
      </w:r>
      <w:r w:rsidR="008752E9" w:rsidRPr="00CD660F">
        <w:rPr>
          <w:noProof/>
        </w:rPr>
        <w:t>(Haigh 1978)</w:t>
      </w:r>
      <w:r w:rsidR="00261B1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rsidRPr="0098051F">
        <w:rPr>
          <w:highlight w:val="yellow"/>
        </w:rPr>
        <w:t>We also use this simulation model to study competitions between the different mutational strategies.</w:t>
      </w:r>
    </w:p>
    <w:p w:rsidR="002F4E2F" w:rsidRDefault="00FC4FE4" w:rsidP="00E9784D">
      <w:pPr>
        <w:spacing w:line="480" w:lineRule="auto"/>
      </w:pPr>
      <w:r>
        <w:fldChar w:fldCharType="begin"/>
      </w:r>
      <w:r>
        <w:instrText xml:space="preserve"> REF _Ref358791100 \h  \* MERGEFORMAT </w:instrText>
      </w:r>
      <w:r>
        <w:fldChar w:fldCharType="separate"/>
      </w:r>
      <w:r w:rsidR="00815DEF">
        <w:t>Table 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double mutants </w:t>
      </w:r>
      <w:r w:rsidR="007E1D16">
        <w:t xml:space="preserve">are already expected </w:t>
      </w:r>
      <w:r w:rsidR="0002786D">
        <w:t>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w:t>
      </w:r>
      <w:r w:rsidR="0002786D" w:rsidRPr="00183F36">
        <w:lastRenderedPageBreak/>
        <w:t xml:space="preserve">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A95F28">
        <w:t>)</w:t>
      </w:r>
      <w:r w:rsidR="00F25234">
        <w:t>.</w:t>
      </w:r>
    </w:p>
    <w:p w:rsidR="002D7506" w:rsidRDefault="0002786D" w:rsidP="001975FE">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r w:rsidR="002D7506">
        <w:rPr>
          <w:i/>
          <w:iCs/>
        </w:rPr>
        <w:t>ab</w:t>
      </w:r>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r w:rsidR="00BD0663" w:rsidRPr="001975FE">
        <w:rPr>
          <w:highlight w:val="red"/>
        </w:rPr>
        <w:t>wildtype</w:t>
      </w:r>
      <w:r w:rsidR="001975FE" w:rsidRPr="001975FE">
        <w:rPr>
          <w:highlight w:val="red"/>
        </w:rPr>
        <w:t xml:space="preserve"> or single mutant parent</w:t>
      </w:r>
      <w:r w:rsidR="00BD0663" w:rsidRPr="0098051F">
        <w:rPr>
          <w:highlight w:val="yellow"/>
        </w:rPr>
        <w:t xml:space="preserve"> 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w:t>
      </w:r>
      <w:proofErr w:type="gramStart"/>
      <w:r w:rsidR="00BD0663" w:rsidRPr="0098051F">
        <w:rPr>
          <w:rFonts w:eastAsiaTheme="minorEastAsia"/>
          <w:highlight w:val="yellow"/>
        </w:rPr>
        <w:t xml:space="preserve">and </w:t>
      </w:r>
      <w:proofErr w:type="gramEnd"/>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1975FE">
        <w:rPr>
          <w:highlight w:val="red"/>
        </w:rPr>
        <w:t xml:space="preserve">The probability that </w:t>
      </w:r>
      <w:r w:rsidR="00BA2849" w:rsidRPr="001975FE">
        <w:rPr>
          <w:highlight w:val="red"/>
        </w:rPr>
        <w:t>such an offspring is also mutation-</w:t>
      </w:r>
      <w:r w:rsidR="00BD0663" w:rsidRPr="001975FE">
        <w:rPr>
          <w:highlight w:val="red"/>
        </w:rPr>
        <w:t>free</w:t>
      </w:r>
      <w:r w:rsidR="00332C18" w:rsidRPr="001975FE">
        <w:rPr>
          <w:highlight w:val="red"/>
        </w:rPr>
        <w:t xml:space="preserve"> at the rest of its genome</w:t>
      </w:r>
      <w:r w:rsidR="00BD0663" w:rsidRPr="001975FE">
        <w:rPr>
          <w:highlight w:val="red"/>
        </w:rPr>
        <w:t>,</w:t>
      </w:r>
      <w:r w:rsidR="00BD0663" w:rsidRPr="0098051F">
        <w:rPr>
          <w:highlight w:val="yellow"/>
        </w:rPr>
        <w:t xml:space="preserve"> that is, the only mutations that occurred were at the specific loci, </w:t>
      </w:r>
      <w:proofErr w:type="gramStart"/>
      <w:r w:rsidR="00BD0663" w:rsidRPr="0098051F">
        <w:rPr>
          <w:highlight w:val="yellow"/>
        </w:rPr>
        <w:t xml:space="preserve">is </w:t>
      </w:r>
      <w:proofErr w:type="gramEnd"/>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261B19">
              <w:fldChar w:fldCharType="begin"/>
            </w:r>
            <w:r w:rsidR="00C64915" w:rsidRPr="00EC7EBC">
              <w:instrText xml:space="preserve"> SEQ Equation </w:instrText>
            </w:r>
            <w:r w:rsidR="00261B19">
              <w:fldChar w:fldCharType="separate"/>
            </w:r>
            <w:r w:rsidR="00815DEF">
              <w:rPr>
                <w:noProof/>
              </w:rPr>
              <w:t>2</w:t>
            </w:r>
            <w:r w:rsidR="00261B1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FC4FE4"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261B19">
              <w:fldChar w:fldCharType="begin"/>
            </w:r>
            <w:r w:rsidR="00C64915" w:rsidRPr="00EC7EBC">
              <w:instrText xml:space="preserve"> SEQ Equation </w:instrText>
            </w:r>
            <w:r w:rsidR="00261B19">
              <w:fldChar w:fldCharType="separate"/>
            </w:r>
            <w:r w:rsidR="00815DEF">
              <w:rPr>
                <w:noProof/>
              </w:rPr>
              <w:t>3</w:t>
            </w:r>
            <w:r w:rsidR="00261B19">
              <w:rPr>
                <w:noProof/>
              </w:rPr>
              <w:fldChar w:fldCharType="end"/>
            </w:r>
            <w:r>
              <w:t>)</w:t>
            </w:r>
            <w:bookmarkEnd w:id="4"/>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FC4FE4">
        <w:fldChar w:fldCharType="begin"/>
      </w:r>
      <w:r w:rsidR="00FC4FE4">
        <w:instrText xml:space="preserve"> REF _Ref354134924 \h  \* MERGEFORMAT </w:instrText>
      </w:r>
      <w:r w:rsidR="00FC4FE4">
        <w:fldChar w:fldCharType="separate"/>
      </w:r>
      <w:r w:rsidR="00815DEF">
        <w:t>(</w:t>
      </w:r>
      <w:r w:rsidR="00815DEF">
        <w:rPr>
          <w:noProof/>
        </w:rPr>
        <w:t>2)</w:t>
      </w:r>
      <w:r w:rsidR="00FC4FE4">
        <w:fldChar w:fldCharType="end"/>
      </w:r>
      <w:r>
        <w:t xml:space="preserve"> </w:t>
      </w:r>
      <w:proofErr w:type="gramStart"/>
      <w:r>
        <w:t>and</w:t>
      </w:r>
      <w:proofErr w:type="gramEnd"/>
      <w:r>
        <w:t xml:space="preserve"> </w:t>
      </w:r>
      <w:r w:rsidR="00FC4FE4">
        <w:fldChar w:fldCharType="begin"/>
      </w:r>
      <w:r w:rsidR="00FC4FE4">
        <w:instrText xml:space="preserve"> REF _Ref354134926 \h  \* MERGEFORMAT </w:instrText>
      </w:r>
      <w:r w:rsidR="00FC4FE4">
        <w:fldChar w:fldCharType="separate"/>
      </w:r>
      <w:r w:rsidR="00815DEF">
        <w:t>(</w:t>
      </w:r>
      <w:r w:rsidR="00815DEF">
        <w:rPr>
          <w:noProof/>
        </w:rPr>
        <w:t>3)</w:t>
      </w:r>
      <w:r w:rsidR="00FC4FE4">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261B1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261B19">
              <w:fldChar w:fldCharType="begin"/>
            </w:r>
            <w:r w:rsidR="00C64915" w:rsidRPr="00EC7EBC">
              <w:instrText xml:space="preserve"> SEQ Equation </w:instrText>
            </w:r>
            <w:r w:rsidR="00261B19">
              <w:fldChar w:fldCharType="separate"/>
            </w:r>
            <w:r w:rsidR="00815DEF">
              <w:rPr>
                <w:noProof/>
              </w:rPr>
              <w:t>4</w:t>
            </w:r>
            <w:r w:rsidR="00261B1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261B19">
        <w:rPr>
          <w:lang w:bidi="hi-IN"/>
        </w:rPr>
        <w:fldChar w:fldCharType="begin" w:fldLock="1"/>
      </w:r>
      <w:r w:rsidR="00054D2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261B19">
        <w:rPr>
          <w:lang w:bidi="hi-IN"/>
        </w:rPr>
        <w:fldChar w:fldCharType="separate"/>
      </w:r>
      <w:r w:rsidR="00663378" w:rsidRPr="00663378">
        <w:rPr>
          <w:noProof/>
          <w:lang w:bidi="hi-IN"/>
        </w:rPr>
        <w:t>(Fisher 1930 p. 76)</w:t>
      </w:r>
      <w:r w:rsidR="00261B1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FC4FE4">
        <w:fldChar w:fldCharType="begin"/>
      </w:r>
      <w:r w:rsidR="00FC4FE4">
        <w:instrText xml:space="preserve"> REF _Ref374010899 \r \h  \* MERGEFORMAT </w:instrText>
      </w:r>
      <w:r w:rsidR="00FC4FE4">
        <w:fldChar w:fldCharType="separate"/>
      </w:r>
      <w:r w:rsidR="00815DEF">
        <w:rPr>
          <w:rFonts w:hint="cs"/>
          <w:cs/>
          <w:lang w:bidi="hi-IN"/>
        </w:rPr>
        <w:t>‎</w:t>
      </w:r>
      <w:r w:rsidR="00815DEF">
        <w:rPr>
          <w:lang w:bidi="hi-IN"/>
        </w:rPr>
        <w:t>3.3</w:t>
      </w:r>
      <w:r w:rsidR="00FC4FE4">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332C18">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w:t>
      </w:r>
      <w:r w:rsidR="00332C18">
        <w:t xml:space="preserve">one or more </w:t>
      </w:r>
      <w:r>
        <w:t>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proofErr w:type="spellStart"/>
      <w:r w:rsidR="0098051F" w:rsidRPr="0098051F">
        <w:rPr>
          <w:i/>
          <w:iCs/>
          <w:highlight w:val="yellow"/>
        </w:rPr>
        <w:t>Nq</w:t>
      </w:r>
      <w:proofErr w:type="spellEnd"/>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261B19">
              <w:fldChar w:fldCharType="begin"/>
            </w:r>
            <w:r w:rsidR="009850ED" w:rsidRPr="00EC7EBC">
              <w:instrText xml:space="preserve"> SEQ Equation </w:instrText>
            </w:r>
            <w:r w:rsidR="00261B19">
              <w:fldChar w:fldCharType="separate"/>
            </w:r>
            <w:r w:rsidR="00815DEF">
              <w:rPr>
                <w:noProof/>
              </w:rPr>
              <w:t>5</w:t>
            </w:r>
            <w:r w:rsidR="00261B19">
              <w:rPr>
                <w:noProof/>
              </w:rPr>
              <w:fldChar w:fldCharType="end"/>
            </w:r>
            <w:r>
              <w:t>)</w:t>
            </w:r>
          </w:p>
        </w:tc>
      </w:tr>
    </w:tbl>
    <w:p w:rsidR="00A96D14" w:rsidRDefault="00A96D14" w:rsidP="00E9784D">
      <w:pPr>
        <w:pStyle w:val="Heading2"/>
        <w:spacing w:line="480" w:lineRule="auto"/>
      </w:pPr>
      <w:r>
        <w:t>Wright-Fisher simulations</w:t>
      </w:r>
    </w:p>
    <w:p w:rsidR="00A96D14" w:rsidRPr="00544F00" w:rsidRDefault="00A96D14" w:rsidP="00643FEC">
      <w:pPr>
        <w:spacing w:line="480" w:lineRule="auto"/>
        <w:rPr>
          <w:highlight w:val="red"/>
        </w:rPr>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w:t>
      </w:r>
      <w:proofErr w:type="spellStart"/>
      <w:r w:rsidR="007B5572" w:rsidRPr="0098051F">
        <w:rPr>
          <w:i/>
          <w:iCs/>
          <w:highlight w:val="yellow"/>
        </w:rPr>
        <w:t>aB</w:t>
      </w:r>
      <w:proofErr w:type="spellEnd"/>
      <w:r w:rsidR="007B5572" w:rsidRPr="0098051F">
        <w:rPr>
          <w:i/>
          <w:iCs/>
          <w:highlight w:val="yellow"/>
        </w:rPr>
        <w:t>/</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the number of individuals in each class. </w:t>
      </w:r>
      <w:r w:rsidRPr="00544F00">
        <w:rPr>
          <w:highlight w:val="red"/>
        </w:rPr>
        <w:t>The simulation</w:t>
      </w:r>
      <w:r w:rsidR="006911A5" w:rsidRPr="00544F00">
        <w:rPr>
          <w:highlight w:val="red"/>
        </w:rPr>
        <w:t>s start</w:t>
      </w:r>
      <w:r w:rsidRPr="00544F00">
        <w:rPr>
          <w:highlight w:val="red"/>
        </w:rPr>
        <w:t xml:space="preserve"> with a mutation-free population (</w:t>
      </w:r>
      <w:r w:rsidR="007B5572" w:rsidRPr="00544F00">
        <w:rPr>
          <w:highlight w:val="red"/>
        </w:rPr>
        <w:t xml:space="preserve">all individuals start in the </w:t>
      </w:r>
      <w:r w:rsidRPr="00544F00">
        <w:rPr>
          <w:i/>
          <w:iCs/>
          <w:highlight w:val="red"/>
        </w:rPr>
        <w:t>ab/0</w:t>
      </w:r>
      <w:r w:rsidR="007B5572" w:rsidRPr="00544F00">
        <w:rPr>
          <w:highlight w:val="red"/>
        </w:rPr>
        <w:t xml:space="preserve"> class</w:t>
      </w:r>
      <w:r w:rsidRPr="00544F00">
        <w:rPr>
          <w:highlight w:val="red"/>
        </w:rPr>
        <w:t xml:space="preserve">) </w:t>
      </w:r>
      <w:r w:rsidR="007B5572" w:rsidRPr="00544F00">
        <w:rPr>
          <w:highlight w:val="red"/>
        </w:rPr>
        <w:t>that</w:t>
      </w:r>
      <w:r w:rsidRPr="00544F00">
        <w:rPr>
          <w:highlight w:val="red"/>
        </w:rPr>
        <w:t xml:space="preserve"> </w:t>
      </w:r>
      <w:r w:rsidR="00581307" w:rsidRPr="00544F00">
        <w:rPr>
          <w:highlight w:val="red"/>
        </w:rPr>
        <w:t xml:space="preserve">accumulates deleterious mutations </w:t>
      </w:r>
      <w:r w:rsidRPr="00544F00">
        <w:rPr>
          <w:highlight w:val="red"/>
        </w:rPr>
        <w:t xml:space="preserve">over the first 500 </w:t>
      </w:r>
      <w:r w:rsidRPr="00544F00">
        <w:rPr>
          <w:highlight w:val="red"/>
        </w:rPr>
        <w:lastRenderedPageBreak/>
        <w:t>generations of the simulation</w:t>
      </w:r>
      <w:r w:rsidR="00544F00" w:rsidRPr="00544F00">
        <w:rPr>
          <w:highlight w:val="red"/>
        </w:rPr>
        <w:t>. W</w:t>
      </w:r>
      <w:r w:rsidRPr="00544F00">
        <w:rPr>
          <w:highlight w:val="red"/>
        </w:rPr>
        <w:t>ith</w:t>
      </w:r>
      <w:r w:rsidR="00544F00" w:rsidRPr="00544F00">
        <w:rPr>
          <w:highlight w:val="red"/>
        </w:rPr>
        <w:t xml:space="preserve"> </w:t>
      </w:r>
      <w:r w:rsidRPr="00544F00">
        <w:rPr>
          <w:i/>
          <w:iCs/>
          <w:highlight w:val="red"/>
        </w:rPr>
        <w:t>s</w:t>
      </w:r>
      <w:r w:rsidRPr="00544F00">
        <w:rPr>
          <w:highlight w:val="red"/>
        </w:rPr>
        <w:t>=0.</w:t>
      </w:r>
      <w:r w:rsidR="007B5572" w:rsidRPr="00544F00">
        <w:rPr>
          <w:highlight w:val="red"/>
        </w:rPr>
        <w:t>05</w:t>
      </w:r>
      <w:r w:rsidRPr="00544F00">
        <w:rPr>
          <w:highlight w:val="red"/>
        </w:rPr>
        <w:t xml:space="preserve">, 500 generations are enough to get the average number of deleterious mutations per individual to 99.3% of </w:t>
      </w:r>
      <w:r w:rsidR="00CA58CA" w:rsidRPr="00544F00">
        <w:rPr>
          <w:highlight w:val="red"/>
        </w:rPr>
        <w:t>its</w:t>
      </w:r>
      <w:r w:rsidRPr="00544F00">
        <w:rPr>
          <w:highlight w:val="red"/>
        </w:rPr>
        <w:t xml:space="preserve"> MSB value</w:t>
      </w:r>
      <w:r w:rsidR="00544F00" w:rsidRPr="00544F00">
        <w:rPr>
          <w:highlight w:val="red"/>
        </w:rPr>
        <w:t xml:space="preserve">, </w:t>
      </w:r>
      <w:r w:rsidR="00544F00" w:rsidRPr="00544F00">
        <w:rPr>
          <w:i/>
          <w:iCs/>
          <w:highlight w:val="red"/>
        </w:rPr>
        <w:t>U/s</w:t>
      </w:r>
      <w:r w:rsidRPr="00544F00">
        <w:rPr>
          <w:highlight w:val="red"/>
        </w:rPr>
        <w:t xml:space="preserve"> </w:t>
      </w:r>
      <w:r w:rsidR="00261B19" w:rsidRPr="00544F00">
        <w:rPr>
          <w:highlight w:val="red"/>
        </w:rPr>
        <w:fldChar w:fldCharType="begin" w:fldLock="1"/>
      </w:r>
      <w:r w:rsidR="00054D21">
        <w:rPr>
          <w:highlight w:val="red"/>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rsidRPr="00544F00">
        <w:rPr>
          <w:highlight w:val="red"/>
        </w:rPr>
        <w:fldChar w:fldCharType="separate"/>
      </w:r>
      <w:r w:rsidR="00663378" w:rsidRPr="00544F00">
        <w:rPr>
          <w:noProof/>
          <w:highlight w:val="red"/>
        </w:rPr>
        <w:t>(Gordo and Dionisio 2005)</w:t>
      </w:r>
      <w:r w:rsidR="00261B19" w:rsidRPr="00544F00">
        <w:rPr>
          <w:highlight w:val="red"/>
        </w:rPr>
        <w:fldChar w:fldCharType="end"/>
      </w:r>
      <w:r w:rsidRPr="00544F00">
        <w:rPr>
          <w:highlight w:val="red"/>
        </w:rPr>
        <w:t>.</w:t>
      </w:r>
    </w:p>
    <w:p w:rsidR="00A96D14" w:rsidRDefault="00A96D14" w:rsidP="00544F00">
      <w:pPr>
        <w:spacing w:line="480" w:lineRule="auto"/>
        <w:rPr>
          <w:lang w:bidi="hi-IN"/>
        </w:rPr>
      </w:pPr>
      <w:r w:rsidRPr="00544F00">
        <w:rPr>
          <w:highlight w:val="red"/>
        </w:rPr>
        <w:t xml:space="preserve">After </w:t>
      </w:r>
      <w:r w:rsidR="00544F00" w:rsidRPr="00544F00">
        <w:rPr>
          <w:highlight w:val="red"/>
        </w:rPr>
        <w:t>500 generations</w:t>
      </w:r>
      <w:r w:rsidRPr="00544F00">
        <w:rPr>
          <w:highlight w:val="red"/>
        </w:rPr>
        <w:t xml:space="preserve"> an environmental change occurs</w:t>
      </w:r>
      <w:r w:rsidRPr="00A96D14">
        <w:t xml:space="preserve">,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365A2D">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xml:space="preserve">, CM, and SIM). </w:t>
      </w:r>
      <w:commentRangeStart w:id="7"/>
      <w:r w:rsidRPr="0098051F">
        <w:rPr>
          <w:highlight w:val="yellow"/>
          <w:lang w:bidi="hi-IN"/>
        </w:rPr>
        <w:t>In these competitions, after a MSB is reached we cha</w:t>
      </w:r>
      <w:r w:rsidR="00921CC9" w:rsidRPr="0098051F">
        <w:rPr>
          <w:highlight w:val="yellow"/>
          <w:lang w:bidi="hi-IN"/>
        </w:rPr>
        <w:t xml:space="preserve">nge </w:t>
      </w:r>
      <w:r w:rsidR="00BA2849" w:rsidRPr="0098051F">
        <w:rPr>
          <w:highlight w:val="yellow"/>
          <w:lang w:bidi="hi-IN"/>
        </w:rPr>
        <w:t xml:space="preserve">the mutational strategy of </w:t>
      </w:r>
      <w:r w:rsidR="00921CC9" w:rsidRPr="0098051F">
        <w:rPr>
          <w:highlight w:val="yellow"/>
          <w:lang w:bidi="hi-IN"/>
        </w:rPr>
        <w:t>half of the population</w:t>
      </w:r>
      <w:r w:rsidRPr="0098051F">
        <w:rPr>
          <w:highlight w:val="yellow"/>
          <w:lang w:bidi="hi-IN"/>
        </w:rPr>
        <w:t xml:space="preserve">. </w:t>
      </w:r>
      <w:commentRangeEnd w:id="7"/>
      <w:r w:rsidR="00297D9B">
        <w:rPr>
          <w:rStyle w:val="CommentReference"/>
        </w:rPr>
        <w:commentReference w:id="7"/>
      </w:r>
      <w:r w:rsidRPr="0098051F">
        <w:rPr>
          <w:highlight w:val="yellow"/>
          <w:lang w:bidi="hi-IN"/>
        </w:rPr>
        <w:t xml:space="preserve">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strategy. If this frequency is significantly lo</w:t>
      </w:r>
      <w:r w:rsidR="001975FE">
        <w:rPr>
          <w:highlight w:val="yellow"/>
          <w:lang w:bidi="hi-IN"/>
        </w:rPr>
        <w:t>wer or higher than 50%</w:t>
      </w:r>
      <w:r w:rsidR="00921CC9" w:rsidRPr="0098051F">
        <w:rPr>
          <w:highlight w:val="yellow"/>
          <w:lang w:bidi="hi-IN"/>
        </w:rPr>
        <w:t xml:space="preserve"> </w:t>
      </w:r>
      <w:r w:rsidR="00365A2D">
        <w:rPr>
          <w:highlight w:val="yellow"/>
          <w:lang w:bidi="hi-IN"/>
        </w:rPr>
        <w:t>we consider the</w:t>
      </w:r>
      <w:r w:rsidR="00921CC9" w:rsidRPr="0098051F">
        <w:rPr>
          <w:highlight w:val="yellow"/>
          <w:lang w:bidi="hi-IN"/>
        </w:rPr>
        <w:t xml:space="preserve"> invading strategy disfavored or favored by 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FC4FE4"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8" w:name="_Ref374094382"/>
            <w:bookmarkStart w:id="9" w:name="_Ref360526047"/>
            <w:r>
              <w:t>(</w:t>
            </w:r>
            <w:r w:rsidR="00261B19">
              <w:fldChar w:fldCharType="begin"/>
            </w:r>
            <w:r w:rsidR="009850ED" w:rsidRPr="00C23983">
              <w:instrText xml:space="preserve"> SEQ Equation </w:instrText>
            </w:r>
            <w:r w:rsidR="00261B19">
              <w:fldChar w:fldCharType="separate"/>
            </w:r>
            <w:r w:rsidR="00815DEF">
              <w:rPr>
                <w:noProof/>
              </w:rPr>
              <w:t>6</w:t>
            </w:r>
            <w:r w:rsidR="00261B19">
              <w:rPr>
                <w:noProof/>
              </w:rPr>
              <w:fldChar w:fldCharType="end"/>
            </w:r>
            <w:bookmarkEnd w:id="8"/>
            <w:r>
              <w:t>)</w:t>
            </w:r>
            <w:bookmarkEnd w:id="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FC4FE4"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m:t>
                        </m:r>
                        <m:r>
                          <w:rPr>
                            <w:rFonts w:ascii="Cambria Math" w:hAnsi="Cambria Math"/>
                          </w:rPr>
                          <m:t>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4"/>
            <w:bookmarkStart w:id="11" w:name="_Ref374458627"/>
            <w:r>
              <w:t>(</w:t>
            </w:r>
            <w:fldSimple w:instr=" SEQ Equation ">
              <w:r w:rsidR="00815DEF">
                <w:rPr>
                  <w:noProof/>
                </w:rPr>
                <w:t>7</w:t>
              </w:r>
            </w:fldSimple>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FC4FE4"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6"/>
            <w:bookmarkStart w:id="13" w:name="_Ref360526048"/>
            <w:r>
              <w:t>(</w:t>
            </w:r>
            <w:r w:rsidR="00261B19">
              <w:fldChar w:fldCharType="begin"/>
            </w:r>
            <w:r w:rsidR="009850ED" w:rsidRPr="00C23983">
              <w:instrText xml:space="preserve"> SEQ Equation </w:instrText>
            </w:r>
            <w:r w:rsidR="00261B19">
              <w:fldChar w:fldCharType="separate"/>
            </w:r>
            <w:r w:rsidR="00815DEF">
              <w:rPr>
                <w:noProof/>
              </w:rPr>
              <w:t>8</w:t>
            </w:r>
            <w:r w:rsidR="00261B19">
              <w:rPr>
                <w:noProof/>
              </w:rPr>
              <w:fldChar w:fldCharType="end"/>
            </w:r>
            <w:bookmarkEnd w:id="12"/>
            <w:r>
              <w:t>)</w:t>
            </w:r>
            <w:bookmarkEnd w:id="13"/>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Pr>
          <w:lang w:bidi="hi-IN"/>
        </w:rPr>
        <w:t xml:space="preserve"> for description of model parameters and </w:t>
      </w:r>
      <w:r w:rsidR="00261B19">
        <w:rPr>
          <w:lang w:bidi="hi-IN"/>
        </w:rPr>
        <w:fldChar w:fldCharType="begin" w:fldLock="1"/>
      </w:r>
      <w:r w:rsidR="00054D21">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261B19">
        <w:rPr>
          <w:lang w:bidi="hi-IN"/>
        </w:rPr>
        <w:fldChar w:fldCharType="separate"/>
      </w:r>
      <w:r w:rsidRPr="00652ABC">
        <w:rPr>
          <w:noProof/>
          <w:lang w:bidi="hi-IN"/>
        </w:rPr>
        <w:t>(Weinreich and Chao 2005)</w:t>
      </w:r>
      <w:r w:rsidR="00261B19">
        <w:rPr>
          <w:lang w:bidi="hi-IN"/>
        </w:rPr>
        <w:fldChar w:fldCharType="end"/>
      </w:r>
      <w:r w:rsidR="00F23CE5">
        <w:rPr>
          <w:lang w:bidi="hi-IN"/>
        </w:rPr>
        <w:t xml:space="preserve"> for a result similar to e</w:t>
      </w:r>
      <w:r>
        <w:rPr>
          <w:lang w:bidi="hi-IN"/>
        </w:rPr>
        <w:t xml:space="preserve">q. </w:t>
      </w:r>
      <w:r w:rsidR="00FC4FE4">
        <w:fldChar w:fldCharType="begin"/>
      </w:r>
      <w:r w:rsidR="00FC4FE4">
        <w:instrText xml:space="preserve"> REF _Ref374094382 \h  \* MERGEFORMAT </w:instrText>
      </w:r>
      <w:r w:rsidR="00FC4FE4">
        <w:fldChar w:fldCharType="separate"/>
      </w:r>
      <w:r w:rsidR="00815DEF">
        <w:t>6</w:t>
      </w:r>
      <w:r w:rsidR="00FC4FE4">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FC4FE4">
        <w:fldChar w:fldCharType="begin"/>
      </w:r>
      <w:r w:rsidR="00FC4FE4">
        <w:instrText xml:space="preserve"> REF _Ref374094382 \h  \* MERGEFORMAT </w:instrText>
      </w:r>
      <w:r w:rsidR="00FC4FE4">
        <w:fldChar w:fldCharType="separate"/>
      </w:r>
      <w:r w:rsidR="00815DEF">
        <w:t>6</w:t>
      </w:r>
      <w:r w:rsidR="00FC4FE4">
        <w:fldChar w:fldCharType="end"/>
      </w:r>
      <w:r w:rsidR="00090AA3">
        <w:rPr>
          <w:rFonts w:eastAsiaTheme="minorEastAsia"/>
          <w:lang w:bidi="hi-IN"/>
        </w:rPr>
        <w:t>,</w:t>
      </w:r>
      <w:r w:rsidR="00090AA3" w:rsidRPr="00090AA3">
        <w:rPr>
          <w:rFonts w:eastAsiaTheme="minorEastAsia"/>
          <w:lang w:bidi="hi-IN"/>
        </w:rPr>
        <w:t xml:space="preserve"> </w:t>
      </w:r>
      <w:r w:rsidR="00FC4FE4">
        <w:fldChar w:fldCharType="begin"/>
      </w:r>
      <w:r w:rsidR="00FC4FE4">
        <w:instrText xml:space="preserve"> REF _Ref374094154 \h  \* MERGEFORMAT </w:instrText>
      </w:r>
      <w:r w:rsidR="00FC4FE4">
        <w:fldChar w:fldCharType="separate"/>
      </w:r>
      <w:r w:rsidR="00815DEF">
        <w:t>7</w:t>
      </w:r>
      <w:r w:rsidR="00FC4FE4">
        <w:fldChar w:fldCharType="end"/>
      </w:r>
      <w:r w:rsidR="00090AA3">
        <w:rPr>
          <w:rFonts w:eastAsiaTheme="minorEastAsia"/>
          <w:lang w:bidi="hi-IN"/>
        </w:rPr>
        <w:t xml:space="preserve">, and </w:t>
      </w:r>
      <w:r w:rsidR="00FC4FE4">
        <w:fldChar w:fldCharType="begin"/>
      </w:r>
      <w:r w:rsidR="00FC4FE4">
        <w:instrText xml:space="preserve"> REF _Ref374094156 \h  \* MERGEFORMAT </w:instrText>
      </w:r>
      <w:r w:rsidR="00FC4FE4">
        <w:fldChar w:fldCharType="separate"/>
      </w:r>
      <w:r w:rsidR="00815DEF">
        <w:t>8</w:t>
      </w:r>
      <w:r w:rsidR="00FC4FE4">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FC4FE4">
        <w:fldChar w:fldCharType="begin"/>
      </w:r>
      <w:r w:rsidR="00FC4FE4">
        <w:instrText xml:space="preserve"> REF _Ref374010899 \r \h  \* MERGEFORMAT </w:instrText>
      </w:r>
      <w:r w:rsidR="00FC4FE4">
        <w:fldChar w:fldCharType="separate"/>
      </w:r>
      <w:r w:rsidR="00815DEF">
        <w:rPr>
          <w:rFonts w:hint="cs"/>
          <w:cs/>
        </w:rPr>
        <w:t>‎</w:t>
      </w:r>
      <w:r w:rsidR="00815DEF">
        <w:t>3.3</w:t>
      </w:r>
      <w:r w:rsidR="00FC4FE4">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w:t>
      </w:r>
      <w:r w:rsidR="00D10D48">
        <w:rPr>
          <w:lang w:bidi="hi-IN"/>
        </w:rPr>
        <w:lastRenderedPageBreak/>
        <w:t xml:space="preserve">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261B19">
        <w:fldChar w:fldCharType="begin" w:fldLock="1"/>
      </w:r>
      <w:r w:rsidR="00054D21">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261B19">
        <w:fldChar w:fldCharType="separate"/>
      </w:r>
      <w:r w:rsidR="00663378" w:rsidRPr="00663378">
        <w:rPr>
          <w:noProof/>
        </w:rPr>
        <w:t>(Hartfield and Otto 2011)</w:t>
      </w:r>
      <w:r w:rsidR="00261B1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Default="009F5B3A" w:rsidP="00643FE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00261B19" w:rsidRPr="003757EA">
        <w:rPr>
          <w:lang w:bidi="hi-IN"/>
        </w:rPr>
        <w:fldChar w:fldCharType="begin" w:fldLock="1"/>
      </w:r>
      <w:r w:rsidR="00054D2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3757EA">
        <w:rPr>
          <w:lang w:bidi="hi-IN"/>
        </w:rPr>
        <w:fldChar w:fldCharType="separate"/>
      </w:r>
      <w:r w:rsidR="00663378" w:rsidRPr="00663378">
        <w:rPr>
          <w:noProof/>
          <w:lang w:bidi="hi-IN"/>
        </w:rPr>
        <w:t>(Ram and Hadany 2012)</w:t>
      </w:r>
      <w:r w:rsidR="00261B19"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r w:rsidR="00643FEC">
        <w:rPr>
          <w:lang w:bidi="hi-IN"/>
        </w:rPr>
        <w:t xml:space="preserve"> </w:t>
      </w:r>
      <w:r w:rsidR="00643FEC" w:rsidRPr="00DC713E">
        <w:rPr>
          <w:highlight w:val="red"/>
          <w:lang w:bidi="hi-IN"/>
        </w:rPr>
        <w:t xml:space="preserve">Our extended model allows beneficial mutations and for multiple mutations to occur in reproduction. In the </w:t>
      </w:r>
      <w:r w:rsidR="00643FEC" w:rsidRPr="00DC713E">
        <w:rPr>
          <w:i/>
          <w:iCs/>
          <w:highlight w:val="red"/>
          <w:lang w:bidi="hi-IN"/>
        </w:rPr>
        <w:t>supporting information</w:t>
      </w:r>
      <w:r w:rsidR="00643FEC" w:rsidRPr="00DC713E">
        <w:rPr>
          <w:highlight w:val="red"/>
          <w:lang w:bidi="hi-IN"/>
        </w:rPr>
        <w:t xml:space="preserve"> we demonstrate how to use this model to calculate the mean fitness of an asexual population</w:t>
      </w:r>
      <w:r w:rsidR="00DC713E" w:rsidRPr="00DC713E">
        <w:rPr>
          <w:highlight w:val="red"/>
          <w:lang w:bidi="hi-IN"/>
        </w:rPr>
        <w:t>.</w:t>
      </w:r>
    </w:p>
    <w:p w:rsidR="003E0693" w:rsidRPr="003E0693" w:rsidRDefault="003E0693" w:rsidP="00DC713E">
      <w:pPr>
        <w:spacing w:line="480" w:lineRule="auto"/>
        <w:rPr>
          <w:lang w:bidi="hi-IN"/>
        </w:rPr>
      </w:pPr>
      <w:r w:rsidRPr="00434AEF">
        <w:rPr>
          <w:highlight w:val="yellow"/>
          <w:lang w:bidi="hi-IN"/>
        </w:rPr>
        <w:t xml:space="preserve">If the mutation rate is constant and uniform across the population, the </w:t>
      </w:r>
      <w:proofErr w:type="gramStart"/>
      <w:r w:rsidR="00434AEF" w:rsidRPr="00434AEF">
        <w:rPr>
          <w:highlight w:val="yellow"/>
          <w:lang w:bidi="hi-IN"/>
        </w:rPr>
        <w:t>population mean</w:t>
      </w:r>
      <w:proofErr w:type="gramEnd"/>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r w:rsidR="00261B1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5D511F" w:rsidRPr="00434AEF">
        <w:rPr>
          <w:noProof/>
          <w:highlight w:val="yellow"/>
          <w:lang w:bidi="hi-IN"/>
        </w:rPr>
        <w:t>(Ram and Hadany 2012)</w:t>
      </w:r>
      <w:r w:rsidR="00261B19" w:rsidRPr="00434AEF">
        <w:rPr>
          <w:highlight w:val="yellow"/>
          <w:lang w:bidi="hi-IN"/>
        </w:rPr>
        <w:fldChar w:fldCharType="end"/>
      </w:r>
      <w:r w:rsidR="005D511F" w:rsidRPr="00434AEF">
        <w:rPr>
          <w:highlight w:val="yellow"/>
          <w:lang w:bidi="hi-IN"/>
        </w:rPr>
        <w:t xml:space="preserve">. </w:t>
      </w:r>
      <w:r w:rsidR="00FC4FE4">
        <w:fldChar w:fldCharType="begin"/>
      </w:r>
      <w:r w:rsidR="00FC4FE4">
        <w:instrText xml:space="preserve"> REF _Ref363979903 \h  \* MERGEFORMAT </w:instrText>
      </w:r>
      <w:r w:rsidR="00FC4FE4">
        <w:fldChar w:fldCharType="separate"/>
      </w:r>
      <w:r w:rsidR="00815DEF" w:rsidRPr="00434AEF">
        <w:rPr>
          <w:highlight w:val="yellow"/>
          <w:lang w:bidi="hi-IN"/>
        </w:rPr>
        <w:t>Figure 3</w:t>
      </w:r>
      <w:r w:rsidR="00FC4FE4">
        <w:fldChar w:fldCharType="end"/>
      </w:r>
      <w:r w:rsidR="005D511F" w:rsidRPr="00434AEF">
        <w:rPr>
          <w:highlight w:val="yellow"/>
          <w:lang w:bidi="hi-IN"/>
        </w:rPr>
        <w:t xml:space="preserve"> shows this advantage of SIM over NM in terms of the differential </w:t>
      </w:r>
      <w:r w:rsidR="005D511F" w:rsidRPr="00DC713E">
        <w:rPr>
          <w:highlight w:val="red"/>
          <w:lang w:bidi="hi-IN"/>
        </w:rPr>
        <w:t>population mean fitness</w:t>
      </w:r>
      <w:r w:rsidR="00DC713E" w:rsidRPr="00DC713E">
        <w:rPr>
          <w:highlight w:val="red"/>
          <w:lang w:bidi="hi-IN"/>
        </w:rPr>
        <w:t xml:space="preserve"> (</w:t>
      </w:r>
      <m:oMath>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SIM</m:t>
            </m:r>
          </m:sub>
        </m:sSub>
        <m:r>
          <w:rPr>
            <w:rFonts w:ascii="Cambria Math" w:hAnsi="Cambria Math"/>
            <w:highlight w:val="red"/>
            <w:lang w:bidi="hi-IN"/>
          </w:rPr>
          <m:t>-</m:t>
        </m:r>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NM</m:t>
            </m:r>
          </m:sub>
        </m:sSub>
      </m:oMath>
      <w:r w:rsidR="00DC713E" w:rsidRPr="00DC713E">
        <w:rPr>
          <w:rFonts w:eastAsiaTheme="minorEastAsia"/>
          <w:highlight w:val="red"/>
          <w:lang w:bidi="hi-IN"/>
        </w:rPr>
        <w:t>)</w:t>
      </w:r>
      <w:r w:rsidR="005D511F" w:rsidRPr="00434AEF">
        <w:rPr>
          <w:highlight w:val="yellow"/>
          <w:lang w:bidi="hi-IN"/>
        </w:rPr>
        <w:t>.</w:t>
      </w:r>
    </w:p>
    <w:p w:rsidR="00AC687F" w:rsidRDefault="00FC4FE4" w:rsidP="00434AEF">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population mean fitness in a constant environment</w:t>
      </w:r>
      <w:proofErr w:type="gramStart"/>
      <w:r w:rsidR="0044354D" w:rsidRPr="00434AEF">
        <w:rPr>
          <w:highlight w:val="yellow"/>
          <w:lang w:bidi="hi-IN"/>
        </w:rPr>
        <w:t xml:space="preserve">, </w:t>
      </w:r>
      <w:proofErr w:type="gramEnd"/>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w:t>
      </w:r>
      <w:r w:rsidR="00365A2D">
        <w:rPr>
          <w:highlight w:val="yellow"/>
          <w:lang w:bidi="hi-IN"/>
        </w:rPr>
        <w:t xml:space="preserve">an </w:t>
      </w:r>
      <w:r w:rsidR="0044354D" w:rsidRPr="00434AEF">
        <w:rPr>
          <w:highlight w:val="yellow"/>
          <w:lang w:bidi="hi-IN"/>
        </w:rPr>
        <w:t xml:space="preserve">environmental change, </w:t>
      </w:r>
      <w:proofErr w:type="spellStart"/>
      <w:r w:rsidR="0044354D" w:rsidRPr="00434AEF">
        <w:rPr>
          <w:highlight w:val="yellow"/>
          <w:lang w:bidi="hi-IN"/>
        </w:rPr>
        <w:t>eqs</w:t>
      </w:r>
      <w:proofErr w:type="spellEnd"/>
      <w:r w:rsidR="0044354D" w:rsidRPr="00434AEF">
        <w:rPr>
          <w:highlight w:val="yellow"/>
          <w:lang w:bidi="hi-IN"/>
        </w:rPr>
        <w:t xml:space="preserve">. </w:t>
      </w:r>
      <w:r>
        <w:fldChar w:fldCharType="begin"/>
      </w:r>
      <w:r>
        <w:instrText xml:space="preserve"> REF _Ref360526047 \h  \* MERGEFORMAT </w:instrText>
      </w:r>
      <w:r>
        <w:fldChar w:fldCharType="separate"/>
      </w:r>
      <w:r w:rsidR="00815DEF" w:rsidRPr="00434AEF">
        <w:t>6</w:t>
      </w:r>
      <w:r>
        <w:fldChar w:fldCharType="end"/>
      </w:r>
      <w:r w:rsidR="0044354D" w:rsidRPr="00434AEF">
        <w:rPr>
          <w:highlight w:val="yellow"/>
          <w:lang w:bidi="hi-IN"/>
        </w:rPr>
        <w:t xml:space="preserve">, </w:t>
      </w:r>
      <w:r>
        <w:fldChar w:fldCharType="begin"/>
      </w:r>
      <w:r>
        <w:instrText xml:space="preserve"> REF _Ref374458627 \h  \* MERGEFORMAT </w:instrText>
      </w:r>
      <w:r>
        <w:fldChar w:fldCharType="separate"/>
      </w:r>
      <w:r w:rsidR="00815DEF" w:rsidRPr="00434AEF">
        <w:t>7</w:t>
      </w:r>
      <w:r>
        <w:fldChar w:fldCharType="end"/>
      </w:r>
      <w:r w:rsidR="0044354D" w:rsidRPr="00434AEF">
        <w:rPr>
          <w:highlight w:val="yellow"/>
          <w:lang w:bidi="hi-IN"/>
        </w:rPr>
        <w:t xml:space="preserve">, and </w:t>
      </w:r>
      <w:r>
        <w:fldChar w:fldCharType="begin"/>
      </w:r>
      <w:r>
        <w:instrText xml:space="preserve"> REF _Ref360526048 \h  \* MERGEFORMAT </w:instrText>
      </w:r>
      <w:r>
        <w:fldChar w:fldCharType="separate"/>
      </w:r>
      <w:r w:rsidR="00815DEF" w:rsidRPr="00434AEF">
        <w:t>8</w:t>
      </w:r>
      <w:r>
        <w:fldChar w:fldCharType="end"/>
      </w:r>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w:t>
      </w:r>
      <w:r w:rsidR="005515F1">
        <w:rPr>
          <w:lang w:bidi="hi-IN"/>
        </w:rPr>
        <w:lastRenderedPageBreak/>
        <w:t xml:space="preserve">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fldChar w:fldCharType="begin"/>
      </w:r>
      <w:r>
        <w:instrText xml:space="preserve"> REF _Ref363979903 \h  \* MERGEFORMAT </w:instrText>
      </w:r>
      <w:r>
        <w:fldChar w:fldCharType="separate"/>
      </w:r>
      <w:r w:rsidR="00815DEF" w:rsidRPr="00815DEF">
        <w:t>Figure 3</w:t>
      </w:r>
      <w: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r>
        <w:fldChar w:fldCharType="begin"/>
      </w:r>
      <w:r>
        <w:instrText xml:space="preserve"> REF _Ref360184105 \h  \* MERGEFORMAT </w:instrText>
      </w:r>
      <w:r>
        <w:fldChar w:fldCharType="separate"/>
      </w:r>
      <w:r w:rsidR="00815DEF" w:rsidRPr="00815DEF">
        <w:t>Figure 4</w:t>
      </w:r>
      <w:r>
        <w:fldChar w:fldCharType="end"/>
      </w:r>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be </w:t>
      </w:r>
      <w:r w:rsidR="005202A0" w:rsidRPr="00434AEF">
        <w:rPr>
          <w:highlight w:val="yellow"/>
        </w:rPr>
        <w:t>achieved</w:t>
      </w:r>
      <w:r w:rsidR="00B85CA4" w:rsidRPr="00434AEF">
        <w:rPr>
          <w:highlight w:val="yellow"/>
        </w:rPr>
        <w:t xml:space="preserve"> with CM with </w:t>
      </w:r>
      <w:r w:rsidR="00B85CA4" w:rsidRPr="00434AEF">
        <w:rPr>
          <w:i/>
          <w:iCs/>
          <w:highlight w:val="yellow"/>
        </w:rPr>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proofErr w:type="spellStart"/>
      <w:r w:rsidR="00B85CA4" w:rsidRPr="00434AEF">
        <w:rPr>
          <w:i/>
          <w:iCs/>
          <w:highlight w:val="yellow"/>
        </w:rPr>
        <w:t>τ</w:t>
      </w:r>
      <w:r w:rsidR="00135B27" w:rsidRPr="00434AEF">
        <w:rPr>
          <w:i/>
          <w:iCs/>
          <w:highlight w:val="yellow"/>
          <w:vertAlign w:val="subscript"/>
        </w:rPr>
        <w:t>CM</w:t>
      </w:r>
      <w:proofErr w:type="spellEnd"/>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w:t>
      </w:r>
      <w:proofErr w:type="spellStart"/>
      <w:r w:rsidR="00B85CA4" w:rsidRPr="00434AEF">
        <w:rPr>
          <w:i/>
          <w:iCs/>
          <w:highlight w:val="yellow"/>
        </w:rPr>
        <w:t>τ</w:t>
      </w:r>
      <w:r w:rsidR="00135B27" w:rsidRPr="00434AEF">
        <w:rPr>
          <w:i/>
          <w:iCs/>
          <w:highlight w:val="yellow"/>
          <w:vertAlign w:val="subscript"/>
        </w:rPr>
        <w:t>SIM</w:t>
      </w:r>
      <w:proofErr w:type="spellEnd"/>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DC713E" w:rsidRDefault="00DC713E" w:rsidP="00E9784D">
      <w:pPr>
        <w:pStyle w:val="Heading2"/>
        <w:spacing w:line="480" w:lineRule="auto"/>
        <w:rPr>
          <w:highlight w:val="red"/>
        </w:rPr>
      </w:pPr>
      <w:r w:rsidRPr="00DC713E">
        <w:rPr>
          <w:highlight w:val="red"/>
        </w:rPr>
        <w:t>Environmental stress</w:t>
      </w:r>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w:t>
      </w:r>
      <w:proofErr w:type="spellStart"/>
      <w:r w:rsidR="003A2920" w:rsidRPr="00434AEF">
        <w:rPr>
          <w:highlight w:val="yellow"/>
        </w:rPr>
        <w:t>hypermutat</w:t>
      </w:r>
      <w:r w:rsidR="004E7076" w:rsidRPr="00434AEF">
        <w:rPr>
          <w:highlight w:val="yellow"/>
        </w:rPr>
        <w:t>e</w:t>
      </w:r>
      <w:proofErr w:type="spellEnd"/>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 xml:space="preserve">or the non-resistant </w:t>
      </w:r>
      <w:r w:rsidR="0038712A" w:rsidRPr="00434AEF">
        <w:rPr>
          <w:highlight w:val="yellow"/>
        </w:rPr>
        <w:lastRenderedPageBreak/>
        <w:t>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w:t>
      </w:r>
      <w:proofErr w:type="spellStart"/>
      <w:r w:rsidR="00F91E4B" w:rsidRPr="00434AEF">
        <w:rPr>
          <w:highlight w:val="yellow"/>
        </w:rPr>
        <w:t>hypermutates</w:t>
      </w:r>
      <w:proofErr w:type="spellEnd"/>
      <w:r w:rsidR="00F91E4B" w:rsidRPr="00434AEF">
        <w:rPr>
          <w:highlight w:val="yellow"/>
        </w:rPr>
        <w:t xml:space="preserve">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r w:rsidR="00FC4FE4">
        <w:fldChar w:fldCharType="begin"/>
      </w:r>
      <w:r w:rsidR="00FC4FE4">
        <w:instrText xml:space="preserve"> REF _Ref374443384 \h  \* MERGEFORMAT </w:instrText>
      </w:r>
      <w:r w:rsidR="00FC4FE4">
        <w:fldChar w:fldCharType="separate"/>
      </w:r>
      <w:r w:rsidR="00815DEF" w:rsidRPr="00434AEF">
        <w:rPr>
          <w:noProof/>
          <w:highlight w:val="yellow"/>
        </w:rPr>
        <w:t>(1</w:t>
      </w:r>
      <w:r w:rsidR="00FC4FE4">
        <w:fldChar w:fldCharType="end"/>
      </w:r>
      <w:r w:rsidR="00F91E4B" w:rsidRPr="00434AEF">
        <w:rPr>
          <w:highlight w:val="yellow"/>
        </w:rPr>
        <w:t>:</w:t>
      </w:r>
    </w:p>
    <w:tbl>
      <w:tblPr>
        <w:tblStyle w:val="TableGrid"/>
        <w:tblW w:w="5000" w:type="pct"/>
        <w:tblInd w:w="340" w:type="dxa"/>
        <w:tblLook w:val="04A0" w:firstRow="1" w:lastRow="0" w:firstColumn="1" w:lastColumn="0" w:noHBand="0" w:noVBand="1"/>
      </w:tblPr>
      <w:tblGrid>
        <w:gridCol w:w="8966"/>
        <w:gridCol w:w="996"/>
      </w:tblGrid>
      <w:tr w:rsidR="00FD7E05" w:rsidTr="004D568B">
        <w:tc>
          <w:tcPr>
            <w:tcW w:w="4500" w:type="pct"/>
            <w:tcBorders>
              <w:top w:val="nil"/>
              <w:left w:val="nil"/>
              <w:bottom w:val="nil"/>
              <w:right w:val="nil"/>
            </w:tcBorders>
          </w:tcPr>
          <w:p w:rsidR="00FD7E05" w:rsidRPr="00434AEF" w:rsidRDefault="00FC4FE4"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ω≤1</m:t>
                      </m:r>
                    </m:e>
                    <m:e>
                      <m:r>
                        <w:rPr>
                          <w:rFonts w:ascii="Cambria Math" w:hAnsi="Cambria Math"/>
                          <w:highlight w:val="yellow"/>
                        </w:rPr>
                        <m:t>τU,   ω&gt;1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00261B19" w:rsidRPr="00434AEF">
              <w:rPr>
                <w:highlight w:val="yellow"/>
              </w:rPr>
              <w:fldChar w:fldCharType="begin"/>
            </w:r>
            <w:r w:rsidRPr="00434AEF">
              <w:rPr>
                <w:highlight w:val="yellow"/>
              </w:rPr>
              <w:instrText xml:space="preserve"> SEQ Equation </w:instrText>
            </w:r>
            <w:r w:rsidR="00261B19" w:rsidRPr="00434AEF">
              <w:rPr>
                <w:highlight w:val="yellow"/>
              </w:rPr>
              <w:fldChar w:fldCharType="separate"/>
            </w:r>
            <w:r w:rsidR="00815DEF" w:rsidRPr="00434AEF">
              <w:rPr>
                <w:noProof/>
                <w:highlight w:val="yellow"/>
              </w:rPr>
              <w:t>9</w:t>
            </w:r>
            <w:r w:rsidR="00261B19"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rsidR="00261B19">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61B19">
        <w:fldChar w:fldCharType="separate"/>
      </w:r>
      <w:r w:rsidR="00663378" w:rsidRPr="00663378">
        <w:rPr>
          <w:noProof/>
        </w:rPr>
        <w:t>(Cirz and Romesberg 2007; Obolski and Hadany 2012; Shor et al. 2013)</w:t>
      </w:r>
      <w:r w:rsidR="00261B19">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FC4FE4"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4" w:name="_Ref360621538"/>
            <w:r>
              <w:t>(</w:t>
            </w:r>
            <w:r w:rsidR="00261B19">
              <w:fldChar w:fldCharType="begin"/>
            </w:r>
            <w:r w:rsidR="009850ED" w:rsidRPr="0095303A">
              <w:instrText xml:space="preserve"> SEQ Equation </w:instrText>
            </w:r>
            <w:r w:rsidR="00261B19">
              <w:fldChar w:fldCharType="separate"/>
            </w:r>
            <w:r w:rsidR="00815DEF">
              <w:rPr>
                <w:noProof/>
              </w:rPr>
              <w:t>10</w:t>
            </w:r>
            <w:r w:rsidR="00261B19">
              <w:rPr>
                <w:noProof/>
              </w:rPr>
              <w:fldChar w:fldCharType="end"/>
            </w:r>
            <w:r>
              <w:t>)</w:t>
            </w:r>
            <w:bookmarkEnd w:id="14"/>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5" w:name="_Ref361310097"/>
            <w:r>
              <w:t>(</w:t>
            </w:r>
            <w:r w:rsidR="00261B19">
              <w:fldChar w:fldCharType="begin"/>
            </w:r>
            <w:r w:rsidR="00C64915" w:rsidRPr="0095303A">
              <w:instrText xml:space="preserve"> SEQ Equation </w:instrText>
            </w:r>
            <w:r w:rsidR="00261B19">
              <w:fldChar w:fldCharType="separate"/>
            </w:r>
            <w:r w:rsidR="00815DEF">
              <w:rPr>
                <w:noProof/>
              </w:rPr>
              <w:t>11</w:t>
            </w:r>
            <w:r w:rsidR="00261B19">
              <w:rPr>
                <w:noProof/>
              </w:rPr>
              <w:fldChar w:fldCharType="end"/>
            </w:r>
            <w:r>
              <w:t>)</w:t>
            </w:r>
            <w:bookmarkEnd w:id="15"/>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3E2C84" w:rsidP="00E9784D">
      <w:pPr>
        <w:pStyle w:val="Heading2"/>
        <w:spacing w:line="480" w:lineRule="auto"/>
        <w:rPr>
          <w:highlight w:val="yellow"/>
        </w:rPr>
      </w:pPr>
      <w:bookmarkStart w:id="16" w:name="_Ref374377810"/>
      <w:r>
        <w:rPr>
          <w:highlight w:val="yellow"/>
        </w:rPr>
        <w:lastRenderedPageBreak/>
        <w:t>Possible r</w:t>
      </w:r>
      <w:r w:rsidR="00FD35E1" w:rsidRPr="00434AEF">
        <w:rPr>
          <w:highlight w:val="yellow"/>
        </w:rPr>
        <w:t>elationship</w:t>
      </w:r>
      <w:r w:rsidR="003E68BE" w:rsidRPr="00434AEF">
        <w:rPr>
          <w:highlight w:val="yellow"/>
        </w:rPr>
        <w:t>s</w:t>
      </w:r>
      <w:r w:rsidR="00FD35E1" w:rsidRPr="00434AEF">
        <w:rPr>
          <w:highlight w:val="yellow"/>
        </w:rPr>
        <w:t xml:space="preserve"> between stress and mutation</w:t>
      </w:r>
      <w:bookmarkEnd w:id="16"/>
      <w:r w:rsidR="00FD35E1"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sidR="00261B19">
        <w:rPr>
          <w:lang w:bidi="hi-IN"/>
        </w:rPr>
        <w:fldChar w:fldCharType="begin" w:fldLock="1"/>
      </w:r>
      <w:r w:rsidR="00054D21">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261B19">
        <w:rPr>
          <w:lang w:bidi="hi-IN"/>
        </w:rPr>
        <w:fldChar w:fldCharType="separate"/>
      </w:r>
      <w:r w:rsidRPr="00FD35E1">
        <w:rPr>
          <w:noProof/>
          <w:lang w:bidi="hi-IN"/>
        </w:rPr>
        <w:t>(2002)</w:t>
      </w:r>
      <w:r w:rsidR="00261B1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261B19">
              <w:fldChar w:fldCharType="begin"/>
            </w:r>
            <w:r w:rsidRPr="0095303A">
              <w:instrText xml:space="preserve"> SEQ Equation </w:instrText>
            </w:r>
            <w:r w:rsidR="00261B19">
              <w:fldChar w:fldCharType="separate"/>
            </w:r>
            <w:r w:rsidR="00815DEF">
              <w:rPr>
                <w:noProof/>
              </w:rPr>
              <w:t>12</w:t>
            </w:r>
            <w:r w:rsidR="00261B19">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261B19">
        <w:fldChar w:fldCharType="begin"/>
      </w:r>
      <w:r w:rsidR="005842D2">
        <w:instrText xml:space="preserve"> REF _Ref374460264 \h </w:instrText>
      </w:r>
      <w:r w:rsidR="00261B19">
        <w:fldChar w:fldCharType="separate"/>
      </w:r>
      <w:r w:rsidR="00815DEF">
        <w:t>(</w:t>
      </w:r>
      <w:r w:rsidR="00815DEF">
        <w:rPr>
          <w:noProof/>
        </w:rPr>
        <w:t>1</w:t>
      </w:r>
      <w:r w:rsidR="00815DEF">
        <w:t>)</w:t>
      </w:r>
      <w:r w:rsidR="00261B19">
        <w:fldChar w:fldCharType="end"/>
      </w:r>
      <w:r w:rsidR="005842D2">
        <w:t>)</w:t>
      </w:r>
      <w:r>
        <w:t>. See Figure S3 for a visualization of these continuous relationships.</w:t>
      </w:r>
    </w:p>
    <w:p w:rsidR="003E2C84" w:rsidRDefault="00FC4FE4" w:rsidP="003E2C84">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four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 10, and 100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261B19">
              <w:fldChar w:fldCharType="begin"/>
            </w:r>
            <w:r w:rsidRPr="0095303A">
              <w:instrText xml:space="preserve"> SEQ Equation </w:instrText>
            </w:r>
            <w:r w:rsidR="00261B19">
              <w:fldChar w:fldCharType="separate"/>
            </w:r>
            <w:r>
              <w:rPr>
                <w:noProof/>
              </w:rPr>
              <w:t>12</w:t>
            </w:r>
            <w:r w:rsidR="00261B19">
              <w:rPr>
                <w:noProof/>
              </w:rPr>
              <w:fldChar w:fldCharType="end"/>
            </w:r>
            <w:r>
              <w:t>)</w:t>
            </w:r>
          </w:p>
        </w:tc>
      </w:tr>
    </w:tbl>
    <w:p w:rsidR="002825FD"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lastRenderedPageBreak/>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C4FE4">
        <w:fldChar w:fldCharType="begin"/>
      </w:r>
      <w:r w:rsidR="00FC4FE4">
        <w:instrText xml:space="preserve"> REF _Ref374366687 \h  \* MERGEFORMAT </w:instrText>
      </w:r>
      <w:r w:rsidR="00FC4FE4">
        <w:fldChar w:fldCharType="separate"/>
      </w:r>
      <w:r w:rsidR="00815DEF" w:rsidRPr="00815DEF">
        <w:rPr>
          <w:lang w:bidi="hi-IN"/>
        </w:rPr>
        <w:t>Figure 5</w:t>
      </w:r>
      <w:r w:rsidR="00FC4FE4">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261B19">
        <w:rPr>
          <w:lang w:bidi="hi-IN"/>
        </w:rPr>
        <w:fldChar w:fldCharType="begin" w:fldLock="1"/>
      </w:r>
      <w:r w:rsidR="00054D2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261B19">
        <w:rPr>
          <w:lang w:bidi="hi-IN"/>
        </w:rPr>
        <w:fldChar w:fldCharType="separate"/>
      </w:r>
      <w:r w:rsidR="00663378" w:rsidRPr="00663378">
        <w:rPr>
          <w:noProof/>
          <w:lang w:bidi="hi-IN"/>
        </w:rPr>
        <w:t>(Leigh 1970)</w:t>
      </w:r>
      <w:r w:rsidR="00261B1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lastRenderedPageBreak/>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261B19" w:rsidRPr="007F656F">
        <w:rPr>
          <w:lang w:bidi="hi-IN"/>
        </w:rPr>
        <w:fldChar w:fldCharType="begin" w:fldLock="1"/>
      </w:r>
      <w:r w:rsidR="00054D2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261B19" w:rsidRPr="007F656F">
        <w:rPr>
          <w:lang w:bidi="hi-IN"/>
        </w:rPr>
        <w:fldChar w:fldCharType="separate"/>
      </w:r>
      <w:r w:rsidR="00663378" w:rsidRPr="00663378">
        <w:rPr>
          <w:noProof/>
          <w:lang w:bidi="hi-IN"/>
        </w:rPr>
        <w:t>(Torres-Barceló et al. 2013)</w:t>
      </w:r>
      <w:r w:rsidR="00261B19" w:rsidRPr="007F656F">
        <w:rPr>
          <w:lang w:bidi="hi-IN"/>
        </w:rPr>
        <w:fldChar w:fldCharType="end"/>
      </w:r>
      <w:r w:rsidR="00CE78D0" w:rsidRPr="007F656F">
        <w:rPr>
          <w:lang w:bidi="hi-IN"/>
        </w:rPr>
        <w:t>.</w:t>
      </w:r>
    </w:p>
    <w:p w:rsidR="00D84632" w:rsidRDefault="00A67023" w:rsidP="00E06BF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00261B19" w:rsidRPr="00434AEF">
        <w:rPr>
          <w:highlight w:val="yellow"/>
          <w:lang w:bidi="hi-IN"/>
        </w:rPr>
        <w:fldChar w:fldCharType="begin" w:fldLock="1"/>
      </w:r>
      <w:r w:rsidR="00054D21">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(Dawson 1998)</w:t>
      </w:r>
      <w:r w:rsidR="00261B19"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w:t>
      </w:r>
      <w:r w:rsidR="004D7ABB">
        <w:rPr>
          <w:highlight w:val="yellow"/>
          <w:lang w:bidi="hi-IN"/>
        </w:rPr>
        <w:t>s</w:t>
      </w:r>
      <w:r w:rsidRPr="00434AEF">
        <w:rPr>
          <w:highlight w:val="yellow"/>
          <w:lang w:bidi="hi-IN"/>
        </w:rPr>
        <w:t xml:space="preserve">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00261B19" w:rsidRPr="00434AEF">
        <w:rPr>
          <w:highlight w:val="yellow"/>
          <w:lang w:bidi="hi-IN"/>
        </w:rPr>
        <w:fldChar w:fldCharType="begin" w:fldLock="1"/>
      </w:r>
      <w:r w:rsidR="00054D21">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(Giraud et al. 2001; Loh et al. 2010; Gentile et al. 2011; Shee et al. 2011)</w:t>
      </w:r>
      <w:r w:rsidR="00261B19"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261B19" w:rsidRPr="00434AEF">
        <w:rPr>
          <w:highlight w:val="yellow"/>
          <w:lang w:bidi="hi-IN"/>
        </w:rPr>
        <w:fldChar w:fldCharType="begin" w:fldLock="1"/>
      </w:r>
      <w:r w:rsidR="00054D21">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261B19" w:rsidRPr="00434AEF">
        <w:rPr>
          <w:highlight w:val="yellow"/>
          <w:lang w:bidi="hi-IN"/>
        </w:rPr>
        <w:fldChar w:fldCharType="separate"/>
      </w:r>
      <w:r w:rsidR="00ED111F" w:rsidRPr="00434AEF">
        <w:rPr>
          <w:noProof/>
          <w:highlight w:val="yellow"/>
          <w:lang w:bidi="hi-IN"/>
        </w:rPr>
        <w:t>(Foster 2007; Al Mamun et al. 2012)</w:t>
      </w:r>
      <w:r w:rsidR="00261B19"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 xml:space="preserve">case </w:t>
      </w:r>
      <w:r w:rsidR="00E06BFF" w:rsidRPr="00434AEF">
        <w:rPr>
          <w:highlight w:val="yellow"/>
          <w:lang w:bidi="hi-IN"/>
        </w:rPr>
        <w:t>i</w:t>
      </w:r>
      <w:r w:rsidR="00E06BFF">
        <w:rPr>
          <w:highlight w:val="yellow"/>
          <w:lang w:bidi="hi-IN"/>
        </w:rPr>
        <w:t>n</w:t>
      </w:r>
      <w:r w:rsidR="00E06BFF" w:rsidRPr="00434AEF">
        <w:rPr>
          <w:highlight w:val="yellow"/>
          <w:lang w:bidi="hi-IN"/>
        </w:rPr>
        <w:t xml:space="preserve"> </w:t>
      </w:r>
      <w:r w:rsidR="00D84632" w:rsidRPr="00434AEF">
        <w:rPr>
          <w:highlight w:val="yellow"/>
          <w:lang w:bidi="hi-IN"/>
        </w:rPr>
        <w:t>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of SIM </w:t>
      </w:r>
      <w:r w:rsidR="00CB48E4" w:rsidRPr="00434AEF">
        <w:rPr>
          <w:highlight w:val="yellow"/>
          <w:lang w:bidi="hi-IN"/>
        </w:rPr>
        <w:t xml:space="preserve">over NM </w:t>
      </w:r>
      <w:r w:rsidR="00134FEB" w:rsidRPr="00434AEF">
        <w:rPr>
          <w:highlight w:val="yellow"/>
          <w:lang w:bidi="hi-IN"/>
        </w:rPr>
        <w:t xml:space="preserve">in population mean fitness </w:t>
      </w:r>
      <w:r w:rsidR="00261B19" w:rsidRPr="00434AEF">
        <w:rPr>
          <w:highlight w:val="yellow"/>
          <w:lang w:bidi="hi-IN"/>
        </w:rPr>
        <w:fldChar w:fldCharType="begin" w:fldLock="1"/>
      </w:r>
      <w:r w:rsidR="00054D21">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(Agrawal 2002)</w:t>
      </w:r>
      <w:r w:rsidR="00261B19" w:rsidRPr="00434AEF">
        <w:rPr>
          <w:highlight w:val="yellow"/>
          <w:lang w:bidi="hi-IN"/>
        </w:rPr>
        <w:fldChar w:fldCharType="end"/>
      </w:r>
      <w:r w:rsidR="00134FEB" w:rsidRPr="00434AEF">
        <w:rPr>
          <w:highlight w:val="yellow"/>
          <w:lang w:bidi="hi-IN"/>
        </w:rPr>
        <w:t xml:space="preserve">, direct competitions </w:t>
      </w:r>
      <w:r w:rsidR="00261B19" w:rsidRPr="00434AEF">
        <w:rPr>
          <w:highlight w:val="yellow"/>
          <w:lang w:bidi="hi-IN"/>
        </w:rPr>
        <w:fldChar w:fldCharType="begin" w:fldLock="1"/>
      </w:r>
      <w:r w:rsidR="00054D21">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(Tenaillon et al. 2000)</w:t>
      </w:r>
      <w:r w:rsidR="00261B19"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DC713E">
      <w:pPr>
        <w:spacing w:line="480" w:lineRule="auto"/>
        <w:rPr>
          <w:lang w:bidi="hi-IN"/>
        </w:rPr>
      </w:pPr>
      <w:r>
        <w:rPr>
          <w:lang w:bidi="hi-IN"/>
        </w:rPr>
        <w:lastRenderedPageBreak/>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261B1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663378" w:rsidRPr="00434AEF">
        <w:rPr>
          <w:noProof/>
          <w:highlight w:val="yellow"/>
          <w:lang w:bidi="hi-IN"/>
        </w:rPr>
        <w:t>(Ram and Hadany 2012)</w:t>
      </w:r>
      <w:r w:rsidR="00261B19" w:rsidRPr="00434AEF">
        <w:rPr>
          <w:highlight w:val="yellow"/>
          <w:lang w:bidi="hi-IN"/>
        </w:rPr>
        <w:fldChar w:fldCharType="end"/>
      </w:r>
      <w:r w:rsidR="008A3174" w:rsidRPr="00434AEF">
        <w:rPr>
          <w:highlight w:val="yellow"/>
          <w:lang w:bidi="hi-IN"/>
        </w:rPr>
        <w:t xml:space="preserve">: </w:t>
      </w:r>
      <w:r w:rsidR="00C63224">
        <w:rPr>
          <w:highlight w:val="yellow"/>
          <w:lang w:bidi="hi-IN"/>
        </w:rPr>
        <w:t>I</w:t>
      </w:r>
      <w:r w:rsidR="008A3174" w:rsidRPr="00434AEF">
        <w:rPr>
          <w:highlight w:val="yellow"/>
          <w:lang w:bidi="hi-IN"/>
        </w:rPr>
        <w:t xml:space="preserve">n an asexual population </w:t>
      </w:r>
      <w:r w:rsidR="00C63224">
        <w:rPr>
          <w:highlight w:val="yellow"/>
          <w:lang w:bidi="hi-IN"/>
        </w:rPr>
        <w:t xml:space="preserve">evolving on a smooth fitness landscape, selection favored </w:t>
      </w:r>
      <w:r w:rsidR="008A3174" w:rsidRPr="00434AEF">
        <w:rPr>
          <w:highlight w:val="yellow"/>
          <w:lang w:bidi="hi-IN"/>
        </w:rPr>
        <w:t>SIM</w:t>
      </w:r>
      <w:r w:rsidR="00C63224">
        <w:rPr>
          <w:highlight w:val="yellow"/>
          <w:lang w:bidi="hi-IN"/>
        </w:rPr>
        <w:t xml:space="preserve"> </w:t>
      </w:r>
      <w:r w:rsidR="008A3174" w:rsidRPr="00434AEF">
        <w:rPr>
          <w:highlight w:val="yellow"/>
          <w:lang w:bidi="hi-IN"/>
        </w:rPr>
        <w:t xml:space="preserve">over both NM and CM. SIM was favored </w:t>
      </w:r>
      <w:r w:rsidR="00C63224">
        <w:rPr>
          <w:highlight w:val="yellow"/>
          <w:lang w:bidi="hi-IN"/>
        </w:rPr>
        <w:t>both in a constant environment and in a constantly changing environment</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 xml:space="preserve">we showed that </w:t>
      </w:r>
      <w:r w:rsidR="00C63224">
        <w:rPr>
          <w:highlight w:val="yellow"/>
          <w:lang w:bidi="hi-IN"/>
        </w:rPr>
        <w:t xml:space="preserve">selection also favors SIM on a rugged fitness landscape </w:t>
      </w:r>
      <w:r w:rsidR="008B7326" w:rsidRPr="00434AEF">
        <w:rPr>
          <w:highlight w:val="yellow"/>
          <w:lang w:bidi="hi-IN"/>
        </w:rPr>
        <w:t>(</w:t>
      </w:r>
      <w:r w:rsidR="00FC4FE4">
        <w:fldChar w:fldCharType="begin"/>
      </w:r>
      <w:r w:rsidR="00FC4FE4">
        <w:instrText xml:space="preserve"> REF _Ref374366687 \h  \* MERGEFORMAT </w:instrText>
      </w:r>
      <w:r w:rsidR="00FC4FE4">
        <w:fldChar w:fldCharType="separate"/>
      </w:r>
      <w:r w:rsidR="00815DEF" w:rsidRPr="00434AEF">
        <w:rPr>
          <w:highlight w:val="yellow"/>
          <w:lang w:bidi="hi-IN"/>
        </w:rPr>
        <w:t>Figure 5</w:t>
      </w:r>
      <w:r w:rsidR="00FC4FE4">
        <w:fldChar w:fldCharType="end"/>
      </w:r>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261B19">
        <w:rPr>
          <w:lang w:bidi="hi-IN"/>
        </w:rPr>
        <w:fldChar w:fldCharType="begin" w:fldLock="1"/>
      </w:r>
      <w:r w:rsidR="00054D2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261B19">
        <w:rPr>
          <w:lang w:bidi="hi-IN"/>
        </w:rPr>
        <w:fldChar w:fldCharType="separate"/>
      </w:r>
      <w:r w:rsidR="00663378" w:rsidRPr="00663378">
        <w:rPr>
          <w:noProof/>
          <w:lang w:bidi="hi-IN"/>
        </w:rPr>
        <w:t>(Wright 1931)</w:t>
      </w:r>
      <w:r w:rsidR="00261B1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261B19">
        <w:rPr>
          <w:lang w:bidi="hi-IN"/>
        </w:rPr>
        <w:fldChar w:fldCharType="begin" w:fldLock="1"/>
      </w:r>
      <w:r w:rsidR="00054D2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261B19">
        <w:rPr>
          <w:lang w:bidi="hi-IN"/>
        </w:rPr>
        <w:fldChar w:fldCharType="separate"/>
      </w:r>
      <w:r w:rsidR="00663378" w:rsidRPr="00663378">
        <w:rPr>
          <w:noProof/>
          <w:lang w:bidi="hi-IN"/>
        </w:rPr>
        <w:t>(Wright 1988)</w:t>
      </w:r>
      <w:r w:rsidR="00261B19">
        <w:rPr>
          <w:lang w:bidi="hi-IN"/>
        </w:rPr>
        <w:fldChar w:fldCharType="end"/>
      </w:r>
      <w:r w:rsidRPr="00B37F95">
        <w:rPr>
          <w:lang w:bidi="hi-IN"/>
        </w:rPr>
        <w:t xml:space="preserve">. His solution is valid </w:t>
      </w:r>
      <w:r w:rsidR="00261B19">
        <w:rPr>
          <w:lang w:bidi="hi-IN"/>
        </w:rPr>
        <w:fldChar w:fldCharType="begin" w:fldLock="1"/>
      </w:r>
      <w:r w:rsidR="00054D2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261B19">
        <w:rPr>
          <w:lang w:bidi="hi-IN"/>
        </w:rPr>
        <w:fldChar w:fldCharType="separate"/>
      </w:r>
      <w:r w:rsidR="00663378" w:rsidRPr="00663378">
        <w:rPr>
          <w:noProof/>
          <w:lang w:bidi="hi-IN"/>
        </w:rPr>
        <w:t>(Crow et al. 1990; Wade and Goodnight 1991; Peck et al. 2000)</w:t>
      </w:r>
      <w:r w:rsidR="00261B1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261B19">
        <w:rPr>
          <w:lang w:bidi="hi-IN"/>
        </w:rPr>
        <w:fldChar w:fldCharType="begin" w:fldLock="1"/>
      </w:r>
      <w:r w:rsidR="00054D2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261B19">
        <w:rPr>
          <w:lang w:bidi="hi-IN"/>
        </w:rPr>
        <w:fldChar w:fldCharType="separate"/>
      </w:r>
      <w:r w:rsidR="00663378" w:rsidRPr="00663378">
        <w:rPr>
          <w:noProof/>
          <w:lang w:bidi="hi-IN"/>
        </w:rPr>
        <w:t>(Moore and Tonsor 1994; Gavrilets 1996; Coyne et al. 2000; Whitlock and Phillips 2000)</w:t>
      </w:r>
      <w:r w:rsidR="00261B1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t xml:space="preserve">after population bottlenecks </w:t>
      </w:r>
      <w:r w:rsidR="00261B19" w:rsidRPr="00434AEF">
        <w:rPr>
          <w:highlight w:val="yellow"/>
          <w:lang w:bidi="hi-IN"/>
        </w:rPr>
        <w:fldChar w:fldCharType="begin" w:fldLock="1"/>
      </w:r>
      <w:r w:rsidR="00054D21">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1995)</w:t>
      </w:r>
      <w:r w:rsidR="00261B19" w:rsidRPr="00434AEF">
        <w:rPr>
          <w:highlight w:val="yellow"/>
          <w:lang w:bidi="hi-IN"/>
        </w:rPr>
        <w:fldChar w:fldCharType="end"/>
      </w:r>
      <w:r w:rsidR="008A7A0A" w:rsidRPr="00434AEF">
        <w:rPr>
          <w:highlight w:val="yellow"/>
          <w:lang w:bidi="hi-IN"/>
        </w:rPr>
        <w:t xml:space="preserve">; environmental fluctuations </w:t>
      </w:r>
      <w:r w:rsidR="00261B19" w:rsidRPr="00434AEF">
        <w:rPr>
          <w:highlight w:val="yellow"/>
          <w:lang w:bidi="hi-IN"/>
        </w:rPr>
        <w:fldChar w:fldCharType="begin" w:fldLock="1"/>
      </w:r>
      <w:r w:rsidR="00054D21">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1997)</w:t>
      </w:r>
      <w:r w:rsidR="00261B19" w:rsidRPr="00434AEF">
        <w:rPr>
          <w:highlight w:val="yellow"/>
          <w:lang w:bidi="hi-IN"/>
        </w:rPr>
        <w:fldChar w:fldCharType="end"/>
      </w:r>
      <w:r w:rsidR="008A7A0A" w:rsidRPr="00434AEF">
        <w:rPr>
          <w:highlight w:val="yellow"/>
          <w:lang w:bidi="hi-IN"/>
        </w:rPr>
        <w:t xml:space="preserve">; environmental heterogeneity </w:t>
      </w:r>
      <w:r w:rsidR="00261B19" w:rsidRPr="00434AEF">
        <w:rPr>
          <w:highlight w:val="yellow"/>
          <w:lang w:bidi="hi-IN"/>
        </w:rPr>
        <w:fldChar w:fldCharType="begin" w:fldLock="1"/>
      </w:r>
      <w:r w:rsidR="00054D21">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2003)</w:t>
      </w:r>
      <w:r w:rsidR="00261B19" w:rsidRPr="00434AEF">
        <w:rPr>
          <w:highlight w:val="yellow"/>
          <w:lang w:bidi="hi-IN"/>
        </w:rPr>
        <w:fldChar w:fldCharType="end"/>
      </w:r>
      <w:r w:rsidR="008A7A0A" w:rsidRPr="00434AEF">
        <w:rPr>
          <w:highlight w:val="yellow"/>
          <w:lang w:bidi="hi-IN"/>
        </w:rPr>
        <w:t xml:space="preserve">; fitness-associated recombination </w:t>
      </w:r>
      <w:r w:rsidR="00261B19" w:rsidRPr="00434AEF">
        <w:rPr>
          <w:highlight w:val="yellow"/>
          <w:lang w:bidi="hi-IN"/>
        </w:rPr>
        <w:fldChar w:fldCharType="begin" w:fldLock="1"/>
      </w:r>
      <w:r w:rsidR="00054D21">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and Beker 2003)</w:t>
      </w:r>
      <w:r w:rsidR="00261B19" w:rsidRPr="00434AEF">
        <w:rPr>
          <w:highlight w:val="yellow"/>
          <w:lang w:bidi="hi-IN"/>
        </w:rPr>
        <w:fldChar w:fldCharType="end"/>
      </w:r>
      <w:r w:rsidR="008A7A0A" w:rsidRPr="00434AEF">
        <w:rPr>
          <w:highlight w:val="yellow"/>
          <w:lang w:bidi="hi-IN"/>
        </w:rPr>
        <w:t xml:space="preserve">; and intermediate recombination rates </w:t>
      </w:r>
      <w:r w:rsidR="00261B19" w:rsidRPr="00434AEF">
        <w:rPr>
          <w:highlight w:val="yellow"/>
          <w:lang w:bidi="hi-IN"/>
        </w:rPr>
        <w:fldChar w:fldCharType="begin" w:fldLock="1"/>
      </w:r>
      <w:r w:rsidR="00054D21">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(Weissman et al. 2010)</w:t>
      </w:r>
      <w:r w:rsidR="00261B19"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 xml:space="preserve">Our approach is similar to that of </w:t>
      </w:r>
      <w:proofErr w:type="spellStart"/>
      <w:r w:rsidR="00914F9D" w:rsidRPr="00434AEF">
        <w:rPr>
          <w:highlight w:val="yellow"/>
          <w:lang w:bidi="hi-IN"/>
        </w:rPr>
        <w:t>W</w:t>
      </w:r>
      <w:r w:rsidR="002D2649" w:rsidRPr="00434AEF">
        <w:rPr>
          <w:highlight w:val="yellow"/>
          <w:lang w:bidi="hi-IN"/>
        </w:rPr>
        <w:t>e</w:t>
      </w:r>
      <w:r w:rsidR="00914F9D" w:rsidRPr="00434AEF">
        <w:rPr>
          <w:highlight w:val="yellow"/>
          <w:lang w:bidi="hi-IN"/>
        </w:rPr>
        <w:t>inreich</w:t>
      </w:r>
      <w:proofErr w:type="spellEnd"/>
      <w:r w:rsidR="00914F9D" w:rsidRPr="00434AEF">
        <w:rPr>
          <w:highlight w:val="yellow"/>
          <w:lang w:bidi="hi-IN"/>
        </w:rPr>
        <w:t xml:space="preserve"> &amp; Chao </w:t>
      </w:r>
      <w:r w:rsidR="00261B19" w:rsidRPr="00434AEF">
        <w:rPr>
          <w:highlight w:val="yellow"/>
          <w:lang w:bidi="hi-IN"/>
        </w:rPr>
        <w:fldChar w:fldCharType="begin" w:fldLock="1"/>
      </w:r>
      <w:r w:rsidR="00054D21">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261B19" w:rsidRPr="00434AEF">
        <w:rPr>
          <w:highlight w:val="yellow"/>
          <w:lang w:bidi="hi-IN"/>
        </w:rPr>
        <w:fldChar w:fldCharType="separate"/>
      </w:r>
      <w:r w:rsidR="00914F9D" w:rsidRPr="00434AEF">
        <w:rPr>
          <w:noProof/>
          <w:highlight w:val="yellow"/>
          <w:lang w:bidi="hi-IN"/>
        </w:rPr>
        <w:t>(2005)</w:t>
      </w:r>
      <w:r w:rsidR="00261B19" w:rsidRPr="00434AEF">
        <w:rPr>
          <w:highlight w:val="yellow"/>
          <w:lang w:bidi="hi-IN"/>
        </w:rPr>
        <w:fldChar w:fldCharType="end"/>
      </w:r>
      <w:r w:rsidR="00914F9D" w:rsidRPr="00434AEF">
        <w:rPr>
          <w:highlight w:val="yellow"/>
          <w:lang w:bidi="hi-IN"/>
        </w:rPr>
        <w:t xml:space="preserve">, but our model includes </w:t>
      </w:r>
      <w:r w:rsidR="002D2649" w:rsidRPr="00434AEF">
        <w:rPr>
          <w:highlight w:val="yellow"/>
          <w:lang w:bidi="hi-IN"/>
        </w:rPr>
        <w:t>various</w:t>
      </w:r>
      <w:r w:rsidR="00914F9D" w:rsidRPr="00434AEF">
        <w:rPr>
          <w:highlight w:val="yellow"/>
          <w:lang w:bidi="hi-IN"/>
        </w:rPr>
        <w:t xml:space="preserve"> mutational strategies and the effect</w:t>
      </w:r>
      <w:r w:rsidR="001975FE">
        <w:rPr>
          <w:highlight w:val="yellow"/>
          <w:lang w:bidi="hi-IN"/>
        </w:rPr>
        <w:t>s</w:t>
      </w:r>
      <w:r w:rsidR="00914F9D" w:rsidRPr="00434AEF">
        <w:rPr>
          <w:highlight w:val="yellow"/>
          <w:lang w:bidi="hi-IN"/>
        </w:rPr>
        <w:t xml:space="preserve"> of </w:t>
      </w:r>
      <w:r w:rsidR="001975FE">
        <w:rPr>
          <w:highlight w:val="yellow"/>
          <w:lang w:bidi="hi-IN"/>
        </w:rPr>
        <w:t xml:space="preserve">stress and </w:t>
      </w:r>
      <w:r w:rsidR="00914F9D" w:rsidRPr="00434AEF">
        <w:rPr>
          <w:highlight w:val="yellow"/>
          <w:lang w:bidi="hi-IN"/>
        </w:rPr>
        <w:t>deleterious mutations.</w:t>
      </w:r>
      <w:r w:rsidR="00DF6C0E" w:rsidRPr="00434AEF">
        <w:rPr>
          <w:highlight w:val="yellow"/>
          <w:lang w:bidi="hi-IN"/>
        </w:rPr>
        <w:t xml:space="preserve"> Our results </w:t>
      </w:r>
      <w:r w:rsidR="00914F9D" w:rsidRPr="00434AEF">
        <w:rPr>
          <w:highlight w:val="yellow"/>
          <w:lang w:bidi="hi-IN"/>
        </w:rPr>
        <w:t>(</w:t>
      </w:r>
      <w:r w:rsidR="00FC4FE4">
        <w:fldChar w:fldCharType="begin"/>
      </w:r>
      <w:r w:rsidR="00FC4FE4">
        <w:instrText xml:space="preserve"> REF _Ref360183592 \h  \* MERGEFORMAT </w:instrText>
      </w:r>
      <w:r w:rsidR="00FC4FE4">
        <w:fldChar w:fldCharType="separate"/>
      </w:r>
      <w:r w:rsidR="00815DEF" w:rsidRPr="00434AEF">
        <w:rPr>
          <w:highlight w:val="yellow"/>
        </w:rPr>
        <w:t>Figure 2</w:t>
      </w:r>
      <w:r w:rsidR="00FC4FE4">
        <w:fldChar w:fldCharType="end"/>
      </w:r>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lastRenderedPageBreak/>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261B19" w:rsidRPr="003757EA">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261B19" w:rsidRPr="003757EA">
        <w:fldChar w:fldCharType="separate"/>
      </w:r>
      <w:r w:rsidR="00663378" w:rsidRPr="00663378">
        <w:rPr>
          <w:noProof/>
        </w:rPr>
        <w:t>(Cirz and Romesberg 2007)</w:t>
      </w:r>
      <w:r w:rsidR="00261B1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261B19" w:rsidRPr="00434AEF">
        <w:rPr>
          <w:highlight w:val="yellow"/>
        </w:rPr>
        <w:fldChar w:fldCharType="begin" w:fldLock="1"/>
      </w:r>
      <w:r w:rsidR="00054D21">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61B19" w:rsidRPr="00434AEF">
        <w:rPr>
          <w:highlight w:val="yellow"/>
        </w:rPr>
        <w:fldChar w:fldCharType="separate"/>
      </w:r>
      <w:r w:rsidR="002D2649" w:rsidRPr="00434AEF">
        <w:rPr>
          <w:noProof/>
          <w:highlight w:val="yellow"/>
        </w:rPr>
        <w:t>(Schrag et al. 1997)</w:t>
      </w:r>
      <w:r w:rsidR="00261B1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261B19">
        <w:rPr>
          <w:lang w:bidi="hi-IN"/>
        </w:rPr>
        <w:fldChar w:fldCharType="begin" w:fldLock="1"/>
      </w:r>
      <w:r w:rsidR="00054D2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261B19">
        <w:rPr>
          <w:lang w:bidi="hi-IN"/>
        </w:rPr>
        <w:fldChar w:fldCharType="separate"/>
      </w:r>
      <w:r w:rsidR="00434AEF" w:rsidRPr="00434AEF">
        <w:rPr>
          <w:noProof/>
          <w:lang w:bidi="hi-IN"/>
        </w:rPr>
        <w:t>(Cairns et al. 1988; Tenaillon et al. 2004; Rosenberg et al. 2012)</w:t>
      </w:r>
      <w:r w:rsidR="00261B1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054D21" w:rsidRPr="00054D21" w:rsidRDefault="00261B19">
      <w:pPr>
        <w:pStyle w:val="NormalWeb"/>
        <w:divId w:val="20660126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54D21" w:rsidRPr="00054D21">
        <w:rPr>
          <w:rFonts w:ascii="Palatino Linotype" w:hAnsi="Palatino Linotype"/>
          <w:noProof/>
          <w:sz w:val="22"/>
        </w:rPr>
        <w:t>Agrawal, A. F. 2002. Genetic loads under fitness-dependent mutation rates. J. Evol. Biol. 15:1004–1010.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Berg, O. G. 1996. Selection intensity for codon bias and the effective population size of </w:t>
      </w:r>
      <w:r w:rsidRPr="00054D21">
        <w:rPr>
          <w:rFonts w:ascii="Palatino Linotype" w:hAnsi="Palatino Linotype"/>
          <w:i/>
          <w:iCs/>
          <w:noProof/>
          <w:sz w:val="22"/>
        </w:rPr>
        <w:t>Escherichia coli</w:t>
      </w:r>
      <w:r w:rsidRPr="00054D21">
        <w:rPr>
          <w:rFonts w:ascii="Palatino Linotype" w:hAnsi="Palatino Linotype"/>
          <w:noProof/>
          <w:sz w:val="22"/>
        </w:rPr>
        <w:t>. Genetics 142:1379–82.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Bjedov, I., O. Tenaillon, B. Gérard, V. Souza, E. Denamur, M. Radman, F. Taddei, and I. Matic. 2003. Stress-induced mutagenesis in bacteria. Science 300:1404–9.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Bristow, R. G., and R. P. Hill. 2008. Hypoxia and metabolism: Hypoxia, DNA repair and genetic instability. Nat. Rev. Cancer 8:180–92.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Cairns, J., J. Overbaugh, and S. Miller. 1988. The origin of mutants. Nature 335:142–5.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Cirz, R. T., and F. E. Romesberg. 2007. Controlling mutation: intervening in evolution as a therapeutic strategy. Crit. Rev. Biochem. Mol. Biol. 42:341–54.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Coyne, J. A., N. H. Barton, and M. Turelli. 2000. Is Wright’s shifting balance process important in evolution? Evolution 54:306–317.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Crow, J. F., W. R. Engels, and C. Denniston. 1990. Phase Three of Wright’s Shifting-Balance Theory. Evolution 44:233.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Dawson, K. J. 1998. Evolutionarily stable mutation rates. J. Theor. Biol. 194:143–57.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 Visser, J. A. G. M. 2002. The fate of microbial mutators. Microbiology 148:1247–52.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Debora, B. N., L. E. Vidales, R. Ramírez, M. Ramírez, E. A. Robleto, R. E. Yasbin, and M. Pedraza-Reyes. 2010. Mismatch Repair Modulation of MutY Activity Drives </w:t>
      </w:r>
      <w:r w:rsidRPr="00054D21">
        <w:rPr>
          <w:rFonts w:ascii="Palatino Linotype" w:hAnsi="Palatino Linotype"/>
          <w:i/>
          <w:iCs/>
          <w:noProof/>
          <w:sz w:val="22"/>
        </w:rPr>
        <w:t>Bacillus subtilis</w:t>
      </w:r>
      <w:r w:rsidRPr="00054D21">
        <w:rPr>
          <w:rFonts w:ascii="Palatino Linotype" w:hAnsi="Palatino Linotype"/>
          <w:noProof/>
          <w:sz w:val="22"/>
        </w:rPr>
        <w:t xml:space="preserve"> Stationary-Phase Mutagenesis. J. Bacteriol. 193:236–45.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Denamur, E., and I. Matic. 2006. Evolution of mutation rates in bacteria. Mol. Microbiol. 60:820–7.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Drake, J. W., B. Charlesworth, D. Charlesworth, and J. F. Crow. 1998. Rates of spontaneous mutation. Genetics 148:1667–86.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Fisher, R. A. 1930. The Genetical Theory of Natural Selection. Clarendon Press, Oxford.</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Foster, P. L. 2007. Stress-induced mutagenesis in bacteria. Crit. Rev. Biochem. Mol. Biol. 42:373–97.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Funchain, P., A. Yeung, J. L. Stewart, R. Lin, M. M. Slupska, and J. H. Miller. 2000. The consequences of growth of a mutator strain of </w:t>
      </w:r>
      <w:r w:rsidRPr="00054D21">
        <w:rPr>
          <w:rFonts w:ascii="Palatino Linotype" w:hAnsi="Palatino Linotype"/>
          <w:i/>
          <w:iCs/>
          <w:noProof/>
          <w:sz w:val="22"/>
        </w:rPr>
        <w:t>Escherichia coli</w:t>
      </w:r>
      <w:r w:rsidRPr="00054D21">
        <w:rPr>
          <w:rFonts w:ascii="Palatino Linotype" w:hAnsi="Palatino Linotype"/>
          <w:noProof/>
          <w:sz w:val="22"/>
        </w:rPr>
        <w:t xml:space="preserve"> as measured by loss of function among multiple gene targets and loss of fitness. Genetics 154:959–70.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Galhardo, R. S., P. J. Hastings, and S. M. Rosenberg. 2007. Mutation as a stress response and the regulation of evolvability. Crit. Rev. Biochem. Mol. Biol. 42:399–435.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Gavrilets, S. 1996. On phase three of the shifting-balance theory. Evolution 50:1034–1041.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Gentile, C. F., S.-C. Yu, S. A. Serrano, P. J. Gerrish, and P. D. Sniegowski. 2011. Competition between high- and higher-mutating strains of </w:t>
      </w:r>
      <w:r w:rsidRPr="00054D21">
        <w:rPr>
          <w:rFonts w:ascii="Palatino Linotype" w:hAnsi="Palatino Linotype"/>
          <w:i/>
          <w:iCs/>
          <w:noProof/>
          <w:sz w:val="22"/>
        </w:rPr>
        <w:t>Escherichia coli</w:t>
      </w:r>
      <w:r w:rsidRPr="00054D21">
        <w:rPr>
          <w:rFonts w:ascii="Palatino Linotype" w:hAnsi="Palatino Linotype"/>
          <w:noProof/>
          <w:sz w:val="22"/>
        </w:rPr>
        <w:t>. Biol. Lett. 7:422–4.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Goho, S., and G. Bell. 2000. Mild environmental stress elicits mutations affecting fitness in Chlamydomonas. Proc. R. Soc. B Biol. Sci. 267:123–9.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and F. Dionisio. 2005. Nonequilibrium model for estimating parameters of deleterious mutations. Phys. Rev. E 71:18–21.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L. Perfeito, and A. Sousa. 2011. Fitness effects of mutations in bacteria. J. Mol. Microbiol. Biotechnol. 21:20–35.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2003. Adaptive peak shifts in a heterogenous environment. Theor. Popul. Biol. 63:41–51.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and T. Beker. 2003. Fitness-associated recombination on rugged adaptive landscapes. J. Evol. Biol. 16:862–870.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Haigh, J. 1978. The accumulation of deleterious genes in a population - Muller’s Ratchet. Theor. Popul. Biol. 14:251–267.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Hall, L. M. C., and S. K. Henderson-Begg. 2006. Hypermutable bacteria isolated from humans--a critical analysis. Microbiology 152:2505–14.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Hartfield, M., and S. P. Otto. 2011. Recombination and hitchhiking of deleterious alleles. Evolution 65:2421–34.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Heidenreich, E. 2007. Adaptive mutation in </w:t>
      </w:r>
      <w:r w:rsidRPr="00054D21">
        <w:rPr>
          <w:rFonts w:ascii="Palatino Linotype" w:hAnsi="Palatino Linotype"/>
          <w:i/>
          <w:iCs/>
          <w:noProof/>
          <w:sz w:val="22"/>
        </w:rPr>
        <w:t>Saccharomyces cerevisiae</w:t>
      </w:r>
      <w:r w:rsidRPr="00054D21">
        <w:rPr>
          <w:rFonts w:ascii="Palatino Linotype" w:hAnsi="Palatino Linotype"/>
          <w:noProof/>
          <w:sz w:val="22"/>
        </w:rPr>
        <w:t>. Crit. Rev. Biochem. Mol. Biol. 42:285–311.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 xml:space="preserve">Henderson-Begg, S. K., D. M. Livermore, and L. M. C. Hall. 2006. Effect of subinhibitory concentrations of antibiotics on mutation frequency in </w:t>
      </w:r>
      <w:r w:rsidRPr="00054D21">
        <w:rPr>
          <w:rFonts w:ascii="Palatino Linotype" w:hAnsi="Palatino Linotype"/>
          <w:i/>
          <w:iCs/>
          <w:noProof/>
          <w:sz w:val="22"/>
        </w:rPr>
        <w:t>Streptococcus pneumoniae</w:t>
      </w:r>
      <w:r w:rsidRPr="00054D21">
        <w:rPr>
          <w:rFonts w:ascii="Palatino Linotype" w:hAnsi="Palatino Linotype"/>
          <w:noProof/>
          <w:sz w:val="22"/>
        </w:rPr>
        <w:t>. J. Antimicrob. Chemother. 57:849–54.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Kang, J. M., N. M. Iovine, and M. J. Blaser. 2006. A paradigm for direct stress-induced mutation in prokaryotes. FASEB J. 20:2476–85.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Kessler, D. A., and H. Levine. 1998. Mutator Dynamics on a Smooth Evolutionary Landscape. Phys. Rev. Lett. 80:2012–2015.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Kibota, T. T., and M. Lynch. 1996. Estimate of the genomic mutation rate deleterious to overall fitness in </w:t>
      </w:r>
      <w:r w:rsidRPr="00054D21">
        <w:rPr>
          <w:rFonts w:ascii="Palatino Linotype" w:hAnsi="Palatino Linotype"/>
          <w:i/>
          <w:iCs/>
          <w:noProof/>
          <w:sz w:val="22"/>
        </w:rPr>
        <w:t>E. coli</w:t>
      </w:r>
      <w:r w:rsidRPr="00054D21">
        <w:rPr>
          <w:rFonts w:ascii="Palatino Linotype" w:hAnsi="Palatino Linotype"/>
          <w:noProof/>
          <w:sz w:val="22"/>
        </w:rPr>
        <w:t>. Nature 381:694–6.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Kimura, M. 1967. On the evolutionary adjustment of spontaneous mutation rates. Genet. Res. 9:23–34.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Kivisaar, M. 2010. Mechanisms of stationary-phase mutagenesis in bacteria: mutational processes in pseudomonads. FEMS Microbiol. Lett. 312:1–14.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Leigh, E. G. J. 1970. Natural Selection and Mutability. Am. Nat. 104:301–305.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Liberman, U., and M. W. Feldman. 1986. Modifiers of mutation rate: a general reduction principle. Theor. Popul. Biol. 30:125–42.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Loh, E., J. J. Salk, and L. A. Loeb. 2010. Optimization of DNA polymerase mutation rates during bacterial evolution. Proc. Natl. Acad. Sci. 107:1154–9.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Matsuba, C., D. G. Ostrow, M. P. Salomon, A. Tolani, and C. F. Baer. 2012. Temperature, stress and spontaneous mutation in </w:t>
      </w:r>
      <w:r w:rsidRPr="00054D21">
        <w:rPr>
          <w:rFonts w:ascii="Palatino Linotype" w:hAnsi="Palatino Linotype"/>
          <w:i/>
          <w:iCs/>
          <w:noProof/>
          <w:sz w:val="22"/>
        </w:rPr>
        <w:t>Caenorhabditis briggsae</w:t>
      </w:r>
      <w:r w:rsidRPr="00054D21">
        <w:rPr>
          <w:rFonts w:ascii="Palatino Linotype" w:hAnsi="Palatino Linotype"/>
          <w:noProof/>
          <w:sz w:val="22"/>
        </w:rPr>
        <w:t xml:space="preserve"> and </w:t>
      </w:r>
      <w:r w:rsidRPr="00054D21">
        <w:rPr>
          <w:rFonts w:ascii="Palatino Linotype" w:hAnsi="Palatino Linotype"/>
          <w:i/>
          <w:iCs/>
          <w:noProof/>
          <w:sz w:val="22"/>
        </w:rPr>
        <w:t>Caenorhabditis elegans</w:t>
      </w:r>
      <w:r w:rsidRPr="00054D21">
        <w:rPr>
          <w:rFonts w:ascii="Palatino Linotype" w:hAnsi="Palatino Linotype"/>
          <w:noProof/>
          <w:sz w:val="22"/>
        </w:rPr>
        <w:t>. Biol. Lett. 8–12.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Montanari, S., A. Oliver, P. Salerno, A. Mena, G. Bertoni, B. Tümmler, L. Cariani, M. Conese, G. Döring, and A. Bragonzi. 2007. Biological cost of hypermutation in </w:t>
      </w:r>
      <w:r w:rsidRPr="00054D21">
        <w:rPr>
          <w:rFonts w:ascii="Palatino Linotype" w:hAnsi="Palatino Linotype"/>
          <w:i/>
          <w:iCs/>
          <w:noProof/>
          <w:sz w:val="22"/>
        </w:rPr>
        <w:t>Pseudomonas aeruginosa</w:t>
      </w:r>
      <w:r w:rsidRPr="00054D21">
        <w:rPr>
          <w:rFonts w:ascii="Palatino Linotype" w:hAnsi="Palatino Linotype"/>
          <w:noProof/>
          <w:sz w:val="22"/>
        </w:rPr>
        <w:t xml:space="preserve"> strains from patients with cystic fibrosis. Microbiology 153:1445–54.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Moore, F. B.-G., and S. J. Tonsor. 1994. A Simulation of Wright’s Shifting-Balance Process: Migration and the Three Phases. Evolution 48:69.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Obolski, U., and L. Hadany. 2012. Implications of stress-induced genetic variation for minimizing multidrug resistance in bacteria. BMC Med. 10:1–30.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Peck, S. L., S. P. Ellner, and F. Gould. 2000. Varying migration and deme size and the feasibility of the shifting balance. Evolution 54:324–7.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Ponder, R. G., N. C. Fonville, and S. M. Rosenberg. 2005. A switch from high-fidelity to error-prone DNA double-strand break repair underlies stress-induced mutation. Mol. Cell 19:791–804.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 xml:space="preserve">Pupo, G. M., and B. J. Richardson. 1995. Biochemical genetics of a natural population of </w:t>
      </w:r>
      <w:r w:rsidRPr="00054D21">
        <w:rPr>
          <w:rFonts w:ascii="Palatino Linotype" w:hAnsi="Palatino Linotype"/>
          <w:i/>
          <w:iCs/>
          <w:noProof/>
          <w:sz w:val="22"/>
        </w:rPr>
        <w:t>Escherichia coli</w:t>
      </w:r>
      <w:r w:rsidRPr="00054D21">
        <w:rPr>
          <w:rFonts w:ascii="Palatino Linotype" w:hAnsi="Palatino Linotype"/>
          <w:noProof/>
          <w:sz w:val="22"/>
        </w:rPr>
        <w:t>: seasonal changes in alleles and haplotypes. Microbiology 141:1037–44.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Ram, Y., and L. Hadany. 2012. The evolution of stress-induced hypermutation in asexual populations. Evolution 66:2315–28.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Rodriguez, G. P., N. V Romanova, G. Bao, N. C. Rouf, Y. W. Kow, and G. F. Crouse. 2012. Mismatch repair-dependent mutagenesis in nondividing cells. Proc. Natl. Acad. Sci. 109:6153–8.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Rosenberg, S. M., C. Shee, R. L. Frisch, and P. J. Hastings. 2012. Stress-induced mutation via DNA breaks in </w:t>
      </w:r>
      <w:r w:rsidRPr="00054D21">
        <w:rPr>
          <w:rFonts w:ascii="Palatino Linotype" w:hAnsi="Palatino Linotype"/>
          <w:i/>
          <w:iCs/>
          <w:noProof/>
          <w:sz w:val="22"/>
        </w:rPr>
        <w:t>Escherichia coli</w:t>
      </w:r>
      <w:r w:rsidRPr="00054D21">
        <w:rPr>
          <w:rFonts w:ascii="Palatino Linotype" w:hAnsi="Palatino Linotype"/>
          <w:noProof/>
          <w:sz w:val="22"/>
        </w:rPr>
        <w:t>: A molecular mechanism with implications for evolution and medicine. BioEssays 1–8.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Schrag, S. J., V. Perrot, and B. R. Levin. 1997. Adaptation to the fitness costs of antibiotic resistance in </w:t>
      </w:r>
      <w:r w:rsidRPr="00054D21">
        <w:rPr>
          <w:rFonts w:ascii="Palatino Linotype" w:hAnsi="Palatino Linotype"/>
          <w:i/>
          <w:iCs/>
          <w:noProof/>
          <w:sz w:val="22"/>
        </w:rPr>
        <w:t>Escherichia coli</w:t>
      </w:r>
      <w:r w:rsidRPr="00054D21">
        <w:rPr>
          <w:rFonts w:ascii="Palatino Linotype" w:hAnsi="Palatino Linotype"/>
          <w:noProof/>
          <w:sz w:val="22"/>
        </w:rPr>
        <w:t>. Proc. Biol. Sci. 264:1287–91.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Sharp, N. P., and A. F. Agrawal. 2012. Evidence for elevated mutation rates in low-quality genotypes. Proc. Natl. Acad. Sci. 109:6142–6.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Shaw, F. H., and C. F. Baer. 2011. Fitness-dependent mutation rates in finite populations. J. Evol. Biol. 24:1677–84.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Shee, C., J. L. Gibson, M. C. Darrow, C. Gonzalez, and S. M. Rosenberg. 2011. Impact of a stress-inducible switch to mutagenic repair of DNA breaks on mutation in </w:t>
      </w:r>
      <w:r w:rsidRPr="00054D21">
        <w:rPr>
          <w:rFonts w:ascii="Palatino Linotype" w:hAnsi="Palatino Linotype"/>
          <w:i/>
          <w:iCs/>
          <w:noProof/>
          <w:sz w:val="22"/>
        </w:rPr>
        <w:t>Escherichia coli</w:t>
      </w:r>
      <w:r w:rsidRPr="00054D21">
        <w:rPr>
          <w:rFonts w:ascii="Palatino Linotype" w:hAnsi="Palatino Linotype"/>
          <w:noProof/>
          <w:sz w:val="22"/>
        </w:rPr>
        <w:t>. Proc. Natl. Acad. Sci. 108:13659–13664.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Shor, E., C. a. Fox, and J. R. Broach. 2013. The yeast environmental stress response regulates mutagenesis induced by proteotoxic stress. PLoS Genet. 9:e1003680.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T. Johnson, and A. Shaver. 2000. The evolution of mutation rates: separating causes from consequences. BioEssays 22:1057–66.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and R. E. Lenski. 1997. Evolution of high mutation rates in experimental populations of E. coli. Nature 387:703–5.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Taddei, F., M. Radman, J. Maynard Smith, B. Toupance, P.-H. Gouyon, and B. Godelle. 1997. Role of mutator alleles in adaptive evolution. Nature 387:700–2.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E. Denamur, and I. Matic. 2004. Evolutionary significance of stress-induced mutagenesis in bacteria. Trends Microbiol. 12:264–70.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H. Le Nagard, B. Godelle, and F. Taddei. 2000. Mutators and sex in bacteria: conflict between adaptive strategies. Proc. Natl. Acad. Sci. 97:10465–70.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Wade, M. J., and C. J. Goodnight. 1991. Wright’s shifting balance theory: an experimental study. Science 253:1015–8.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Weinreich, D. M., and L. Chao. 2005. Rapid evolutionary escape by large populations from local fitness peaks is likely in nature. Evolution 59:1175–82.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Weissman, D. B., M. W. Feldman, and D. S. Fisher. 2010. The rate of fitness-valley crossing in sexual populations. Genetics 186:1389–410.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1997. Founder effects and peak shifts without genetic drift: adaptive peak shifts occur easily when environments fluctuate slightly. Evolution 51:1044.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1995. Variance-induced peak shifts. Evolution 49:252.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and P. C. Phillips. 2000. The exquisite corpse: a shifting view of the shifting balance. Trends Ecol. Evol. 15:347–348.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Wright, S. 1931. Evolution in Mendelian Populations. Genetics 16:97–159.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Wright, S. 1988. Surfaces of selective value revisited. Am. Nat. 131:115–123. </w:t>
      </w:r>
    </w:p>
    <w:p w:rsidR="00096116" w:rsidRPr="005853AD" w:rsidRDefault="00261B19" w:rsidP="00054D21">
      <w:pPr>
        <w:pStyle w:val="NormalWeb"/>
        <w:divId w:val="1768386724"/>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7" w:name="_Ref360530640"/>
      <w:bookmarkStart w:id="18" w:name="_Ref363980873"/>
      <w:r>
        <w:t xml:space="preserve">Appendix </w:t>
      </w:r>
      <w:bookmarkEnd w:id="17"/>
      <w:r w:rsidR="000F7D03">
        <w:t>1</w:t>
      </w:r>
      <w:bookmarkEnd w:id="18"/>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w:t>
      </w:r>
      <w:proofErr w:type="gramStart"/>
      <w:r w:rsidR="00CD202B" w:rsidRPr="00434AEF">
        <w:rPr>
          <w:rFonts w:eastAsiaTheme="minorEastAsia"/>
          <w:highlight w:val="yellow"/>
        </w:rPr>
        <w:t xml:space="preserve">and </w:t>
      </w:r>
      <w:proofErr w:type="gramEnd"/>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lastRenderedPageBreak/>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1975FE">
      <w:pPr>
        <w:spacing w:line="480" w:lineRule="auto"/>
        <w:rPr>
          <w:highlight w:val="yellow"/>
        </w:rPr>
      </w:pPr>
      <w:r w:rsidRPr="00434AEF">
        <w:rPr>
          <w:highlight w:val="yellow"/>
        </w:rPr>
        <w:t>Taking the derivative w</w:t>
      </w:r>
      <w:r w:rsidR="001975FE">
        <w:rPr>
          <w:highlight w:val="yellow"/>
        </w:rPr>
        <w:t xml:space="preserve">ith </w:t>
      </w:r>
      <w:r w:rsidRPr="00434AEF">
        <w:rPr>
          <w:highlight w:val="yellow"/>
        </w:rPr>
        <w:t>r</w:t>
      </w:r>
      <w:r w:rsidR="001975FE">
        <w:rPr>
          <w:highlight w:val="yellow"/>
        </w:rPr>
        <w:t xml:space="preserve">espect </w:t>
      </w:r>
      <w:r w:rsidRPr="00434AEF">
        <w:rPr>
          <w:highlight w:val="yellow"/>
        </w:rPr>
        <w:t>t</w:t>
      </w:r>
      <w:r w:rsidR="001975FE">
        <w:t>o</w:t>
      </w:r>
      <w:r w:rsidRPr="00434AEF">
        <w:rPr>
          <w:highlight w:val="yellow"/>
        </w:rPr>
        <w:t xml:space="preserve">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FC4FE4"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054D21">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w:t>
      </w:r>
      <w:r w:rsidR="00054D21">
        <w:rPr>
          <w:highlight w:val="yellow"/>
        </w:rPr>
        <w:t>under</w:t>
      </w:r>
      <w:bookmarkStart w:id="19" w:name="_GoBack"/>
      <w:bookmarkEnd w:id="19"/>
      <w:r w:rsidR="00560C54" w:rsidRPr="00434AEF">
        <w:rPr>
          <w:highlight w:val="yellow"/>
        </w:rPr>
        <w:t xml:space="preserve"> </w:t>
      </w:r>
      <w:r w:rsidR="00373E6D" w:rsidRPr="00434AEF">
        <w:rPr>
          <w:highlight w:val="yellow"/>
        </w:rPr>
        <w:t xml:space="preserve">the </w:t>
      </w:r>
      <w:proofErr w:type="gramStart"/>
      <w:r w:rsidR="00560C54" w:rsidRPr="00434AEF">
        <w:rPr>
          <w:highlight w:val="yellow"/>
        </w:rPr>
        <w:t xml:space="preserve">assumption </w:t>
      </w:r>
      <w:proofErr w:type="gramEnd"/>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FC4FE4"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Tr="00000DD9">
        <w:tc>
          <w:tcPr>
            <w:tcW w:w="4500" w:type="pct"/>
            <w:tcBorders>
              <w:top w:val="nil"/>
              <w:left w:val="nil"/>
              <w:bottom w:val="nil"/>
              <w:right w:val="nil"/>
            </w:tcBorders>
            <w:vAlign w:val="center"/>
          </w:tcPr>
          <w:p w:rsidR="0002786D" w:rsidRDefault="00FC4FE4"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1975FE">
      <w:pPr>
        <w:spacing w:line="480" w:lineRule="auto"/>
        <w:rPr>
          <w:rFonts w:eastAsiaTheme="minorEastAsia"/>
          <w:highlight w:val="yellow"/>
        </w:rPr>
      </w:pPr>
      <w:r w:rsidRPr="00434AEF">
        <w:rPr>
          <w:rFonts w:eastAsiaTheme="minorEastAsia"/>
          <w:highlight w:val="yellow"/>
        </w:rPr>
        <w:t xml:space="preserve">Taking the derivative </w:t>
      </w:r>
      <w:r w:rsidR="001975FE">
        <w:rPr>
          <w:rFonts w:eastAsiaTheme="minorEastAsia"/>
          <w:highlight w:val="yellow"/>
        </w:rPr>
        <w:t>with respect to</w:t>
      </w:r>
      <w:r w:rsidRPr="00434AEF">
        <w:rPr>
          <w:rFonts w:eastAsiaTheme="minorEastAsia"/>
          <w:highlight w:val="yellow"/>
        </w:rPr>
        <w:t xml:space="preserve">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FC4FE4"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w:t>
      </w:r>
      <w:proofErr w:type="spellStart"/>
      <w:r>
        <w:t>Eshel</w:t>
      </w:r>
      <w:proofErr w:type="spellEnd"/>
      <w:r>
        <w:t xml:space="preserve"> </w:t>
      </w:r>
      <w:r w:rsidR="00261B1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t xml:space="preserve">Appendix </w:t>
      </w:r>
      <w:bookmarkEnd w:id="22"/>
      <w:r w:rsidR="000F7D03">
        <w:t>3</w:t>
      </w:r>
      <w:bookmarkEnd w:id="23"/>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261B19">
        <w:rPr>
          <w:lang w:bidi="hi-IN"/>
        </w:rPr>
        <w:fldChar w:fldCharType="begin" w:fldLock="1"/>
      </w:r>
      <w:r w:rsidR="00054D2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rPr>
          <w:lang w:bidi="hi-IN"/>
        </w:rPr>
        <w:fldChar w:fldCharType="separate"/>
      </w:r>
      <w:r w:rsidR="00663378" w:rsidRPr="00663378">
        <w:rPr>
          <w:noProof/>
          <w:lang w:bidi="hi-IN"/>
        </w:rPr>
        <w:t>(Gordo and Dionisio 2005)</w:t>
      </w:r>
      <w:r w:rsidR="00261B1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lastRenderedPageBreak/>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FC4FE4"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t>Figures</w:t>
      </w:r>
    </w:p>
    <w:p w:rsidR="003C4248" w:rsidRDefault="004E782E" w:rsidP="00E9784D">
      <w:pPr>
        <w:keepNext/>
        <w:spacing w:line="480" w:lineRule="auto"/>
        <w:jc w:val="center"/>
      </w:pPr>
      <w:r>
        <w:rPr>
          <w:noProof/>
        </w:rPr>
        <w:drawing>
          <wp:inline distT="0" distB="0" distL="0" distR="0" wp14:anchorId="1BA91DA7" wp14:editId="41E33F66">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2B1EC3">
      <w:pPr>
        <w:pStyle w:val="FigureLegend"/>
        <w:spacing w:line="480" w:lineRule="auto"/>
        <w:rPr>
          <w:lang w:bidi="hi-IN"/>
        </w:rPr>
      </w:pPr>
      <w:bookmarkStart w:id="24" w:name="_Ref354316371"/>
      <w:r w:rsidRPr="000D56CE">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1</w:t>
      </w:r>
      <w:r w:rsidR="00261B19">
        <w:rPr>
          <w:b/>
          <w:bCs/>
        </w:rPr>
        <w:fldChar w:fldCharType="end"/>
      </w:r>
      <w:bookmarkEnd w:id="24"/>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ellipses</w:t>
      </w:r>
      <w:r w:rsidRPr="000D56CE">
        <w:t xml:space="preserve"> </w:t>
      </w:r>
      <w:r w:rsidRPr="000D56CE">
        <w:lastRenderedPageBreak/>
        <w:t xml:space="preserve">(fitness </w:t>
      </w:r>
      <w:r w:rsidRPr="008752E9">
        <w:t>&lt;1</w:t>
      </w:r>
      <w:r w:rsidRPr="000D56CE">
        <w:t>)</w:t>
      </w:r>
      <w:r w:rsidR="00C00770">
        <w:t>.</w:t>
      </w:r>
      <w:r w:rsidRPr="000D56CE">
        <w:t xml:space="preserve"> </w:t>
      </w:r>
      <w:r w:rsidR="00C00770">
        <w:t xml:space="preserve">Fit </w:t>
      </w:r>
      <w:r w:rsidRPr="000D56CE">
        <w:t>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squares</w:t>
      </w:r>
      <w:r w:rsidR="00C00770">
        <w:t>,</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drawing>
          <wp:inline distT="0" distB="0" distL="0" distR="0" wp14:anchorId="4603FA94" wp14:editId="21B0E765">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C63224">
      <w:pPr>
        <w:pStyle w:val="FigureLegend"/>
        <w:spacing w:line="480" w:lineRule="auto"/>
      </w:pPr>
      <w:bookmarkStart w:id="25" w:name="_Ref360183592"/>
      <w:r w:rsidRPr="00C11B88">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2</w:t>
      </w:r>
      <w:r w:rsidR="00261B19">
        <w:rPr>
          <w:b/>
          <w:bCs/>
        </w:rPr>
        <w:fldChar w:fldCharType="end"/>
      </w:r>
      <w:bookmarkEnd w:id="25"/>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FC4FE4">
        <w:fldChar w:fldCharType="begin"/>
      </w:r>
      <w:r w:rsidR="00FC4FE4">
        <w:instrText xml:space="preserve"> REF _Ref374010899 \r \h  \* MERGEFORMAT </w:instrText>
      </w:r>
      <w:r w:rsidR="00FC4FE4">
        <w:fldChar w:fldCharType="separate"/>
      </w:r>
      <w:r w:rsidR="00815DEF">
        <w:rPr>
          <w:rFonts w:hint="cs"/>
          <w:cs/>
        </w:rPr>
        <w:t>‎</w:t>
      </w:r>
      <w:r w:rsidR="00815DEF">
        <w:t>3.3</w:t>
      </w:r>
      <w:r w:rsidR="00FC4FE4">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w:t>
      </w:r>
      <w:r w:rsidR="00C63224">
        <w:rPr>
          <w:highlight w:val="yellow"/>
        </w:rPr>
        <w:t xml:space="preserve">different </w:t>
      </w:r>
      <w:r w:rsidR="00510E20" w:rsidRPr="00434AEF">
        <w:rPr>
          <w:highlight w:val="yellow"/>
        </w:rPr>
        <w:t>continuous relationship between fitness and mutation rate</w:t>
      </w:r>
      <w:r w:rsidR="00C63224">
        <w:rPr>
          <w:highlight w:val="yellow"/>
        </w:rPr>
        <w:t xml:space="preserve"> </w:t>
      </w:r>
      <w:r w:rsidR="00261B19">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Pr>
          <w:highlight w:val="yellow"/>
        </w:rPr>
        <w:fldChar w:fldCharType="separate"/>
      </w:r>
      <w:r w:rsidR="00C63224" w:rsidRPr="00C63224">
        <w:rPr>
          <w:noProof/>
          <w:highlight w:val="yellow"/>
        </w:rPr>
        <w:t>(Agrawal 2002)</w:t>
      </w:r>
      <w:r w:rsidR="00261B19">
        <w:rPr>
          <w:highlight w:val="yellow"/>
        </w:rPr>
        <w:fldChar w:fldCharType="end"/>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r w:rsidR="00FC4FE4">
        <w:fldChar w:fldCharType="begin"/>
      </w:r>
      <w:r w:rsidR="00FC4FE4">
        <w:instrText xml:space="preserve"> REF _Ref374377810 \r \h  \* MERGEFORMAT </w:instrText>
      </w:r>
      <w:r w:rsidR="00FC4FE4">
        <w:fldChar w:fldCharType="separate"/>
      </w:r>
      <w:r w:rsidR="00815DEF" w:rsidRPr="00434AEF">
        <w:rPr>
          <w:rFonts w:hint="cs"/>
          <w:highlight w:val="yellow"/>
          <w:cs/>
        </w:rPr>
        <w:t>‎</w:t>
      </w:r>
      <w:r w:rsidR="00815DEF" w:rsidRPr="00434AEF">
        <w:rPr>
          <w:highlight w:val="yellow"/>
        </w:rPr>
        <w:t>3.4</w:t>
      </w:r>
      <w:r w:rsidR="00FC4FE4">
        <w:fldChar w:fldCharType="end"/>
      </w:r>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C63224">
        <w:rPr>
          <w:highlight w:val="yellow"/>
        </w:rPr>
        <w:t>Each</w:t>
      </w:r>
      <w:r w:rsidR="00815102" w:rsidRPr="00434AEF">
        <w:rPr>
          <w:highlight w:val="yellow"/>
        </w:rPr>
        <w:t xml:space="preserve"> dashed lin</w:t>
      </w:r>
      <w:r w:rsidR="00C63224">
        <w:rPr>
          <w:highlight w:val="yellow"/>
        </w:rPr>
        <w:t xml:space="preserve">e is an analytic approximation </w:t>
      </w:r>
      <w:r w:rsidR="00815102" w:rsidRPr="00434AEF">
        <w:rPr>
          <w:highlight w:val="yellow"/>
        </w:rPr>
        <w:t xml:space="preserve">of </w:t>
      </w:r>
      <w:r w:rsidR="00C63224">
        <w:rPr>
          <w:highlight w:val="yellow"/>
        </w:rPr>
        <w:t xml:space="preserve">the continuous </w:t>
      </w:r>
      <w:r w:rsidR="00815102" w:rsidRPr="00434AEF">
        <w:rPr>
          <w:highlight w:val="yellow"/>
        </w:rPr>
        <w:t xml:space="preserve">SIM </w:t>
      </w:r>
      <w:commentRangeStart w:id="26"/>
      <w:commentRangeStart w:id="27"/>
      <w:commentRangeStart w:id="28"/>
      <w:r w:rsidR="00C63224">
        <w:rPr>
          <w:highlight w:val="yellow"/>
        </w:rPr>
        <w:t>with the same color</w:t>
      </w:r>
      <w:commentRangeEnd w:id="26"/>
      <w:r w:rsidR="002B1EC3">
        <w:rPr>
          <w:rStyle w:val="CommentReference"/>
        </w:rPr>
        <w:commentReference w:id="26"/>
      </w:r>
      <w:commentRangeEnd w:id="28"/>
      <w:r w:rsidR="001975FE">
        <w:rPr>
          <w:rStyle w:val="CommentReference"/>
        </w:rPr>
        <w:commentReference w:id="28"/>
      </w:r>
      <w:r w:rsidR="00C63224">
        <w:rPr>
          <w:highlight w:val="yellow"/>
        </w:rPr>
        <w:t>,</w:t>
      </w:r>
      <w:commentRangeEnd w:id="27"/>
      <w:r w:rsidR="00681DB1">
        <w:rPr>
          <w:rStyle w:val="CommentReference"/>
        </w:rPr>
        <w:commentReference w:id="27"/>
      </w:r>
      <w:r w:rsidR="00C63224">
        <w:rPr>
          <w:highlight w:val="yellow"/>
        </w:rPr>
        <w:t xml:space="preserve"> using a SIM strategy </w:t>
      </w:r>
      <w:r w:rsidR="00815102" w:rsidRPr="00434AEF">
        <w:rPr>
          <w:highlight w:val="yellow"/>
        </w:rPr>
        <w:t>with a threshold relationsh</w:t>
      </w:r>
      <w:r w:rsidR="00FF6F21" w:rsidRPr="00434AEF">
        <w:rPr>
          <w:highlight w:val="yellow"/>
        </w:rPr>
        <w:t>ip (e</w:t>
      </w:r>
      <w:r w:rsidR="00815102" w:rsidRPr="00434AEF">
        <w:rPr>
          <w:highlight w:val="yellow"/>
        </w:rPr>
        <w:t xml:space="preserve">q. </w:t>
      </w:r>
      <w:r w:rsidR="00FC4FE4">
        <w:fldChar w:fldCharType="begin"/>
      </w:r>
      <w:r w:rsidR="00FC4FE4">
        <w:instrText xml:space="preserve"> REF _Ref374094156 \h  \* MERGEFORMAT </w:instrText>
      </w:r>
      <w:r w:rsidR="00FC4FE4">
        <w:fldChar w:fldCharType="separate"/>
      </w:r>
      <w:r w:rsidR="00815DEF" w:rsidRPr="00434AEF">
        <w:t>8</w:t>
      </w:r>
      <w:r w:rsidR="00FC4FE4">
        <w:fldChar w:fldCharType="end"/>
      </w:r>
      <w:r w:rsidR="00FF6F21" w:rsidRPr="00434AEF">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lastRenderedPageBreak/>
        <w:drawing>
          <wp:inline distT="0" distB="0" distL="0" distR="0" wp14:anchorId="6A79B6B9" wp14:editId="5A63CAF8">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9" w:name="_Ref363979903"/>
      <w:r w:rsidRPr="003C4248">
        <w:rPr>
          <w:b/>
          <w:bCs/>
          <w:sz w:val="16"/>
          <w:szCs w:val="16"/>
        </w:rPr>
        <w:t xml:space="preserve">Figure </w:t>
      </w:r>
      <w:r w:rsidR="00261B19" w:rsidRPr="003C4248">
        <w:rPr>
          <w:b/>
          <w:bCs/>
          <w:sz w:val="16"/>
          <w:szCs w:val="16"/>
        </w:rPr>
        <w:fldChar w:fldCharType="begin"/>
      </w:r>
      <w:r w:rsidRPr="003C4248">
        <w:rPr>
          <w:b/>
          <w:bCs/>
          <w:sz w:val="16"/>
          <w:szCs w:val="16"/>
        </w:rPr>
        <w:instrText xml:space="preserve"> SEQ Figure \* ARABIC </w:instrText>
      </w:r>
      <w:r w:rsidR="00261B19" w:rsidRPr="003C4248">
        <w:rPr>
          <w:b/>
          <w:bCs/>
          <w:sz w:val="16"/>
          <w:szCs w:val="16"/>
        </w:rPr>
        <w:fldChar w:fldCharType="separate"/>
      </w:r>
      <w:r w:rsidR="00815DEF">
        <w:rPr>
          <w:b/>
          <w:bCs/>
          <w:noProof/>
          <w:sz w:val="16"/>
          <w:szCs w:val="16"/>
        </w:rPr>
        <w:t>3</w:t>
      </w:r>
      <w:r w:rsidR="00261B19" w:rsidRPr="003C4248">
        <w:rPr>
          <w:b/>
          <w:bCs/>
          <w:sz w:val="16"/>
          <w:szCs w:val="16"/>
        </w:rPr>
        <w:fldChar w:fldCharType="end"/>
      </w:r>
      <w:bookmarkEnd w:id="29"/>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416E7E49" wp14:editId="46EF8977">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1975FE">
      <w:pPr>
        <w:pStyle w:val="FigureLegend"/>
        <w:spacing w:line="480" w:lineRule="auto"/>
        <w:rPr>
          <w:rFonts w:eastAsiaTheme="minorEastAsia"/>
          <w:lang w:bidi="hi-IN"/>
        </w:rPr>
      </w:pPr>
      <w:bookmarkStart w:id="30" w:name="_Ref360184105"/>
      <w:r w:rsidRPr="009040D1">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4</w:t>
      </w:r>
      <w:r w:rsidR="00261B19">
        <w:rPr>
          <w:b/>
          <w:bCs/>
        </w:rPr>
        <w:fldChar w:fldCharType="end"/>
      </w:r>
      <w:bookmarkEnd w:id="30"/>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w:t>
      </w:r>
      <w:r w:rsidR="00CE280E">
        <w:rPr>
          <w:noProof/>
          <w:highlight w:val="yellow"/>
        </w:rPr>
        <w:t>d</w:t>
      </w:r>
      <w:r w:rsidR="00AF57D2" w:rsidRPr="00434AEF">
        <w:rPr>
          <w:noProof/>
          <w:highlight w:val="yellow"/>
        </w:rPr>
        <w:t xml:space="preserve"> by the population mean fitness at 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1975FE">
        <w:rPr>
          <w:rFonts w:eastAsiaTheme="minorEastAsia"/>
          <w:noProof/>
          <w:highlight w:val="yellow"/>
        </w:rPr>
        <w:t xml:space="preserve"> </w:t>
      </w:r>
      <w:r w:rsidR="001975FE" w:rsidRPr="001975FE">
        <w:rPr>
          <w:rFonts w:eastAsiaTheme="minorEastAsia"/>
          <w:noProof/>
          <w:highlight w:val="red"/>
        </w:rPr>
        <w:t>(see SI)</w:t>
      </w:r>
      <w:r w:rsidR="00AF57D2" w:rsidRPr="00434AEF">
        <w:rPr>
          <w:rFonts w:eastAsiaTheme="minorEastAsia"/>
          <w:noProof/>
          <w:highlight w:val="yellow"/>
        </w:rPr>
        <w:t xml:space="preserve"> </w:t>
      </w:r>
      <w:r w:rsidR="00FC4FE4">
        <w:fldChar w:fldCharType="begin"/>
      </w:r>
      <w:r w:rsidR="00FC4FE4">
        <w:instrText xml:space="preserve"> REF _Ref363979903 \h  \* MERGEFORMAT </w:instrText>
      </w:r>
      <w:r w:rsidR="00FC4FE4">
        <w:fldChar w:fldCharType="separate"/>
      </w:r>
      <w:r w:rsidR="00FC4FE4">
        <w:fldChar w:fldCharType="end"/>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r w:rsidR="00FC4FE4">
        <w:fldChar w:fldCharType="begin"/>
      </w:r>
      <w:r w:rsidR="00FC4FE4">
        <w:instrText xml:space="preserve"> REF _Ref374094382 \h  \* MERGEFORMAT </w:instrText>
      </w:r>
      <w:r w:rsidR="00FC4FE4">
        <w:fldChar w:fldCharType="separate"/>
      </w:r>
      <w:r w:rsidR="00C87AF4" w:rsidRPr="00434AEF">
        <w:t>6</w:t>
      </w:r>
      <w:r w:rsidR="00FC4FE4">
        <w:fldChar w:fldCharType="end"/>
      </w:r>
      <w:r w:rsidR="00C87AF4" w:rsidRPr="00434AEF">
        <w:rPr>
          <w:rFonts w:eastAsiaTheme="minorEastAsia"/>
          <w:noProof/>
          <w:highlight w:val="yellow"/>
        </w:rPr>
        <w:t>-</w:t>
      </w:r>
      <w:r w:rsidR="00FC4FE4">
        <w:fldChar w:fldCharType="begin"/>
      </w:r>
      <w:r w:rsidR="00FC4FE4">
        <w:instrText xml:space="preserve"> REF _Ref374094156 \h  \* MERGEFORMAT </w:instrText>
      </w:r>
      <w:r w:rsidR="00FC4FE4">
        <w:fldChar w:fldCharType="separate"/>
      </w:r>
      <w:r w:rsidR="00C87AF4" w:rsidRPr="00434AEF">
        <w:t>8</w:t>
      </w:r>
      <w:r w:rsidR="00FC4FE4">
        <w:fldChar w:fldCharType="end"/>
      </w:r>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261B19">
        <w:rPr>
          <w:lang w:bidi="hi-IN"/>
        </w:rPr>
        <w:fldChar w:fldCharType="begin"/>
      </w:r>
      <w:r w:rsidR="00C87AF4">
        <w:rPr>
          <w:lang w:bidi="hi-IN"/>
        </w:rPr>
        <w:instrText xml:space="preserve"> REF _Ref374010899 \r \h </w:instrText>
      </w:r>
      <w:r w:rsidR="00261B19">
        <w:rPr>
          <w:lang w:bidi="hi-IN"/>
        </w:rPr>
      </w:r>
      <w:r w:rsidR="00261B19">
        <w:rPr>
          <w:lang w:bidi="hi-IN"/>
        </w:rPr>
        <w:fldChar w:fldCharType="separate"/>
      </w:r>
      <w:r w:rsidR="00C87AF4">
        <w:rPr>
          <w:rFonts w:hint="cs"/>
          <w:cs/>
          <w:lang w:bidi="hi-IN"/>
        </w:rPr>
        <w:t>‎</w:t>
      </w:r>
      <w:r w:rsidR="00C87AF4">
        <w:rPr>
          <w:lang w:bidi="hi-IN"/>
        </w:rPr>
        <w:t>3.3</w:t>
      </w:r>
      <w:r w:rsidR="00261B1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FC4FE4">
        <w:fldChar w:fldCharType="begin"/>
      </w:r>
      <w:r w:rsidR="00FC4FE4">
        <w:instrText xml:space="preserve"> REF _Ref358791100 \h  \* MERGEFORMAT </w:instrText>
      </w:r>
      <w:r w:rsidR="00FC4FE4">
        <w:fldChar w:fldCharType="separate"/>
      </w:r>
      <w:r w:rsidR="00815DEF" w:rsidRPr="00C87AF4">
        <w:t>Table 1</w:t>
      </w:r>
      <w:r w:rsidR="00FC4FE4">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6E7976FD" wp14:editId="44D6C32B">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1975FE">
      <w:pPr>
        <w:pStyle w:val="Caption"/>
        <w:spacing w:line="480" w:lineRule="auto"/>
        <w:jc w:val="center"/>
        <w:rPr>
          <w:rFonts w:eastAsiaTheme="minorHAnsi"/>
          <w:b w:val="0"/>
          <w:bCs w:val="0"/>
          <w:smallCaps w:val="0"/>
          <w:noProof/>
          <w:color w:val="auto"/>
          <w:spacing w:val="0"/>
          <w:sz w:val="16"/>
          <w:szCs w:val="16"/>
          <w:lang w:bidi="he-IL"/>
        </w:rPr>
      </w:pPr>
      <w:bookmarkStart w:id="31" w:name="_Ref374366687"/>
      <w:r w:rsidRPr="00434AEF">
        <w:rPr>
          <w:rFonts w:eastAsiaTheme="minorHAnsi"/>
          <w:smallCaps w:val="0"/>
          <w:color w:val="auto"/>
          <w:spacing w:val="0"/>
          <w:sz w:val="16"/>
          <w:szCs w:val="16"/>
          <w:highlight w:val="yellow"/>
          <w:lang w:bidi="he-IL"/>
        </w:rPr>
        <w:t xml:space="preserve">Figure </w:t>
      </w:r>
      <w:r w:rsidR="00261B19"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00261B19" w:rsidRPr="00434AEF">
        <w:rPr>
          <w:rFonts w:eastAsiaTheme="minorHAnsi"/>
          <w:smallCaps w:val="0"/>
          <w:color w:val="auto"/>
          <w:spacing w:val="0"/>
          <w:sz w:val="16"/>
          <w:szCs w:val="16"/>
          <w:highlight w:val="yellow"/>
          <w:lang w:bidi="he-IL"/>
        </w:rPr>
        <w:fldChar w:fldCharType="separate"/>
      </w:r>
      <w:r w:rsidR="00815DEF" w:rsidRPr="00434AEF">
        <w:rPr>
          <w:rFonts w:eastAsiaTheme="minorHAnsi"/>
          <w:smallCaps w:val="0"/>
          <w:noProof/>
          <w:color w:val="auto"/>
          <w:spacing w:val="0"/>
          <w:sz w:val="16"/>
          <w:szCs w:val="16"/>
          <w:highlight w:val="yellow"/>
          <w:lang w:bidi="he-IL"/>
        </w:rPr>
        <w:t>5</w:t>
      </w:r>
      <w:r w:rsidR="00261B19" w:rsidRPr="00434AEF">
        <w:rPr>
          <w:rFonts w:eastAsiaTheme="minorHAnsi"/>
          <w:smallCaps w:val="0"/>
          <w:color w:val="auto"/>
          <w:spacing w:val="0"/>
          <w:sz w:val="16"/>
          <w:szCs w:val="16"/>
          <w:highlight w:val="yellow"/>
          <w:lang w:bidi="he-IL"/>
        </w:rPr>
        <w:fldChar w:fldCharType="end"/>
      </w:r>
      <w:bookmarkEnd w:id="31"/>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The figure shows the average final frequency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w:t>
      </w:r>
      <w:r w:rsidR="001975FE" w:rsidRPr="001975FE">
        <w:rPr>
          <w:rFonts w:eastAsiaTheme="minorHAnsi"/>
          <w:b w:val="0"/>
          <w:bCs w:val="0"/>
          <w:smallCaps w:val="0"/>
          <w:noProof/>
          <w:color w:val="auto"/>
          <w:spacing w:val="0"/>
          <w:sz w:val="16"/>
          <w:szCs w:val="16"/>
          <w:highlight w:val="red"/>
          <w:lang w:bidi="he-IL"/>
        </w:rPr>
        <w:t xml:space="preserve"> Initial frequencies are always 0.5.</w:t>
      </w:r>
      <w:r w:rsidR="00651080" w:rsidRPr="001975FE">
        <w:rPr>
          <w:rFonts w:eastAsiaTheme="minorHAnsi"/>
          <w:b w:val="0"/>
          <w:bCs w:val="0"/>
          <w:smallCaps w:val="0"/>
          <w:noProof/>
          <w:color w:val="auto"/>
          <w:spacing w:val="0"/>
          <w:sz w:val="16"/>
          <w:szCs w:val="16"/>
          <w:highlight w:val="red"/>
          <w:lang w:bidi="he-IL"/>
        </w:rPr>
        <w:t xml:space="preserve"> </w:t>
      </w:r>
      <w:r w:rsidR="00651080" w:rsidRPr="00434AEF">
        <w:rPr>
          <w:rFonts w:eastAsiaTheme="minorHAnsi"/>
          <w:b w:val="0"/>
          <w:bCs w:val="0"/>
          <w:smallCaps w:val="0"/>
          <w:noProof/>
          <w:color w:val="auto"/>
          <w:spacing w:val="0"/>
          <w:sz w:val="16"/>
          <w:szCs w:val="16"/>
          <w:highlight w:val="yellow"/>
          <w:lang w:bidi="he-IL"/>
        </w:rPr>
        <w:t>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w:t>
      </w:r>
      <w:r w:rsidR="007E2D9A" w:rsidRPr="00434AEF">
        <w:rPr>
          <w:rFonts w:eastAsiaTheme="minorHAnsi"/>
          <w:b w:val="0"/>
          <w:bCs w:val="0"/>
          <w:smallCaps w:val="0"/>
          <w:noProof/>
          <w:color w:val="auto"/>
          <w:spacing w:val="0"/>
          <w:sz w:val="16"/>
          <w:szCs w:val="16"/>
          <w:highlight w:val="yellow"/>
          <w:lang w:bidi="he-IL"/>
        </w:rPr>
        <w:t xml:space="preserve">ompeting strategies started with equal frequencies. 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32" w:name="_Ref358791100"/>
      <w:r>
        <w:t xml:space="preserve">Table </w:t>
      </w:r>
      <w:r w:rsidR="00261B19">
        <w:fldChar w:fldCharType="begin"/>
      </w:r>
      <w:r w:rsidRPr="00E1623D">
        <w:instrText xml:space="preserve"> SEQ Table \* ARABIC </w:instrText>
      </w:r>
      <w:r w:rsidR="00261B19">
        <w:fldChar w:fldCharType="separate"/>
      </w:r>
      <w:r w:rsidR="00815DEF">
        <w:rPr>
          <w:noProof/>
        </w:rPr>
        <w:t>1</w:t>
      </w:r>
      <w:r w:rsidR="00261B19">
        <w:rPr>
          <w:noProof/>
        </w:rPr>
        <w:fldChar w:fldCharType="end"/>
      </w:r>
      <w:bookmarkEnd w:id="32"/>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54D2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lhadany" w:date="2013-12-17T16:39:00Z" w:initials="lh">
    <w:p w:rsidR="00FC4FE4" w:rsidRDefault="00FC4FE4">
      <w:pPr>
        <w:pStyle w:val="CommentText"/>
      </w:pPr>
      <w:r>
        <w:rPr>
          <w:rStyle w:val="CommentReference"/>
        </w:rPr>
        <w:annotationRef/>
      </w:r>
      <w:proofErr w:type="gramStart"/>
      <w:r>
        <w:t>they</w:t>
      </w:r>
      <w:proofErr w:type="gramEnd"/>
      <w:r>
        <w:t xml:space="preserve"> could ask does if it matters which is the starting population and which invades</w:t>
      </w:r>
    </w:p>
  </w:comment>
  <w:comment w:id="26" w:author="lhadany" w:date="2013-12-18T11:38:00Z" w:initials="lh">
    <w:p w:rsidR="00FC4FE4" w:rsidRDefault="00FC4FE4">
      <w:pPr>
        <w:pStyle w:val="CommentText"/>
      </w:pPr>
      <w:r>
        <w:rPr>
          <w:rStyle w:val="CommentReference"/>
        </w:rPr>
        <w:annotationRef/>
      </w:r>
      <w:proofErr w:type="gramStart"/>
      <w:r>
        <w:t>arrange</w:t>
      </w:r>
      <w:proofErr w:type="gramEnd"/>
      <w:r>
        <w:t xml:space="preserve"> a print version with markers on the dashed lines?</w:t>
      </w:r>
    </w:p>
  </w:comment>
  <w:comment w:id="28" w:author="Yoav Ram" w:date="2013-12-19T09:26:00Z" w:initials="YR">
    <w:p w:rsidR="001975FE" w:rsidRDefault="001975FE">
      <w:pPr>
        <w:pStyle w:val="CommentText"/>
      </w:pPr>
      <w:r>
        <w:rPr>
          <w:rStyle w:val="CommentReference"/>
        </w:rPr>
        <w:annotationRef/>
      </w:r>
      <w:r>
        <w:t>We're not allowed to give two version on the figures…</w:t>
      </w:r>
    </w:p>
  </w:comment>
  <w:comment w:id="27" w:author="Yoav Ram" w:date="2013-12-15T16:46:00Z" w:initials="YR">
    <w:p w:rsidR="00FC4FE4" w:rsidRDefault="00FC4FE4">
      <w:pPr>
        <w:pStyle w:val="CommentText"/>
      </w:pPr>
      <w:r>
        <w:rPr>
          <w:rStyle w:val="CommentReference"/>
        </w:rPr>
        <w:annotationRef/>
      </w:r>
      <w:r>
        <w:t>The print version will be B&amp;W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0B36" w:rsidRDefault="00A80B36" w:rsidP="009A122D">
      <w:pPr>
        <w:spacing w:after="0" w:line="240" w:lineRule="auto"/>
      </w:pPr>
      <w:r>
        <w:separator/>
      </w:r>
    </w:p>
  </w:endnote>
  <w:endnote w:type="continuationSeparator" w:id="0">
    <w:p w:rsidR="00A80B36" w:rsidRDefault="00A80B3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7AB5DAA-527E-44ED-8A51-8659A8F36562}"/>
    <w:embedBold r:id="rId2" w:fontKey="{4C0A5E8B-26CE-4D23-94CB-11C62FA93D92}"/>
    <w:embedItalic r:id="rId3" w:fontKey="{FA53BD3A-186E-4436-AEA0-4B5D86A3AD97}"/>
    <w:embedBoldItalic r:id="rId4" w:fontKey="{9C8D66F6-78B4-4240-A20C-0B532D23AC49}"/>
  </w:font>
  <w:font w:name="Tahoma">
    <w:panose1 w:val="020B0604030504040204"/>
    <w:charset w:val="00"/>
    <w:family w:val="swiss"/>
    <w:pitch w:val="variable"/>
    <w:sig w:usb0="E1002EFF" w:usb1="C000605B" w:usb2="00000029" w:usb3="00000000" w:csb0="000101FF" w:csb1="00000000"/>
    <w:embedRegular r:id="rId5" w:fontKey="{DF36B3C6-2E4B-4163-B147-F74108E0F00E}"/>
  </w:font>
  <w:font w:name="cmr10">
    <w:charset w:val="00"/>
    <w:family w:val="swiss"/>
    <w:pitch w:val="variable"/>
    <w:sig w:usb0="00000003" w:usb1="00000000" w:usb2="00000000" w:usb3="00000000" w:csb0="00000001" w:csb1="00000000"/>
    <w:embedRegular r:id="rId6" w:fontKey="{7ECFFA90-046E-48AA-9946-A1C8D315A8AA}"/>
  </w:font>
  <w:font w:name="Cambria Math">
    <w:panose1 w:val="02040503050406030204"/>
    <w:charset w:val="00"/>
    <w:family w:val="roman"/>
    <w:pitch w:val="variable"/>
    <w:sig w:usb0="E00002FF" w:usb1="420024FF" w:usb2="00000000" w:usb3="00000000" w:csb0="0000019F" w:csb1="00000000"/>
    <w:embedItalic r:id="rId7" w:fontKey="{ED1BCB5B-F451-4074-8791-BFEC4C7B008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FC4FE4" w:rsidRDefault="00FC4FE4">
        <w:pPr>
          <w:pStyle w:val="Footer"/>
          <w:jc w:val="center"/>
        </w:pPr>
        <w:r>
          <w:fldChar w:fldCharType="begin"/>
        </w:r>
        <w:r>
          <w:instrText xml:space="preserve"> PAGE   \* MERGEFORMAT </w:instrText>
        </w:r>
        <w:r>
          <w:fldChar w:fldCharType="separate"/>
        </w:r>
        <w:r w:rsidR="00054D21">
          <w:rPr>
            <w:noProof/>
          </w:rPr>
          <w:t>29</w:t>
        </w:r>
        <w:r>
          <w:rPr>
            <w:noProof/>
          </w:rPr>
          <w:fldChar w:fldCharType="end"/>
        </w:r>
      </w:p>
    </w:sdtContent>
  </w:sdt>
  <w:p w:rsidR="00FC4FE4" w:rsidRDefault="00FC4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0B36" w:rsidRDefault="00A80B36" w:rsidP="009A122D">
      <w:pPr>
        <w:spacing w:after="0" w:line="240" w:lineRule="auto"/>
      </w:pPr>
      <w:r>
        <w:separator/>
      </w:r>
    </w:p>
  </w:footnote>
  <w:footnote w:type="continuationSeparator" w:id="0">
    <w:p w:rsidR="00A80B36" w:rsidRDefault="00A80B36"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26D6"/>
    <w:rsid w:val="000545AB"/>
    <w:rsid w:val="00054D21"/>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56CE"/>
    <w:rsid w:val="000D6595"/>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975FE"/>
    <w:rsid w:val="001A151A"/>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A26"/>
    <w:rsid w:val="00210929"/>
    <w:rsid w:val="002135AE"/>
    <w:rsid w:val="0021470E"/>
    <w:rsid w:val="0022140B"/>
    <w:rsid w:val="00221C7B"/>
    <w:rsid w:val="00223D4A"/>
    <w:rsid w:val="002261F8"/>
    <w:rsid w:val="00232C71"/>
    <w:rsid w:val="0024068F"/>
    <w:rsid w:val="00241A70"/>
    <w:rsid w:val="00245A8B"/>
    <w:rsid w:val="00254610"/>
    <w:rsid w:val="002549FC"/>
    <w:rsid w:val="00261B19"/>
    <w:rsid w:val="002630C5"/>
    <w:rsid w:val="00271D8B"/>
    <w:rsid w:val="00273F5C"/>
    <w:rsid w:val="00275A3C"/>
    <w:rsid w:val="002825FD"/>
    <w:rsid w:val="00282DE0"/>
    <w:rsid w:val="00290173"/>
    <w:rsid w:val="0029078B"/>
    <w:rsid w:val="00292861"/>
    <w:rsid w:val="00295B91"/>
    <w:rsid w:val="00295FB4"/>
    <w:rsid w:val="00297D9B"/>
    <w:rsid w:val="002A0DCC"/>
    <w:rsid w:val="002A275A"/>
    <w:rsid w:val="002B1207"/>
    <w:rsid w:val="002B1EC3"/>
    <w:rsid w:val="002B5E98"/>
    <w:rsid w:val="002C468F"/>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2C84"/>
    <w:rsid w:val="003E68BE"/>
    <w:rsid w:val="003F5091"/>
    <w:rsid w:val="003F73B1"/>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10E20"/>
    <w:rsid w:val="00511EA8"/>
    <w:rsid w:val="0051268A"/>
    <w:rsid w:val="00514DED"/>
    <w:rsid w:val="005202A0"/>
    <w:rsid w:val="0052063A"/>
    <w:rsid w:val="00527A49"/>
    <w:rsid w:val="00531BD5"/>
    <w:rsid w:val="00531CC2"/>
    <w:rsid w:val="005447DA"/>
    <w:rsid w:val="00544F00"/>
    <w:rsid w:val="00544FA2"/>
    <w:rsid w:val="005467DB"/>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63378"/>
    <w:rsid w:val="00665310"/>
    <w:rsid w:val="0066767E"/>
    <w:rsid w:val="00667ECA"/>
    <w:rsid w:val="0067104F"/>
    <w:rsid w:val="00671C1A"/>
    <w:rsid w:val="006733DF"/>
    <w:rsid w:val="0067436B"/>
    <w:rsid w:val="00681DB1"/>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3D01"/>
    <w:rsid w:val="008F5983"/>
    <w:rsid w:val="009040D1"/>
    <w:rsid w:val="00913F8C"/>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0B36"/>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6231"/>
    <w:rsid w:val="00BB0FCA"/>
    <w:rsid w:val="00BB5518"/>
    <w:rsid w:val="00BB7398"/>
    <w:rsid w:val="00BB7C44"/>
    <w:rsid w:val="00BC26DA"/>
    <w:rsid w:val="00BC359F"/>
    <w:rsid w:val="00BC43DA"/>
    <w:rsid w:val="00BC5CD5"/>
    <w:rsid w:val="00BD0663"/>
    <w:rsid w:val="00BF06EE"/>
    <w:rsid w:val="00BF2DDC"/>
    <w:rsid w:val="00BF336A"/>
    <w:rsid w:val="00BF4446"/>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C713E"/>
    <w:rsid w:val="00DD62C4"/>
    <w:rsid w:val="00DD7F71"/>
    <w:rsid w:val="00DE1C4B"/>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87F2E"/>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357"/>
    <w:rsid w:val="00134EEE"/>
    <w:rsid w:val="007033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335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33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EE890-CEAB-4428-8B49-8C8AC3039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29</Pages>
  <Words>44931</Words>
  <Characters>224658</Characters>
  <Application>Microsoft Office Word</Application>
  <DocSecurity>0</DocSecurity>
  <Lines>1872</Lines>
  <Paragraphs>538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269051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15</cp:revision>
  <dcterms:created xsi:type="dcterms:W3CDTF">2013-12-15T14:19:00Z</dcterms:created>
  <dcterms:modified xsi:type="dcterms:W3CDTF">2013-12-19T09:34:00Z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