
<file path=[Content_Types].xml><?xml version="1.0" encoding="utf-8"?>
<Types xmlns="http://schemas.openxmlformats.org/package/2006/content-types">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545AB" w:rsidRDefault="002630C5" w:rsidP="001033CA">
      <w:pPr>
        <w:pStyle w:val="Title"/>
        <w:ind w:firstLine="284"/>
        <w:jc w:val="center"/>
        <w:rPr>
          <w:sz w:val="48"/>
          <w:szCs w:val="40"/>
        </w:rPr>
      </w:pPr>
      <w:r w:rsidRPr="002630C5">
        <w:rPr>
          <w:sz w:val="48"/>
          <w:szCs w:val="40"/>
        </w:rPr>
        <w:t>Stress-induced mutagenesis, adaptability and adaptedness</w:t>
      </w:r>
    </w:p>
    <w:p w:rsidR="002630C5" w:rsidRDefault="002630C5" w:rsidP="001033CA">
      <w:pPr>
        <w:pStyle w:val="Subtitle"/>
        <w:ind w:firstLine="284"/>
      </w:pPr>
    </w:p>
    <w:p w:rsidR="002630C5" w:rsidRDefault="002630C5" w:rsidP="001033CA">
      <w:pPr>
        <w:pStyle w:val="Subtitle"/>
        <w:ind w:firstLine="284"/>
        <w:jc w:val="center"/>
      </w:pPr>
      <w:proofErr w:type="spellStart"/>
      <w:r>
        <w:t>Yoav</w:t>
      </w:r>
      <w:proofErr w:type="spellEnd"/>
      <w:r>
        <w:t xml:space="preserve"> Ram and </w:t>
      </w:r>
      <w:proofErr w:type="spellStart"/>
      <w:r>
        <w:t>Lilach</w:t>
      </w:r>
      <w:proofErr w:type="spellEnd"/>
      <w:r>
        <w:t xml:space="preserve"> </w:t>
      </w:r>
      <w:proofErr w:type="spellStart"/>
      <w:r>
        <w:t>Hadany</w:t>
      </w:r>
      <w:proofErr w:type="spellEnd"/>
    </w:p>
    <w:p w:rsidR="002630C5" w:rsidRDefault="002630C5" w:rsidP="001033CA">
      <w:pPr>
        <w:ind w:firstLine="284"/>
        <w:jc w:val="center"/>
        <w:rPr>
          <w:lang w:bidi="hi-IN"/>
        </w:rPr>
      </w:pPr>
      <w:proofErr w:type="gramStart"/>
      <w:r w:rsidRPr="002630C5">
        <w:rPr>
          <w:lang w:bidi="hi-IN"/>
        </w:rPr>
        <w:t>corresponding</w:t>
      </w:r>
      <w:proofErr w:type="gramEnd"/>
      <w:r w:rsidRPr="002630C5">
        <w:rPr>
          <w:lang w:bidi="hi-IN"/>
        </w:rPr>
        <w:t xml:space="preserve"> author - </w:t>
      </w:r>
      <w:hyperlink r:id="rId7" w:history="1">
        <w:r w:rsidRPr="00C71519">
          <w:rPr>
            <w:rStyle w:val="Hyperlink"/>
            <w:lang w:bidi="hi-IN"/>
          </w:rPr>
          <w:t>lilach.hadany@gmail.com</w:t>
        </w:r>
      </w:hyperlink>
    </w:p>
    <w:p w:rsidR="002630C5" w:rsidRDefault="002630C5" w:rsidP="001033CA">
      <w:pPr>
        <w:ind w:firstLine="284"/>
        <w:jc w:val="center"/>
        <w:rPr>
          <w:lang w:bidi="hi-IN"/>
        </w:rPr>
      </w:pPr>
    </w:p>
    <w:p w:rsidR="002630C5" w:rsidRDefault="002630C5" w:rsidP="001033CA">
      <w:pPr>
        <w:ind w:firstLine="284"/>
        <w:jc w:val="center"/>
        <w:rPr>
          <w:lang w:bidi="hi-IN"/>
        </w:rPr>
      </w:pPr>
      <w:r>
        <w:rPr>
          <w:lang w:bidi="hi-IN"/>
        </w:rPr>
        <w:t xml:space="preserve">Dept. of Molecular Biology and Ecology </w:t>
      </w:r>
      <w:r>
        <w:rPr>
          <w:lang w:bidi="hi-IN"/>
        </w:rPr>
        <w:t>of Plants, Tel Aviv University</w:t>
      </w:r>
    </w:p>
    <w:p w:rsidR="002630C5" w:rsidRDefault="002630C5" w:rsidP="001033CA">
      <w:pPr>
        <w:ind w:firstLine="284"/>
        <w:jc w:val="center"/>
        <w:rPr>
          <w:lang w:bidi="hi-IN"/>
        </w:rPr>
      </w:pPr>
      <w:r>
        <w:rPr>
          <w:lang w:bidi="hi-IN"/>
        </w:rPr>
        <w:t>Tel-Aviv 69978, Israel</w:t>
      </w:r>
    </w:p>
    <w:p w:rsidR="002630C5" w:rsidRDefault="002630C5" w:rsidP="001033CA">
      <w:pPr>
        <w:ind w:firstLine="284"/>
        <w:rPr>
          <w:lang w:bidi="hi-IN"/>
        </w:rPr>
      </w:pPr>
    </w:p>
    <w:p w:rsidR="002630C5" w:rsidRDefault="002630C5" w:rsidP="001033CA">
      <w:pPr>
        <w:ind w:firstLine="284"/>
        <w:jc w:val="center"/>
        <w:rPr>
          <w:lang w:bidi="hi-IN"/>
        </w:rPr>
      </w:pPr>
      <w:r>
        <w:rPr>
          <w:lang w:bidi="hi-IN"/>
        </w:rPr>
        <w:t xml:space="preserve">Last update: </w:t>
      </w:r>
      <w:r>
        <w:rPr>
          <w:lang w:bidi="hi-IN"/>
        </w:rPr>
        <w:fldChar w:fldCharType="begin"/>
      </w:r>
      <w:r>
        <w:rPr>
          <w:lang w:bidi="hi-IN"/>
        </w:rPr>
        <w:instrText xml:space="preserve"> DATE \@ "MMMM d, yyyy" </w:instrText>
      </w:r>
      <w:r>
        <w:rPr>
          <w:lang w:bidi="hi-IN"/>
        </w:rPr>
        <w:fldChar w:fldCharType="separate"/>
      </w:r>
      <w:r>
        <w:rPr>
          <w:noProof/>
          <w:lang w:bidi="hi-IN"/>
        </w:rPr>
        <w:t>June 18, 2013</w:t>
      </w:r>
      <w:r>
        <w:rPr>
          <w:lang w:bidi="hi-IN"/>
        </w:rPr>
        <w:fldChar w:fldCharType="end"/>
      </w:r>
    </w:p>
    <w:p w:rsidR="002630C5" w:rsidRDefault="002630C5" w:rsidP="001033CA">
      <w:pPr>
        <w:ind w:firstLine="284"/>
        <w:jc w:val="center"/>
        <w:rPr>
          <w:lang w:bidi="hi-IN"/>
        </w:rPr>
      </w:pPr>
    </w:p>
    <w:p w:rsidR="002630C5" w:rsidRDefault="002630C5" w:rsidP="001033CA">
      <w:pPr>
        <w:spacing w:after="200" w:line="276" w:lineRule="auto"/>
        <w:ind w:firstLine="284"/>
        <w:rPr>
          <w:lang w:bidi="hi-IN"/>
        </w:rPr>
      </w:pPr>
      <w:r>
        <w:rPr>
          <w:lang w:bidi="hi-IN"/>
        </w:rPr>
        <w:br w:type="page"/>
      </w:r>
    </w:p>
    <w:p w:rsidR="002630C5" w:rsidRDefault="002630C5" w:rsidP="001033CA">
      <w:pPr>
        <w:pStyle w:val="Heading1"/>
        <w:rPr>
          <w:lang w:bidi="hi-IN"/>
        </w:rPr>
      </w:pPr>
      <w:r>
        <w:rPr>
          <w:lang w:bidi="hi-IN"/>
        </w:rPr>
        <w:lastRenderedPageBreak/>
        <w:t>Model</w:t>
      </w:r>
    </w:p>
    <w:p w:rsidR="00101FCD" w:rsidRDefault="001910E3" w:rsidP="00E466DE">
      <w:pPr>
        <w:rPr>
          <w:lang w:bidi="hi-IN"/>
        </w:rPr>
      </w:pPr>
      <w:r>
        <w:rPr>
          <w:lang w:bidi="hi-IN"/>
        </w:rPr>
        <w:t xml:space="preserve">We consider a population of </w:t>
      </w:r>
      <w:r>
        <w:rPr>
          <w:i/>
          <w:iCs/>
          <w:lang w:bidi="hi-IN"/>
        </w:rPr>
        <w:t>N</w:t>
      </w:r>
      <w:r>
        <w:rPr>
          <w:lang w:bidi="hi-IN"/>
        </w:rPr>
        <w:t xml:space="preserve"> haploid asexual individuals. The number of new mutations at replication is Poisson distributed with an average of </w:t>
      </w:r>
      <w:r>
        <w:rPr>
          <w:i/>
          <w:iCs/>
          <w:lang w:bidi="hi-IN"/>
        </w:rPr>
        <w:t>U</w:t>
      </w:r>
      <w:r>
        <w:rPr>
          <w:lang w:bidi="hi-IN"/>
        </w:rPr>
        <w:t xml:space="preserve"> </w:t>
      </w:r>
      <w:r w:rsidRPr="00101FCD">
        <w:rPr>
          <w:lang w:bidi="hi-IN"/>
        </w:rPr>
        <w:t>mutations</w:t>
      </w:r>
      <w:r>
        <w:rPr>
          <w:lang w:bidi="hi-IN"/>
        </w:rPr>
        <w:t xml:space="preserve"> per </w:t>
      </w:r>
      <w:r w:rsidRPr="002B1207">
        <w:rPr>
          <w:lang w:bidi="hi-IN"/>
        </w:rPr>
        <w:t>genome.</w:t>
      </w:r>
      <w:r w:rsidR="002B1207" w:rsidRPr="002B1207">
        <w:rPr>
          <w:lang w:bidi="hi-IN"/>
        </w:rPr>
        <w:t xml:space="preserve"> A mutation is deleterious or beneficial with probabilities </w:t>
      </w:r>
      <w:r w:rsidR="002B1207" w:rsidRPr="002B1207">
        <w:rPr>
          <w:rFonts w:cs="Times New Roman"/>
          <w:i/>
          <w:iCs/>
          <w:lang w:bidi="hi-IN"/>
        </w:rPr>
        <w:t>δ</w:t>
      </w:r>
      <w:r w:rsidR="002B1207" w:rsidRPr="002B1207">
        <w:rPr>
          <w:rFonts w:cs="Times New Roman"/>
          <w:lang w:bidi="hi-IN"/>
        </w:rPr>
        <w:t xml:space="preserve"> </w:t>
      </w:r>
      <w:r w:rsidR="002B1207" w:rsidRPr="002B1207">
        <w:rPr>
          <w:lang w:bidi="hi-IN"/>
        </w:rPr>
        <w:t>and</w:t>
      </w:r>
      <w:r w:rsidR="002B1207" w:rsidRPr="002B1207">
        <w:rPr>
          <w:rFonts w:cs="Times New Roman"/>
          <w:lang w:bidi="hi-IN"/>
        </w:rPr>
        <w:t xml:space="preserve"> </w:t>
      </w:r>
      <w:r w:rsidR="002B1207" w:rsidRPr="002B1207">
        <w:rPr>
          <w:rFonts w:cs="Times New Roman"/>
          <w:i/>
          <w:iCs/>
          <w:lang w:bidi="hi-IN"/>
        </w:rPr>
        <w:t>β</w:t>
      </w:r>
      <w:r w:rsidR="002B1207">
        <w:rPr>
          <w:lang w:bidi="hi-IN"/>
        </w:rPr>
        <w:t xml:space="preserve"> such that </w:t>
      </w:r>
      <w:r w:rsidR="002B1207" w:rsidRPr="002B1207">
        <w:rPr>
          <w:rFonts w:cs="Times New Roman"/>
          <w:i/>
          <w:iCs/>
          <w:lang w:bidi="hi-IN"/>
        </w:rPr>
        <w:t>δ</w:t>
      </w:r>
      <w:r w:rsidR="002B1207" w:rsidRPr="002B1207">
        <w:rPr>
          <w:rFonts w:cs="Times New Roman"/>
          <w:lang w:bidi="hi-IN"/>
        </w:rPr>
        <w:t>+</w:t>
      </w:r>
      <w:r w:rsidR="002B1207" w:rsidRPr="002B1207">
        <w:rPr>
          <w:rFonts w:cs="Times New Roman"/>
          <w:i/>
          <w:iCs/>
          <w:lang w:bidi="hi-IN"/>
        </w:rPr>
        <w:t>β</w:t>
      </w:r>
      <w:r w:rsidR="002B1207">
        <w:rPr>
          <w:rFonts w:cs="Times New Roman"/>
          <w:i/>
          <w:iCs/>
          <w:lang w:bidi="hi-IN"/>
        </w:rPr>
        <w:t>=1</w:t>
      </w:r>
      <w:r w:rsidR="002B1207">
        <w:rPr>
          <w:lang w:bidi="hi-IN"/>
        </w:rPr>
        <w:t>.</w:t>
      </w:r>
      <w:r w:rsidRPr="002B1207">
        <w:rPr>
          <w:lang w:bidi="hi-IN"/>
        </w:rPr>
        <w:t xml:space="preserve"> </w:t>
      </w:r>
      <w:r>
        <w:rPr>
          <w:lang w:bidi="hi-IN"/>
        </w:rPr>
        <w:t xml:space="preserve">The effect of deleterious mutations on fitness are multiplicative (i.e., independent), such that the fitness of an individual with </w:t>
      </w:r>
      <w:r w:rsidR="002B1207">
        <w:rPr>
          <w:i/>
          <w:iCs/>
          <w:lang w:bidi="hi-IN"/>
        </w:rPr>
        <w:t>x</w:t>
      </w:r>
      <w:r>
        <w:rPr>
          <w:lang w:bidi="hi-IN"/>
        </w:rPr>
        <w:t xml:space="preserve"> deleterious mutations is </w:t>
      </w:r>
      <w:r>
        <w:rPr>
          <w:i/>
          <w:iCs/>
          <w:lang w:bidi="hi-IN"/>
        </w:rPr>
        <w:t>(1-s</w:t>
      </w:r>
      <w:proofErr w:type="gramStart"/>
      <w:r>
        <w:rPr>
          <w:i/>
          <w:iCs/>
          <w:lang w:bidi="hi-IN"/>
        </w:rPr>
        <w:t>)</w:t>
      </w:r>
      <w:r w:rsidR="002B1207">
        <w:rPr>
          <w:i/>
          <w:iCs/>
          <w:vertAlign w:val="superscript"/>
          <w:lang w:bidi="hi-IN"/>
        </w:rPr>
        <w:t>x</w:t>
      </w:r>
      <w:proofErr w:type="gramEnd"/>
      <w:r>
        <w:rPr>
          <w:lang w:bidi="hi-IN"/>
        </w:rPr>
        <w:t xml:space="preserve">, where </w:t>
      </w:r>
      <w:r>
        <w:rPr>
          <w:i/>
          <w:iCs/>
          <w:lang w:bidi="hi-IN"/>
        </w:rPr>
        <w:t>s</w:t>
      </w:r>
      <w:r>
        <w:rPr>
          <w:lang w:bidi="hi-IN"/>
        </w:rPr>
        <w:t xml:space="preserve"> is the selection coefficient</w:t>
      </w:r>
      <w:r w:rsidR="00E466DE">
        <w:rPr>
          <w:lang w:bidi="hi-IN"/>
        </w:rPr>
        <w:t xml:space="preserve"> which we assume is higher than the mutation rate: </w:t>
      </w:r>
      <w:r w:rsidR="00E466DE">
        <w:rPr>
          <w:i/>
          <w:iCs/>
          <w:lang w:bidi="hi-IN"/>
        </w:rPr>
        <w:t>s&gt;U</w:t>
      </w:r>
      <w:r>
        <w:rPr>
          <w:lang w:bidi="hi-IN"/>
        </w:rPr>
        <w:t>.</w:t>
      </w:r>
      <w:r w:rsidR="002B1207">
        <w:rPr>
          <w:lang w:bidi="hi-IN"/>
        </w:rPr>
        <w:t xml:space="preserve"> Unless otherwise mentioned, beneficial mutations have an opposite effect, essentially reducing the number of deleterious mutations in the individual.</w:t>
      </w:r>
      <w:r w:rsidR="00101FCD">
        <w:rPr>
          <w:lang w:bidi="hi-IN"/>
        </w:rPr>
        <w:t xml:space="preserve"> </w:t>
      </w:r>
      <w:r w:rsidR="00101FCD">
        <w:t xml:space="preserve">Mutational strategies </w:t>
      </w:r>
      <w:r w:rsidR="00101FCD" w:rsidRPr="00101FCD">
        <w:t xml:space="preserve">are defined by two parameters: the fold increase in mutation rate, </w:t>
      </w:r>
      <w:r w:rsidR="00101FCD" w:rsidRPr="00101FCD">
        <w:rPr>
          <w:i/>
          <w:iCs/>
        </w:rPr>
        <w:t>τ</w:t>
      </w:r>
      <w:r w:rsidR="00101FCD" w:rsidRPr="00101FCD">
        <w:t>, and the</w:t>
      </w:r>
      <w:r w:rsidR="00101FCD">
        <w:rPr>
          <w:lang w:bidi="hi-IN"/>
        </w:rPr>
        <w:t xml:space="preserve"> minimum number of deleterious mutations sufficient to induce hypermutation, </w:t>
      </w:r>
      <w:r w:rsidR="00101FCD" w:rsidRPr="00101FCD">
        <w:rPr>
          <w:i/>
          <w:iCs/>
        </w:rPr>
        <w:t>π</w:t>
      </w:r>
      <w:r w:rsidR="00101FCD">
        <w:rPr>
          <w:lang w:bidi="hi-IN"/>
        </w:rPr>
        <w:t xml:space="preserve">. The three prototypical strategies are: normal mutagenesis (NM), with </w:t>
      </w:r>
      <w:r w:rsidR="00101FCD" w:rsidRPr="00101FCD">
        <w:rPr>
          <w:i/>
          <w:iCs/>
        </w:rPr>
        <w:t>π</w:t>
      </w:r>
      <w:r w:rsidR="00101FCD">
        <w:rPr>
          <w:i/>
          <w:iCs/>
        </w:rPr>
        <w:t xml:space="preserve">=0 </w:t>
      </w:r>
      <w:r w:rsidR="00101FCD" w:rsidRPr="00101FCD">
        <w:t xml:space="preserve">and </w:t>
      </w:r>
      <w:r w:rsidR="00101FCD" w:rsidRPr="00101FCD">
        <w:rPr>
          <w:i/>
          <w:iCs/>
        </w:rPr>
        <w:t>τ</w:t>
      </w:r>
      <w:r w:rsidR="00101FCD">
        <w:rPr>
          <w:i/>
          <w:iCs/>
        </w:rPr>
        <w:t>=1</w:t>
      </w:r>
      <w:r w:rsidR="00101FCD">
        <w:t xml:space="preserve">, where there is no increase in mutation rates; constitutive mutagenesis (CM) with </w:t>
      </w:r>
      <w:r w:rsidR="00101FCD" w:rsidRPr="00101FCD">
        <w:rPr>
          <w:i/>
          <w:iCs/>
        </w:rPr>
        <w:t>π</w:t>
      </w:r>
      <w:r w:rsidR="00101FCD">
        <w:rPr>
          <w:i/>
          <w:iCs/>
        </w:rPr>
        <w:t xml:space="preserve">=0 </w:t>
      </w:r>
      <w:r w:rsidR="00101FCD" w:rsidRPr="00101FCD">
        <w:t xml:space="preserve">and </w:t>
      </w:r>
      <w:r w:rsidR="00101FCD" w:rsidRPr="00101FCD">
        <w:rPr>
          <w:i/>
          <w:iCs/>
        </w:rPr>
        <w:t>τ</w:t>
      </w:r>
      <w:r w:rsidR="00101FCD">
        <w:rPr>
          <w:i/>
          <w:iCs/>
        </w:rPr>
        <w:t>&gt;</w:t>
      </w:r>
      <w:r w:rsidR="00101FCD">
        <w:rPr>
          <w:i/>
          <w:iCs/>
        </w:rPr>
        <w:t>1</w:t>
      </w:r>
      <w:r w:rsidR="00101FCD">
        <w:t xml:space="preserve">, where all individuals increase their mutation rate by </w:t>
      </w:r>
      <w:r w:rsidR="00101FCD" w:rsidRPr="00101FCD">
        <w:rPr>
          <w:i/>
          <w:iCs/>
        </w:rPr>
        <w:t>τ</w:t>
      </w:r>
      <w:r w:rsidR="00101FCD">
        <w:t xml:space="preserve">; and stress-induced mutagenesis (SIM), with </w:t>
      </w:r>
      <w:r w:rsidR="00101FCD" w:rsidRPr="00101FCD">
        <w:rPr>
          <w:i/>
          <w:iCs/>
        </w:rPr>
        <w:t>π</w:t>
      </w:r>
      <w:r w:rsidR="00101FCD">
        <w:rPr>
          <w:i/>
          <w:iCs/>
        </w:rPr>
        <w:t>&gt;</w:t>
      </w:r>
      <w:r w:rsidR="00101FCD">
        <w:rPr>
          <w:i/>
          <w:iCs/>
        </w:rPr>
        <w:t xml:space="preserve">0 </w:t>
      </w:r>
      <w:r w:rsidR="00101FCD" w:rsidRPr="00101FCD">
        <w:t xml:space="preserve">and </w:t>
      </w:r>
      <w:r w:rsidR="00101FCD" w:rsidRPr="00101FCD">
        <w:rPr>
          <w:i/>
          <w:iCs/>
        </w:rPr>
        <w:t>τ</w:t>
      </w:r>
      <w:r w:rsidR="00101FCD">
        <w:rPr>
          <w:i/>
          <w:iCs/>
        </w:rPr>
        <w:t>&gt;</w:t>
      </w:r>
      <w:r w:rsidR="00101FCD">
        <w:rPr>
          <w:i/>
          <w:iCs/>
        </w:rPr>
        <w:t>1</w:t>
      </w:r>
      <w:r w:rsidR="00101FCD">
        <w:t xml:space="preserve">, where only individuals with at least </w:t>
      </w:r>
      <w:r w:rsidR="00101FCD" w:rsidRPr="00101FCD">
        <w:t>π</w:t>
      </w:r>
      <w:r w:rsidR="00101FCD">
        <w:t xml:space="preserve"> deleterious mutations increase their mutation rate by </w:t>
      </w:r>
      <w:r w:rsidR="00101FCD" w:rsidRPr="00101FCD">
        <w:rPr>
          <w:i/>
          <w:iCs/>
        </w:rPr>
        <w:t>τ</w:t>
      </w:r>
      <w:r w:rsidR="00101FCD" w:rsidRPr="00101FCD">
        <w:t>.</w:t>
      </w:r>
      <w:r w:rsidR="001033CA">
        <w:t xml:space="preserve"> </w:t>
      </w:r>
    </w:p>
    <w:p w:rsidR="001033CA" w:rsidRDefault="001033CA" w:rsidP="001033CA">
      <w:pPr>
        <w:rPr>
          <w:lang w:bidi="hi-IN"/>
        </w:rPr>
      </w:pPr>
      <w:r>
        <w:rPr>
          <w:lang w:bidi="hi-IN"/>
        </w:rPr>
        <w:t>We develop four distinct models: (</w:t>
      </w:r>
      <w:proofErr w:type="spellStart"/>
      <w:r>
        <w:rPr>
          <w:lang w:bidi="hi-IN"/>
        </w:rPr>
        <w:t>i</w:t>
      </w:r>
      <w:proofErr w:type="spellEnd"/>
      <w:r>
        <w:rPr>
          <w:lang w:bidi="hi-IN"/>
        </w:rPr>
        <w:t xml:space="preserve">) mutation-selection balance in a constant environment, (ii) adaptive evolution of a one-locus trait in a smooth fitness landscape, (iii) adaptive evolution of a double-locus trait in a rugged fitness landscape, and </w:t>
      </w:r>
      <w:proofErr w:type="gramStart"/>
      <w:r>
        <w:rPr>
          <w:lang w:bidi="hi-IN"/>
        </w:rPr>
        <w:t>(iv) the</w:t>
      </w:r>
      <w:proofErr w:type="gramEnd"/>
      <w:r>
        <w:rPr>
          <w:lang w:bidi="hi-IN"/>
        </w:rPr>
        <w:t xml:space="preserve"> loss of the fittest genotype by drift, aka </w:t>
      </w:r>
      <w:r>
        <w:rPr>
          <w:i/>
          <w:iCs/>
          <w:lang w:bidi="hi-IN"/>
        </w:rPr>
        <w:t>Muller's ratchet</w:t>
      </w:r>
      <w:r>
        <w:rPr>
          <w:lang w:bidi="hi-IN"/>
        </w:rPr>
        <w:t>. We use a mixture of analytic approximations and stochastic simulation to compare the effect of different mutational strategies (NM, CM and SIM) in these models.</w:t>
      </w:r>
    </w:p>
    <w:p w:rsidR="001033CA" w:rsidRDefault="001033CA" w:rsidP="001033CA">
      <w:pPr>
        <w:pStyle w:val="Heading2"/>
      </w:pPr>
      <w:r>
        <w:t>Mutation-selection balance</w:t>
      </w:r>
    </w:p>
    <w:p w:rsidR="001033CA" w:rsidRDefault="002B1207" w:rsidP="002B1207">
      <w:pPr>
        <w:rPr>
          <w:rFonts w:eastAsiaTheme="minorEastAsia"/>
          <w:lang w:bidi="hi-IN"/>
        </w:rPr>
      </w:pPr>
      <w:r>
        <w:rPr>
          <w:lang w:bidi="hi-IN"/>
        </w:rPr>
        <w:t xml:space="preserve">Denote the frequency, fitness and mutation rate of individuals with </w:t>
      </w:r>
      <w:r>
        <w:rPr>
          <w:i/>
          <w:iCs/>
          <w:lang w:bidi="hi-IN"/>
        </w:rPr>
        <w:t>x</w:t>
      </w:r>
      <w:r>
        <w:rPr>
          <w:lang w:bidi="hi-IN"/>
        </w:rPr>
        <w:t xml:space="preserve"> deleterious mutations </w:t>
      </w:r>
      <w:proofErr w:type="gramStart"/>
      <w:r>
        <w:rPr>
          <w:lang w:bidi="hi-IN"/>
        </w:rPr>
        <w:t xml:space="preserve">by </w:t>
      </w:r>
      <w:proofErr w:type="gramEnd"/>
      <m:oMath>
        <m:sSub>
          <m:sSubPr>
            <m:ctrlPr>
              <w:rPr>
                <w:rFonts w:ascii="Cambria Math" w:hAnsi="Cambria Math"/>
                <w:i/>
                <w:lang w:bidi="hi-IN"/>
              </w:rPr>
            </m:ctrlPr>
          </m:sSubPr>
          <m:e>
            <m:r>
              <w:rPr>
                <w:rFonts w:ascii="Cambria Math" w:hAnsi="Cambria Math"/>
                <w:lang w:bidi="hi-IN"/>
              </w:rPr>
              <m:t>f</m:t>
            </m:r>
          </m:e>
          <m:sub>
            <m:r>
              <w:rPr>
                <w:rFonts w:ascii="Cambria Math" w:hAnsi="Cambria Math"/>
                <w:lang w:bidi="hi-IN"/>
              </w:rPr>
              <m:t>x</m:t>
            </m:r>
          </m:sub>
        </m:sSub>
      </m:oMath>
      <w:r>
        <w:rPr>
          <w:rFonts w:eastAsiaTheme="minorEastAsia"/>
          <w:lang w:bidi="hi-IN"/>
        </w:rPr>
        <w:t xml:space="preserve">, </w:t>
      </w:r>
      <m:oMath>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x</m:t>
            </m:r>
          </m:sub>
        </m:sSub>
      </m:oMath>
      <w:r>
        <w:rPr>
          <w:rFonts w:eastAsiaTheme="minorEastAsia"/>
          <w:lang w:bidi="hi-IN"/>
        </w:rPr>
        <w:t xml:space="preserve"> and </w:t>
      </w:r>
      <m:oMath>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x</m:t>
            </m:r>
          </m:sub>
        </m:sSub>
      </m:oMath>
      <w:r>
        <w:rPr>
          <w:lang w:bidi="hi-IN"/>
        </w:rPr>
        <w:t xml:space="preserve">, and the population mean fitness by </w:t>
      </w:r>
      <m:oMath>
        <m:acc>
          <m:accPr>
            <m:chr m:val="̅"/>
            <m:ctrlPr>
              <w:rPr>
                <w:rFonts w:ascii="Cambria Math" w:eastAsiaTheme="minorEastAsia" w:hAnsi="Cambria Math"/>
                <w:i/>
                <w:lang w:bidi="hi-IN"/>
              </w:rPr>
            </m:ctrlPr>
          </m:accPr>
          <m:e>
            <m:r>
              <w:rPr>
                <w:rFonts w:ascii="Cambria Math" w:hAnsi="Cambria Math"/>
                <w:lang w:bidi="hi-IN"/>
              </w:rPr>
              <m:t>ω</m:t>
            </m:r>
            <m:ctrlPr>
              <w:rPr>
                <w:rFonts w:ascii="Cambria Math" w:hAnsi="Cambria Math"/>
                <w:i/>
                <w:lang w:bidi="hi-IN"/>
              </w:rPr>
            </m:ctrlPr>
          </m:e>
        </m:acc>
      </m:oMath>
      <w:r>
        <w:rPr>
          <w:rFonts w:eastAsiaTheme="minorEastAsia"/>
          <w:lang w:bidi="hi-IN"/>
        </w:rPr>
        <w:t xml:space="preserve">. </w:t>
      </w:r>
      <w:r>
        <w:rPr>
          <w:lang w:bidi="hi-IN"/>
        </w:rPr>
        <w:t xml:space="preserve">The frequency of individuals with </w:t>
      </w:r>
      <w:r>
        <w:rPr>
          <w:i/>
          <w:iCs/>
          <w:lang w:bidi="hi-IN"/>
        </w:rPr>
        <w:t>x</w:t>
      </w:r>
      <w:r>
        <w:rPr>
          <w:lang w:bidi="hi-IN"/>
        </w:rPr>
        <w:t xml:space="preserve"> deleterious mutations in the next generation </w:t>
      </w:r>
      <m:oMath>
        <m:sSubSup>
          <m:sSubSupPr>
            <m:ctrlPr>
              <w:rPr>
                <w:rFonts w:ascii="Cambria Math" w:hAnsi="Cambria Math"/>
                <w:i/>
                <w:lang w:bidi="hi-IN"/>
              </w:rPr>
            </m:ctrlPr>
          </m:sSubSupPr>
          <m:e>
            <m:r>
              <w:rPr>
                <w:rFonts w:ascii="Cambria Math" w:hAnsi="Cambria Math"/>
                <w:lang w:bidi="hi-IN"/>
              </w:rPr>
              <m:t>f</m:t>
            </m:r>
          </m:e>
          <m:sub>
            <m:r>
              <w:rPr>
                <w:rFonts w:ascii="Cambria Math" w:hAnsi="Cambria Math"/>
                <w:lang w:bidi="hi-IN"/>
              </w:rPr>
              <m:t>x</m:t>
            </m:r>
          </m:sub>
          <m:sup>
            <m:r>
              <w:rPr>
                <w:rFonts w:ascii="Cambria Math" w:hAnsi="Cambria Math"/>
                <w:lang w:bidi="hi-IN"/>
              </w:rPr>
              <m:t>'</m:t>
            </m:r>
          </m:sup>
        </m:sSubSup>
      </m:oMath>
      <w:r>
        <w:rPr>
          <w:rFonts w:eastAsiaTheme="minorEastAsia"/>
          <w:lang w:bidi="hi-IN"/>
        </w:rPr>
        <w:t xml:space="preserve"> can therefore be described by: </w:t>
      </w:r>
    </w:p>
    <w:p w:rsidR="002B1207" w:rsidRDefault="002B1207" w:rsidP="004A2989">
      <w:pPr>
        <w:jc w:val="center"/>
        <w:rPr>
          <w:rFonts w:eastAsiaTheme="minorEastAsia"/>
          <w:lang w:bidi="hi-IN"/>
        </w:rPr>
      </w:pPr>
      <m:oMath>
        <m:acc>
          <m:accPr>
            <m:chr m:val="̅"/>
            <m:ctrlPr>
              <w:rPr>
                <w:rFonts w:ascii="Cambria Math" w:eastAsiaTheme="minorEastAsia" w:hAnsi="Cambria Math"/>
                <w:i/>
                <w:lang w:bidi="hi-IN"/>
              </w:rPr>
            </m:ctrlPr>
          </m:accPr>
          <m:e>
            <m:r>
              <w:rPr>
                <w:rFonts w:ascii="Cambria Math" w:hAnsi="Cambria Math"/>
                <w:lang w:bidi="hi-IN"/>
              </w:rPr>
              <m:t>ω</m:t>
            </m:r>
            <m:ctrlPr>
              <w:rPr>
                <w:rFonts w:ascii="Cambria Math" w:hAnsi="Cambria Math"/>
                <w:i/>
                <w:lang w:bidi="hi-IN"/>
              </w:rPr>
            </m:ctrlPr>
          </m:e>
        </m:acc>
        <m:sSubSup>
          <m:sSubSupPr>
            <m:ctrlPr>
              <w:rPr>
                <w:rFonts w:ascii="Cambria Math" w:hAnsi="Cambria Math"/>
                <w:i/>
                <w:lang w:bidi="hi-IN"/>
              </w:rPr>
            </m:ctrlPr>
          </m:sSubSupPr>
          <m:e>
            <m:r>
              <w:rPr>
                <w:rFonts w:ascii="Cambria Math" w:hAnsi="Cambria Math"/>
                <w:lang w:bidi="hi-IN"/>
              </w:rPr>
              <m:t>f</m:t>
            </m:r>
          </m:e>
          <m:sub>
            <m:r>
              <w:rPr>
                <w:rFonts w:ascii="Cambria Math" w:hAnsi="Cambria Math"/>
                <w:lang w:bidi="hi-IN"/>
              </w:rPr>
              <m:t>x</m:t>
            </m:r>
          </m:sub>
          <m:sup>
            <m:r>
              <w:rPr>
                <w:rFonts w:ascii="Cambria Math" w:hAnsi="Cambria Math"/>
                <w:lang w:bidi="hi-IN"/>
              </w:rPr>
              <m:t>'</m:t>
            </m:r>
          </m:sup>
        </m:sSubSup>
        <m:r>
          <w:rPr>
            <w:rFonts w:ascii="Cambria Math" w:hAnsi="Cambria Math"/>
            <w:lang w:bidi="hi-IN"/>
          </w:rPr>
          <m:t>=</m:t>
        </m:r>
        <m:nary>
          <m:naryPr>
            <m:chr m:val="∑"/>
            <m:supHide m:val="1"/>
            <m:ctrlPr>
              <w:rPr>
                <w:rFonts w:ascii="Cambria Math" w:hAnsi="Cambria Math"/>
                <w:i/>
                <w:lang w:bidi="hi-IN"/>
              </w:rPr>
            </m:ctrlPr>
          </m:naryPr>
          <m:sub>
            <m:r>
              <w:rPr>
                <w:rFonts w:ascii="Cambria Math" w:hAnsi="Cambria Math"/>
                <w:lang w:bidi="hi-IN"/>
              </w:rPr>
              <m:t>k</m:t>
            </m:r>
            <m:r>
              <w:rPr>
                <w:rFonts w:ascii="Cambria Math" w:hAnsi="Cambria Math"/>
                <w:lang w:bidi="hi-IN"/>
              </w:rPr>
              <m:t>≤</m:t>
            </m:r>
            <m:r>
              <w:rPr>
                <w:rFonts w:ascii="Cambria Math" w:hAnsi="Cambria Math"/>
                <w:lang w:bidi="hi-IN"/>
              </w:rPr>
              <m:t>x</m:t>
            </m:r>
          </m:sub>
          <m:sup/>
          <m:e>
            <m:f>
              <m:fPr>
                <m:ctrlPr>
                  <w:rPr>
                    <w:rFonts w:ascii="Cambria Math" w:hAnsi="Cambria Math"/>
                    <w:i/>
                    <w:lang w:bidi="hi-IN"/>
                  </w:rPr>
                </m:ctrlPr>
              </m:fPr>
              <m:num>
                <m:sSub>
                  <m:sSubPr>
                    <m:ctrlPr>
                      <w:rPr>
                        <w:rFonts w:ascii="Cambria Math" w:hAnsi="Cambria Math"/>
                        <w:i/>
                        <w:lang w:bidi="hi-IN"/>
                      </w:rPr>
                    </m:ctrlPr>
                  </m:sSubPr>
                  <m:e>
                    <m:r>
                      <w:rPr>
                        <w:rFonts w:ascii="Cambria Math" w:hAnsi="Cambria Math"/>
                        <w:lang w:bidi="hi-IN"/>
                      </w:rPr>
                      <m:t>f</m:t>
                    </m:r>
                  </m:e>
                  <m:sub>
                    <m:r>
                      <w:rPr>
                        <w:rFonts w:ascii="Cambria Math" w:hAnsi="Cambria Math"/>
                        <w:lang w:bidi="hi-IN"/>
                      </w:rPr>
                      <m:t>k</m:t>
                    </m:r>
                  </m:sub>
                </m:sSub>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k</m:t>
                    </m:r>
                  </m:sub>
                </m:sSub>
                <m:sSup>
                  <m:sSupPr>
                    <m:ctrlPr>
                      <w:rPr>
                        <w:rFonts w:ascii="Cambria Math" w:hAnsi="Cambria Math"/>
                        <w:i/>
                        <w:lang w:bidi="hi-IN"/>
                      </w:rPr>
                    </m:ctrlPr>
                  </m:sSupPr>
                  <m:e>
                    <m:r>
                      <w:rPr>
                        <w:rFonts w:ascii="Cambria Math" w:hAnsi="Cambria Math"/>
                        <w:lang w:bidi="hi-IN"/>
                      </w:rPr>
                      <m:t>e</m:t>
                    </m:r>
                  </m:e>
                  <m:sup>
                    <m:r>
                      <w:rPr>
                        <w:rFonts w:ascii="Cambria Math" w:hAnsi="Cambria Math"/>
                        <w:lang w:bidi="hi-IN"/>
                      </w:rPr>
                      <m:t>-δ</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sup>
                </m:sSup>
                <m:sSup>
                  <m:sSupPr>
                    <m:ctrlPr>
                      <w:rPr>
                        <w:rFonts w:ascii="Cambria Math" w:hAnsi="Cambria Math"/>
                        <w:i/>
                        <w:lang w:bidi="hi-IN"/>
                      </w:rPr>
                    </m:ctrlPr>
                  </m:sSupPr>
                  <m:e>
                    <m:d>
                      <m:dPr>
                        <m:ctrlPr>
                          <w:rPr>
                            <w:rFonts w:ascii="Cambria Math" w:hAnsi="Cambria Math"/>
                            <w:i/>
                            <w:lang w:bidi="hi-IN"/>
                          </w:rPr>
                        </m:ctrlPr>
                      </m:dPr>
                      <m:e>
                        <m:r>
                          <w:rPr>
                            <w:rFonts w:ascii="Cambria Math" w:hAnsi="Cambria Math"/>
                            <w:lang w:bidi="hi-IN"/>
                          </w:rPr>
                          <m:t>δ</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e>
                    </m:d>
                  </m:e>
                  <m:sup>
                    <m:r>
                      <w:rPr>
                        <w:rFonts w:ascii="Cambria Math" w:hAnsi="Cambria Math"/>
                        <w:lang w:bidi="hi-IN"/>
                      </w:rPr>
                      <m:t>x-k</m:t>
                    </m:r>
                  </m:sup>
                </m:sSup>
              </m:num>
              <m:den>
                <m:d>
                  <m:dPr>
                    <m:ctrlPr>
                      <w:rPr>
                        <w:rFonts w:ascii="Cambria Math" w:hAnsi="Cambria Math"/>
                        <w:i/>
                        <w:lang w:bidi="hi-IN"/>
                      </w:rPr>
                    </m:ctrlPr>
                  </m:dPr>
                  <m:e>
                    <m:r>
                      <w:rPr>
                        <w:rFonts w:ascii="Cambria Math" w:hAnsi="Cambria Math"/>
                        <w:lang w:bidi="hi-IN"/>
                      </w:rPr>
                      <m:t>x-k</m:t>
                    </m:r>
                  </m:e>
                </m:d>
                <m:r>
                  <w:rPr>
                    <w:rFonts w:ascii="Cambria Math" w:hAnsi="Cambria Math"/>
                    <w:lang w:bidi="hi-IN"/>
                  </w:rPr>
                  <m:t>!</m:t>
                </m:r>
              </m:den>
            </m:f>
          </m:e>
        </m:nary>
        <m:r>
          <w:rPr>
            <w:rFonts w:ascii="Cambria Math" w:hAnsi="Cambria Math"/>
            <w:lang w:bidi="hi-IN"/>
          </w:rPr>
          <m:t>+</m:t>
        </m:r>
        <m:nary>
          <m:naryPr>
            <m:chr m:val="∑"/>
            <m:supHide m:val="1"/>
            <m:ctrlPr>
              <w:rPr>
                <w:rFonts w:ascii="Cambria Math" w:hAnsi="Cambria Math"/>
                <w:i/>
                <w:lang w:bidi="hi-IN"/>
              </w:rPr>
            </m:ctrlPr>
          </m:naryPr>
          <m:sub>
            <m:r>
              <w:rPr>
                <w:rFonts w:ascii="Cambria Math" w:hAnsi="Cambria Math"/>
                <w:lang w:bidi="hi-IN"/>
              </w:rPr>
              <m:t>k≥x</m:t>
            </m:r>
          </m:sub>
          <m:sup/>
          <m:e>
            <m:f>
              <m:fPr>
                <m:ctrlPr>
                  <w:rPr>
                    <w:rFonts w:ascii="Cambria Math" w:hAnsi="Cambria Math"/>
                    <w:i/>
                    <w:lang w:bidi="hi-IN"/>
                  </w:rPr>
                </m:ctrlPr>
              </m:fPr>
              <m:num>
                <m:sSub>
                  <m:sSubPr>
                    <m:ctrlPr>
                      <w:rPr>
                        <w:rFonts w:ascii="Cambria Math" w:hAnsi="Cambria Math"/>
                        <w:i/>
                        <w:lang w:bidi="hi-IN"/>
                      </w:rPr>
                    </m:ctrlPr>
                  </m:sSubPr>
                  <m:e>
                    <m:r>
                      <w:rPr>
                        <w:rFonts w:ascii="Cambria Math" w:hAnsi="Cambria Math"/>
                        <w:lang w:bidi="hi-IN"/>
                      </w:rPr>
                      <m:t>f</m:t>
                    </m:r>
                  </m:e>
                  <m:sub>
                    <m:r>
                      <w:rPr>
                        <w:rFonts w:ascii="Cambria Math" w:hAnsi="Cambria Math"/>
                        <w:lang w:bidi="hi-IN"/>
                      </w:rPr>
                      <m:t>k</m:t>
                    </m:r>
                  </m:sub>
                </m:sSub>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k</m:t>
                    </m:r>
                  </m:sub>
                </m:sSub>
                <m:sSup>
                  <m:sSupPr>
                    <m:ctrlPr>
                      <w:rPr>
                        <w:rFonts w:ascii="Cambria Math" w:hAnsi="Cambria Math"/>
                        <w:i/>
                        <w:lang w:bidi="hi-IN"/>
                      </w:rPr>
                    </m:ctrlPr>
                  </m:sSupPr>
                  <m:e>
                    <m:r>
                      <w:rPr>
                        <w:rFonts w:ascii="Cambria Math" w:hAnsi="Cambria Math"/>
                        <w:lang w:bidi="hi-IN"/>
                      </w:rPr>
                      <m:t>e</m:t>
                    </m:r>
                  </m:e>
                  <m:sup>
                    <m:r>
                      <w:rPr>
                        <w:rFonts w:ascii="Cambria Math" w:hAnsi="Cambria Math"/>
                        <w:lang w:bidi="hi-IN"/>
                      </w:rPr>
                      <m:t>-</m:t>
                    </m:r>
                    <m:r>
                      <w:rPr>
                        <w:rFonts w:ascii="Cambria Math" w:hAnsi="Cambria Math"/>
                        <w:lang w:bidi="hi-IN"/>
                      </w:rPr>
                      <m:t>β</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sup>
                </m:sSup>
                <m:sSup>
                  <m:sSupPr>
                    <m:ctrlPr>
                      <w:rPr>
                        <w:rFonts w:ascii="Cambria Math" w:hAnsi="Cambria Math"/>
                        <w:i/>
                        <w:lang w:bidi="hi-IN"/>
                      </w:rPr>
                    </m:ctrlPr>
                  </m:sSupPr>
                  <m:e>
                    <m:d>
                      <m:dPr>
                        <m:ctrlPr>
                          <w:rPr>
                            <w:rFonts w:ascii="Cambria Math" w:hAnsi="Cambria Math"/>
                            <w:i/>
                            <w:lang w:bidi="hi-IN"/>
                          </w:rPr>
                        </m:ctrlPr>
                      </m:dPr>
                      <m:e>
                        <m:r>
                          <w:rPr>
                            <w:rFonts w:ascii="Cambria Math" w:hAnsi="Cambria Math"/>
                            <w:lang w:bidi="hi-IN"/>
                          </w:rPr>
                          <m:t>β</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e>
                    </m:d>
                  </m:e>
                  <m:sup>
                    <m:r>
                      <w:rPr>
                        <w:rFonts w:ascii="Cambria Math" w:hAnsi="Cambria Math"/>
                        <w:lang w:bidi="hi-IN"/>
                      </w:rPr>
                      <m:t>k-x</m:t>
                    </m:r>
                  </m:sup>
                </m:sSup>
              </m:num>
              <m:den>
                <m:d>
                  <m:dPr>
                    <m:ctrlPr>
                      <w:rPr>
                        <w:rFonts w:ascii="Cambria Math" w:hAnsi="Cambria Math"/>
                        <w:i/>
                        <w:lang w:bidi="hi-IN"/>
                      </w:rPr>
                    </m:ctrlPr>
                  </m:dPr>
                  <m:e>
                    <m:r>
                      <w:rPr>
                        <w:rFonts w:ascii="Cambria Math" w:hAnsi="Cambria Math"/>
                        <w:lang w:bidi="hi-IN"/>
                      </w:rPr>
                      <m:t>k-x</m:t>
                    </m:r>
                  </m:e>
                </m:d>
                <m:r>
                  <w:rPr>
                    <w:rFonts w:ascii="Cambria Math" w:hAnsi="Cambria Math"/>
                    <w:lang w:bidi="hi-IN"/>
                  </w:rPr>
                  <m:t>!</m:t>
                </m:r>
              </m:den>
            </m:f>
          </m:e>
        </m:nary>
        <m:r>
          <w:rPr>
            <w:rFonts w:ascii="Cambria Math" w:hAnsi="Cambria Math"/>
            <w:lang w:bidi="hi-IN"/>
          </w:rPr>
          <m:t>,   ∀x≥0</m:t>
        </m:r>
      </m:oMath>
      <w:r w:rsidR="004A2989">
        <w:rPr>
          <w:rFonts w:eastAsiaTheme="minorEastAsia"/>
          <w:lang w:bidi="hi-IN"/>
        </w:rPr>
        <w:t>.</w:t>
      </w:r>
    </w:p>
    <w:p w:rsidR="004A2989" w:rsidRDefault="004A2989" w:rsidP="00125157">
      <w:pPr>
        <w:rPr>
          <w:rFonts w:eastAsiaTheme="minorEastAsia"/>
          <w:lang w:bidi="hi-IN"/>
        </w:rPr>
      </w:pPr>
      <w:r>
        <w:rPr>
          <w:rFonts w:eastAsiaTheme="minorEastAsia"/>
          <w:lang w:bidi="hi-IN"/>
        </w:rPr>
        <w:t>This can also be written as a matrix equation by</w:t>
      </w:r>
      <w:r w:rsidR="00125157">
        <w:rPr>
          <w:rFonts w:eastAsiaTheme="minorEastAsia"/>
          <w:lang w:bidi="hi-IN"/>
        </w:rPr>
        <w:t xml:space="preserve"> multiplying the frequencies vector </w:t>
      </w:r>
      <w:r w:rsidR="00125157" w:rsidRPr="00125157">
        <w:rPr>
          <w:rFonts w:eastAsiaTheme="minorEastAsia"/>
          <w:lang w:bidi="hi-IN"/>
        </w:rPr>
        <w:t>f</w:t>
      </w:r>
      <w:r w:rsidR="00125157">
        <w:rPr>
          <w:rFonts w:eastAsiaTheme="minorEastAsia"/>
          <w:lang w:bidi="hi-IN"/>
        </w:rPr>
        <w:t xml:space="preserve"> by </w:t>
      </w:r>
      <w:r w:rsidR="00125157" w:rsidRPr="00125157">
        <w:rPr>
          <w:rFonts w:eastAsiaTheme="minorEastAsia"/>
          <w:lang w:bidi="hi-IN"/>
        </w:rPr>
        <w:t>the</w:t>
      </w:r>
      <w:r w:rsidR="00125157">
        <w:rPr>
          <w:rFonts w:eastAsiaTheme="minorEastAsia"/>
          <w:lang w:bidi="hi-IN"/>
        </w:rPr>
        <w:t xml:space="preserve"> mutation-selection matrix </w:t>
      </w:r>
      <w:r w:rsidR="00125157">
        <w:rPr>
          <w:rFonts w:eastAsiaTheme="minorEastAsia"/>
          <w:i/>
          <w:iCs/>
          <w:lang w:bidi="hi-IN"/>
        </w:rPr>
        <w:t>M</w:t>
      </w:r>
      <w:r>
        <w:rPr>
          <w:rFonts w:eastAsiaTheme="minorEastAsia"/>
          <w:lang w:bidi="hi-IN"/>
        </w:rPr>
        <w:t>:</w:t>
      </w:r>
    </w:p>
    <w:p w:rsidR="004A2989" w:rsidRPr="004A2989" w:rsidRDefault="004A2989" w:rsidP="004A2989">
      <w:pPr>
        <w:rPr>
          <w:rFonts w:eastAsiaTheme="minorEastAsia"/>
          <w:lang w:bidi="hi-IN"/>
        </w:rPr>
      </w:pPr>
      <m:oMathPara>
        <m:oMath>
          <m:acc>
            <m:accPr>
              <m:chr m:val="̅"/>
              <m:ctrlPr>
                <w:rPr>
                  <w:rFonts w:ascii="Cambria Math" w:eastAsiaTheme="minorEastAsia" w:hAnsi="Cambria Math"/>
                  <w:i/>
                  <w:lang w:bidi="hi-IN"/>
                </w:rPr>
              </m:ctrlPr>
            </m:accPr>
            <m:e>
              <m:r>
                <w:rPr>
                  <w:rFonts w:ascii="Cambria Math" w:eastAsiaTheme="minorEastAsia" w:hAnsi="Cambria Math"/>
                  <w:lang w:bidi="hi-IN"/>
                </w:rPr>
                <m:t>ω</m:t>
              </m:r>
            </m:e>
          </m:acc>
          <m:sSup>
            <m:sSupPr>
              <m:ctrlPr>
                <w:rPr>
                  <w:rFonts w:ascii="Cambria Math" w:eastAsiaTheme="minorEastAsia" w:hAnsi="Cambria Math"/>
                  <w:i/>
                  <w:lang w:bidi="hi-IN"/>
                </w:rPr>
              </m:ctrlPr>
            </m:sSupPr>
            <m:e>
              <m:r>
                <w:rPr>
                  <w:rFonts w:ascii="Cambria Math" w:eastAsiaTheme="minorEastAsia" w:hAnsi="Cambria Math"/>
                  <w:lang w:bidi="hi-IN"/>
                </w:rPr>
                <m:t>f</m:t>
              </m:r>
            </m:e>
            <m:sup>
              <m:r>
                <w:rPr>
                  <w:rFonts w:ascii="Cambria Math" w:eastAsiaTheme="minorEastAsia" w:hAnsi="Cambria Math"/>
                  <w:lang w:bidi="hi-IN"/>
                </w:rPr>
                <m:t>'</m:t>
              </m:r>
            </m:sup>
          </m:sSup>
          <m:r>
            <w:rPr>
              <w:rFonts w:ascii="Cambria Math" w:eastAsiaTheme="minorEastAsia" w:hAnsi="Cambria Math"/>
              <w:lang w:bidi="hi-IN"/>
            </w:rPr>
            <m:t>=Mf</m:t>
          </m:r>
        </m:oMath>
      </m:oMathPara>
    </w:p>
    <w:p w:rsidR="004A2989" w:rsidRDefault="004A2989" w:rsidP="004A2989">
      <w:pPr>
        <w:rPr>
          <w:rFonts w:eastAsiaTheme="minorEastAsia"/>
          <w:lang w:bidi="hi-IN"/>
        </w:rPr>
      </w:pPr>
      <w:r>
        <w:rPr>
          <w:rFonts w:eastAsiaTheme="minorEastAsia"/>
          <w:lang w:bidi="hi-IN"/>
        </w:rPr>
        <w:t xml:space="preserve">The MSB distribution of </w:t>
      </w:r>
      <w:r w:rsidRPr="004A2989">
        <w:rPr>
          <w:rFonts w:eastAsiaTheme="minorEastAsia"/>
          <w:i/>
          <w:iCs/>
          <w:lang w:bidi="hi-IN"/>
        </w:rPr>
        <w:t>x</w:t>
      </w:r>
      <w:r>
        <w:rPr>
          <w:rFonts w:eastAsiaTheme="minorEastAsia"/>
          <w:lang w:bidi="hi-IN"/>
        </w:rPr>
        <w:t xml:space="preserve"> </w:t>
      </w:r>
      <w:r>
        <w:rPr>
          <w:rFonts w:eastAsiaTheme="minorEastAsia"/>
          <w:i/>
          <w:iCs/>
          <w:lang w:bidi="hi-IN"/>
        </w:rPr>
        <w:t>f*</w:t>
      </w:r>
      <w:r>
        <w:rPr>
          <w:rFonts w:eastAsiaTheme="minorEastAsia"/>
          <w:lang w:bidi="hi-IN"/>
        </w:rPr>
        <w:t xml:space="preserve"> fulfills:</w:t>
      </w:r>
    </w:p>
    <w:p w:rsidR="004A2989" w:rsidRPr="004A2989" w:rsidRDefault="004A2989" w:rsidP="004A2989">
      <w:pPr>
        <w:rPr>
          <w:rFonts w:eastAsiaTheme="minorEastAsia"/>
          <w:lang w:bidi="hi-IN"/>
        </w:rPr>
      </w:pPr>
      <m:oMathPara>
        <m:oMath>
          <m:sSup>
            <m:sSupPr>
              <m:ctrlPr>
                <w:rPr>
                  <w:rFonts w:ascii="Cambria Math" w:eastAsiaTheme="minorEastAsia" w:hAnsi="Cambria Math"/>
                  <w:i/>
                  <w:lang w:bidi="hi-IN"/>
                </w:rPr>
              </m:ctrlPr>
            </m:sSupPr>
            <m:e>
              <m:acc>
                <m:accPr>
                  <m:chr m:val="̅"/>
                  <m:ctrlPr>
                    <w:rPr>
                      <w:rFonts w:ascii="Cambria Math" w:eastAsiaTheme="minorEastAsia" w:hAnsi="Cambria Math"/>
                      <w:i/>
                      <w:lang w:bidi="hi-IN"/>
                    </w:rPr>
                  </m:ctrlPr>
                </m:accPr>
                <m:e>
                  <m:r>
                    <w:rPr>
                      <w:rFonts w:ascii="Cambria Math" w:eastAsiaTheme="minorEastAsia" w:hAnsi="Cambria Math"/>
                      <w:lang w:bidi="hi-IN"/>
                    </w:rPr>
                    <m:t>ω</m:t>
                  </m:r>
                </m:e>
              </m:acc>
            </m:e>
            <m:sup>
              <m:r>
                <w:rPr>
                  <w:rFonts w:ascii="Cambria Math" w:eastAsiaTheme="minorEastAsia" w:hAnsi="Cambria Math"/>
                  <w:lang w:bidi="hi-IN"/>
                </w:rPr>
                <m:t>*</m:t>
              </m:r>
            </m:sup>
          </m:sSup>
          <m:sSup>
            <m:sSupPr>
              <m:ctrlPr>
                <w:rPr>
                  <w:rFonts w:ascii="Cambria Math" w:eastAsiaTheme="minorEastAsia" w:hAnsi="Cambria Math"/>
                  <w:i/>
                  <w:lang w:bidi="hi-IN"/>
                </w:rPr>
              </m:ctrlPr>
            </m:sSupPr>
            <m:e>
              <m:r>
                <w:rPr>
                  <w:rFonts w:ascii="Cambria Math" w:eastAsiaTheme="minorEastAsia" w:hAnsi="Cambria Math"/>
                  <w:lang w:bidi="hi-IN"/>
                </w:rPr>
                <m:t>f</m:t>
              </m:r>
            </m:e>
            <m:sup>
              <m:r>
                <w:rPr>
                  <w:rFonts w:ascii="Cambria Math" w:eastAsiaTheme="minorEastAsia" w:hAnsi="Cambria Math"/>
                  <w:lang w:bidi="hi-IN"/>
                </w:rPr>
                <m:t>*</m:t>
              </m:r>
            </m:sup>
          </m:sSup>
          <m:r>
            <w:rPr>
              <w:rFonts w:ascii="Cambria Math" w:eastAsiaTheme="minorEastAsia" w:hAnsi="Cambria Math"/>
              <w:lang w:bidi="hi-IN"/>
            </w:rPr>
            <m:t>=M</m:t>
          </m:r>
          <m:sSup>
            <m:sSupPr>
              <m:ctrlPr>
                <w:rPr>
                  <w:rFonts w:ascii="Cambria Math" w:eastAsiaTheme="minorEastAsia" w:hAnsi="Cambria Math"/>
                  <w:i/>
                  <w:lang w:bidi="hi-IN"/>
                </w:rPr>
              </m:ctrlPr>
            </m:sSupPr>
            <m:e>
              <m:r>
                <w:rPr>
                  <w:rFonts w:ascii="Cambria Math" w:eastAsiaTheme="minorEastAsia" w:hAnsi="Cambria Math"/>
                  <w:lang w:bidi="hi-IN"/>
                </w:rPr>
                <m:t>f</m:t>
              </m:r>
            </m:e>
            <m:sup>
              <m:r>
                <w:rPr>
                  <w:rFonts w:ascii="Cambria Math" w:eastAsiaTheme="minorEastAsia" w:hAnsi="Cambria Math"/>
                  <w:lang w:bidi="hi-IN"/>
                </w:rPr>
                <m:t>*</m:t>
              </m:r>
            </m:sup>
          </m:sSup>
        </m:oMath>
      </m:oMathPara>
    </w:p>
    <w:p w:rsidR="004A2989" w:rsidRPr="004A2989" w:rsidRDefault="004A2989" w:rsidP="004A2989">
      <w:pPr>
        <w:rPr>
          <w:rFonts w:eastAsiaTheme="minorEastAsia"/>
          <w:lang w:bidi="hi-IN"/>
        </w:rPr>
      </w:pPr>
      <w:r>
        <w:rPr>
          <w:rFonts w:eastAsiaTheme="minorEastAsia"/>
          <w:i/>
          <w:iCs/>
          <w:lang w:bidi="hi-IN"/>
        </w:rPr>
        <w:t>M</w:t>
      </w:r>
      <w:r>
        <w:rPr>
          <w:rFonts w:eastAsiaTheme="minorEastAsia"/>
          <w:lang w:bidi="hi-IN"/>
        </w:rPr>
        <w:t xml:space="preserve"> is a positive matrix, and therefore by the </w:t>
      </w:r>
      <w:proofErr w:type="spellStart"/>
      <w:r>
        <w:rPr>
          <w:rFonts w:eastAsiaTheme="minorEastAsia"/>
          <w:i/>
          <w:iCs/>
          <w:lang w:bidi="hi-IN"/>
        </w:rPr>
        <w:t>Perron-Frobenius</w:t>
      </w:r>
      <w:proofErr w:type="spellEnd"/>
      <w:r>
        <w:rPr>
          <w:rFonts w:eastAsiaTheme="minorEastAsia"/>
          <w:i/>
          <w:iCs/>
          <w:lang w:bidi="hi-IN"/>
        </w:rPr>
        <w:t xml:space="preserve"> Theorem</w:t>
      </w:r>
      <w:r>
        <w:rPr>
          <w:rFonts w:eastAsiaTheme="minorEastAsia"/>
          <w:lang w:bidi="hi-IN"/>
        </w:rPr>
        <w:t xml:space="preserve"> </w:t>
      </w:r>
      <w:r>
        <w:rPr>
          <w:rFonts w:eastAsiaTheme="minorEastAsia"/>
          <w:lang w:bidi="hi-IN"/>
        </w:rPr>
        <w:fldChar w:fldCharType="begin" w:fldLock="1"/>
      </w:r>
      <w:r w:rsidR="00125157">
        <w:rPr>
          <w:rFonts w:eastAsiaTheme="minorEastAsia"/>
          <w:lang w:bidi="hi-IN"/>
        </w:rPr>
        <w:instrText>ADDIN CSL_CITATION { "citationItems" : [ { "id" : "ITEM-1", "itemData" : { "ISBN" : "9780691123448", "abstract" : "Thirty years ago, biologists could get by with a rudimentary grasp of mathematics and modeling. Not so today. In seeking to answer fundamental questions about how biological systems function and change over time, the modern biologist is as likely to rely on sophisticated mathematical and computer-based models as traditional fieldwork. In this book, Sarah Otto and Troy Day provide biology students with the tools necessary to both interpret models and to build their own.The book starts at an elementary level of mathematical modeling, assuming that the reader has had high school mathematics and first-year calculus. Otto and Day then gradually build in depth and complexity, from classic models in ecology and evolution to more intricate class-structured and probabilistic models. The authors provide primers with instructive exercises to introduce readers to the more advanced subjects of linear algebra and probability theory. Through examples, they describe how models have been used to understand such topics as the spread of HIV, chaos, the age structure of a country, speciation, and extinction.Ecologists and evolutionary biologists today need enough mathematical training to be able to assess the power and limits of biological models and to develop theories and models themselves. This innovative book will be an indispensable guide to the world of mathematical models for the next generation of biologists.A how-to guide for developing new mathematical models in biologyProvides step-by-step recipes for constructing and analyzing modelsInteresting biological applicationsExplores classical models in ecology and evolutionQuestions at the end of every chapterPrimers cover important mathematical topicsExercises with answersAppendixes summarize useful rulesLabs and advanced material available", "author" : [ { "dropping-particle" : "", "family" : "Otto", "given" : "Sarah P.", "non-dropping-particle" : "", "parse-names" : false, "suffix" : "" }, { "dropping-particle" : "", "family" : "Day", "given" : "Troy", "non-dropping-particle" : "", "parse-names" : false, "suffix" : "" } ], "id" : "ITEM-1", "issued" : { "date-parts" : [ [ "2007" ] ] }, "page" : "732", "publisher" : "Princeton University Press", "title" : "A biologist's guide to mathematical modeling in ecology and evolution", "type" : "book" }, "locator" : "709", "suffix" : "pg.", "uris" : [ "http://www.mendeley.com/documents/?uuid=91ac0d0d-0f84-4010-9875-cd3905074155" ] } ], "mendeley" : { "manualFormatting" : "(Otto and Day 2007, p. 709)", "previouslyFormattedCitation" : "(Otto and Day 2007, 709 pg.)" }, "properties" : { "noteIndex" : 0 }, "schema" : "https://github.com/citation-style-language/schema/raw/master/csl-citation.json" }</w:instrText>
      </w:r>
      <w:r>
        <w:rPr>
          <w:rFonts w:eastAsiaTheme="minorEastAsia"/>
          <w:lang w:bidi="hi-IN"/>
        </w:rPr>
        <w:fldChar w:fldCharType="separate"/>
      </w:r>
      <w:r>
        <w:rPr>
          <w:rFonts w:eastAsiaTheme="minorEastAsia"/>
          <w:noProof/>
          <w:lang w:bidi="hi-IN"/>
        </w:rPr>
        <w:t>(Otto and Day 2007, p. 709</w:t>
      </w:r>
      <w:r w:rsidRPr="004A2989">
        <w:rPr>
          <w:rFonts w:eastAsiaTheme="minorEastAsia"/>
          <w:noProof/>
          <w:lang w:bidi="hi-IN"/>
        </w:rPr>
        <w:t>)</w:t>
      </w:r>
      <w:r>
        <w:rPr>
          <w:rFonts w:eastAsiaTheme="minorEastAsia"/>
          <w:lang w:bidi="hi-IN"/>
        </w:rPr>
        <w:fldChar w:fldCharType="end"/>
      </w:r>
      <w:r>
        <w:rPr>
          <w:rFonts w:eastAsiaTheme="minorEastAsia"/>
          <w:lang w:bidi="hi-IN"/>
        </w:rPr>
        <w:t xml:space="preserve"> </w:t>
      </w:r>
      <m:oMath>
        <m:sSup>
          <m:sSupPr>
            <m:ctrlPr>
              <w:rPr>
                <w:rFonts w:ascii="Cambria Math" w:eastAsiaTheme="minorEastAsia" w:hAnsi="Cambria Math"/>
                <w:i/>
                <w:lang w:bidi="hi-IN"/>
              </w:rPr>
            </m:ctrlPr>
          </m:sSupPr>
          <m:e>
            <m:acc>
              <m:accPr>
                <m:chr m:val="̅"/>
                <m:ctrlPr>
                  <w:rPr>
                    <w:rFonts w:ascii="Cambria Math" w:eastAsiaTheme="minorEastAsia" w:hAnsi="Cambria Math"/>
                    <w:i/>
                    <w:lang w:bidi="hi-IN"/>
                  </w:rPr>
                </m:ctrlPr>
              </m:accPr>
              <m:e>
                <m:r>
                  <w:rPr>
                    <w:rFonts w:ascii="Cambria Math" w:eastAsiaTheme="minorEastAsia" w:hAnsi="Cambria Math"/>
                    <w:lang w:bidi="hi-IN"/>
                  </w:rPr>
                  <m:t>ω</m:t>
                </m:r>
              </m:e>
            </m:acc>
          </m:e>
          <m:sup>
            <m:r>
              <w:rPr>
                <w:rFonts w:ascii="Cambria Math" w:eastAsiaTheme="minorEastAsia" w:hAnsi="Cambria Math"/>
                <w:lang w:bidi="hi-IN"/>
              </w:rPr>
              <m:t>*</m:t>
            </m:r>
          </m:sup>
        </m:sSup>
      </m:oMath>
      <w:r>
        <w:rPr>
          <w:rFonts w:eastAsiaTheme="minorEastAsia"/>
          <w:lang w:bidi="hi-IN"/>
        </w:rPr>
        <w:t xml:space="preserve"> is the largest eigenvalue of </w:t>
      </w:r>
      <w:r>
        <w:rPr>
          <w:rFonts w:eastAsiaTheme="minorEastAsia"/>
          <w:i/>
          <w:iCs/>
          <w:lang w:bidi="hi-IN"/>
        </w:rPr>
        <w:t>M</w:t>
      </w:r>
      <w:r>
        <w:rPr>
          <w:rFonts w:eastAsiaTheme="minorEastAsia"/>
          <w:lang w:bidi="hi-IN"/>
        </w:rPr>
        <w:t xml:space="preserve"> and </w:t>
      </w:r>
      <w:r>
        <w:rPr>
          <w:rFonts w:eastAsiaTheme="minorEastAsia"/>
          <w:i/>
          <w:iCs/>
          <w:lang w:bidi="hi-IN"/>
        </w:rPr>
        <w:t>f*</w:t>
      </w:r>
      <w:r>
        <w:rPr>
          <w:rFonts w:eastAsiaTheme="minorEastAsia"/>
          <w:lang w:bidi="hi-IN"/>
        </w:rPr>
        <w:t xml:space="preserve"> is its unique </w:t>
      </w:r>
    </w:p>
    <w:p w:rsidR="004A2989" w:rsidRDefault="004A2989" w:rsidP="004A2989">
      <w:pPr>
        <w:rPr>
          <w:rFonts w:eastAsiaTheme="minorEastAsia"/>
          <w:lang w:bidi="hi-IN"/>
        </w:rPr>
      </w:pPr>
      <w:proofErr w:type="gramStart"/>
      <w:r>
        <w:rPr>
          <w:rFonts w:eastAsiaTheme="minorEastAsia"/>
          <w:lang w:bidi="hi-IN"/>
        </w:rPr>
        <w:lastRenderedPageBreak/>
        <w:t>n-negative</w:t>
      </w:r>
      <w:proofErr w:type="gramEnd"/>
      <w:r>
        <w:rPr>
          <w:rFonts w:eastAsiaTheme="minorEastAsia"/>
          <w:lang w:bidi="hi-IN"/>
        </w:rPr>
        <w:t xml:space="preserve"> eigenvector with </w:t>
      </w:r>
      <m:oMath>
        <m:r>
          <w:rPr>
            <w:rFonts w:ascii="Cambria Math" w:eastAsiaTheme="minorEastAsia" w:hAnsi="Cambria Math"/>
            <w:lang w:bidi="hi-IN"/>
          </w:rPr>
          <m:t>∑f=1</m:t>
        </m:r>
      </m:oMath>
      <w:r>
        <w:rPr>
          <w:rFonts w:eastAsiaTheme="minorEastAsia"/>
          <w:lang w:bidi="hi-IN"/>
        </w:rPr>
        <w:t xml:space="preserve">. </w:t>
      </w:r>
    </w:p>
    <w:p w:rsidR="004A2989" w:rsidRPr="00A03104" w:rsidRDefault="00A03104" w:rsidP="00A03104">
      <w:pPr>
        <w:rPr>
          <w:rFonts w:eastAsiaTheme="minorEastAsia"/>
          <w:lang w:bidi="hi-IN"/>
        </w:rPr>
      </w:pPr>
      <w:r>
        <w:rPr>
          <w:rFonts w:eastAsiaTheme="minorEastAsia"/>
          <w:lang w:bidi="hi-IN"/>
        </w:rPr>
        <w:t xml:space="preserve">Without beneficial mutations, </w:t>
      </w:r>
      <w:r w:rsidR="004A2989" w:rsidRPr="004A2989">
        <w:rPr>
          <w:rFonts w:cs="Times New Roman"/>
          <w:lang w:bidi="hi-IN"/>
        </w:rPr>
        <w:t>δ</w:t>
      </w:r>
      <w:r w:rsidR="004A2989" w:rsidRPr="004A2989">
        <w:rPr>
          <w:rFonts w:cs="Times New Roman"/>
          <w:lang w:bidi="hi-IN"/>
        </w:rPr>
        <w:t>=1</w:t>
      </w:r>
      <w:r w:rsidR="004A2989" w:rsidRPr="004A2989">
        <w:rPr>
          <w:rFonts w:cs="Times New Roman"/>
          <w:lang w:bidi="hi-IN"/>
        </w:rPr>
        <w:t xml:space="preserve"> </w:t>
      </w:r>
      <w:r w:rsidR="004A2989" w:rsidRPr="002B1207">
        <w:rPr>
          <w:lang w:bidi="hi-IN"/>
        </w:rPr>
        <w:t>and</w:t>
      </w:r>
      <w:r w:rsidR="004A2989" w:rsidRPr="002B1207">
        <w:rPr>
          <w:rFonts w:cs="Times New Roman"/>
          <w:lang w:bidi="hi-IN"/>
        </w:rPr>
        <w:t xml:space="preserve"> </w:t>
      </w:r>
      <w:r w:rsidR="004A2989" w:rsidRPr="004A2989">
        <w:rPr>
          <w:rFonts w:cs="Times New Roman"/>
          <w:i/>
          <w:iCs/>
          <w:lang w:bidi="hi-IN"/>
        </w:rPr>
        <w:t>β</w:t>
      </w:r>
      <w:r w:rsidR="004A2989" w:rsidRPr="004A2989">
        <w:rPr>
          <w:rFonts w:eastAsiaTheme="minorEastAsia"/>
          <w:i/>
          <w:iCs/>
          <w:lang w:bidi="hi-IN"/>
        </w:rPr>
        <w:t>=0</w:t>
      </w:r>
      <w:r w:rsidR="004A2989">
        <w:rPr>
          <w:rFonts w:eastAsiaTheme="minorEastAsia"/>
          <w:lang w:bidi="hi-IN"/>
        </w:rPr>
        <w:t xml:space="preserve">, </w:t>
      </w:r>
      <w:r>
        <w:rPr>
          <w:rFonts w:eastAsiaTheme="minorEastAsia"/>
          <w:lang w:bidi="hi-IN"/>
        </w:rPr>
        <w:t>the above equation simplifies to:</w:t>
      </w:r>
    </w:p>
    <w:p w:rsidR="004A2989" w:rsidRDefault="004A2989" w:rsidP="004A2989">
      <w:pPr>
        <w:jc w:val="center"/>
        <w:rPr>
          <w:rFonts w:eastAsiaTheme="minorEastAsia"/>
          <w:lang w:bidi="hi-IN"/>
        </w:rPr>
      </w:pPr>
      <m:oMath>
        <m:acc>
          <m:accPr>
            <m:chr m:val="̅"/>
            <m:ctrlPr>
              <w:rPr>
                <w:rFonts w:ascii="Cambria Math" w:eastAsiaTheme="minorEastAsia" w:hAnsi="Cambria Math"/>
                <w:i/>
                <w:lang w:bidi="hi-IN"/>
              </w:rPr>
            </m:ctrlPr>
          </m:accPr>
          <m:e>
            <m:r>
              <w:rPr>
                <w:rFonts w:ascii="Cambria Math" w:hAnsi="Cambria Math"/>
                <w:lang w:bidi="hi-IN"/>
              </w:rPr>
              <m:t>ω</m:t>
            </m:r>
            <m:ctrlPr>
              <w:rPr>
                <w:rFonts w:ascii="Cambria Math" w:hAnsi="Cambria Math"/>
                <w:i/>
                <w:lang w:bidi="hi-IN"/>
              </w:rPr>
            </m:ctrlPr>
          </m:e>
        </m:acc>
        <m:sSubSup>
          <m:sSubSupPr>
            <m:ctrlPr>
              <w:rPr>
                <w:rFonts w:ascii="Cambria Math" w:hAnsi="Cambria Math"/>
                <w:i/>
                <w:lang w:bidi="hi-IN"/>
              </w:rPr>
            </m:ctrlPr>
          </m:sSubSupPr>
          <m:e>
            <m:r>
              <w:rPr>
                <w:rFonts w:ascii="Cambria Math" w:hAnsi="Cambria Math"/>
                <w:lang w:bidi="hi-IN"/>
              </w:rPr>
              <m:t>f</m:t>
            </m:r>
          </m:e>
          <m:sub>
            <m:r>
              <w:rPr>
                <w:rFonts w:ascii="Cambria Math" w:hAnsi="Cambria Math"/>
                <w:lang w:bidi="hi-IN"/>
              </w:rPr>
              <m:t>x</m:t>
            </m:r>
          </m:sub>
          <m:sup>
            <m:r>
              <w:rPr>
                <w:rFonts w:ascii="Cambria Math" w:hAnsi="Cambria Math"/>
                <w:lang w:bidi="hi-IN"/>
              </w:rPr>
              <m:t>'</m:t>
            </m:r>
          </m:sup>
        </m:sSubSup>
        <m:r>
          <w:rPr>
            <w:rFonts w:ascii="Cambria Math" w:hAnsi="Cambria Math"/>
            <w:lang w:bidi="hi-IN"/>
          </w:rPr>
          <m:t>=</m:t>
        </m:r>
        <m:nary>
          <m:naryPr>
            <m:chr m:val="∑"/>
            <m:supHide m:val="1"/>
            <m:ctrlPr>
              <w:rPr>
                <w:rFonts w:ascii="Cambria Math" w:hAnsi="Cambria Math"/>
                <w:i/>
                <w:lang w:bidi="hi-IN"/>
              </w:rPr>
            </m:ctrlPr>
          </m:naryPr>
          <m:sub>
            <m:r>
              <w:rPr>
                <w:rFonts w:ascii="Cambria Math" w:hAnsi="Cambria Math"/>
                <w:lang w:bidi="hi-IN"/>
              </w:rPr>
              <m:t>k</m:t>
            </m:r>
            <m:r>
              <w:rPr>
                <w:rFonts w:ascii="Cambria Math" w:hAnsi="Cambria Math"/>
                <w:lang w:bidi="hi-IN"/>
              </w:rPr>
              <m:t>≤</m:t>
            </m:r>
            <m:r>
              <w:rPr>
                <w:rFonts w:ascii="Cambria Math" w:hAnsi="Cambria Math"/>
                <w:lang w:bidi="hi-IN"/>
              </w:rPr>
              <m:t>x</m:t>
            </m:r>
          </m:sub>
          <m:sup/>
          <m:e>
            <m:f>
              <m:fPr>
                <m:ctrlPr>
                  <w:rPr>
                    <w:rFonts w:ascii="Cambria Math" w:hAnsi="Cambria Math"/>
                    <w:i/>
                    <w:lang w:bidi="hi-IN"/>
                  </w:rPr>
                </m:ctrlPr>
              </m:fPr>
              <m:num>
                <m:sSub>
                  <m:sSubPr>
                    <m:ctrlPr>
                      <w:rPr>
                        <w:rFonts w:ascii="Cambria Math" w:hAnsi="Cambria Math"/>
                        <w:i/>
                        <w:lang w:bidi="hi-IN"/>
                      </w:rPr>
                    </m:ctrlPr>
                  </m:sSubPr>
                  <m:e>
                    <m:r>
                      <w:rPr>
                        <w:rFonts w:ascii="Cambria Math" w:hAnsi="Cambria Math"/>
                        <w:lang w:bidi="hi-IN"/>
                      </w:rPr>
                      <m:t>f</m:t>
                    </m:r>
                  </m:e>
                  <m:sub>
                    <m:r>
                      <w:rPr>
                        <w:rFonts w:ascii="Cambria Math" w:hAnsi="Cambria Math"/>
                        <w:lang w:bidi="hi-IN"/>
                      </w:rPr>
                      <m:t>k</m:t>
                    </m:r>
                  </m:sub>
                </m:sSub>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k</m:t>
                    </m:r>
                  </m:sub>
                </m:sSub>
                <m:sSup>
                  <m:sSupPr>
                    <m:ctrlPr>
                      <w:rPr>
                        <w:rFonts w:ascii="Cambria Math" w:hAnsi="Cambria Math"/>
                        <w:i/>
                        <w:lang w:bidi="hi-IN"/>
                      </w:rPr>
                    </m:ctrlPr>
                  </m:sSupPr>
                  <m:e>
                    <m:r>
                      <w:rPr>
                        <w:rFonts w:ascii="Cambria Math" w:hAnsi="Cambria Math"/>
                        <w:lang w:bidi="hi-IN"/>
                      </w:rPr>
                      <m:t>e</m:t>
                    </m:r>
                  </m:e>
                  <m:sup>
                    <m:r>
                      <w:rPr>
                        <w:rFonts w:ascii="Cambria Math" w:hAnsi="Cambria Math"/>
                        <w:lang w:bidi="hi-IN"/>
                      </w:rPr>
                      <m:t>-</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sup>
                </m:sSup>
                <m:sSup>
                  <m:sSupPr>
                    <m:ctrlPr>
                      <w:rPr>
                        <w:rFonts w:ascii="Cambria Math" w:hAnsi="Cambria Math"/>
                        <w:i/>
                        <w:lang w:bidi="hi-IN"/>
                      </w:rPr>
                    </m:ctrlPr>
                  </m:sSupPr>
                  <m:e>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e>
                  <m:sup>
                    <m:r>
                      <w:rPr>
                        <w:rFonts w:ascii="Cambria Math" w:hAnsi="Cambria Math"/>
                        <w:lang w:bidi="hi-IN"/>
                      </w:rPr>
                      <m:t>x-k</m:t>
                    </m:r>
                  </m:sup>
                </m:sSup>
              </m:num>
              <m:den>
                <m:d>
                  <m:dPr>
                    <m:ctrlPr>
                      <w:rPr>
                        <w:rFonts w:ascii="Cambria Math" w:hAnsi="Cambria Math"/>
                        <w:i/>
                        <w:lang w:bidi="hi-IN"/>
                      </w:rPr>
                    </m:ctrlPr>
                  </m:dPr>
                  <m:e>
                    <m:r>
                      <w:rPr>
                        <w:rFonts w:ascii="Cambria Math" w:hAnsi="Cambria Math"/>
                        <w:lang w:bidi="hi-IN"/>
                      </w:rPr>
                      <m:t>x-k</m:t>
                    </m:r>
                  </m:e>
                </m:d>
                <m:r>
                  <w:rPr>
                    <w:rFonts w:ascii="Cambria Math" w:hAnsi="Cambria Math"/>
                    <w:lang w:bidi="hi-IN"/>
                  </w:rPr>
                  <m:t>!</m:t>
                </m:r>
              </m:den>
            </m:f>
          </m:e>
        </m:nary>
        <m:r>
          <w:rPr>
            <w:rFonts w:ascii="Cambria Math" w:hAnsi="Cambria Math"/>
            <w:lang w:bidi="hi-IN"/>
          </w:rPr>
          <m:t>,   ∀x≥0</m:t>
        </m:r>
      </m:oMath>
      <w:r>
        <w:rPr>
          <w:rFonts w:eastAsiaTheme="minorEastAsia"/>
          <w:lang w:bidi="hi-IN"/>
        </w:rPr>
        <w:t>.</w:t>
      </w:r>
    </w:p>
    <w:p w:rsidR="001033CA" w:rsidRDefault="00A03104" w:rsidP="00A03104">
      <w:pPr>
        <w:rPr>
          <w:rFonts w:eastAsiaTheme="minorEastAsia"/>
          <w:lang w:bidi="hi-IN"/>
        </w:rPr>
      </w:pPr>
      <w:r>
        <w:rPr>
          <w:rFonts w:eastAsiaTheme="minorEastAsia"/>
          <w:lang w:bidi="hi-IN"/>
        </w:rPr>
        <w:t xml:space="preserve">So </w:t>
      </w:r>
      <w:r>
        <w:rPr>
          <w:rFonts w:eastAsiaTheme="minorEastAsia"/>
          <w:i/>
          <w:iCs/>
          <w:lang w:bidi="hi-IN"/>
        </w:rPr>
        <w:t>M</w:t>
      </w:r>
      <w:r>
        <w:rPr>
          <w:rFonts w:eastAsiaTheme="minorEastAsia"/>
          <w:lang w:bidi="hi-IN"/>
        </w:rPr>
        <w:t xml:space="preserve"> is a triangle matrix and its largest eigenvalue</w:t>
      </w:r>
      <w:r>
        <w:rPr>
          <w:rFonts w:eastAsiaTheme="minorEastAsia"/>
          <w:lang w:bidi="hi-IN"/>
        </w:rPr>
        <w:t xml:space="preserve"> is the largest main diagonal element</w:t>
      </w:r>
      <w:proofErr w:type="gramStart"/>
      <w:r>
        <w:rPr>
          <w:rFonts w:eastAsiaTheme="minorEastAsia"/>
          <w:lang w:bidi="hi-IN"/>
        </w:rPr>
        <w:t xml:space="preserve">: </w:t>
      </w:r>
      <w:proofErr w:type="gramEnd"/>
      <m:oMath>
        <m:sSup>
          <m:sSupPr>
            <m:ctrlPr>
              <w:rPr>
                <w:rFonts w:ascii="Cambria Math" w:hAnsi="Cambria Math"/>
                <w:i/>
                <w:lang w:bidi="hi-IN"/>
              </w:rPr>
            </m:ctrlPr>
          </m:sSupPr>
          <m:e>
            <m:acc>
              <m:accPr>
                <m:chr m:val="̅"/>
                <m:ctrlPr>
                  <w:rPr>
                    <w:rFonts w:ascii="Cambria Math" w:eastAsiaTheme="minorEastAsia" w:hAnsi="Cambria Math"/>
                    <w:i/>
                    <w:lang w:bidi="hi-IN"/>
                  </w:rPr>
                </m:ctrlPr>
              </m:accPr>
              <m:e>
                <m:r>
                  <w:rPr>
                    <w:rFonts w:ascii="Cambria Math" w:hAnsi="Cambria Math"/>
                    <w:lang w:bidi="hi-IN"/>
                  </w:rPr>
                  <m:t>ω</m:t>
                </m:r>
                <m:ctrlPr>
                  <w:rPr>
                    <w:rFonts w:ascii="Cambria Math" w:hAnsi="Cambria Math"/>
                    <w:i/>
                    <w:lang w:bidi="hi-IN"/>
                  </w:rPr>
                </m:ctrlPr>
              </m:e>
            </m:acc>
          </m:e>
          <m:sup>
            <m:r>
              <w:rPr>
                <w:rFonts w:ascii="Cambria Math" w:hAnsi="Cambria Math"/>
                <w:lang w:bidi="hi-IN"/>
              </w:rPr>
              <m:t>*</m:t>
            </m:r>
          </m:sup>
        </m:sSup>
        <m:r>
          <w:rPr>
            <w:rFonts w:ascii="Cambria Math" w:hAnsi="Cambria Math"/>
            <w:lang w:bidi="hi-IN"/>
          </w:rPr>
          <m:t>=</m:t>
        </m:r>
        <m:func>
          <m:funcPr>
            <m:ctrlPr>
              <w:rPr>
                <w:rFonts w:ascii="Cambria Math" w:hAnsi="Cambria Math"/>
                <w:i/>
                <w:lang w:bidi="hi-IN"/>
              </w:rPr>
            </m:ctrlPr>
          </m:funcPr>
          <m:fName>
            <m:limLow>
              <m:limLowPr>
                <m:ctrlPr>
                  <w:rPr>
                    <w:rFonts w:ascii="Cambria Math" w:hAnsi="Cambria Math"/>
                    <w:i/>
                    <w:lang w:bidi="hi-IN"/>
                  </w:rPr>
                </m:ctrlPr>
              </m:limLowPr>
              <m:e>
                <m:r>
                  <m:rPr>
                    <m:sty m:val="p"/>
                  </m:rPr>
                  <w:rPr>
                    <w:rFonts w:ascii="Cambria Math" w:hAnsi="Cambria Math"/>
                    <w:lang w:bidi="hi-IN"/>
                  </w:rPr>
                  <m:t>max</m:t>
                </m:r>
                <m:ctrlPr>
                  <w:rPr>
                    <w:rFonts w:ascii="Cambria Math" w:hAnsi="Cambria Math"/>
                    <w:lang w:bidi="hi-IN"/>
                  </w:rPr>
                </m:ctrlPr>
              </m:e>
              <m:lim>
                <m:r>
                  <w:rPr>
                    <w:rFonts w:ascii="Cambria Math" w:hAnsi="Cambria Math"/>
                    <w:lang w:bidi="hi-IN"/>
                  </w:rPr>
                  <m:t>z≥0</m:t>
                </m:r>
              </m:lim>
            </m:limLow>
          </m:fName>
          <m:e>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z</m:t>
                </m:r>
              </m:sub>
            </m:sSub>
            <m:sSup>
              <m:sSupPr>
                <m:ctrlPr>
                  <w:rPr>
                    <w:rFonts w:ascii="Cambria Math" w:hAnsi="Cambria Math"/>
                    <w:i/>
                    <w:lang w:bidi="hi-IN"/>
                  </w:rPr>
                </m:ctrlPr>
              </m:sSupPr>
              <m:e>
                <m:r>
                  <w:rPr>
                    <w:rFonts w:ascii="Cambria Math" w:hAnsi="Cambria Math"/>
                    <w:lang w:bidi="hi-IN"/>
                  </w:rPr>
                  <m:t>e</m:t>
                </m:r>
              </m:e>
              <m:sup>
                <m:r>
                  <w:rPr>
                    <w:rFonts w:ascii="Cambria Math" w:hAnsi="Cambria Math"/>
                    <w:lang w:bidi="hi-IN"/>
                  </w:rPr>
                  <m:t>-</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z</m:t>
                    </m:r>
                  </m:sub>
                </m:sSub>
              </m:sup>
            </m:sSup>
          </m:e>
        </m:func>
      </m:oMath>
      <w:r>
        <w:rPr>
          <w:rFonts w:eastAsiaTheme="minorEastAsia"/>
          <w:lang w:bidi="hi-IN"/>
        </w:rPr>
        <w:t xml:space="preserve">. </w:t>
      </w:r>
    </w:p>
    <w:p w:rsidR="00A03104" w:rsidRDefault="00A03104" w:rsidP="00A03104">
      <w:pPr>
        <w:rPr>
          <w:rFonts w:eastAsiaTheme="minorEastAsia"/>
          <w:lang w:bidi="hi-IN"/>
        </w:rPr>
      </w:pPr>
      <w:r>
        <w:rPr>
          <w:rFonts w:eastAsiaTheme="minorEastAsia"/>
          <w:lang w:bidi="hi-IN"/>
        </w:rPr>
        <w:t>With beneficial mutations this eigenvalue problem is harder to solve analytically. By n</w:t>
      </w:r>
      <w:r>
        <w:rPr>
          <w:rFonts w:eastAsiaTheme="minorEastAsia"/>
          <w:lang w:bidi="hi-IN"/>
        </w:rPr>
        <w:t xml:space="preserve">eglecting elements outside the main three diagonals we have shown before </w:t>
      </w:r>
      <w:r>
        <w:rPr>
          <w:rFonts w:eastAsiaTheme="minorEastAsia"/>
          <w:lang w:bidi="hi-IN"/>
        </w:rPr>
        <w:fldChar w:fldCharType="begin" w:fldLock="1"/>
      </w:r>
      <w:r w:rsidR="00125157">
        <w:rPr>
          <w:rFonts w:eastAsiaTheme="minorEastAsia"/>
          <w:lang w:bidi="hi-IN"/>
        </w:rPr>
        <w:instrText>ADDIN CSL_CITATION { "citationItems" : [ { "id" : "ITEM-1", "itemData" : { "DOI" : "10.1111/j.1558-5646.2012.01576.x",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Pr>
          <w:rFonts w:eastAsiaTheme="minorEastAsia"/>
          <w:lang w:bidi="hi-IN"/>
        </w:rPr>
        <w:fldChar w:fldCharType="separate"/>
      </w:r>
      <w:r w:rsidRPr="00A03104">
        <w:rPr>
          <w:rFonts w:eastAsiaTheme="minorEastAsia"/>
          <w:noProof/>
          <w:lang w:bidi="hi-IN"/>
        </w:rPr>
        <w:t>(Ram and Hadany 2012)</w:t>
      </w:r>
      <w:r>
        <w:rPr>
          <w:rFonts w:eastAsiaTheme="minorEastAsia"/>
          <w:lang w:bidi="hi-IN"/>
        </w:rPr>
        <w:fldChar w:fldCharType="end"/>
      </w:r>
      <w:r>
        <w:rPr>
          <w:rFonts w:eastAsiaTheme="minorEastAsia"/>
          <w:lang w:bidi="hi-IN"/>
        </w:rPr>
        <w:t xml:space="preserve"> that:</w:t>
      </w:r>
    </w:p>
    <w:p w:rsidR="00A03104" w:rsidRDefault="00A03104" w:rsidP="00A03104">
      <w:pPr>
        <w:jc w:val="center"/>
        <w:rPr>
          <w:rFonts w:eastAsiaTheme="minorEastAsia"/>
          <w:lang w:bidi="hi-IN"/>
        </w:rPr>
      </w:pPr>
      <m:oMath>
        <m:r>
          <w:rPr>
            <w:rFonts w:ascii="Cambria Math" w:eastAsiaTheme="minorEastAsia" w:hAnsi="Cambria Math"/>
            <w:lang w:bidi="hi-IN"/>
          </w:rPr>
          <m:t>sign</m:t>
        </m:r>
        <m:f>
          <m:fPr>
            <m:ctrlPr>
              <w:rPr>
                <w:rFonts w:ascii="Cambria Math" w:eastAsiaTheme="minorEastAsia" w:hAnsi="Cambria Math"/>
                <w:i/>
                <w:lang w:bidi="hi-IN"/>
              </w:rPr>
            </m:ctrlPr>
          </m:fPr>
          <m:num>
            <m:r>
              <w:rPr>
                <w:rFonts w:ascii="Cambria Math" w:eastAsiaTheme="minorEastAsia" w:hAnsi="Cambria Math"/>
                <w:lang w:bidi="hi-IN"/>
              </w:rPr>
              <m:t>∂</m:t>
            </m:r>
            <m:acc>
              <m:accPr>
                <m:chr m:val="̅"/>
                <m:ctrlPr>
                  <w:rPr>
                    <w:rFonts w:ascii="Cambria Math" w:eastAsiaTheme="minorEastAsia" w:hAnsi="Cambria Math"/>
                    <w:i/>
                    <w:lang w:bidi="hi-IN"/>
                  </w:rPr>
                </m:ctrlPr>
              </m:accPr>
              <m:e>
                <m:r>
                  <w:rPr>
                    <w:rFonts w:ascii="Cambria Math" w:eastAsiaTheme="minorEastAsia" w:hAnsi="Cambria Math"/>
                    <w:lang w:bidi="hi-IN"/>
                  </w:rPr>
                  <m:t>ω</m:t>
                </m:r>
              </m:e>
            </m:acc>
          </m:num>
          <m:den>
            <m:r>
              <w:rPr>
                <w:rFonts w:ascii="Cambria Math" w:eastAsiaTheme="minorEastAsia"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U</m:t>
                </m:r>
              </m:e>
              <m:sub>
                <m:r>
                  <w:rPr>
                    <w:rFonts w:ascii="Cambria Math" w:eastAsiaTheme="minorEastAsia" w:hAnsi="Cambria Math"/>
                    <w:lang w:bidi="hi-IN"/>
                  </w:rPr>
                  <m:t>x</m:t>
                </m:r>
              </m:sub>
            </m:sSub>
          </m:den>
        </m:f>
        <m:r>
          <w:rPr>
            <w:rFonts w:ascii="Cambria Math" w:eastAsiaTheme="minorEastAsia" w:hAnsi="Cambria Math"/>
            <w:lang w:bidi="hi-IN"/>
          </w:rPr>
          <m:t>=sign(</m:t>
        </m:r>
        <m:acc>
          <m:accPr>
            <m:chr m:val="̅"/>
            <m:ctrlPr>
              <w:rPr>
                <w:rFonts w:ascii="Cambria Math" w:eastAsiaTheme="minorEastAsia" w:hAnsi="Cambria Math"/>
                <w:i/>
                <w:lang w:bidi="hi-IN"/>
              </w:rPr>
            </m:ctrlPr>
          </m:accPr>
          <m:e>
            <m:r>
              <w:rPr>
                <w:rFonts w:ascii="Cambria Math" w:eastAsiaTheme="minorEastAsia" w:hAnsi="Cambria Math"/>
                <w:lang w:bidi="hi-IN"/>
              </w:rPr>
              <m:t>ω</m:t>
            </m:r>
          </m:e>
        </m:acc>
        <m:r>
          <w:rPr>
            <w:rFonts w:ascii="Cambria Math" w:eastAsiaTheme="minorEastAsia"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ω</m:t>
            </m:r>
          </m:e>
          <m:sub>
            <m:r>
              <w:rPr>
                <w:rFonts w:ascii="Cambria Math" w:eastAsiaTheme="minorEastAsia" w:hAnsi="Cambria Math"/>
                <w:lang w:bidi="hi-IN"/>
              </w:rPr>
              <m:t>x</m:t>
            </m:r>
          </m:sub>
        </m:sSub>
        <m:r>
          <w:rPr>
            <w:rFonts w:ascii="Cambria Math" w:eastAsiaTheme="minorEastAsia" w:hAnsi="Cambria Math"/>
            <w:lang w:bidi="hi-IN"/>
          </w:rPr>
          <m:t>)</m:t>
        </m:r>
      </m:oMath>
      <w:r>
        <w:rPr>
          <w:rFonts w:eastAsiaTheme="minorEastAsia"/>
          <w:lang w:bidi="hi-IN"/>
        </w:rPr>
        <w:t>.</w:t>
      </w:r>
    </w:p>
    <w:p w:rsidR="00A03104" w:rsidRDefault="00A03104" w:rsidP="00A03104">
      <w:pPr>
        <w:rPr>
          <w:rFonts w:eastAsiaTheme="minorEastAsia"/>
          <w:lang w:bidi="hi-IN"/>
        </w:rPr>
      </w:pPr>
      <w:r>
        <w:rPr>
          <w:rFonts w:eastAsiaTheme="minorEastAsia"/>
          <w:lang w:bidi="hi-IN"/>
        </w:rPr>
        <w:t xml:space="preserve">However, this framework allows to easily calculate the population mean fitness numerically for finite </w:t>
      </w:r>
      <w:r>
        <w:rPr>
          <w:rFonts w:eastAsiaTheme="minorEastAsia"/>
          <w:i/>
          <w:iCs/>
          <w:lang w:bidi="hi-IN"/>
        </w:rPr>
        <w:t>n</w:t>
      </w:r>
      <w:r w:rsidRPr="00A03104">
        <w:rPr>
          <w:rFonts w:eastAsiaTheme="minorEastAsia"/>
          <w:lang w:bidi="hi-IN"/>
        </w:rPr>
        <w:t>-by-</w:t>
      </w:r>
      <w:r>
        <w:rPr>
          <w:rFonts w:eastAsiaTheme="minorEastAsia"/>
          <w:i/>
          <w:iCs/>
          <w:lang w:bidi="hi-IN"/>
        </w:rPr>
        <w:t xml:space="preserve">n </w:t>
      </w:r>
      <w:r>
        <w:rPr>
          <w:rFonts w:eastAsiaTheme="minorEastAsia"/>
          <w:lang w:bidi="hi-IN"/>
        </w:rPr>
        <w:t xml:space="preserve">matrices (by defining </w:t>
      </w:r>
      <w:r>
        <w:rPr>
          <w:rFonts w:eastAsiaTheme="minorEastAsia"/>
          <w:i/>
          <w:iCs/>
          <w:lang w:bidi="hi-IN"/>
        </w:rPr>
        <w:t xml:space="preserve">n </w:t>
      </w:r>
      <w:r>
        <w:rPr>
          <w:rFonts w:eastAsiaTheme="minorEastAsia"/>
          <w:lang w:bidi="hi-IN"/>
        </w:rPr>
        <w:t xml:space="preserve">such </w:t>
      </w:r>
      <w:proofErr w:type="gramStart"/>
      <w:r>
        <w:rPr>
          <w:rFonts w:eastAsiaTheme="minorEastAsia"/>
          <w:lang w:bidi="hi-IN"/>
        </w:rPr>
        <w:t xml:space="preserve">that </w:t>
      </w:r>
      <w:proofErr w:type="gramEnd"/>
      <m:oMath>
        <m:sSub>
          <m:sSubPr>
            <m:ctrlPr>
              <w:rPr>
                <w:rFonts w:ascii="Cambria Math" w:eastAsiaTheme="minorEastAsia" w:hAnsi="Cambria Math"/>
                <w:i/>
                <w:lang w:bidi="hi-IN"/>
              </w:rPr>
            </m:ctrlPr>
          </m:sSubPr>
          <m:e>
            <m:r>
              <w:rPr>
                <w:rFonts w:ascii="Cambria Math" w:eastAsiaTheme="minorEastAsia" w:hAnsi="Cambria Math"/>
                <w:lang w:bidi="hi-IN"/>
              </w:rPr>
              <m:t>ω</m:t>
            </m:r>
          </m:e>
          <m:sub>
            <m:r>
              <w:rPr>
                <w:rFonts w:ascii="Cambria Math" w:eastAsiaTheme="minorEastAsia" w:hAnsi="Cambria Math"/>
                <w:lang w:bidi="hi-IN"/>
              </w:rPr>
              <m:t>x</m:t>
            </m:r>
          </m:sub>
        </m:sSub>
        <m:r>
          <w:rPr>
            <w:rFonts w:ascii="Cambria Math" w:eastAsiaTheme="minorEastAsia" w:hAnsi="Cambria Math"/>
            <w:lang w:bidi="hi-IN"/>
          </w:rPr>
          <m:t>=0 ∀x≥n</m:t>
        </m:r>
      </m:oMath>
      <w:r>
        <w:rPr>
          <w:rFonts w:eastAsiaTheme="minorEastAsia"/>
          <w:lang w:bidi="hi-IN"/>
        </w:rPr>
        <w:t>).</w:t>
      </w:r>
    </w:p>
    <w:p w:rsidR="00125157" w:rsidRPr="00125157" w:rsidRDefault="00125157" w:rsidP="00125157">
      <w:pPr>
        <w:pStyle w:val="Heading2"/>
        <w:rPr>
          <w:rFonts w:eastAsiaTheme="minorEastAsia"/>
          <w:lang w:bidi="he-IL"/>
        </w:rPr>
      </w:pPr>
      <w:r>
        <w:rPr>
          <w:rFonts w:eastAsiaTheme="minorEastAsia"/>
        </w:rPr>
        <w:t>Adaptation in a simple fitness landscape</w:t>
      </w:r>
    </w:p>
    <w:p w:rsidR="00A03104" w:rsidRDefault="00A03104" w:rsidP="00A03104">
      <w:pPr>
        <w:rPr>
          <w:rFonts w:eastAsiaTheme="minorEastAsia"/>
          <w:lang w:bidi="hi-IN"/>
        </w:rPr>
      </w:pPr>
      <w:bookmarkStart w:id="0" w:name="_GoBack"/>
      <w:bookmarkEnd w:id="0"/>
    </w:p>
    <w:p w:rsidR="00A03104" w:rsidRDefault="00A03104" w:rsidP="00A03104">
      <w:pPr>
        <w:jc w:val="center"/>
        <w:rPr>
          <w:rFonts w:eastAsiaTheme="minorEastAsia"/>
          <w:lang w:bidi="hi-IN"/>
        </w:rPr>
      </w:pPr>
    </w:p>
    <w:p w:rsidR="00A03104" w:rsidRDefault="00A03104" w:rsidP="00A03104">
      <w:pPr>
        <w:rPr>
          <w:rFonts w:eastAsiaTheme="minorEastAsia"/>
          <w:lang w:bidi="hi-IN"/>
        </w:rPr>
      </w:pPr>
    </w:p>
    <w:p w:rsidR="001033CA" w:rsidRDefault="001033CA" w:rsidP="001033CA">
      <w:pPr>
        <w:pStyle w:val="Heading1"/>
        <w:rPr>
          <w:lang w:bidi="hi-IN"/>
        </w:rPr>
      </w:pPr>
      <w:r>
        <w:rPr>
          <w:lang w:bidi="hi-IN"/>
        </w:rPr>
        <w:t>Results</w:t>
      </w:r>
    </w:p>
    <w:p w:rsidR="001033CA" w:rsidRDefault="001033CA" w:rsidP="001033CA">
      <w:pPr>
        <w:pStyle w:val="Heading2"/>
      </w:pPr>
      <w:r>
        <w:t>Mutation-selection balance</w:t>
      </w:r>
    </w:p>
    <w:p w:rsidR="00125157" w:rsidRPr="00125157" w:rsidRDefault="00125157" w:rsidP="00125157">
      <w:pPr>
        <w:rPr>
          <w:i/>
          <w:iCs/>
        </w:rPr>
      </w:pPr>
      <w:r>
        <w:t>Without beneficial mutations and</w:t>
      </w:r>
      <w:r w:rsidR="001033CA">
        <w:t xml:space="preserve"> with a mutation rate constant in time and uniform across the population, </w:t>
      </w:r>
      <w:r w:rsidR="001033CA" w:rsidRPr="001033CA">
        <w:t>the</w:t>
      </w:r>
      <w:r w:rsidR="001033CA">
        <w:t xml:space="preserve"> mean fitness equals </w:t>
      </w:r>
      <m:oMath>
        <m:sSup>
          <m:sSupPr>
            <m:ctrlPr>
              <w:rPr>
                <w:rFonts w:ascii="Cambria Math" w:hAnsi="Cambria Math"/>
                <w:i/>
              </w:rPr>
            </m:ctrlPr>
          </m:sSupPr>
          <m:e>
            <m:r>
              <w:rPr>
                <w:rFonts w:ascii="Cambria Math" w:hAnsi="Cambria Math"/>
              </w:rPr>
              <m:t>e</m:t>
            </m:r>
          </m:e>
          <m:sup>
            <m:r>
              <w:rPr>
                <w:rFonts w:ascii="Cambria Math" w:hAnsi="Cambria Math"/>
              </w:rPr>
              <m:t>-U</m:t>
            </m:r>
          </m:sup>
        </m:sSup>
        <m:r>
          <w:rPr>
            <w:rFonts w:ascii="Cambria Math" w:hAnsi="Cambria Math"/>
          </w:rPr>
          <m:t>≈1-U</m:t>
        </m:r>
      </m:oMath>
      <w:r w:rsidR="001033CA">
        <w:rPr>
          <w:vertAlign w:val="subscript"/>
        </w:rPr>
        <w:t xml:space="preserve"> </w:t>
      </w:r>
      <w:r w:rsidR="001033CA">
        <w:fldChar w:fldCharType="begin" w:fldLock="1"/>
      </w:r>
      <w:r>
        <w:instrText>ADDIN CSL_CITATION { "citationItems" : [ { "id" : "ITEM-1", "itemData" : { "author" : [ { "dropping-particle" : "", "family" : "Kimura", "given" : "Motoo", "non-dropping-particle" : "", "parse-names" : false, "suffix" : "" }, { "dropping-particle" : "", "family" : "Maruyama", "given" : "Takeo", "non-dropping-particle" : "", "parse-names" : false, "suffix" : "" } ], "container-title" : "Genetics", "id" : "ITEM-1", "issue" : "6", "issued" : { "date-parts" : [ [ "1966", "12", "22" ] ] }, "page" : "1337-51", "title" : "The mutational load with epistatic gene interactions in fitness.", "type" : "article-journal", "volume" : "54" }, "uris" : [ "http://www.mendeley.com/documents/?uuid=233cf65f-b45d-4e42-9c4c-359912f25f18" ] } ], "mendeley" : { "previouslyFormattedCitation" : "(Kimura and Maruyama 1966)" }, "properties" : { "noteIndex" : 0 }, "schema" : "https://github.com/citation-style-language/schema/raw/master/csl-citation.json" }</w:instrText>
      </w:r>
      <w:r w:rsidR="001033CA">
        <w:fldChar w:fldCharType="separate"/>
      </w:r>
      <w:r w:rsidR="001033CA" w:rsidRPr="006C02DB">
        <w:rPr>
          <w:noProof/>
        </w:rPr>
        <w:t>(Kimura and Maruyama 1966)</w:t>
      </w:r>
      <w:r w:rsidR="001033CA">
        <w:fldChar w:fldCharType="end"/>
      </w:r>
      <w:r w:rsidR="001033CA">
        <w:t xml:space="preserve">. </w:t>
      </w:r>
      <w:r>
        <w:t xml:space="preserve">Constitutive mutagenesis causes the population mean fitness to exponential decay as a function of the mutation rate fold-increase </w:t>
      </w:r>
      <w:r w:rsidRPr="00125157">
        <w:rPr>
          <w:i/>
          <w:iCs/>
        </w:rPr>
        <w:t>τ</w:t>
      </w:r>
      <w:r>
        <w:t xml:space="preserve">. Stress-induced mutagenesis, as was numerically shown by </w:t>
      </w:r>
      <w:proofErr w:type="spellStart"/>
      <w:r>
        <w:t>Agrawal</w:t>
      </w:r>
      <w:proofErr w:type="spellEnd"/>
      <w:r>
        <w:t xml:space="preserve"> </w:t>
      </w:r>
      <w:r>
        <w:fldChar w:fldCharType="begin" w:fldLock="1"/>
      </w:r>
      <w:r>
        <w:instrText>ADDIN CSL_CITATION { "citationItems" : [ { "id" : "ITEM-1", "itemData" : { "DOI" : "10.1046/j.1420-9101.2002.00464.x", "abstract" : "Although much theory depends on the genome-wide rate of deleterious mutations, good estimates of the mutation rate are scarce and remain controversial. Furthermore, mutation rate may not be constant, and a recent study suggests that mutation rates are higher in mildly stressful environments. If mutation rate is a function of condition, then individuals carrying more mutations will tend to be in worse condition and therefore produce more mutations. Here I examine the mean fitnesses of sexual and asexual populations evolving under such condition-dependent mutation rates. The equilibrium mean fitness of a sexual population depends on the shape of the curve relating fitness to mutation rate. If mutation rate declines synergistically with increasing condition the mean fitness will be much lower than if mutation rate declines at a diminishing rate. In contrast, asexual populations are less affected by condition-dependent mutation rates. The equilibrium mean fitness of an asexual population only depends on the mutation rate of the individuals in the least loaded class. Because such individuals have high fitness and therefore a low mutation rate, asexual populations experience less genetic load than sexual populations, thus increasing the twofold cost of sex.", "author" : [ { "dropping-particle" : "", "family" : "Agrawal", "given" : "Aneil F.", "non-dropping-particle" : "", "parse-names" : false, "suffix" : "" } ], "container-title" : "Journal of evolutionary biology", "id" : "ITEM-1", "issue" : "6", "issued" : { "date-parts" : [ [ "2002", "10" ] ] }, "note" : "no back mutations\nno adaptation\nno changing environment\nno cost of fidelity\nthe whole discussion assumes SIM but doesn't assume the context of SIM\n        \nthe idea here is to compare SIM effect on equilibrium mean fitness (mutational load) in asex and sex populaitons, therefore beneficial mutations are NEGLECTED\n        \nnever the less, if the final statement on asex, that the mean fitness at equilibrium depends on the mutation rate of the least loaded class, then asex populations should do SIM, as hypermutation does not affect the mean fitness", "page" : "1004-1010", "publisher" : "Wiley Online Library", "title" : "Genetic loads under fitness-dependent mutation rates", "type" : "article-journal", "volume" : "15" }, "uris" : [ "http://www.mendeley.com/documents/?uuid=79be5021-e0a1-495d-8501-fe1b249cd5b4" ] } ], "mendeley" : { "previouslyFormattedCitation" : "(Agrawal 2002)" }, "properties" : { "noteIndex" : 0 }, "schema" : "https://github.com/citation-style-language/schema/raw/master/csl-citation.json" }</w:instrText>
      </w:r>
      <w:r>
        <w:fldChar w:fldCharType="separate"/>
      </w:r>
      <w:r w:rsidRPr="00125157">
        <w:rPr>
          <w:noProof/>
        </w:rPr>
        <w:t>(Agrawal 2002)</w:t>
      </w:r>
      <w:r>
        <w:fldChar w:fldCharType="end"/>
      </w:r>
      <w:r>
        <w:t xml:space="preserve">, does not change the population mean fitness with respect to NM, because the fittest individuals, with fitness </w:t>
      </w:r>
      <w:r>
        <w:rPr>
          <w:i/>
          <w:iCs/>
        </w:rPr>
        <w:t>1</w:t>
      </w:r>
      <w:r>
        <w:t xml:space="preserve">, also have the lowest mutation rate, </w:t>
      </w:r>
      <w:r>
        <w:rPr>
          <w:i/>
          <w:iCs/>
        </w:rPr>
        <w:t>U</w:t>
      </w:r>
      <w:r>
        <w:t xml:space="preserve">, and therefore the largest eigenvalue of the mutation-selection matrix is </w:t>
      </w:r>
      <m:oMath>
        <m:sSup>
          <m:sSupPr>
            <m:ctrlPr>
              <w:rPr>
                <w:rFonts w:ascii="Cambria Math" w:hAnsi="Cambria Math"/>
                <w:i/>
              </w:rPr>
            </m:ctrlPr>
          </m:sSupPr>
          <m:e>
            <m:r>
              <w:rPr>
                <w:rFonts w:ascii="Cambria Math" w:hAnsi="Cambria Math"/>
              </w:rPr>
              <m:t>e</m:t>
            </m:r>
          </m:e>
          <m:sup>
            <m:r>
              <w:rPr>
                <w:rFonts w:ascii="Cambria Math" w:hAnsi="Cambria Math"/>
              </w:rPr>
              <m:t>-U</m:t>
            </m:r>
          </m:sup>
        </m:sSup>
      </m:oMath>
      <w:r>
        <w:rPr>
          <w:rFonts w:eastAsiaTheme="minorEastAsia"/>
          <w:iCs/>
        </w:rPr>
        <w:t>.</w:t>
      </w:r>
    </w:p>
    <w:p w:rsidR="00125157" w:rsidRDefault="001033CA" w:rsidP="00125157">
      <w:pPr>
        <w:rPr>
          <w:rFonts w:eastAsiaTheme="minorEastAsia"/>
        </w:rPr>
      </w:pPr>
      <w:r>
        <w:t>With beneficial mutations, this is still a good approximation, but the actual value of the population mean fitness is slightly higher</w:t>
      </w:r>
      <w:r w:rsidR="00125157">
        <w:t xml:space="preserve"> </w:t>
      </w:r>
      <w:proofErr w:type="gramStart"/>
      <w:r w:rsidR="00125157">
        <w:t xml:space="preserve">than </w:t>
      </w:r>
      <w:proofErr w:type="gramEnd"/>
      <m:oMath>
        <m:sSup>
          <m:sSupPr>
            <m:ctrlPr>
              <w:rPr>
                <w:rFonts w:ascii="Cambria Math" w:hAnsi="Cambria Math"/>
                <w:i/>
              </w:rPr>
            </m:ctrlPr>
          </m:sSupPr>
          <m:e>
            <m:r>
              <w:rPr>
                <w:rFonts w:ascii="Cambria Math" w:hAnsi="Cambria Math"/>
              </w:rPr>
              <m:t>e</m:t>
            </m:r>
          </m:e>
          <m:sup>
            <m:r>
              <w:rPr>
                <w:rFonts w:ascii="Cambria Math" w:hAnsi="Cambria Math"/>
              </w:rPr>
              <m:t>-U</m:t>
            </m:r>
          </m:sup>
        </m:sSup>
      </m:oMath>
      <w:r w:rsidR="00125157">
        <w:rPr>
          <w:rFonts w:eastAsiaTheme="minorEastAsia"/>
        </w:rPr>
        <w:t xml:space="preserve">. As we have shown before </w:t>
      </w:r>
      <w:r w:rsidR="00125157">
        <w:rPr>
          <w:rFonts w:eastAsiaTheme="minorEastAsia"/>
        </w:rPr>
        <w:fldChar w:fldCharType="begin" w:fldLock="1"/>
      </w:r>
      <w:r w:rsidR="00125157">
        <w:rPr>
          <w:rFonts w:eastAsiaTheme="minorEastAsia"/>
        </w:rPr>
        <w:instrText>ADDIN CSL_CITATION { "citationItems" : [ { "id" : "ITEM-1", "itemData" : { "DOI" : "10.1111/j.1558-5646.2012.01576.x",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00125157">
        <w:rPr>
          <w:rFonts w:eastAsiaTheme="minorEastAsia"/>
        </w:rPr>
        <w:fldChar w:fldCharType="separate"/>
      </w:r>
      <w:r w:rsidR="00125157" w:rsidRPr="00125157">
        <w:rPr>
          <w:rFonts w:eastAsiaTheme="minorEastAsia"/>
          <w:noProof/>
        </w:rPr>
        <w:t>(Ram and Hadany 2012)</w:t>
      </w:r>
      <w:r w:rsidR="00125157">
        <w:rPr>
          <w:rFonts w:eastAsiaTheme="minorEastAsia"/>
        </w:rPr>
        <w:fldChar w:fldCharType="end"/>
      </w:r>
      <w:r w:rsidR="00125157">
        <w:rPr>
          <w:rFonts w:eastAsiaTheme="minorEastAsia"/>
        </w:rPr>
        <w:t xml:space="preserve">, CM decreases the population mean fitness with respect to NM, but SIM can increase the population mean fitness with respect to NM. A sufficient condition is that the mutation rate of individuals with below average fitness is increased. Because we assume </w:t>
      </w:r>
      <w:proofErr w:type="gramStart"/>
      <w:r w:rsidR="00125157">
        <w:rPr>
          <w:rFonts w:eastAsiaTheme="minorEastAsia"/>
        </w:rPr>
        <w:t xml:space="preserve">that </w:t>
      </w:r>
      <w:proofErr w:type="gramEnd"/>
      <m:oMath>
        <m:r>
          <w:rPr>
            <w:rFonts w:ascii="Cambria Math" w:hAnsi="Cambria Math"/>
          </w:rPr>
          <m:t>s&gt;U</m:t>
        </m:r>
      </m:oMath>
      <w:r w:rsidR="00125157">
        <w:rPr>
          <w:rFonts w:eastAsiaTheme="minorEastAsia"/>
          <w:i/>
          <w:iCs/>
        </w:rPr>
        <w:t xml:space="preserve">, </w:t>
      </w:r>
      <w:r w:rsidR="00125157" w:rsidRPr="00125157">
        <w:rPr>
          <w:rFonts w:eastAsiaTheme="minorEastAsia"/>
        </w:rPr>
        <w:t>then</w:t>
      </w:r>
      <w:r w:rsidR="00125157">
        <w:rPr>
          <w:rFonts w:eastAsiaTheme="minorEastAsia"/>
        </w:rPr>
        <w:t xml:space="preserve"> </w:t>
      </w:r>
      <m:oMath>
        <m:sSup>
          <m:sSupPr>
            <m:ctrlPr>
              <w:rPr>
                <w:rFonts w:ascii="Cambria Math" w:hAnsi="Cambria Math"/>
                <w:i/>
              </w:rPr>
            </m:ctrlPr>
          </m:sSupPr>
          <m:e>
            <m:r>
              <w:rPr>
                <w:rFonts w:ascii="Cambria Math" w:hAnsi="Cambria Math"/>
              </w:rPr>
              <m:t>e</m:t>
            </m:r>
          </m:e>
          <m:sup>
            <m:r>
              <w:rPr>
                <w:rFonts w:ascii="Cambria Math" w:hAnsi="Cambria Math"/>
              </w:rPr>
              <m:t>-U</m:t>
            </m:r>
          </m:sup>
        </m:sSup>
        <m:r>
          <w:rPr>
            <w:rFonts w:ascii="Cambria Math" w:hAnsi="Cambria Math"/>
          </w:rPr>
          <m:t>≈1-U</m:t>
        </m:r>
        <m:r>
          <w:rPr>
            <w:rFonts w:ascii="Cambria Math" w:eastAsiaTheme="minorEastAsia" w:hAnsi="Cambria Math"/>
          </w:rPr>
          <m:t>&gt;1-s</m:t>
        </m:r>
      </m:oMath>
      <w:r w:rsidR="00125157">
        <w:rPr>
          <w:rFonts w:eastAsiaTheme="minorEastAsia"/>
        </w:rPr>
        <w:t xml:space="preserve">, so setting </w:t>
      </w:r>
      <w:r w:rsidR="00125157" w:rsidRPr="00125157">
        <w:rPr>
          <w:rFonts w:eastAsiaTheme="minorEastAsia"/>
          <w:i/>
          <w:iCs/>
        </w:rPr>
        <w:t xml:space="preserve">π=1 </w:t>
      </w:r>
      <w:r w:rsidR="00125157">
        <w:rPr>
          <w:rFonts w:eastAsiaTheme="minorEastAsia"/>
        </w:rPr>
        <w:t xml:space="preserve">ensures that the condition is met and therefore SIM increases the </w:t>
      </w:r>
      <w:r w:rsidR="00125157">
        <w:rPr>
          <w:rFonts w:eastAsiaTheme="minorEastAsia"/>
        </w:rPr>
        <w:lastRenderedPageBreak/>
        <w:t>population mean fitness. We explore the magnitude of this increase for specific parameter ranges in Fig. X.</w:t>
      </w:r>
    </w:p>
    <w:p w:rsidR="00125157" w:rsidRPr="00125157" w:rsidRDefault="00125157" w:rsidP="00125157">
      <w:pPr>
        <w:pStyle w:val="Heading2"/>
        <w:rPr>
          <w:rFonts w:eastAsiaTheme="minorEastAsia"/>
          <w:lang w:bidi="he-IL"/>
        </w:rPr>
      </w:pPr>
      <w:r>
        <w:rPr>
          <w:rFonts w:eastAsiaTheme="minorEastAsia"/>
        </w:rPr>
        <w:t>Adaptation in a simple fitness landscape</w:t>
      </w:r>
    </w:p>
    <w:sectPr w:rsidR="00125157" w:rsidRPr="00125157" w:rsidSect="00275A3C">
      <w:pgSz w:w="11906" w:h="16838"/>
      <w:pgMar w:top="1440" w:right="1800" w:bottom="1440" w:left="180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Palatino Linotype">
    <w:panose1 w:val="02040502050505030304"/>
    <w:charset w:val="00"/>
    <w:family w:val="roman"/>
    <w:pitch w:val="variable"/>
    <w:sig w:usb0="E0000287" w:usb1="40000013" w:usb2="00000000" w:usb3="00000000" w:csb0="0000019F" w:csb1="00000000"/>
    <w:embedRegular r:id="rId1" w:fontKey="{1F7042AA-567C-4F31-8334-E84188B4522D}"/>
    <w:embedBold r:id="rId2" w:fontKey="{498C2C21-DF7B-4503-A815-A1EB6ABE192D}"/>
    <w:embedItalic r:id="rId3" w:fontKey="{BAFF6220-AC09-4C8D-8C74-969914B32780}"/>
    <w:embedBoldItalic r:id="rId4" w:fontKey="{8B2F4EFB-F588-43D0-9192-EDC2891D92C8}"/>
  </w:font>
  <w:font w:name="Tahoma">
    <w:panose1 w:val="020B0604030504040204"/>
    <w:charset w:val="00"/>
    <w:family w:val="swiss"/>
    <w:pitch w:val="variable"/>
    <w:sig w:usb0="E1002EFF" w:usb1="C000605B" w:usb2="00000029" w:usb3="00000000" w:csb0="000101FF" w:csb1="00000000"/>
    <w:embedRegular r:id="rId5" w:fontKey="{702C752E-84C8-40D6-948F-0FE96F5D66B3}"/>
  </w:font>
  <w:font w:name="Cambria Math">
    <w:panose1 w:val="02040503050406030204"/>
    <w:charset w:val="00"/>
    <w:family w:val="roman"/>
    <w:pitch w:val="variable"/>
    <w:sig w:usb0="E00002FF" w:usb1="420024FF" w:usb2="00000000" w:usb3="00000000" w:csb0="0000019F" w:csb1="00000000"/>
    <w:embedRegular r:id="rId6" w:fontKey="{CC07D851-8226-44AE-B2F7-7AB756691463}"/>
    <w:embedItalic r:id="rId7" w:fontKey="{A39D9180-1262-4CD8-8D37-3A54F8574AAD}"/>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42007A3"/>
    <w:multiLevelType w:val="multilevel"/>
    <w:tmpl w:val="D68EC694"/>
    <w:styleLink w:val="Headings"/>
    <w:lvl w:ilvl="0">
      <w:start w:val="1"/>
      <w:numFmt w:val="decimal"/>
      <w:pStyle w:val="Heading1"/>
      <w:lvlText w:val="%1."/>
      <w:lvlJc w:val="left"/>
      <w:pPr>
        <w:ind w:left="357" w:hanging="357"/>
      </w:pPr>
      <w:rPr>
        <w:rFonts w:hint="default"/>
      </w:rPr>
    </w:lvl>
    <w:lvl w:ilvl="1">
      <w:start w:val="1"/>
      <w:numFmt w:val="decimal"/>
      <w:pStyle w:val="Heading2"/>
      <w:lvlText w:val="%1.%2."/>
      <w:lvlJc w:val="left"/>
      <w:pPr>
        <w:ind w:left="357" w:hanging="357"/>
      </w:pPr>
      <w:rPr>
        <w:rFonts w:hint="default"/>
      </w:rPr>
    </w:lvl>
    <w:lvl w:ilvl="2">
      <w:start w:val="1"/>
      <w:numFmt w:val="decimal"/>
      <w:pStyle w:val="Heading3"/>
      <w:lvlText w:val="%1.%2.%3"/>
      <w:lvlJc w:val="left"/>
      <w:pPr>
        <w:ind w:left="357" w:hanging="357"/>
      </w:pPr>
      <w:rPr>
        <w:rFonts w:hint="default"/>
      </w:rPr>
    </w:lvl>
    <w:lvl w:ilvl="3">
      <w:start w:val="1"/>
      <w:numFmt w:val="decimal"/>
      <w:pStyle w:val="Heading4"/>
      <w:lvlText w:val="%1.%2.%3.%4."/>
      <w:lvlJc w:val="left"/>
      <w:pPr>
        <w:ind w:left="357" w:hanging="357"/>
      </w:pPr>
      <w:rPr>
        <w:rFonts w:hint="default"/>
      </w:rPr>
    </w:lvl>
    <w:lvl w:ilvl="4">
      <w:start w:val="1"/>
      <w:numFmt w:val="lowerLetter"/>
      <w:pStyle w:val="Heading5"/>
      <w:lvlText w:val="(%5)"/>
      <w:lvlJc w:val="left"/>
      <w:pPr>
        <w:ind w:left="1785" w:hanging="357"/>
      </w:pPr>
      <w:rPr>
        <w:rFonts w:hint="default"/>
      </w:rPr>
    </w:lvl>
    <w:lvl w:ilvl="5">
      <w:start w:val="1"/>
      <w:numFmt w:val="lowerRoman"/>
      <w:pStyle w:val="Heading6"/>
      <w:lvlText w:val="(%6)"/>
      <w:lvlJc w:val="left"/>
      <w:pPr>
        <w:ind w:left="2142" w:hanging="357"/>
      </w:pPr>
      <w:rPr>
        <w:rFonts w:hint="default"/>
      </w:rPr>
    </w:lvl>
    <w:lvl w:ilvl="6">
      <w:start w:val="1"/>
      <w:numFmt w:val="decimal"/>
      <w:pStyle w:val="Heading7"/>
      <w:lvlText w:val="%7."/>
      <w:lvlJc w:val="left"/>
      <w:pPr>
        <w:ind w:left="2499" w:hanging="357"/>
      </w:pPr>
      <w:rPr>
        <w:rFonts w:hint="default"/>
      </w:rPr>
    </w:lvl>
    <w:lvl w:ilvl="7">
      <w:start w:val="1"/>
      <w:numFmt w:val="lowerLetter"/>
      <w:pStyle w:val="Heading8"/>
      <w:lvlText w:val="%8."/>
      <w:lvlJc w:val="left"/>
      <w:pPr>
        <w:ind w:left="2856" w:hanging="357"/>
      </w:pPr>
      <w:rPr>
        <w:rFonts w:hint="default"/>
      </w:rPr>
    </w:lvl>
    <w:lvl w:ilvl="8">
      <w:start w:val="1"/>
      <w:numFmt w:val="lowerRoman"/>
      <w:pStyle w:val="Heading9"/>
      <w:lvlText w:val="%9."/>
      <w:lvlJc w:val="left"/>
      <w:pPr>
        <w:ind w:left="3213" w:hanging="357"/>
      </w:pPr>
      <w:rPr>
        <w:rFonts w:hint="default"/>
      </w:rPr>
    </w:lvl>
  </w:abstractNum>
  <w:abstractNum w:abstractNumId="1">
    <w:nsid w:val="5A414A79"/>
    <w:multiLevelType w:val="hybridMultilevel"/>
    <w:tmpl w:val="578857B6"/>
    <w:lvl w:ilvl="0" w:tplc="7070E2DC">
      <w:start w:val="1"/>
      <w:numFmt w:val="decimal"/>
      <w:lvlText w:val="%1."/>
      <w:lvlJc w:val="left"/>
      <w:pPr>
        <w:ind w:left="284" w:hanging="360"/>
      </w:pPr>
    </w:lvl>
    <w:lvl w:ilvl="1" w:tplc="04090019" w:tentative="1">
      <w:start w:val="1"/>
      <w:numFmt w:val="lowerLetter"/>
      <w:lvlText w:val="%2."/>
      <w:lvlJc w:val="left"/>
      <w:pPr>
        <w:ind w:left="1004" w:hanging="360"/>
      </w:pPr>
    </w:lvl>
    <w:lvl w:ilvl="2" w:tplc="0409001B" w:tentative="1">
      <w:start w:val="1"/>
      <w:numFmt w:val="lowerRoman"/>
      <w:lvlText w:val="%3."/>
      <w:lvlJc w:val="right"/>
      <w:pPr>
        <w:ind w:left="1724" w:hanging="180"/>
      </w:pPr>
    </w:lvl>
    <w:lvl w:ilvl="3" w:tplc="0409000F" w:tentative="1">
      <w:start w:val="1"/>
      <w:numFmt w:val="decimal"/>
      <w:lvlText w:val="%4."/>
      <w:lvlJc w:val="left"/>
      <w:pPr>
        <w:ind w:left="2444" w:hanging="360"/>
      </w:pPr>
    </w:lvl>
    <w:lvl w:ilvl="4" w:tplc="04090019" w:tentative="1">
      <w:start w:val="1"/>
      <w:numFmt w:val="lowerLetter"/>
      <w:lvlText w:val="%5."/>
      <w:lvlJc w:val="left"/>
      <w:pPr>
        <w:ind w:left="3164" w:hanging="360"/>
      </w:pPr>
    </w:lvl>
    <w:lvl w:ilvl="5" w:tplc="0409001B" w:tentative="1">
      <w:start w:val="1"/>
      <w:numFmt w:val="lowerRoman"/>
      <w:lvlText w:val="%6."/>
      <w:lvlJc w:val="right"/>
      <w:pPr>
        <w:ind w:left="3884" w:hanging="180"/>
      </w:pPr>
    </w:lvl>
    <w:lvl w:ilvl="6" w:tplc="0409000F" w:tentative="1">
      <w:start w:val="1"/>
      <w:numFmt w:val="decimal"/>
      <w:lvlText w:val="%7."/>
      <w:lvlJc w:val="left"/>
      <w:pPr>
        <w:ind w:left="4604" w:hanging="360"/>
      </w:pPr>
    </w:lvl>
    <w:lvl w:ilvl="7" w:tplc="04090019" w:tentative="1">
      <w:start w:val="1"/>
      <w:numFmt w:val="lowerLetter"/>
      <w:lvlText w:val="%8."/>
      <w:lvlJc w:val="left"/>
      <w:pPr>
        <w:ind w:left="5324" w:hanging="360"/>
      </w:pPr>
    </w:lvl>
    <w:lvl w:ilvl="8" w:tplc="0409001B" w:tentative="1">
      <w:start w:val="1"/>
      <w:numFmt w:val="lowerRoman"/>
      <w:lvlText w:val="%9."/>
      <w:lvlJc w:val="right"/>
      <w:pPr>
        <w:ind w:left="6044" w:hanging="180"/>
      </w:pPr>
    </w:lvl>
  </w:abstractNum>
  <w:abstractNum w:abstractNumId="2">
    <w:nsid w:val="6C7A48C7"/>
    <w:multiLevelType w:val="multilevel"/>
    <w:tmpl w:val="D68EC694"/>
    <w:numStyleLink w:val="Headings"/>
  </w:abstractNum>
  <w:num w:numId="1">
    <w:abstractNumId w:val="1"/>
  </w:num>
  <w:num w:numId="2">
    <w:abstractNumId w:val="0"/>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embedTrueTypeFonts/>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83F2E"/>
    <w:rsid w:val="000545AB"/>
    <w:rsid w:val="00101FCD"/>
    <w:rsid w:val="001033CA"/>
    <w:rsid w:val="00125157"/>
    <w:rsid w:val="001910E3"/>
    <w:rsid w:val="002630C5"/>
    <w:rsid w:val="00275A3C"/>
    <w:rsid w:val="002B1207"/>
    <w:rsid w:val="004A2989"/>
    <w:rsid w:val="006C02DB"/>
    <w:rsid w:val="00A03104"/>
    <w:rsid w:val="00B86C28"/>
    <w:rsid w:val="00B96911"/>
    <w:rsid w:val="00BA6231"/>
    <w:rsid w:val="00E466DE"/>
    <w:rsid w:val="00EB5020"/>
    <w:rsid w:val="00F83F2E"/>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33CA"/>
    <w:pPr>
      <w:spacing w:after="180" w:line="274" w:lineRule="auto"/>
    </w:pPr>
  </w:style>
  <w:style w:type="paragraph" w:styleId="Heading1">
    <w:name w:val="heading 1"/>
    <w:next w:val="Normal"/>
    <w:link w:val="Heading1Char"/>
    <w:uiPriority w:val="9"/>
    <w:qFormat/>
    <w:rsid w:val="006C02DB"/>
    <w:pPr>
      <w:keepNext/>
      <w:keepLines/>
      <w:numPr>
        <w:numId w:val="4"/>
      </w:numPr>
      <w:spacing w:before="360" w:after="0" w:line="240" w:lineRule="auto"/>
      <w:outlineLvl w:val="0"/>
    </w:pPr>
    <w:rPr>
      <w:rFonts w:asciiTheme="majorHAnsi" w:eastAsiaTheme="majorEastAsia" w:hAnsiTheme="majorHAnsi" w:cstheme="majorBidi"/>
      <w:bCs/>
      <w:color w:val="000000" w:themeColor="text2"/>
      <w:sz w:val="32"/>
      <w:szCs w:val="28"/>
    </w:rPr>
  </w:style>
  <w:style w:type="paragraph" w:styleId="Heading2">
    <w:name w:val="heading 2"/>
    <w:basedOn w:val="Heading1"/>
    <w:next w:val="Normal"/>
    <w:link w:val="Heading2Char"/>
    <w:uiPriority w:val="9"/>
    <w:unhideWhenUsed/>
    <w:qFormat/>
    <w:rsid w:val="006C02DB"/>
    <w:pPr>
      <w:numPr>
        <w:ilvl w:val="1"/>
      </w:numPr>
      <w:spacing w:before="120"/>
      <w:outlineLvl w:val="1"/>
    </w:pPr>
    <w:rPr>
      <w:bCs w:val="0"/>
      <w:color w:val="auto"/>
      <w:sz w:val="28"/>
      <w:szCs w:val="26"/>
      <w:lang w:bidi="hi-IN"/>
    </w:rPr>
  </w:style>
  <w:style w:type="paragraph" w:styleId="Heading3">
    <w:name w:val="heading 3"/>
    <w:basedOn w:val="Normal"/>
    <w:next w:val="Normal"/>
    <w:link w:val="Heading3Char"/>
    <w:uiPriority w:val="9"/>
    <w:semiHidden/>
    <w:unhideWhenUsed/>
    <w:qFormat/>
    <w:rsid w:val="006C02DB"/>
    <w:pPr>
      <w:keepNext/>
      <w:keepLines/>
      <w:numPr>
        <w:ilvl w:val="2"/>
        <w:numId w:val="4"/>
      </w:numPr>
      <w:spacing w:before="20" w:after="0" w:line="240" w:lineRule="auto"/>
      <w:outlineLvl w:val="2"/>
    </w:pPr>
    <w:rPr>
      <w:rFonts w:eastAsiaTheme="majorEastAsia" w:cstheme="majorBidi"/>
      <w:b/>
      <w:bCs/>
      <w:color w:val="000000" w:themeColor="text2"/>
      <w:sz w:val="24"/>
    </w:rPr>
  </w:style>
  <w:style w:type="paragraph" w:styleId="Heading4">
    <w:name w:val="heading 4"/>
    <w:basedOn w:val="Normal"/>
    <w:next w:val="Normal"/>
    <w:link w:val="Heading4Char"/>
    <w:uiPriority w:val="9"/>
    <w:semiHidden/>
    <w:unhideWhenUsed/>
    <w:qFormat/>
    <w:rsid w:val="006C02DB"/>
    <w:pPr>
      <w:keepNext/>
      <w:keepLines/>
      <w:numPr>
        <w:ilvl w:val="3"/>
        <w:numId w:val="4"/>
      </w:numPr>
      <w:spacing w:before="200" w:after="0"/>
      <w:outlineLvl w:val="3"/>
    </w:pPr>
    <w:rPr>
      <w:rFonts w:asciiTheme="majorHAnsi" w:eastAsiaTheme="majorEastAsia" w:hAnsiTheme="majorHAnsi" w:cstheme="majorBidi"/>
      <w:b/>
      <w:bCs/>
      <w:i/>
      <w:iCs/>
      <w:color w:val="262626" w:themeColor="text1" w:themeTint="D9"/>
    </w:rPr>
  </w:style>
  <w:style w:type="paragraph" w:styleId="Heading5">
    <w:name w:val="heading 5"/>
    <w:basedOn w:val="Normal"/>
    <w:next w:val="Normal"/>
    <w:link w:val="Heading5Char"/>
    <w:uiPriority w:val="9"/>
    <w:semiHidden/>
    <w:unhideWhenUsed/>
    <w:qFormat/>
    <w:rsid w:val="006C02DB"/>
    <w:pPr>
      <w:keepNext/>
      <w:keepLines/>
      <w:numPr>
        <w:ilvl w:val="4"/>
        <w:numId w:val="4"/>
      </w:numPr>
      <w:spacing w:before="200" w:after="0"/>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semiHidden/>
    <w:unhideWhenUsed/>
    <w:qFormat/>
    <w:rsid w:val="006C02DB"/>
    <w:pPr>
      <w:keepNext/>
      <w:keepLines/>
      <w:numPr>
        <w:ilvl w:val="5"/>
        <w:numId w:val="4"/>
      </w:numPr>
      <w:spacing w:before="200" w:after="0"/>
      <w:outlineLvl w:val="5"/>
    </w:pPr>
    <w:rPr>
      <w:rFonts w:asciiTheme="majorHAnsi" w:eastAsiaTheme="majorEastAsia" w:hAnsiTheme="majorHAnsi" w:cstheme="majorBidi"/>
      <w:i/>
      <w:iCs/>
      <w:color w:val="000000" w:themeColor="text1"/>
    </w:rPr>
  </w:style>
  <w:style w:type="paragraph" w:styleId="Heading7">
    <w:name w:val="heading 7"/>
    <w:basedOn w:val="Normal"/>
    <w:next w:val="Normal"/>
    <w:link w:val="Heading7Char"/>
    <w:uiPriority w:val="9"/>
    <w:semiHidden/>
    <w:unhideWhenUsed/>
    <w:qFormat/>
    <w:rsid w:val="006C02DB"/>
    <w:pPr>
      <w:keepNext/>
      <w:keepLines/>
      <w:numPr>
        <w:ilvl w:val="6"/>
        <w:numId w:val="4"/>
      </w:numPr>
      <w:spacing w:before="200" w:after="0"/>
      <w:outlineLvl w:val="6"/>
    </w:pPr>
    <w:rPr>
      <w:rFonts w:asciiTheme="majorHAnsi" w:eastAsiaTheme="majorEastAsia" w:hAnsiTheme="majorHAnsi" w:cstheme="majorBidi"/>
      <w:i/>
      <w:iCs/>
      <w:color w:val="000000" w:themeColor="text2"/>
    </w:rPr>
  </w:style>
  <w:style w:type="paragraph" w:styleId="Heading8">
    <w:name w:val="heading 8"/>
    <w:basedOn w:val="Normal"/>
    <w:next w:val="Normal"/>
    <w:link w:val="Heading8Char"/>
    <w:uiPriority w:val="9"/>
    <w:semiHidden/>
    <w:unhideWhenUsed/>
    <w:qFormat/>
    <w:rsid w:val="006C02DB"/>
    <w:pPr>
      <w:keepNext/>
      <w:keepLines/>
      <w:numPr>
        <w:ilvl w:val="7"/>
        <w:numId w:val="4"/>
      </w:numPr>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6C02DB"/>
    <w:pPr>
      <w:keepNext/>
      <w:keepLines/>
      <w:numPr>
        <w:ilvl w:val="8"/>
        <w:numId w:val="4"/>
      </w:numPr>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02DB"/>
    <w:rPr>
      <w:rFonts w:asciiTheme="majorHAnsi" w:eastAsiaTheme="majorEastAsia" w:hAnsiTheme="majorHAnsi" w:cstheme="majorBidi"/>
      <w:bCs/>
      <w:color w:val="000000" w:themeColor="text2"/>
      <w:sz w:val="32"/>
      <w:szCs w:val="28"/>
    </w:rPr>
  </w:style>
  <w:style w:type="character" w:customStyle="1" w:styleId="Heading2Char">
    <w:name w:val="Heading 2 Char"/>
    <w:basedOn w:val="DefaultParagraphFont"/>
    <w:link w:val="Heading2"/>
    <w:uiPriority w:val="9"/>
    <w:rsid w:val="006C02DB"/>
    <w:rPr>
      <w:rFonts w:asciiTheme="majorHAnsi" w:eastAsiaTheme="majorEastAsia" w:hAnsiTheme="majorHAnsi" w:cstheme="majorBidi"/>
      <w:sz w:val="28"/>
      <w:szCs w:val="26"/>
      <w:lang w:bidi="hi-IN"/>
    </w:rPr>
  </w:style>
  <w:style w:type="character" w:customStyle="1" w:styleId="Heading3Char">
    <w:name w:val="Heading 3 Char"/>
    <w:basedOn w:val="DefaultParagraphFont"/>
    <w:link w:val="Heading3"/>
    <w:uiPriority w:val="9"/>
    <w:semiHidden/>
    <w:rsid w:val="006C02DB"/>
    <w:rPr>
      <w:rFonts w:eastAsiaTheme="majorEastAsia" w:cstheme="majorBidi"/>
      <w:b/>
      <w:bCs/>
      <w:color w:val="000000" w:themeColor="text2"/>
      <w:sz w:val="24"/>
    </w:rPr>
  </w:style>
  <w:style w:type="character" w:customStyle="1" w:styleId="Heading4Char">
    <w:name w:val="Heading 4 Char"/>
    <w:basedOn w:val="DefaultParagraphFont"/>
    <w:link w:val="Heading4"/>
    <w:uiPriority w:val="9"/>
    <w:semiHidden/>
    <w:rsid w:val="006C02DB"/>
    <w:rPr>
      <w:rFonts w:asciiTheme="majorHAnsi" w:eastAsiaTheme="majorEastAsia" w:hAnsiTheme="majorHAnsi" w:cstheme="majorBidi"/>
      <w:b/>
      <w:bCs/>
      <w:i/>
      <w:iCs/>
      <w:color w:val="262626" w:themeColor="text1" w:themeTint="D9"/>
    </w:rPr>
  </w:style>
  <w:style w:type="character" w:customStyle="1" w:styleId="Heading5Char">
    <w:name w:val="Heading 5 Char"/>
    <w:basedOn w:val="DefaultParagraphFont"/>
    <w:link w:val="Heading5"/>
    <w:uiPriority w:val="9"/>
    <w:semiHidden/>
    <w:rsid w:val="006C02DB"/>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6C02DB"/>
    <w:rPr>
      <w:rFonts w:asciiTheme="majorHAnsi" w:eastAsiaTheme="majorEastAsia" w:hAnsiTheme="majorHAnsi" w:cstheme="majorBidi"/>
      <w:i/>
      <w:iCs/>
      <w:color w:val="000000" w:themeColor="text1"/>
    </w:rPr>
  </w:style>
  <w:style w:type="character" w:customStyle="1" w:styleId="Heading7Char">
    <w:name w:val="Heading 7 Char"/>
    <w:basedOn w:val="DefaultParagraphFont"/>
    <w:link w:val="Heading7"/>
    <w:uiPriority w:val="9"/>
    <w:semiHidden/>
    <w:rsid w:val="006C02DB"/>
    <w:rPr>
      <w:rFonts w:asciiTheme="majorHAnsi" w:eastAsiaTheme="majorEastAsia" w:hAnsiTheme="majorHAnsi" w:cstheme="majorBidi"/>
      <w:i/>
      <w:iCs/>
      <w:color w:val="000000" w:themeColor="text2"/>
    </w:rPr>
  </w:style>
  <w:style w:type="character" w:customStyle="1" w:styleId="Heading8Char">
    <w:name w:val="Heading 8 Char"/>
    <w:basedOn w:val="DefaultParagraphFont"/>
    <w:link w:val="Heading8"/>
    <w:uiPriority w:val="9"/>
    <w:semiHidden/>
    <w:rsid w:val="006C02DB"/>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6C02DB"/>
    <w:rPr>
      <w:rFonts w:asciiTheme="majorHAnsi" w:eastAsiaTheme="majorEastAsia" w:hAnsiTheme="majorHAnsi" w:cstheme="majorBidi"/>
      <w:i/>
      <w:iCs/>
      <w:color w:val="000000"/>
      <w:sz w:val="20"/>
      <w:szCs w:val="20"/>
    </w:rPr>
  </w:style>
  <w:style w:type="paragraph" w:styleId="Caption">
    <w:name w:val="caption"/>
    <w:basedOn w:val="Normal"/>
    <w:next w:val="Normal"/>
    <w:uiPriority w:val="35"/>
    <w:semiHidden/>
    <w:unhideWhenUsed/>
    <w:qFormat/>
    <w:rsid w:val="002630C5"/>
    <w:pPr>
      <w:spacing w:line="240" w:lineRule="auto"/>
    </w:pPr>
    <w:rPr>
      <w:rFonts w:eastAsiaTheme="minorEastAsia"/>
      <w:b/>
      <w:bCs/>
      <w:smallCaps/>
      <w:color w:val="000000" w:themeColor="text2"/>
      <w:spacing w:val="6"/>
      <w:szCs w:val="18"/>
      <w:lang w:bidi="hi-IN"/>
    </w:rPr>
  </w:style>
  <w:style w:type="paragraph" w:styleId="Title">
    <w:name w:val="Title"/>
    <w:basedOn w:val="Normal"/>
    <w:next w:val="Normal"/>
    <w:link w:val="TitleChar"/>
    <w:uiPriority w:val="10"/>
    <w:qFormat/>
    <w:rsid w:val="002630C5"/>
    <w:pPr>
      <w:spacing w:after="120" w:line="240" w:lineRule="auto"/>
      <w:contextualSpacing/>
    </w:pPr>
    <w:rPr>
      <w:rFonts w:asciiTheme="majorHAnsi" w:eastAsiaTheme="majorEastAsia" w:hAnsiTheme="majorHAnsi" w:cstheme="majorBidi"/>
      <w:color w:val="000000" w:themeColor="text2"/>
      <w:spacing w:val="30"/>
      <w:kern w:val="28"/>
      <w:sz w:val="72"/>
      <w:szCs w:val="52"/>
      <w14:ligatures w14:val="standard"/>
      <w14:numForm w14:val="oldStyle"/>
    </w:rPr>
  </w:style>
  <w:style w:type="character" w:customStyle="1" w:styleId="TitleChar">
    <w:name w:val="Title Char"/>
    <w:basedOn w:val="DefaultParagraphFont"/>
    <w:link w:val="Title"/>
    <w:uiPriority w:val="10"/>
    <w:rsid w:val="002630C5"/>
    <w:rPr>
      <w:rFonts w:asciiTheme="majorHAnsi" w:eastAsiaTheme="majorEastAsia" w:hAnsiTheme="majorHAnsi" w:cstheme="majorBidi"/>
      <w:color w:val="000000" w:themeColor="text2"/>
      <w:spacing w:val="30"/>
      <w:kern w:val="28"/>
      <w:sz w:val="72"/>
      <w:szCs w:val="52"/>
      <w14:ligatures w14:val="standard"/>
      <w14:numForm w14:val="oldStyle"/>
    </w:rPr>
  </w:style>
  <w:style w:type="paragraph" w:styleId="Subtitle">
    <w:name w:val="Subtitle"/>
    <w:basedOn w:val="Normal"/>
    <w:next w:val="Normal"/>
    <w:link w:val="SubtitleChar"/>
    <w:uiPriority w:val="11"/>
    <w:qFormat/>
    <w:rsid w:val="002630C5"/>
    <w:pPr>
      <w:numPr>
        <w:ilvl w:val="1"/>
      </w:numPr>
    </w:pPr>
    <w:rPr>
      <w:rFonts w:eastAsiaTheme="majorEastAsia" w:cstheme="majorBidi"/>
      <w:iCs/>
      <w:color w:val="191919" w:themeColor="text2" w:themeTint="E6"/>
      <w:sz w:val="32"/>
      <w:szCs w:val="24"/>
      <w:lang w:bidi="hi-IN"/>
      <w14:ligatures w14:val="standard"/>
    </w:rPr>
  </w:style>
  <w:style w:type="character" w:customStyle="1" w:styleId="SubtitleChar">
    <w:name w:val="Subtitle Char"/>
    <w:basedOn w:val="DefaultParagraphFont"/>
    <w:link w:val="Subtitle"/>
    <w:uiPriority w:val="11"/>
    <w:rsid w:val="002630C5"/>
    <w:rPr>
      <w:rFonts w:eastAsiaTheme="majorEastAsia" w:cstheme="majorBidi"/>
      <w:iCs/>
      <w:color w:val="191919" w:themeColor="text2" w:themeTint="E6"/>
      <w:sz w:val="32"/>
      <w:szCs w:val="24"/>
      <w:lang w:bidi="hi-IN"/>
      <w14:ligatures w14:val="standard"/>
    </w:rPr>
  </w:style>
  <w:style w:type="character" w:styleId="Strong">
    <w:name w:val="Strong"/>
    <w:basedOn w:val="DefaultParagraphFont"/>
    <w:uiPriority w:val="22"/>
    <w:qFormat/>
    <w:rsid w:val="002630C5"/>
    <w:rPr>
      <w:b/>
      <w:bCs/>
      <w:color w:val="191919" w:themeColor="text2" w:themeTint="E6"/>
    </w:rPr>
  </w:style>
  <w:style w:type="character" w:styleId="Emphasis">
    <w:name w:val="Emphasis"/>
    <w:basedOn w:val="DefaultParagraphFont"/>
    <w:uiPriority w:val="20"/>
    <w:qFormat/>
    <w:rsid w:val="002630C5"/>
    <w:rPr>
      <w:b w:val="0"/>
      <w:i/>
      <w:iCs/>
      <w:color w:val="000000" w:themeColor="text2"/>
    </w:rPr>
  </w:style>
  <w:style w:type="paragraph" w:styleId="NoSpacing">
    <w:name w:val="No Spacing"/>
    <w:link w:val="NoSpacingChar"/>
    <w:uiPriority w:val="1"/>
    <w:qFormat/>
    <w:rsid w:val="002630C5"/>
    <w:pPr>
      <w:spacing w:after="0" w:line="240" w:lineRule="auto"/>
    </w:pPr>
  </w:style>
  <w:style w:type="character" w:customStyle="1" w:styleId="NoSpacingChar">
    <w:name w:val="No Spacing Char"/>
    <w:basedOn w:val="DefaultParagraphFont"/>
    <w:link w:val="NoSpacing"/>
    <w:uiPriority w:val="1"/>
    <w:rsid w:val="002630C5"/>
  </w:style>
  <w:style w:type="paragraph" w:styleId="ListParagraph">
    <w:name w:val="List Paragraph"/>
    <w:basedOn w:val="Normal"/>
    <w:uiPriority w:val="34"/>
    <w:qFormat/>
    <w:rsid w:val="002630C5"/>
    <w:pPr>
      <w:spacing w:line="240" w:lineRule="auto"/>
      <w:ind w:left="720" w:hanging="288"/>
      <w:contextualSpacing/>
    </w:pPr>
    <w:rPr>
      <w:color w:val="000000" w:themeColor="text2"/>
    </w:rPr>
  </w:style>
  <w:style w:type="paragraph" w:styleId="Quote">
    <w:name w:val="Quote"/>
    <w:basedOn w:val="Normal"/>
    <w:next w:val="Normal"/>
    <w:link w:val="QuoteChar"/>
    <w:uiPriority w:val="29"/>
    <w:qFormat/>
    <w:rsid w:val="002630C5"/>
    <w:pPr>
      <w:pBdr>
        <w:left w:val="single" w:sz="48" w:space="13" w:color="DDDDDD" w:themeColor="accent1"/>
      </w:pBdr>
      <w:spacing w:after="0" w:line="360" w:lineRule="auto"/>
    </w:pPr>
    <w:rPr>
      <w:rFonts w:asciiTheme="majorHAnsi" w:eastAsiaTheme="minorEastAsia" w:hAnsiTheme="majorHAnsi"/>
      <w:b/>
      <w:i/>
      <w:iCs/>
      <w:color w:val="DDDDDD" w:themeColor="accent1"/>
      <w:sz w:val="24"/>
      <w:lang w:bidi="hi-IN"/>
    </w:rPr>
  </w:style>
  <w:style w:type="character" w:customStyle="1" w:styleId="QuoteChar">
    <w:name w:val="Quote Char"/>
    <w:basedOn w:val="DefaultParagraphFont"/>
    <w:link w:val="Quote"/>
    <w:uiPriority w:val="29"/>
    <w:rsid w:val="002630C5"/>
    <w:rPr>
      <w:rFonts w:asciiTheme="majorHAnsi" w:eastAsiaTheme="minorEastAsia" w:hAnsiTheme="majorHAnsi"/>
      <w:b/>
      <w:i/>
      <w:iCs/>
      <w:color w:val="DDDDDD" w:themeColor="accent1"/>
      <w:sz w:val="24"/>
      <w:lang w:bidi="hi-IN"/>
    </w:rPr>
  </w:style>
  <w:style w:type="paragraph" w:styleId="IntenseQuote">
    <w:name w:val="Intense Quote"/>
    <w:basedOn w:val="Normal"/>
    <w:next w:val="Normal"/>
    <w:link w:val="IntenseQuoteChar"/>
    <w:uiPriority w:val="30"/>
    <w:qFormat/>
    <w:rsid w:val="002630C5"/>
    <w:pPr>
      <w:pBdr>
        <w:left w:val="single" w:sz="48" w:space="13" w:color="B2B2B2" w:themeColor="accent2"/>
      </w:pBdr>
      <w:spacing w:before="240" w:after="120" w:line="300" w:lineRule="auto"/>
    </w:pPr>
    <w:rPr>
      <w:rFonts w:eastAsiaTheme="minorEastAsia"/>
      <w:b/>
      <w:bCs/>
      <w:i/>
      <w:iCs/>
      <w:color w:val="B2B2B2" w:themeColor="accent2"/>
      <w:sz w:val="26"/>
      <w:lang w:bidi="hi-IN"/>
      <w14:ligatures w14:val="standard"/>
      <w14:numForm w14:val="oldStyle"/>
    </w:rPr>
  </w:style>
  <w:style w:type="character" w:customStyle="1" w:styleId="IntenseQuoteChar">
    <w:name w:val="Intense Quote Char"/>
    <w:basedOn w:val="DefaultParagraphFont"/>
    <w:link w:val="IntenseQuote"/>
    <w:uiPriority w:val="30"/>
    <w:rsid w:val="002630C5"/>
    <w:rPr>
      <w:rFonts w:eastAsiaTheme="minorEastAsia"/>
      <w:b/>
      <w:bCs/>
      <w:i/>
      <w:iCs/>
      <w:color w:val="B2B2B2" w:themeColor="accent2"/>
      <w:sz w:val="26"/>
      <w:lang w:bidi="hi-IN"/>
      <w14:ligatures w14:val="standard"/>
      <w14:numForm w14:val="oldStyle"/>
    </w:rPr>
  </w:style>
  <w:style w:type="character" w:styleId="SubtleEmphasis">
    <w:name w:val="Subtle Emphasis"/>
    <w:basedOn w:val="DefaultParagraphFont"/>
    <w:uiPriority w:val="19"/>
    <w:qFormat/>
    <w:rsid w:val="002630C5"/>
    <w:rPr>
      <w:i/>
      <w:iCs/>
      <w:color w:val="000000"/>
    </w:rPr>
  </w:style>
  <w:style w:type="character" w:styleId="IntenseEmphasis">
    <w:name w:val="Intense Emphasis"/>
    <w:basedOn w:val="DefaultParagraphFont"/>
    <w:uiPriority w:val="21"/>
    <w:qFormat/>
    <w:rsid w:val="002630C5"/>
    <w:rPr>
      <w:b/>
      <w:bCs/>
      <w:i/>
      <w:iCs/>
      <w:color w:val="000000" w:themeColor="text2"/>
    </w:rPr>
  </w:style>
  <w:style w:type="character" w:styleId="SubtleReference">
    <w:name w:val="Subtle Reference"/>
    <w:basedOn w:val="DefaultParagraphFont"/>
    <w:uiPriority w:val="31"/>
    <w:qFormat/>
    <w:rsid w:val="002630C5"/>
    <w:rPr>
      <w:smallCaps/>
      <w:color w:val="000000"/>
      <w:u w:val="single"/>
    </w:rPr>
  </w:style>
  <w:style w:type="character" w:styleId="IntenseReference">
    <w:name w:val="Intense Reference"/>
    <w:basedOn w:val="DefaultParagraphFont"/>
    <w:uiPriority w:val="32"/>
    <w:qFormat/>
    <w:rsid w:val="002630C5"/>
    <w:rPr>
      <w:rFonts w:asciiTheme="minorHAnsi" w:hAnsiTheme="minorHAnsi"/>
      <w:b/>
      <w:bCs/>
      <w:smallCaps/>
      <w:color w:val="000000" w:themeColor="text2"/>
      <w:spacing w:val="5"/>
      <w:sz w:val="22"/>
      <w:u w:val="single"/>
    </w:rPr>
  </w:style>
  <w:style w:type="character" w:styleId="BookTitle">
    <w:name w:val="Book Title"/>
    <w:basedOn w:val="DefaultParagraphFont"/>
    <w:uiPriority w:val="33"/>
    <w:qFormat/>
    <w:rsid w:val="002630C5"/>
    <w:rPr>
      <w:rFonts w:asciiTheme="majorHAnsi" w:hAnsiTheme="majorHAnsi"/>
      <w:b/>
      <w:bCs/>
      <w:caps w:val="0"/>
      <w:smallCaps/>
      <w:color w:val="000000" w:themeColor="text2"/>
      <w:spacing w:val="10"/>
      <w:sz w:val="22"/>
    </w:rPr>
  </w:style>
  <w:style w:type="paragraph" w:styleId="TOCHeading">
    <w:name w:val="TOC Heading"/>
    <w:basedOn w:val="Heading1"/>
    <w:next w:val="Normal"/>
    <w:uiPriority w:val="39"/>
    <w:semiHidden/>
    <w:unhideWhenUsed/>
    <w:qFormat/>
    <w:rsid w:val="002630C5"/>
    <w:pPr>
      <w:spacing w:before="480" w:line="264" w:lineRule="auto"/>
      <w:outlineLvl w:val="9"/>
    </w:pPr>
    <w:rPr>
      <w:b/>
    </w:rPr>
  </w:style>
  <w:style w:type="character" w:styleId="Hyperlink">
    <w:name w:val="Hyperlink"/>
    <w:basedOn w:val="DefaultParagraphFont"/>
    <w:uiPriority w:val="99"/>
    <w:unhideWhenUsed/>
    <w:rsid w:val="002630C5"/>
    <w:rPr>
      <w:color w:val="5F5F5F" w:themeColor="hyperlink"/>
      <w:u w:val="single"/>
    </w:rPr>
  </w:style>
  <w:style w:type="paragraph" w:styleId="BalloonText">
    <w:name w:val="Balloon Text"/>
    <w:basedOn w:val="Normal"/>
    <w:link w:val="BalloonTextChar"/>
    <w:uiPriority w:val="99"/>
    <w:semiHidden/>
    <w:unhideWhenUsed/>
    <w:rsid w:val="002630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30C5"/>
    <w:rPr>
      <w:rFonts w:ascii="Tahoma" w:hAnsi="Tahoma" w:cs="Tahoma"/>
      <w:sz w:val="16"/>
      <w:szCs w:val="16"/>
    </w:rPr>
  </w:style>
  <w:style w:type="numbering" w:customStyle="1" w:styleId="Headings">
    <w:name w:val="Headings"/>
    <w:uiPriority w:val="99"/>
    <w:rsid w:val="006C02DB"/>
    <w:pPr>
      <w:numPr>
        <w:numId w:val="2"/>
      </w:numPr>
    </w:pPr>
  </w:style>
  <w:style w:type="character" w:styleId="PlaceholderText">
    <w:name w:val="Placeholder Text"/>
    <w:basedOn w:val="DefaultParagraphFont"/>
    <w:uiPriority w:val="99"/>
    <w:semiHidden/>
    <w:rsid w:val="001033CA"/>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33CA"/>
    <w:pPr>
      <w:spacing w:after="180" w:line="274" w:lineRule="auto"/>
    </w:pPr>
  </w:style>
  <w:style w:type="paragraph" w:styleId="Heading1">
    <w:name w:val="heading 1"/>
    <w:next w:val="Normal"/>
    <w:link w:val="Heading1Char"/>
    <w:uiPriority w:val="9"/>
    <w:qFormat/>
    <w:rsid w:val="006C02DB"/>
    <w:pPr>
      <w:keepNext/>
      <w:keepLines/>
      <w:numPr>
        <w:numId w:val="4"/>
      </w:numPr>
      <w:spacing w:before="360" w:after="0" w:line="240" w:lineRule="auto"/>
      <w:outlineLvl w:val="0"/>
    </w:pPr>
    <w:rPr>
      <w:rFonts w:asciiTheme="majorHAnsi" w:eastAsiaTheme="majorEastAsia" w:hAnsiTheme="majorHAnsi" w:cstheme="majorBidi"/>
      <w:bCs/>
      <w:color w:val="000000" w:themeColor="text2"/>
      <w:sz w:val="32"/>
      <w:szCs w:val="28"/>
    </w:rPr>
  </w:style>
  <w:style w:type="paragraph" w:styleId="Heading2">
    <w:name w:val="heading 2"/>
    <w:basedOn w:val="Heading1"/>
    <w:next w:val="Normal"/>
    <w:link w:val="Heading2Char"/>
    <w:uiPriority w:val="9"/>
    <w:unhideWhenUsed/>
    <w:qFormat/>
    <w:rsid w:val="006C02DB"/>
    <w:pPr>
      <w:numPr>
        <w:ilvl w:val="1"/>
      </w:numPr>
      <w:spacing w:before="120"/>
      <w:outlineLvl w:val="1"/>
    </w:pPr>
    <w:rPr>
      <w:bCs w:val="0"/>
      <w:color w:val="auto"/>
      <w:sz w:val="28"/>
      <w:szCs w:val="26"/>
      <w:lang w:bidi="hi-IN"/>
    </w:rPr>
  </w:style>
  <w:style w:type="paragraph" w:styleId="Heading3">
    <w:name w:val="heading 3"/>
    <w:basedOn w:val="Normal"/>
    <w:next w:val="Normal"/>
    <w:link w:val="Heading3Char"/>
    <w:uiPriority w:val="9"/>
    <w:semiHidden/>
    <w:unhideWhenUsed/>
    <w:qFormat/>
    <w:rsid w:val="006C02DB"/>
    <w:pPr>
      <w:keepNext/>
      <w:keepLines/>
      <w:numPr>
        <w:ilvl w:val="2"/>
        <w:numId w:val="4"/>
      </w:numPr>
      <w:spacing w:before="20" w:after="0" w:line="240" w:lineRule="auto"/>
      <w:outlineLvl w:val="2"/>
    </w:pPr>
    <w:rPr>
      <w:rFonts w:eastAsiaTheme="majorEastAsia" w:cstheme="majorBidi"/>
      <w:b/>
      <w:bCs/>
      <w:color w:val="000000" w:themeColor="text2"/>
      <w:sz w:val="24"/>
    </w:rPr>
  </w:style>
  <w:style w:type="paragraph" w:styleId="Heading4">
    <w:name w:val="heading 4"/>
    <w:basedOn w:val="Normal"/>
    <w:next w:val="Normal"/>
    <w:link w:val="Heading4Char"/>
    <w:uiPriority w:val="9"/>
    <w:semiHidden/>
    <w:unhideWhenUsed/>
    <w:qFormat/>
    <w:rsid w:val="006C02DB"/>
    <w:pPr>
      <w:keepNext/>
      <w:keepLines/>
      <w:numPr>
        <w:ilvl w:val="3"/>
        <w:numId w:val="4"/>
      </w:numPr>
      <w:spacing w:before="200" w:after="0"/>
      <w:outlineLvl w:val="3"/>
    </w:pPr>
    <w:rPr>
      <w:rFonts w:asciiTheme="majorHAnsi" w:eastAsiaTheme="majorEastAsia" w:hAnsiTheme="majorHAnsi" w:cstheme="majorBidi"/>
      <w:b/>
      <w:bCs/>
      <w:i/>
      <w:iCs/>
      <w:color w:val="262626" w:themeColor="text1" w:themeTint="D9"/>
    </w:rPr>
  </w:style>
  <w:style w:type="paragraph" w:styleId="Heading5">
    <w:name w:val="heading 5"/>
    <w:basedOn w:val="Normal"/>
    <w:next w:val="Normal"/>
    <w:link w:val="Heading5Char"/>
    <w:uiPriority w:val="9"/>
    <w:semiHidden/>
    <w:unhideWhenUsed/>
    <w:qFormat/>
    <w:rsid w:val="006C02DB"/>
    <w:pPr>
      <w:keepNext/>
      <w:keepLines/>
      <w:numPr>
        <w:ilvl w:val="4"/>
        <w:numId w:val="4"/>
      </w:numPr>
      <w:spacing w:before="200" w:after="0"/>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semiHidden/>
    <w:unhideWhenUsed/>
    <w:qFormat/>
    <w:rsid w:val="006C02DB"/>
    <w:pPr>
      <w:keepNext/>
      <w:keepLines/>
      <w:numPr>
        <w:ilvl w:val="5"/>
        <w:numId w:val="4"/>
      </w:numPr>
      <w:spacing w:before="200" w:after="0"/>
      <w:outlineLvl w:val="5"/>
    </w:pPr>
    <w:rPr>
      <w:rFonts w:asciiTheme="majorHAnsi" w:eastAsiaTheme="majorEastAsia" w:hAnsiTheme="majorHAnsi" w:cstheme="majorBidi"/>
      <w:i/>
      <w:iCs/>
      <w:color w:val="000000" w:themeColor="text1"/>
    </w:rPr>
  </w:style>
  <w:style w:type="paragraph" w:styleId="Heading7">
    <w:name w:val="heading 7"/>
    <w:basedOn w:val="Normal"/>
    <w:next w:val="Normal"/>
    <w:link w:val="Heading7Char"/>
    <w:uiPriority w:val="9"/>
    <w:semiHidden/>
    <w:unhideWhenUsed/>
    <w:qFormat/>
    <w:rsid w:val="006C02DB"/>
    <w:pPr>
      <w:keepNext/>
      <w:keepLines/>
      <w:numPr>
        <w:ilvl w:val="6"/>
        <w:numId w:val="4"/>
      </w:numPr>
      <w:spacing w:before="200" w:after="0"/>
      <w:outlineLvl w:val="6"/>
    </w:pPr>
    <w:rPr>
      <w:rFonts w:asciiTheme="majorHAnsi" w:eastAsiaTheme="majorEastAsia" w:hAnsiTheme="majorHAnsi" w:cstheme="majorBidi"/>
      <w:i/>
      <w:iCs/>
      <w:color w:val="000000" w:themeColor="text2"/>
    </w:rPr>
  </w:style>
  <w:style w:type="paragraph" w:styleId="Heading8">
    <w:name w:val="heading 8"/>
    <w:basedOn w:val="Normal"/>
    <w:next w:val="Normal"/>
    <w:link w:val="Heading8Char"/>
    <w:uiPriority w:val="9"/>
    <w:semiHidden/>
    <w:unhideWhenUsed/>
    <w:qFormat/>
    <w:rsid w:val="006C02DB"/>
    <w:pPr>
      <w:keepNext/>
      <w:keepLines/>
      <w:numPr>
        <w:ilvl w:val="7"/>
        <w:numId w:val="4"/>
      </w:numPr>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6C02DB"/>
    <w:pPr>
      <w:keepNext/>
      <w:keepLines/>
      <w:numPr>
        <w:ilvl w:val="8"/>
        <w:numId w:val="4"/>
      </w:numPr>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02DB"/>
    <w:rPr>
      <w:rFonts w:asciiTheme="majorHAnsi" w:eastAsiaTheme="majorEastAsia" w:hAnsiTheme="majorHAnsi" w:cstheme="majorBidi"/>
      <w:bCs/>
      <w:color w:val="000000" w:themeColor="text2"/>
      <w:sz w:val="32"/>
      <w:szCs w:val="28"/>
    </w:rPr>
  </w:style>
  <w:style w:type="character" w:customStyle="1" w:styleId="Heading2Char">
    <w:name w:val="Heading 2 Char"/>
    <w:basedOn w:val="DefaultParagraphFont"/>
    <w:link w:val="Heading2"/>
    <w:uiPriority w:val="9"/>
    <w:rsid w:val="006C02DB"/>
    <w:rPr>
      <w:rFonts w:asciiTheme="majorHAnsi" w:eastAsiaTheme="majorEastAsia" w:hAnsiTheme="majorHAnsi" w:cstheme="majorBidi"/>
      <w:sz w:val="28"/>
      <w:szCs w:val="26"/>
      <w:lang w:bidi="hi-IN"/>
    </w:rPr>
  </w:style>
  <w:style w:type="character" w:customStyle="1" w:styleId="Heading3Char">
    <w:name w:val="Heading 3 Char"/>
    <w:basedOn w:val="DefaultParagraphFont"/>
    <w:link w:val="Heading3"/>
    <w:uiPriority w:val="9"/>
    <w:semiHidden/>
    <w:rsid w:val="006C02DB"/>
    <w:rPr>
      <w:rFonts w:eastAsiaTheme="majorEastAsia" w:cstheme="majorBidi"/>
      <w:b/>
      <w:bCs/>
      <w:color w:val="000000" w:themeColor="text2"/>
      <w:sz w:val="24"/>
    </w:rPr>
  </w:style>
  <w:style w:type="character" w:customStyle="1" w:styleId="Heading4Char">
    <w:name w:val="Heading 4 Char"/>
    <w:basedOn w:val="DefaultParagraphFont"/>
    <w:link w:val="Heading4"/>
    <w:uiPriority w:val="9"/>
    <w:semiHidden/>
    <w:rsid w:val="006C02DB"/>
    <w:rPr>
      <w:rFonts w:asciiTheme="majorHAnsi" w:eastAsiaTheme="majorEastAsia" w:hAnsiTheme="majorHAnsi" w:cstheme="majorBidi"/>
      <w:b/>
      <w:bCs/>
      <w:i/>
      <w:iCs/>
      <w:color w:val="262626" w:themeColor="text1" w:themeTint="D9"/>
    </w:rPr>
  </w:style>
  <w:style w:type="character" w:customStyle="1" w:styleId="Heading5Char">
    <w:name w:val="Heading 5 Char"/>
    <w:basedOn w:val="DefaultParagraphFont"/>
    <w:link w:val="Heading5"/>
    <w:uiPriority w:val="9"/>
    <w:semiHidden/>
    <w:rsid w:val="006C02DB"/>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6C02DB"/>
    <w:rPr>
      <w:rFonts w:asciiTheme="majorHAnsi" w:eastAsiaTheme="majorEastAsia" w:hAnsiTheme="majorHAnsi" w:cstheme="majorBidi"/>
      <w:i/>
      <w:iCs/>
      <w:color w:val="000000" w:themeColor="text1"/>
    </w:rPr>
  </w:style>
  <w:style w:type="character" w:customStyle="1" w:styleId="Heading7Char">
    <w:name w:val="Heading 7 Char"/>
    <w:basedOn w:val="DefaultParagraphFont"/>
    <w:link w:val="Heading7"/>
    <w:uiPriority w:val="9"/>
    <w:semiHidden/>
    <w:rsid w:val="006C02DB"/>
    <w:rPr>
      <w:rFonts w:asciiTheme="majorHAnsi" w:eastAsiaTheme="majorEastAsia" w:hAnsiTheme="majorHAnsi" w:cstheme="majorBidi"/>
      <w:i/>
      <w:iCs/>
      <w:color w:val="000000" w:themeColor="text2"/>
    </w:rPr>
  </w:style>
  <w:style w:type="character" w:customStyle="1" w:styleId="Heading8Char">
    <w:name w:val="Heading 8 Char"/>
    <w:basedOn w:val="DefaultParagraphFont"/>
    <w:link w:val="Heading8"/>
    <w:uiPriority w:val="9"/>
    <w:semiHidden/>
    <w:rsid w:val="006C02DB"/>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6C02DB"/>
    <w:rPr>
      <w:rFonts w:asciiTheme="majorHAnsi" w:eastAsiaTheme="majorEastAsia" w:hAnsiTheme="majorHAnsi" w:cstheme="majorBidi"/>
      <w:i/>
      <w:iCs/>
      <w:color w:val="000000"/>
      <w:sz w:val="20"/>
      <w:szCs w:val="20"/>
    </w:rPr>
  </w:style>
  <w:style w:type="paragraph" w:styleId="Caption">
    <w:name w:val="caption"/>
    <w:basedOn w:val="Normal"/>
    <w:next w:val="Normal"/>
    <w:uiPriority w:val="35"/>
    <w:semiHidden/>
    <w:unhideWhenUsed/>
    <w:qFormat/>
    <w:rsid w:val="002630C5"/>
    <w:pPr>
      <w:spacing w:line="240" w:lineRule="auto"/>
    </w:pPr>
    <w:rPr>
      <w:rFonts w:eastAsiaTheme="minorEastAsia"/>
      <w:b/>
      <w:bCs/>
      <w:smallCaps/>
      <w:color w:val="000000" w:themeColor="text2"/>
      <w:spacing w:val="6"/>
      <w:szCs w:val="18"/>
      <w:lang w:bidi="hi-IN"/>
    </w:rPr>
  </w:style>
  <w:style w:type="paragraph" w:styleId="Title">
    <w:name w:val="Title"/>
    <w:basedOn w:val="Normal"/>
    <w:next w:val="Normal"/>
    <w:link w:val="TitleChar"/>
    <w:uiPriority w:val="10"/>
    <w:qFormat/>
    <w:rsid w:val="002630C5"/>
    <w:pPr>
      <w:spacing w:after="120" w:line="240" w:lineRule="auto"/>
      <w:contextualSpacing/>
    </w:pPr>
    <w:rPr>
      <w:rFonts w:asciiTheme="majorHAnsi" w:eastAsiaTheme="majorEastAsia" w:hAnsiTheme="majorHAnsi" w:cstheme="majorBidi"/>
      <w:color w:val="000000" w:themeColor="text2"/>
      <w:spacing w:val="30"/>
      <w:kern w:val="28"/>
      <w:sz w:val="72"/>
      <w:szCs w:val="52"/>
      <w14:ligatures w14:val="standard"/>
      <w14:numForm w14:val="oldStyle"/>
    </w:rPr>
  </w:style>
  <w:style w:type="character" w:customStyle="1" w:styleId="TitleChar">
    <w:name w:val="Title Char"/>
    <w:basedOn w:val="DefaultParagraphFont"/>
    <w:link w:val="Title"/>
    <w:uiPriority w:val="10"/>
    <w:rsid w:val="002630C5"/>
    <w:rPr>
      <w:rFonts w:asciiTheme="majorHAnsi" w:eastAsiaTheme="majorEastAsia" w:hAnsiTheme="majorHAnsi" w:cstheme="majorBidi"/>
      <w:color w:val="000000" w:themeColor="text2"/>
      <w:spacing w:val="30"/>
      <w:kern w:val="28"/>
      <w:sz w:val="72"/>
      <w:szCs w:val="52"/>
      <w14:ligatures w14:val="standard"/>
      <w14:numForm w14:val="oldStyle"/>
    </w:rPr>
  </w:style>
  <w:style w:type="paragraph" w:styleId="Subtitle">
    <w:name w:val="Subtitle"/>
    <w:basedOn w:val="Normal"/>
    <w:next w:val="Normal"/>
    <w:link w:val="SubtitleChar"/>
    <w:uiPriority w:val="11"/>
    <w:qFormat/>
    <w:rsid w:val="002630C5"/>
    <w:pPr>
      <w:numPr>
        <w:ilvl w:val="1"/>
      </w:numPr>
    </w:pPr>
    <w:rPr>
      <w:rFonts w:eastAsiaTheme="majorEastAsia" w:cstheme="majorBidi"/>
      <w:iCs/>
      <w:color w:val="191919" w:themeColor="text2" w:themeTint="E6"/>
      <w:sz w:val="32"/>
      <w:szCs w:val="24"/>
      <w:lang w:bidi="hi-IN"/>
      <w14:ligatures w14:val="standard"/>
    </w:rPr>
  </w:style>
  <w:style w:type="character" w:customStyle="1" w:styleId="SubtitleChar">
    <w:name w:val="Subtitle Char"/>
    <w:basedOn w:val="DefaultParagraphFont"/>
    <w:link w:val="Subtitle"/>
    <w:uiPriority w:val="11"/>
    <w:rsid w:val="002630C5"/>
    <w:rPr>
      <w:rFonts w:eastAsiaTheme="majorEastAsia" w:cstheme="majorBidi"/>
      <w:iCs/>
      <w:color w:val="191919" w:themeColor="text2" w:themeTint="E6"/>
      <w:sz w:val="32"/>
      <w:szCs w:val="24"/>
      <w:lang w:bidi="hi-IN"/>
      <w14:ligatures w14:val="standard"/>
    </w:rPr>
  </w:style>
  <w:style w:type="character" w:styleId="Strong">
    <w:name w:val="Strong"/>
    <w:basedOn w:val="DefaultParagraphFont"/>
    <w:uiPriority w:val="22"/>
    <w:qFormat/>
    <w:rsid w:val="002630C5"/>
    <w:rPr>
      <w:b/>
      <w:bCs/>
      <w:color w:val="191919" w:themeColor="text2" w:themeTint="E6"/>
    </w:rPr>
  </w:style>
  <w:style w:type="character" w:styleId="Emphasis">
    <w:name w:val="Emphasis"/>
    <w:basedOn w:val="DefaultParagraphFont"/>
    <w:uiPriority w:val="20"/>
    <w:qFormat/>
    <w:rsid w:val="002630C5"/>
    <w:rPr>
      <w:b w:val="0"/>
      <w:i/>
      <w:iCs/>
      <w:color w:val="000000" w:themeColor="text2"/>
    </w:rPr>
  </w:style>
  <w:style w:type="paragraph" w:styleId="NoSpacing">
    <w:name w:val="No Spacing"/>
    <w:link w:val="NoSpacingChar"/>
    <w:uiPriority w:val="1"/>
    <w:qFormat/>
    <w:rsid w:val="002630C5"/>
    <w:pPr>
      <w:spacing w:after="0" w:line="240" w:lineRule="auto"/>
    </w:pPr>
  </w:style>
  <w:style w:type="character" w:customStyle="1" w:styleId="NoSpacingChar">
    <w:name w:val="No Spacing Char"/>
    <w:basedOn w:val="DefaultParagraphFont"/>
    <w:link w:val="NoSpacing"/>
    <w:uiPriority w:val="1"/>
    <w:rsid w:val="002630C5"/>
  </w:style>
  <w:style w:type="paragraph" w:styleId="ListParagraph">
    <w:name w:val="List Paragraph"/>
    <w:basedOn w:val="Normal"/>
    <w:uiPriority w:val="34"/>
    <w:qFormat/>
    <w:rsid w:val="002630C5"/>
    <w:pPr>
      <w:spacing w:line="240" w:lineRule="auto"/>
      <w:ind w:left="720" w:hanging="288"/>
      <w:contextualSpacing/>
    </w:pPr>
    <w:rPr>
      <w:color w:val="000000" w:themeColor="text2"/>
    </w:rPr>
  </w:style>
  <w:style w:type="paragraph" w:styleId="Quote">
    <w:name w:val="Quote"/>
    <w:basedOn w:val="Normal"/>
    <w:next w:val="Normal"/>
    <w:link w:val="QuoteChar"/>
    <w:uiPriority w:val="29"/>
    <w:qFormat/>
    <w:rsid w:val="002630C5"/>
    <w:pPr>
      <w:pBdr>
        <w:left w:val="single" w:sz="48" w:space="13" w:color="DDDDDD" w:themeColor="accent1"/>
      </w:pBdr>
      <w:spacing w:after="0" w:line="360" w:lineRule="auto"/>
    </w:pPr>
    <w:rPr>
      <w:rFonts w:asciiTheme="majorHAnsi" w:eastAsiaTheme="minorEastAsia" w:hAnsiTheme="majorHAnsi"/>
      <w:b/>
      <w:i/>
      <w:iCs/>
      <w:color w:val="DDDDDD" w:themeColor="accent1"/>
      <w:sz w:val="24"/>
      <w:lang w:bidi="hi-IN"/>
    </w:rPr>
  </w:style>
  <w:style w:type="character" w:customStyle="1" w:styleId="QuoteChar">
    <w:name w:val="Quote Char"/>
    <w:basedOn w:val="DefaultParagraphFont"/>
    <w:link w:val="Quote"/>
    <w:uiPriority w:val="29"/>
    <w:rsid w:val="002630C5"/>
    <w:rPr>
      <w:rFonts w:asciiTheme="majorHAnsi" w:eastAsiaTheme="minorEastAsia" w:hAnsiTheme="majorHAnsi"/>
      <w:b/>
      <w:i/>
      <w:iCs/>
      <w:color w:val="DDDDDD" w:themeColor="accent1"/>
      <w:sz w:val="24"/>
      <w:lang w:bidi="hi-IN"/>
    </w:rPr>
  </w:style>
  <w:style w:type="paragraph" w:styleId="IntenseQuote">
    <w:name w:val="Intense Quote"/>
    <w:basedOn w:val="Normal"/>
    <w:next w:val="Normal"/>
    <w:link w:val="IntenseQuoteChar"/>
    <w:uiPriority w:val="30"/>
    <w:qFormat/>
    <w:rsid w:val="002630C5"/>
    <w:pPr>
      <w:pBdr>
        <w:left w:val="single" w:sz="48" w:space="13" w:color="B2B2B2" w:themeColor="accent2"/>
      </w:pBdr>
      <w:spacing w:before="240" w:after="120" w:line="300" w:lineRule="auto"/>
    </w:pPr>
    <w:rPr>
      <w:rFonts w:eastAsiaTheme="minorEastAsia"/>
      <w:b/>
      <w:bCs/>
      <w:i/>
      <w:iCs/>
      <w:color w:val="B2B2B2" w:themeColor="accent2"/>
      <w:sz w:val="26"/>
      <w:lang w:bidi="hi-IN"/>
      <w14:ligatures w14:val="standard"/>
      <w14:numForm w14:val="oldStyle"/>
    </w:rPr>
  </w:style>
  <w:style w:type="character" w:customStyle="1" w:styleId="IntenseQuoteChar">
    <w:name w:val="Intense Quote Char"/>
    <w:basedOn w:val="DefaultParagraphFont"/>
    <w:link w:val="IntenseQuote"/>
    <w:uiPriority w:val="30"/>
    <w:rsid w:val="002630C5"/>
    <w:rPr>
      <w:rFonts w:eastAsiaTheme="minorEastAsia"/>
      <w:b/>
      <w:bCs/>
      <w:i/>
      <w:iCs/>
      <w:color w:val="B2B2B2" w:themeColor="accent2"/>
      <w:sz w:val="26"/>
      <w:lang w:bidi="hi-IN"/>
      <w14:ligatures w14:val="standard"/>
      <w14:numForm w14:val="oldStyle"/>
    </w:rPr>
  </w:style>
  <w:style w:type="character" w:styleId="SubtleEmphasis">
    <w:name w:val="Subtle Emphasis"/>
    <w:basedOn w:val="DefaultParagraphFont"/>
    <w:uiPriority w:val="19"/>
    <w:qFormat/>
    <w:rsid w:val="002630C5"/>
    <w:rPr>
      <w:i/>
      <w:iCs/>
      <w:color w:val="000000"/>
    </w:rPr>
  </w:style>
  <w:style w:type="character" w:styleId="IntenseEmphasis">
    <w:name w:val="Intense Emphasis"/>
    <w:basedOn w:val="DefaultParagraphFont"/>
    <w:uiPriority w:val="21"/>
    <w:qFormat/>
    <w:rsid w:val="002630C5"/>
    <w:rPr>
      <w:b/>
      <w:bCs/>
      <w:i/>
      <w:iCs/>
      <w:color w:val="000000" w:themeColor="text2"/>
    </w:rPr>
  </w:style>
  <w:style w:type="character" w:styleId="SubtleReference">
    <w:name w:val="Subtle Reference"/>
    <w:basedOn w:val="DefaultParagraphFont"/>
    <w:uiPriority w:val="31"/>
    <w:qFormat/>
    <w:rsid w:val="002630C5"/>
    <w:rPr>
      <w:smallCaps/>
      <w:color w:val="000000"/>
      <w:u w:val="single"/>
    </w:rPr>
  </w:style>
  <w:style w:type="character" w:styleId="IntenseReference">
    <w:name w:val="Intense Reference"/>
    <w:basedOn w:val="DefaultParagraphFont"/>
    <w:uiPriority w:val="32"/>
    <w:qFormat/>
    <w:rsid w:val="002630C5"/>
    <w:rPr>
      <w:rFonts w:asciiTheme="minorHAnsi" w:hAnsiTheme="minorHAnsi"/>
      <w:b/>
      <w:bCs/>
      <w:smallCaps/>
      <w:color w:val="000000" w:themeColor="text2"/>
      <w:spacing w:val="5"/>
      <w:sz w:val="22"/>
      <w:u w:val="single"/>
    </w:rPr>
  </w:style>
  <w:style w:type="character" w:styleId="BookTitle">
    <w:name w:val="Book Title"/>
    <w:basedOn w:val="DefaultParagraphFont"/>
    <w:uiPriority w:val="33"/>
    <w:qFormat/>
    <w:rsid w:val="002630C5"/>
    <w:rPr>
      <w:rFonts w:asciiTheme="majorHAnsi" w:hAnsiTheme="majorHAnsi"/>
      <w:b/>
      <w:bCs/>
      <w:caps w:val="0"/>
      <w:smallCaps/>
      <w:color w:val="000000" w:themeColor="text2"/>
      <w:spacing w:val="10"/>
      <w:sz w:val="22"/>
    </w:rPr>
  </w:style>
  <w:style w:type="paragraph" w:styleId="TOCHeading">
    <w:name w:val="TOC Heading"/>
    <w:basedOn w:val="Heading1"/>
    <w:next w:val="Normal"/>
    <w:uiPriority w:val="39"/>
    <w:semiHidden/>
    <w:unhideWhenUsed/>
    <w:qFormat/>
    <w:rsid w:val="002630C5"/>
    <w:pPr>
      <w:spacing w:before="480" w:line="264" w:lineRule="auto"/>
      <w:outlineLvl w:val="9"/>
    </w:pPr>
    <w:rPr>
      <w:b/>
    </w:rPr>
  </w:style>
  <w:style w:type="character" w:styleId="Hyperlink">
    <w:name w:val="Hyperlink"/>
    <w:basedOn w:val="DefaultParagraphFont"/>
    <w:uiPriority w:val="99"/>
    <w:unhideWhenUsed/>
    <w:rsid w:val="002630C5"/>
    <w:rPr>
      <w:color w:val="5F5F5F" w:themeColor="hyperlink"/>
      <w:u w:val="single"/>
    </w:rPr>
  </w:style>
  <w:style w:type="paragraph" w:styleId="BalloonText">
    <w:name w:val="Balloon Text"/>
    <w:basedOn w:val="Normal"/>
    <w:link w:val="BalloonTextChar"/>
    <w:uiPriority w:val="99"/>
    <w:semiHidden/>
    <w:unhideWhenUsed/>
    <w:rsid w:val="002630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30C5"/>
    <w:rPr>
      <w:rFonts w:ascii="Tahoma" w:hAnsi="Tahoma" w:cs="Tahoma"/>
      <w:sz w:val="16"/>
      <w:szCs w:val="16"/>
    </w:rPr>
  </w:style>
  <w:style w:type="numbering" w:customStyle="1" w:styleId="Headings">
    <w:name w:val="Headings"/>
    <w:uiPriority w:val="99"/>
    <w:rsid w:val="006C02DB"/>
    <w:pPr>
      <w:numPr>
        <w:numId w:val="2"/>
      </w:numPr>
    </w:pPr>
  </w:style>
  <w:style w:type="character" w:styleId="PlaceholderText">
    <w:name w:val="Placeholder Text"/>
    <w:basedOn w:val="DefaultParagraphFont"/>
    <w:uiPriority w:val="99"/>
    <w:semiHidden/>
    <w:rsid w:val="001033C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hyperlink" Target="mailto:lilach.hadany@gmail.com"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5" Type="http://schemas.openxmlformats.org/officeDocument/2006/relationships/settings" Target="settings.xml"/><Relationship Id="rId4" Type="http://schemas.microsoft.com/office/2007/relationships/stylesWithEffects" Target="stylesWithEffects.xml"/><Relationship Id="rId9"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Elemental">
      <a:maj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8B2E7E9-5C8E-457F-AC90-E7F8C10B64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172</TotalTime>
  <Pages>4</Pages>
  <Words>2620</Words>
  <Characters>13101</Characters>
  <Application>Microsoft Office Word</Application>
  <DocSecurity>0</DocSecurity>
  <Lines>109</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15690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yoavram</dc:creator>
  <cp:lastModifiedBy>yoavram</cp:lastModifiedBy>
  <cp:revision>7</cp:revision>
  <dcterms:created xsi:type="dcterms:W3CDTF">2013-06-18T10:07:00Z</dcterms:created>
  <dcterms:modified xsi:type="dcterms:W3CDTF">2013-06-18T13:03:00Z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yoavram@post.tau.ac.il@www.mendeley.com</vt:lpwstr>
  </property>
  <property fmtid="{D5CDD505-2E9C-101B-9397-08002B2CF9AE}" pid="4" name="Mendeley Citation Style_1">
    <vt:lpwstr>http://www.zotero.org/styles/chicago-author-date</vt:lpwstr>
  </property>
  <property fmtid="{D5CDD505-2E9C-101B-9397-08002B2CF9AE}" pid="5" name="Mendeley Recent Style Id 0_1">
    <vt:lpwstr>http://www.zotero.org/styles/apa</vt:lpwstr>
  </property>
  <property fmtid="{D5CDD505-2E9C-101B-9397-08002B2CF9AE}" pid="6" name="Mendeley Recent Style Name 0_1">
    <vt:lpwstr>American Psychological Association 6th Edition</vt:lpwstr>
  </property>
  <property fmtid="{D5CDD505-2E9C-101B-9397-08002B2CF9AE}" pid="7" name="Mendeley Recent Style Id 1_1">
    <vt:lpwstr>http://www.zotero.org/styles/bmc-evolutionary-biology</vt:lpwstr>
  </property>
  <property fmtid="{D5CDD505-2E9C-101B-9397-08002B2CF9AE}" pid="8" name="Mendeley Recent Style Name 1_1">
    <vt:lpwstr>BMC Evolutionary Biology</vt:lpwstr>
  </property>
  <property fmtid="{D5CDD505-2E9C-101B-9397-08002B2CF9AE}" pid="9" name="Mendeley Recent Style Id 2_1">
    <vt:lpwstr>http://www.zotero.org/styles/biology-letters</vt:lpwstr>
  </property>
  <property fmtid="{D5CDD505-2E9C-101B-9397-08002B2CF9AE}" pid="10" name="Mendeley Recent Style Name 2_1">
    <vt:lpwstr>Biology Letters</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(author-date)</vt:lpwstr>
  </property>
  <property fmtid="{D5CDD505-2E9C-101B-9397-08002B2CF9AE}" pid="13" name="Mendeley Recent Style Id 4_1">
    <vt:lpwstr>http://www.zotero.org/styles/harvard1</vt:lpwstr>
  </property>
  <property fmtid="{D5CDD505-2E9C-101B-9397-08002B2CF9AE}" pid="14" name="Mendeley Recent Style Name 4_1">
    <vt:lpwstr>Harvard Reference format 1 (author-date)</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http://www.zotero.org/styles/mhra</vt:lpwstr>
  </property>
  <property fmtid="{D5CDD505-2E9C-101B-9397-08002B2CF9AE}" pid="18" name="Mendeley Recent Style Name 6_1">
    <vt:lpwstr>Modern Humanities Research Association (note with bibliography)</vt:lpwstr>
  </property>
  <property fmtid="{D5CDD505-2E9C-101B-9397-08002B2CF9AE}" pid="19" name="Mendeley Recent Style Id 7_1">
    <vt:lpwstr>http://www.zotero.org/styles/mla</vt:lpwstr>
  </property>
  <property fmtid="{D5CDD505-2E9C-101B-9397-08002B2CF9AE}" pid="20" name="Mendeley Recent Style Name 7_1">
    <vt:lpwstr>Modern Language Association</vt:lpwstr>
  </property>
  <property fmtid="{D5CDD505-2E9C-101B-9397-08002B2CF9AE}" pid="21" name="Mendeley Recent Style Id 8_1">
    <vt:lpwstr>http://www.zotero.org/styles/plos</vt:lpwstr>
  </property>
  <property fmtid="{D5CDD505-2E9C-101B-9397-08002B2CF9AE}" pid="22" name="Mendeley Recent Style Name 8_1">
    <vt:lpwstr>Public Library of Science Journals</vt:lpwstr>
  </property>
  <property fmtid="{D5CDD505-2E9C-101B-9397-08002B2CF9AE}" pid="23" name="Mendeley Recent Style Id 9_1">
    <vt:lpwstr>http://www.zotero.org/styles/vancouver</vt:lpwstr>
  </property>
  <property fmtid="{D5CDD505-2E9C-101B-9397-08002B2CF9AE}" pid="24" name="Mendeley Recent Style Name 9_1">
    <vt:lpwstr>Vancouver</vt:lpwstr>
  </property>
</Properties>
</file>