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633ED1">
        <w:rPr>
          <w:noProof/>
          <w:lang w:bidi="hi-IN"/>
        </w:rPr>
        <w:t>July 2,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552B96">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552B96">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552B9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552B96">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552B96">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552B96">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552B96">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552B96">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1725A7"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sidR="00096116">
        <w:rPr>
          <w:rFonts w:eastAsiaTheme="minorEastAsia"/>
          <w:lang w:bidi="hi-IN"/>
        </w:rPr>
        <w:t>,</w:t>
      </w:r>
    </w:p>
    <w:p w:rsidR="00096116" w:rsidRPr="00096116" w:rsidRDefault="00096116" w:rsidP="00325953">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x,k</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,k</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6B774C" w:rsidRPr="006B774C">
        <w:rPr>
          <w:i/>
          <w:iCs/>
          <w:vertAlign w:val="subscript"/>
        </w:rPr>
        <w:t>k</w:t>
      </w:r>
      <w:proofErr w:type="spellEnd"/>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1725A7"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∙P(x-k deleterious mutations)</m:t>
                </m:r>
                <m:r>
                  <w:rPr>
                    <w:rFonts w:ascii="Cambria Math" w:eastAsiaTheme="minorEastAsia" w:hAnsi="Cambria Math"/>
                    <w:lang w:bidi="hi-IN"/>
                  </w:rPr>
                  <m:t>,   k&lt;x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∙P(k-x beneficial mutations),  </m:t>
                </m:r>
                <m:r>
                  <w:rPr>
                    <w:rFonts w:ascii="Cambria Math" w:eastAsiaTheme="minorEastAsia" w:hAnsi="Cambria Math"/>
                    <w:lang w:bidi="hi-IN"/>
                  </w:rPr>
                  <m:t xml:space="preserve">    k&gt;x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∙P(no mutations),  </m:t>
                </m:r>
                <m:r>
                  <w:rPr>
                    <w:rFonts w:ascii="Cambria Math" w:eastAsiaTheme="minorEastAsia" w:hAnsi="Cambria Math"/>
                    <w:lang w:bidi="hi-IN"/>
                  </w:rPr>
                  <m:t xml:space="preserve">                               k=x</m:t>
                </m:r>
              </m:e>
            </m:eqArr>
          </m:e>
        </m:d>
      </m:oMath>
      <w:r w:rsidR="00096116">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proofErr w:type="spellStart"/>
      <w:r w:rsidRPr="00325953">
        <w:rPr>
          <w:i/>
          <w:iCs/>
          <w:lang w:bidi="hi-IN"/>
        </w:rPr>
        <w:t>f'</w:t>
      </w:r>
      <w:r w:rsidRPr="00325953">
        <w:rPr>
          <w:i/>
          <w:iCs/>
          <w:vertAlign w:val="subscript"/>
          <w:lang w:bidi="hi-IN"/>
        </w:rPr>
        <w:t>x</w:t>
      </w:r>
      <w:proofErr w:type="spellEnd"/>
      <w:r w:rsidRPr="00325953">
        <w:rPr>
          <w:rFonts w:eastAsiaTheme="minorEastAsia"/>
          <w:i/>
          <w:iCs/>
          <w:lang w:bidi="hi-IN"/>
        </w:rPr>
        <w:t>=</w:t>
      </w:r>
      <w:proofErr w:type="spellStart"/>
      <w:proofErr w:type="gramStart"/>
      <w:r>
        <w:rPr>
          <w:i/>
          <w:iCs/>
          <w:lang w:bidi="hi-IN"/>
        </w:rPr>
        <w:t>f</w:t>
      </w:r>
      <w:r w:rsidRPr="00325953">
        <w:rPr>
          <w:i/>
          <w:iCs/>
          <w:vertAlign w:val="subscript"/>
          <w:lang w:bidi="hi-IN"/>
        </w:rPr>
        <w:t>x</w:t>
      </w:r>
      <w:proofErr w:type="spellEnd"/>
      <w:proofErr w:type="gramEnd"/>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000DD9" w:rsidRDefault="00000DD9" w:rsidP="00000DD9">
      <w:pPr>
        <w:keepNext/>
        <w:jc w:val="center"/>
      </w:pPr>
      <w:r>
        <w:rPr>
          <w:noProof/>
        </w:rPr>
        <w:lastRenderedPageBreak/>
        <w:drawing>
          <wp:inline distT="0" distB="0" distL="0" distR="0" wp14:anchorId="4AEA4930" wp14:editId="190693F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8752E9">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552B96">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fldSimple w:instr=" SEQ Equation ">
              <w:r>
                <w:rPr>
                  <w:noProof/>
                </w:rPr>
                <w:t>1</w:t>
              </w:r>
            </w:fldSimple>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00DD9"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 xml:space="preserve">. </w:t>
      </w:r>
    </w:p>
    <w:p w:rsidR="002D7506" w:rsidRDefault="002D7506" w:rsidP="00E5128F">
      <w:pPr>
        <w:pStyle w:val="FigureLegend"/>
      </w:pPr>
      <w:bookmarkStart w:id="1" w:name="_Ref358791100"/>
      <w:r>
        <w:lastRenderedPageBreak/>
        <w:t xml:space="preserve">Table </w:t>
      </w:r>
      <w:fldSimple w:instr=" SEQ Table \* ARABIC ">
        <w:r>
          <w:rPr>
            <w:noProof/>
          </w:rPr>
          <w:t>1</w:t>
        </w:r>
      </w:fldSimple>
      <w:bookmarkEnd w:id="1"/>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rsidR="002D7506">
        <w:t>Figure 1a).</w:t>
      </w:r>
      <w:r>
        <w:t xml:space="preserve"> Denoting the population size by </w:t>
      </w:r>
      <w:r>
        <w:rPr>
          <w:i/>
          <w:iCs/>
        </w:rPr>
        <w:t xml:space="preserve">N, </w:t>
      </w:r>
      <w:r>
        <w:t>we consider that (</w:t>
      </w:r>
      <w:proofErr w:type="spellStart"/>
      <w:r>
        <w:t>i</w:t>
      </w:r>
      <w:proofErr w:type="spellEnd"/>
      <w:r>
        <w:t xml:space="preserve">) if </w:t>
      </w:r>
      <w:proofErr w:type="gramStart"/>
      <w:r w:rsidRPr="00232C71">
        <w:rPr>
          <w:i/>
          <w:iCs/>
        </w:rPr>
        <w:t>N</w:t>
      </w:r>
      <w:r w:rsidRPr="0002786D">
        <w:rPr>
          <w:i/>
          <w:iCs/>
        </w:rPr>
        <w:t>(</w:t>
      </w:r>
      <w:proofErr w:type="gramEnd"/>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1725A7"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fldSimple w:instr=" SEQ Equation ">
              <w:r>
                <w:rPr>
                  <w:noProof/>
                </w:rPr>
                <w:t>2</w:t>
              </w:r>
            </w:fldSimple>
            <w:r>
              <w:t>)</w:t>
            </w:r>
            <w:bookmarkEnd w:id="2"/>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fldSimple w:instr=" SEQ Equation ">
              <w:r>
                <w:rPr>
                  <w:noProof/>
                </w:rPr>
                <w:t>3</w:t>
              </w:r>
            </w:fldSimple>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1725A7"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fldSimple w:instr=" SEQ Equation ">
              <w:r>
                <w:rPr>
                  <w:noProof/>
                </w:rPr>
                <w:t>4</w:t>
              </w:r>
            </w:fldSimple>
            <w:r>
              <w:t>)</w:t>
            </w:r>
            <w:bookmarkEnd w:id="4"/>
          </w:p>
        </w:tc>
      </w:tr>
    </w:tbl>
    <w:p w:rsidR="0002786D" w:rsidRDefault="005447DA" w:rsidP="005447DA">
      <w:proofErr w:type="gramStart"/>
      <w:r>
        <w:lastRenderedPageBreak/>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552B96">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552B96">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552B96">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F00D32" w:rsidP="00305197">
      <w:pPr>
        <w:pStyle w:val="FigureLegend"/>
        <w:rPr>
          <w:b/>
          <w:bCs/>
        </w:rPr>
      </w:pPr>
      <w:bookmarkStart w:id="8" w:name="_Ref360184146"/>
      <w:r>
        <w:rPr>
          <w:noProof/>
        </w:rPr>
        <w:drawing>
          <wp:inline distT="0" distB="0" distL="0" distR="0" wp14:anchorId="3571B2A9" wp14:editId="65DFD608">
            <wp:extent cx="5274945" cy="4224020"/>
            <wp:effectExtent l="0" t="0" r="1905" b="5080"/>
            <wp:docPr id="5" name="Picture 5"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EE3CB4" w:rsidRPr="00EB6923" w:rsidRDefault="00EE3CB4" w:rsidP="00F00D32">
      <w:pPr>
        <w:pStyle w:val="FigureLegend"/>
      </w:pPr>
      <w:bookmarkStart w:id="9"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1725A7"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fldSimple w:instr=" SEQ Equation ">
              <w:r>
                <w:rPr>
                  <w:noProof/>
                </w:rPr>
                <w:t>13</w:t>
              </w:r>
            </w:fldSimple>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1725A7"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1725A7"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fldSimple w:instr=" SEQ Equation ">
              <w:r>
                <w:rPr>
                  <w:noProof/>
                </w:rPr>
                <w:t>15</w:t>
              </w:r>
            </w:fldSimple>
            <w:r>
              <w:t>)</w:t>
            </w:r>
            <w:bookmarkEnd w:id="11"/>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bookmarkStart w:id="12" w:name="_GoBack"/>
      <w:r w:rsidR="00320207" w:rsidRPr="00320207">
        <w:t>(</w:t>
      </w:r>
      <w:r w:rsidR="00320207" w:rsidRPr="00320207">
        <w:fldChar w:fldCharType="begin"/>
      </w:r>
      <w:r w:rsidR="00320207" w:rsidRPr="00320207">
        <w:instrText xml:space="preserve"> REF _Ref360183807 \h </w:instrText>
      </w:r>
      <w:r w:rsidR="00320207" w:rsidRPr="00320207">
        <w:instrText xml:space="preserve">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bookmarkEnd w:id="12"/>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E83AB1" w:rsidP="00C87978">
      <w:pPr>
        <w:keepNext/>
        <w:jc w:val="center"/>
      </w:pPr>
      <w:r>
        <w:rPr>
          <w:noProof/>
        </w:rPr>
        <w:lastRenderedPageBreak/>
        <w:drawing>
          <wp:inline distT="0" distB="0" distL="0" distR="0" wp14:anchorId="5722EC89" wp14:editId="71D938BB">
            <wp:extent cx="5274945" cy="4224020"/>
            <wp:effectExtent l="0" t="0" r="1905" b="5080"/>
            <wp:docPr id="13" name="Picture 13" descr="D:\workspace\ruggedsim\manuscript\adaptation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adaptation_with_inset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E83AB1">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The inset shows the same results with log scale on both axes.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F84E5B" w:rsidP="009040D1">
      <w:pPr>
        <w:keepNext/>
      </w:pPr>
      <w:r>
        <w:rPr>
          <w:noProof/>
        </w:rPr>
        <w:drawing>
          <wp:inline distT="0" distB="0" distL="0" distR="0" wp14:anchorId="4E2A67A8" wp14:editId="4BD783A1">
            <wp:extent cx="5274945" cy="4224020"/>
            <wp:effectExtent l="0" t="0" r="1905" b="5080"/>
            <wp:docPr id="9" name="Picture 9"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587E54">
      <w:pPr>
        <w:pStyle w:val="FigureLegend"/>
        <w:rPr>
          <w:lang w:bidi="hi-IN"/>
        </w:rPr>
      </w:pPr>
      <w:bookmarkStart w:id="14"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4"/>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F84E5B" w:rsidRDefault="00F84E5B" w:rsidP="00F84E5B">
      <w:pPr>
        <w:pStyle w:val="FigureLegend"/>
        <w:rPr>
          <w:lang w:bidi="hi-IN"/>
        </w:rPr>
      </w:pPr>
      <w:r w:rsidRPr="00F84E5B">
        <w:rPr>
          <w:highlight w:val="yellow"/>
          <w:lang w:bidi="hi-IN"/>
        </w:rPr>
        <w:t>PLEASE SEE X AND Y LABELS</w:t>
      </w:r>
      <w:r>
        <w:rPr>
          <w:lang w:bidi="hi-IN"/>
        </w:rPr>
        <w:t>. Other option is "Fold-change in mean fitness/adaptation rate"</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1725A7"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r>
              <w:t>(</w:t>
            </w:r>
            <w:fldSimple w:instr=" SEQ Equation ">
              <w:r>
                <w:rPr>
                  <w:noProof/>
                </w:rPr>
                <w:t>16</w:t>
              </w:r>
            </w:fldSimple>
            <w:r>
              <w:t>)</w:t>
            </w:r>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w:instrText>
      </w:r>
      <w:r w:rsidR="00320207" w:rsidRPr="00320207">
        <w:rPr>
          <w:rFonts w:eastAsiaTheme="minorEastAsia"/>
          <w:lang w:bidi="hi-IN"/>
        </w:rPr>
      </w:r>
      <w:r w:rsidR="00320207" w:rsidRPr="00320207">
        <w:rPr>
          <w:rFonts w:eastAsiaTheme="minorEastAsia"/>
          <w:lang w:bidi="hi-IN"/>
        </w:rPr>
        <w:instrText xml:space="preserve"> \* MERGEFORMAT </w:instrText>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552B9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552B96">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552B96">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552B96">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552B96">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552B96">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552B96">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552B96">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w:t>
      </w:r>
      <w:r w:rsidRPr="00B37F95">
        <w:rPr>
          <w:lang w:bidi="hi-IN"/>
        </w:rPr>
        <w:lastRenderedPageBreak/>
        <w:t>adapted gene complex to a better one? Wright suggested the "shiftin</w:t>
      </w:r>
      <w:r>
        <w:rPr>
          <w:lang w:bidi="hi-IN"/>
        </w:rPr>
        <w:t xml:space="preserve">g-balance theory of evolution" </w:t>
      </w:r>
      <w:r>
        <w:rPr>
          <w:lang w:bidi="hi-IN"/>
        </w:rPr>
        <w:fldChar w:fldCharType="begin" w:fldLock="1"/>
      </w:r>
      <w:r w:rsidR="00552B9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552B96">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552B96">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552B96">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552B96">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552B96">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5" w:name="_Ref360528371"/>
      <w:bookmarkStart w:id="16" w:name="_Ref360527938"/>
      <w:r>
        <w:t>Appendix 1</w:t>
      </w:r>
      <w:bookmarkEnd w:id="15"/>
    </w:p>
    <w:bookmarkEnd w:id="16"/>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1725A7"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1725A7"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1725A7"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5F1227">
        <w:rPr>
          <w:rFonts w:cs="Times New Roman"/>
          <w:i/>
          <w:iCs/>
          <w:lang w:bidi="hi-IN"/>
        </w:rPr>
        <w:t>β</w:t>
      </w:r>
      <w:r w:rsidRPr="00325953">
        <w:rPr>
          <w:rFonts w:eastAsiaTheme="minorEastAsia"/>
          <w:lang w:bidi="hi-IN"/>
        </w:rPr>
        <w:t>=0</w:t>
      </w:r>
      <w:r>
        <w:rPr>
          <w:rFonts w:eastAsiaTheme="minorEastAsia"/>
          <w:lang w:bidi="hi-IN"/>
        </w:rPr>
        <w:t>, the above equation simplifies to:</w:t>
      </w:r>
    </w:p>
    <w:p w:rsidR="00D56A32" w:rsidRDefault="001725A7"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552B96">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1725A7"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1725A7"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1725A7"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lastRenderedPageBreak/>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8" w:name="_Ref354319257"/>
            <w:r>
              <w:t>(</w:t>
            </w:r>
            <w:fldSimple w:instr=" SEQ Equation ">
              <w:r>
                <w:rPr>
                  <w:noProof/>
                </w:rPr>
                <w:t>5</w:t>
              </w:r>
            </w:fldSimple>
            <w:r>
              <w:t>)</w:t>
            </w:r>
            <w:bookmarkEnd w:id="18"/>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1725A7"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1725A7"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1725A7"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1725A7"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1725A7"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1725A7"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19" w:name="_Ref360530760"/>
      <w:r>
        <w:t>Appendix 3</w:t>
      </w:r>
      <w:bookmarkEnd w:id="19"/>
    </w:p>
    <w:p w:rsidR="005447DA" w:rsidRPr="005447DA" w:rsidRDefault="005447DA" w:rsidP="005447DA">
      <w:pPr>
        <w:rPr>
          <w:lang w:bidi="hi-IN"/>
        </w:rPr>
      </w:pPr>
      <w:r>
        <w:t xml:space="preserve">Following </w:t>
      </w:r>
      <w:proofErr w:type="spellStart"/>
      <w:r>
        <w:t>Eshel</w:t>
      </w:r>
      <w:proofErr w:type="spellEnd"/>
      <w:r>
        <w:t xml:space="preserve"> </w:t>
      </w:r>
      <w:r>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lastRenderedPageBreak/>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proofErr w:type="spellStart"/>
      <w:r w:rsidRPr="00544FA2">
        <w:rPr>
          <w:i/>
          <w:iCs/>
        </w:rPr>
        <w:t>sH</w:t>
      </w:r>
      <w:proofErr w:type="spellEnd"/>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0" w:name="_Ref360534049"/>
      <w:r>
        <w:t>Appendix 4</w:t>
      </w:r>
      <w:bookmarkEnd w:id="20"/>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552B96">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1725A7"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1725A7"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1725A7"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1725A7"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1725A7"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9602F2">
        <w:rPr>
          <w:noProof/>
        </w:rPr>
        <w:drawing>
          <wp:inline distT="0" distB="0" distL="0" distR="0" wp14:anchorId="2E882506" wp14:editId="38013511">
            <wp:extent cx="5274945" cy="4224020"/>
            <wp:effectExtent l="0" t="0" r="1905" b="5080"/>
            <wp:docPr id="7" name="Picture 7" descr="D:\workspace\ruggedsim\manuscript\appearance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ppearance_with_inset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9602F2">
      <w:pPr>
        <w:pStyle w:val="FigureLegend"/>
        <w:rPr>
          <w:b/>
          <w:bCs/>
        </w:rPr>
      </w:pPr>
      <w:bookmarkStart w:id="21"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mutant.</w:t>
      </w:r>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Pr="00EE6EA2" w:rsidRDefault="0043685D" w:rsidP="00320207">
      <w:pPr>
        <w:pStyle w:val="FigureLegend"/>
      </w:pPr>
      <w:bookmarkStart w:id="22"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2"/>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   (CM,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The parameters are the same as in </w:t>
      </w:r>
      <w:r w:rsidR="00320207" w:rsidRPr="00320207">
        <w:fldChar w:fldCharType="begin"/>
      </w:r>
      <w:r w:rsidR="00320207" w:rsidRPr="00320207">
        <w:instrText xml:space="preserve"> REF _Ref360183592 \h </w:instrText>
      </w:r>
      <w:r w:rsidR="00320207" w:rsidRPr="00320207">
        <w:instrText xml:space="preserve"> \* MERGEFORMAT </w:instrText>
      </w:r>
      <w:r w:rsidR="00320207" w:rsidRPr="00320207">
        <w:fldChar w:fldCharType="separate"/>
      </w:r>
      <w:r w:rsidR="00320207" w:rsidRPr="00320207">
        <w:t xml:space="preserve">Figure </w:t>
      </w:r>
      <w:r w:rsidR="00320207" w:rsidRPr="00320207">
        <w:rPr>
          <w:noProof/>
        </w:rPr>
        <w:t>3</w:t>
      </w:r>
      <w:r w:rsidR="00320207" w:rsidRPr="00320207">
        <w:fldChar w:fldCharType="end"/>
      </w:r>
      <w:r w:rsidR="00320207" w:rsidRPr="00320207">
        <w:t>.</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5A7" w:rsidRDefault="001725A7" w:rsidP="009A122D">
      <w:pPr>
        <w:spacing w:after="0" w:line="240" w:lineRule="auto"/>
      </w:pPr>
      <w:r>
        <w:separator/>
      </w:r>
    </w:p>
  </w:endnote>
  <w:endnote w:type="continuationSeparator" w:id="0">
    <w:p w:rsidR="001725A7" w:rsidRDefault="001725A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CBD9F98-CE12-45E6-A680-08072E504FDA}"/>
    <w:embedBold r:id="rId2" w:fontKey="{7D1380F8-A2E5-475B-939F-005EA549A40F}"/>
    <w:embedItalic r:id="rId3" w:fontKey="{F59C3269-F46E-49FB-BE51-CF0E02FA5EF9}"/>
    <w:embedBoldItalic r:id="rId4" w:fontKey="{C8F4A33D-9F71-4391-8652-D70F42D3F9EA}"/>
  </w:font>
  <w:font w:name="Tahoma">
    <w:panose1 w:val="020B0604030504040204"/>
    <w:charset w:val="00"/>
    <w:family w:val="swiss"/>
    <w:pitch w:val="variable"/>
    <w:sig w:usb0="E1002EFF" w:usb1="C000605B" w:usb2="00000029" w:usb3="00000000" w:csb0="000101FF" w:csb1="00000000"/>
    <w:embedRegular r:id="rId5" w:fontKey="{4C2BA4B0-B26C-4245-8C01-394972D8C682}"/>
  </w:font>
  <w:font w:name="cmr10">
    <w:panose1 w:val="020B0500000000000000"/>
    <w:charset w:val="00"/>
    <w:family w:val="swiss"/>
    <w:pitch w:val="variable"/>
    <w:sig w:usb0="00000003" w:usb1="00000000" w:usb2="00000000" w:usb3="00000000" w:csb0="00000001" w:csb1="00000000"/>
    <w:embedRegular r:id="rId6" w:fontKey="{4BD2E839-F98B-409D-A4E8-B4457B697869}"/>
  </w:font>
  <w:font w:name="Cambria Math">
    <w:panose1 w:val="02040503050406030204"/>
    <w:charset w:val="00"/>
    <w:family w:val="roman"/>
    <w:pitch w:val="variable"/>
    <w:sig w:usb0="E00002FF" w:usb1="420024FF" w:usb2="00000000" w:usb3="00000000" w:csb0="0000019F" w:csb1="00000000"/>
    <w:embedRegular r:id="rId7" w:fontKey="{0B0D4752-17E1-467A-A2C6-5473028D5536}"/>
    <w:embedItalic r:id="rId8" w:fontKey="{5EA8C76E-EE11-46F4-BF29-A5007015796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000DD9" w:rsidRDefault="00000DD9">
        <w:pPr>
          <w:pStyle w:val="Footer"/>
          <w:jc w:val="center"/>
        </w:pPr>
        <w:r>
          <w:fldChar w:fldCharType="begin"/>
        </w:r>
        <w:r>
          <w:instrText xml:space="preserve"> PAGE   \* MERGEFORMAT </w:instrText>
        </w:r>
        <w:r>
          <w:fldChar w:fldCharType="separate"/>
        </w:r>
        <w:r w:rsidR="00320207">
          <w:rPr>
            <w:noProof/>
          </w:rPr>
          <w:t>9</w:t>
        </w:r>
        <w:r>
          <w:rPr>
            <w:noProof/>
          </w:rPr>
          <w:fldChar w:fldCharType="end"/>
        </w:r>
      </w:p>
    </w:sdtContent>
  </w:sdt>
  <w:p w:rsidR="00000DD9" w:rsidRDefault="00000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5A7" w:rsidRDefault="001725A7" w:rsidP="009A122D">
      <w:pPr>
        <w:spacing w:after="0" w:line="240" w:lineRule="auto"/>
      </w:pPr>
      <w:r>
        <w:separator/>
      </w:r>
    </w:p>
  </w:footnote>
  <w:footnote w:type="continuationSeparator" w:id="0">
    <w:p w:rsidR="001725A7" w:rsidRDefault="001725A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101FCD"/>
    <w:rsid w:val="001033CA"/>
    <w:rsid w:val="00125157"/>
    <w:rsid w:val="001307C7"/>
    <w:rsid w:val="00132ABF"/>
    <w:rsid w:val="00135B27"/>
    <w:rsid w:val="001725A7"/>
    <w:rsid w:val="001910E3"/>
    <w:rsid w:val="001C455A"/>
    <w:rsid w:val="001F51E7"/>
    <w:rsid w:val="001F5496"/>
    <w:rsid w:val="002135AE"/>
    <w:rsid w:val="0021470E"/>
    <w:rsid w:val="00232C71"/>
    <w:rsid w:val="00245A8B"/>
    <w:rsid w:val="002630C5"/>
    <w:rsid w:val="00275A3C"/>
    <w:rsid w:val="002B1207"/>
    <w:rsid w:val="002D501F"/>
    <w:rsid w:val="002D7506"/>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3ED1"/>
    <w:rsid w:val="006B774C"/>
    <w:rsid w:val="006C02DB"/>
    <w:rsid w:val="006D14E9"/>
    <w:rsid w:val="00701833"/>
    <w:rsid w:val="007058D2"/>
    <w:rsid w:val="00733446"/>
    <w:rsid w:val="00753267"/>
    <w:rsid w:val="007A2944"/>
    <w:rsid w:val="007C4DDB"/>
    <w:rsid w:val="007E25F3"/>
    <w:rsid w:val="007E6659"/>
    <w:rsid w:val="0082586B"/>
    <w:rsid w:val="008752E9"/>
    <w:rsid w:val="008851DB"/>
    <w:rsid w:val="00890BB3"/>
    <w:rsid w:val="008A5282"/>
    <w:rsid w:val="009040D1"/>
    <w:rsid w:val="00925154"/>
    <w:rsid w:val="00932C9B"/>
    <w:rsid w:val="00946BF8"/>
    <w:rsid w:val="009602F2"/>
    <w:rsid w:val="00961209"/>
    <w:rsid w:val="00961EB6"/>
    <w:rsid w:val="00992FC4"/>
    <w:rsid w:val="009A0E7D"/>
    <w:rsid w:val="009A122D"/>
    <w:rsid w:val="00A03104"/>
    <w:rsid w:val="00A307DC"/>
    <w:rsid w:val="00A70358"/>
    <w:rsid w:val="00A725E6"/>
    <w:rsid w:val="00A9277F"/>
    <w:rsid w:val="00AB0448"/>
    <w:rsid w:val="00AC498F"/>
    <w:rsid w:val="00AC687F"/>
    <w:rsid w:val="00AD2B33"/>
    <w:rsid w:val="00B10C13"/>
    <w:rsid w:val="00B32510"/>
    <w:rsid w:val="00B37F95"/>
    <w:rsid w:val="00B43DD1"/>
    <w:rsid w:val="00B472FC"/>
    <w:rsid w:val="00B5286A"/>
    <w:rsid w:val="00B66998"/>
    <w:rsid w:val="00B72912"/>
    <w:rsid w:val="00B82D73"/>
    <w:rsid w:val="00B85CA4"/>
    <w:rsid w:val="00B86C28"/>
    <w:rsid w:val="00B96911"/>
    <w:rsid w:val="00BA6231"/>
    <w:rsid w:val="00BF2DDC"/>
    <w:rsid w:val="00C11B88"/>
    <w:rsid w:val="00C2360B"/>
    <w:rsid w:val="00C40CB3"/>
    <w:rsid w:val="00C555BC"/>
    <w:rsid w:val="00C87978"/>
    <w:rsid w:val="00C96FC9"/>
    <w:rsid w:val="00CB2F61"/>
    <w:rsid w:val="00CE78D0"/>
    <w:rsid w:val="00D3522A"/>
    <w:rsid w:val="00D40F2C"/>
    <w:rsid w:val="00D56A32"/>
    <w:rsid w:val="00D6393B"/>
    <w:rsid w:val="00D66493"/>
    <w:rsid w:val="00D72D8D"/>
    <w:rsid w:val="00D82F82"/>
    <w:rsid w:val="00DB72B7"/>
    <w:rsid w:val="00DE1C4B"/>
    <w:rsid w:val="00DF6C0E"/>
    <w:rsid w:val="00E4303E"/>
    <w:rsid w:val="00E466DE"/>
    <w:rsid w:val="00E5128F"/>
    <w:rsid w:val="00E7243B"/>
    <w:rsid w:val="00E83AB1"/>
    <w:rsid w:val="00EA4F71"/>
    <w:rsid w:val="00EB3214"/>
    <w:rsid w:val="00EB5020"/>
    <w:rsid w:val="00EB6923"/>
    <w:rsid w:val="00ED08B5"/>
    <w:rsid w:val="00EE3CB4"/>
    <w:rsid w:val="00EE6EA2"/>
    <w:rsid w:val="00EF0B86"/>
    <w:rsid w:val="00EF3BEC"/>
    <w:rsid w:val="00F00D32"/>
    <w:rsid w:val="00F27D77"/>
    <w:rsid w:val="00F35F7B"/>
    <w:rsid w:val="00F37542"/>
    <w:rsid w:val="00F619A9"/>
    <w:rsid w:val="00F804BA"/>
    <w:rsid w:val="00F83F2E"/>
    <w:rsid w:val="00F84E5B"/>
    <w:rsid w:val="00F8789F"/>
    <w:rsid w:val="00FB30D0"/>
    <w:rsid w:val="00FC10A1"/>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F513D-E5B6-4F24-99BB-F35B6F6B3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6358</TotalTime>
  <Pages>17</Pages>
  <Words>25346</Words>
  <Characters>126730</Characters>
  <Application>Microsoft Office Word</Application>
  <DocSecurity>0</DocSecurity>
  <Lines>1056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110</cp:revision>
  <dcterms:created xsi:type="dcterms:W3CDTF">2013-06-18T10:07:00Z</dcterms:created>
  <dcterms:modified xsi:type="dcterms:W3CDTF">2013-07-02T18:12:00Z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