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Pr="0038310A" w:rsidRDefault="00C87978" w:rsidP="00E9784D">
      <w:pPr>
        <w:pStyle w:val="Title"/>
        <w:spacing w:line="480" w:lineRule="auto"/>
        <w:ind w:firstLine="284"/>
        <w:jc w:val="center"/>
        <w:rPr>
          <w:sz w:val="32"/>
          <w:szCs w:val="24"/>
        </w:rPr>
      </w:pPr>
      <w:r w:rsidRPr="0038310A">
        <w:rPr>
          <w:sz w:val="32"/>
          <w:szCs w:val="24"/>
        </w:rPr>
        <w:softHyphen/>
      </w:r>
      <w:r w:rsidR="002630C5" w:rsidRPr="0038310A">
        <w:rPr>
          <w:sz w:val="32"/>
          <w:szCs w:val="24"/>
        </w:rPr>
        <w:t>Stress</w:t>
      </w:r>
      <w:r w:rsidR="0038310A" w:rsidRPr="0038310A">
        <w:rPr>
          <w:sz w:val="32"/>
          <w:szCs w:val="24"/>
        </w:rPr>
        <w:t xml:space="preserve">-Induced Mutagenesis Breaks </w:t>
      </w:r>
      <w:r w:rsidR="00531CC2">
        <w:rPr>
          <w:sz w:val="32"/>
          <w:szCs w:val="24"/>
        </w:rPr>
        <w:t>t</w:t>
      </w:r>
      <w:r w:rsidR="0038310A" w:rsidRPr="0038310A">
        <w:rPr>
          <w:sz w:val="32"/>
          <w:szCs w:val="24"/>
        </w:rPr>
        <w:t xml:space="preserve">he Trade-Off </w:t>
      </w:r>
      <w:proofErr w:type="gramStart"/>
      <w:r w:rsidR="0038310A" w:rsidRPr="0038310A">
        <w:rPr>
          <w:sz w:val="32"/>
          <w:szCs w:val="24"/>
        </w:rPr>
        <w:t>Between</w:t>
      </w:r>
      <w:proofErr w:type="gramEnd"/>
      <w:r w:rsidR="0038310A" w:rsidRPr="0038310A">
        <w:rPr>
          <w:sz w:val="32"/>
          <w:szCs w:val="24"/>
        </w:rPr>
        <w:t xml:space="preserve"> Adaptability </w:t>
      </w:r>
      <w:r w:rsidR="00531CC2">
        <w:rPr>
          <w:sz w:val="32"/>
          <w:szCs w:val="24"/>
        </w:rPr>
        <w:t>a</w:t>
      </w:r>
      <w:r w:rsidR="0038310A" w:rsidRPr="0038310A">
        <w:rPr>
          <w:sz w:val="32"/>
          <w:szCs w:val="24"/>
        </w:rPr>
        <w:t>nd Adaptedness</w:t>
      </w:r>
    </w:p>
    <w:p w:rsidR="002630C5" w:rsidRDefault="002630C5" w:rsidP="00E9784D">
      <w:pPr>
        <w:pStyle w:val="Subtitle"/>
        <w:spacing w:line="480" w:lineRule="auto"/>
        <w:ind w:firstLine="284"/>
      </w:pPr>
    </w:p>
    <w:p w:rsidR="002630C5" w:rsidRPr="0038310A" w:rsidRDefault="002630C5" w:rsidP="00E9784D">
      <w:pPr>
        <w:pStyle w:val="Subtitle"/>
        <w:spacing w:line="480" w:lineRule="auto"/>
        <w:ind w:firstLine="284"/>
        <w:jc w:val="center"/>
        <w:rPr>
          <w:sz w:val="28"/>
          <w:szCs w:val="22"/>
        </w:rPr>
      </w:pPr>
      <w:proofErr w:type="spellStart"/>
      <w:r w:rsidRPr="0038310A">
        <w:rPr>
          <w:sz w:val="28"/>
          <w:szCs w:val="22"/>
        </w:rPr>
        <w:t>Yoav</w:t>
      </w:r>
      <w:proofErr w:type="spellEnd"/>
      <w:r w:rsidRPr="0038310A">
        <w:rPr>
          <w:sz w:val="28"/>
          <w:szCs w:val="22"/>
        </w:rPr>
        <w:t xml:space="preserve"> Ram and </w:t>
      </w:r>
      <w:proofErr w:type="spellStart"/>
      <w:r w:rsidRPr="0038310A">
        <w:rPr>
          <w:sz w:val="28"/>
          <w:szCs w:val="22"/>
        </w:rPr>
        <w:t>Lilach</w:t>
      </w:r>
      <w:proofErr w:type="spellEnd"/>
      <w:r w:rsidRPr="0038310A">
        <w:rPr>
          <w:sz w:val="28"/>
          <w:szCs w:val="22"/>
        </w:rPr>
        <w:t xml:space="preserve"> </w:t>
      </w:r>
      <w:proofErr w:type="spellStart"/>
      <w:r w:rsidRPr="0038310A">
        <w:rPr>
          <w:sz w:val="28"/>
          <w:szCs w:val="22"/>
        </w:rPr>
        <w:t>Hadany</w:t>
      </w:r>
      <w:proofErr w:type="spellEnd"/>
    </w:p>
    <w:p w:rsidR="0038310A" w:rsidRDefault="0038310A" w:rsidP="00E9784D">
      <w:pPr>
        <w:spacing w:line="480" w:lineRule="auto"/>
        <w:ind w:firstLine="284"/>
        <w:rPr>
          <w:rFonts w:ascii="Times New Roman" w:hAnsi="Times New Roman" w:cs="Times New Roman"/>
        </w:rPr>
      </w:pPr>
    </w:p>
    <w:p w:rsidR="002630C5" w:rsidRDefault="0038310A" w:rsidP="00E9784D">
      <w:pPr>
        <w:spacing w:line="480" w:lineRule="auto"/>
        <w:ind w:firstLine="284"/>
        <w:rPr>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9" w:history="1">
        <w:r w:rsidRPr="00823689">
          <w:rPr>
            <w:rStyle w:val="Hyperlink"/>
            <w:lang w:bidi="hi-IN"/>
          </w:rPr>
          <w:t>yoavram@post.tau.ac.il</w:t>
        </w:r>
      </w:hyperlink>
      <w:r>
        <w:rPr>
          <w:lang w:bidi="hi-IN"/>
        </w:rPr>
        <w:t xml:space="preserve">, LH - </w:t>
      </w:r>
      <w:hyperlink r:id="rId10" w:history="1">
        <w:r w:rsidR="00B8554B">
          <w:rPr>
            <w:rStyle w:val="Hyperlink"/>
            <w:lang w:bidi="hi-IN"/>
          </w:rPr>
          <w:t>lilach.hadany@gmail.com</w:t>
        </w:r>
      </w:hyperlink>
    </w:p>
    <w:p w:rsidR="002630C5" w:rsidRDefault="0038310A" w:rsidP="00E9784D">
      <w:pPr>
        <w:spacing w:line="480" w:lineRule="auto"/>
        <w:ind w:firstLine="284"/>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2630C5" w:rsidRDefault="002630C5" w:rsidP="00E9784D">
      <w:pPr>
        <w:spacing w:line="480" w:lineRule="auto"/>
        <w:ind w:firstLine="284"/>
        <w:rPr>
          <w:lang w:bidi="hi-IN"/>
        </w:rPr>
      </w:pPr>
      <w:r>
        <w:rPr>
          <w:lang w:bidi="hi-IN"/>
        </w:rPr>
        <w:t>Tel-Aviv 69978, Israel</w:t>
      </w:r>
      <w:r w:rsidR="0038310A">
        <w:rPr>
          <w:lang w:bidi="hi-IN"/>
        </w:rPr>
        <w:t>. Tel. +972.3.640.6886</w:t>
      </w:r>
    </w:p>
    <w:p w:rsidR="002630C5" w:rsidRDefault="004E278A" w:rsidP="00E9784D">
      <w:pPr>
        <w:spacing w:line="480" w:lineRule="auto"/>
        <w:ind w:firstLine="284"/>
        <w:rPr>
          <w:lang w:bidi="hi-IN"/>
        </w:rPr>
      </w:pPr>
      <w:r w:rsidRPr="0038310A">
        <w:rPr>
          <w:b/>
          <w:bCs/>
          <w:lang w:bidi="hi-IN"/>
        </w:rPr>
        <w:t>Running title:</w:t>
      </w:r>
      <w:r>
        <w:rPr>
          <w:lang w:bidi="hi-IN"/>
        </w:rPr>
        <w:t xml:space="preserve"> </w:t>
      </w:r>
      <w:r w:rsidRPr="004E278A">
        <w:rPr>
          <w:lang w:bidi="hi-IN"/>
        </w:rPr>
        <w:t>SIM, adaptability</w:t>
      </w:r>
      <w:r w:rsidR="0098051F">
        <w:rPr>
          <w:lang w:bidi="hi-IN"/>
        </w:rPr>
        <w:t>,</w:t>
      </w:r>
      <w:r w:rsidRPr="004E278A">
        <w:rPr>
          <w:lang w:bidi="hi-IN"/>
        </w:rPr>
        <w:t xml:space="preserve"> and adaptedness</w:t>
      </w:r>
    </w:p>
    <w:p w:rsidR="00347C94" w:rsidRDefault="00347C94" w:rsidP="00E9784D">
      <w:pPr>
        <w:spacing w:line="480" w:lineRule="auto"/>
        <w:ind w:firstLine="284"/>
        <w:rPr>
          <w:lang w:bidi="hi-IN"/>
        </w:rPr>
      </w:pPr>
      <w:r w:rsidRPr="0038310A">
        <w:rPr>
          <w:b/>
          <w:bCs/>
          <w:lang w:bidi="hi-IN"/>
        </w:rPr>
        <w:t>Keywords</w:t>
      </w:r>
      <w:r>
        <w:rPr>
          <w:lang w:bidi="hi-IN"/>
        </w:rPr>
        <w:t>: adaptation, fitness, models/simulations, mutations, population genetics, trade-offs</w:t>
      </w:r>
    </w:p>
    <w:p w:rsidR="00347C94" w:rsidRDefault="0038310A" w:rsidP="007A3960">
      <w:pPr>
        <w:spacing w:line="480" w:lineRule="auto"/>
        <w:ind w:firstLine="284"/>
        <w:rPr>
          <w:lang w:bidi="hi-IN"/>
        </w:rPr>
      </w:pPr>
      <w:r w:rsidRPr="0038310A">
        <w:rPr>
          <w:b/>
          <w:bCs/>
          <w:lang w:bidi="hi-IN"/>
        </w:rPr>
        <w:t>Counts</w:t>
      </w:r>
      <w:r>
        <w:rPr>
          <w:lang w:bidi="hi-IN"/>
        </w:rPr>
        <w:t xml:space="preserve">: </w:t>
      </w:r>
      <w:r w:rsidR="007A3960">
        <w:rPr>
          <w:lang w:bidi="hi-IN"/>
        </w:rPr>
        <w:t>X</w:t>
      </w:r>
      <w:r w:rsidR="00347C94">
        <w:rPr>
          <w:lang w:bidi="hi-IN"/>
        </w:rPr>
        <w:t xml:space="preserve"> words, </w:t>
      </w:r>
      <w:r w:rsidR="007A3960">
        <w:rPr>
          <w:lang w:bidi="hi-IN"/>
        </w:rPr>
        <w:t>X</w:t>
      </w:r>
      <w:r w:rsidR="00347C94">
        <w:rPr>
          <w:lang w:bidi="hi-IN"/>
        </w:rPr>
        <w:t xml:space="preserve"> figures, 1 table</w:t>
      </w:r>
    </w:p>
    <w:p w:rsidR="0038310A" w:rsidRDefault="00347C94" w:rsidP="00E9784D">
      <w:pPr>
        <w:spacing w:line="480" w:lineRule="auto"/>
        <w:ind w:firstLine="284"/>
        <w:rPr>
          <w:lang w:bidi="hi-IN"/>
        </w:rPr>
      </w:pPr>
      <w:r w:rsidRPr="0038310A">
        <w:rPr>
          <w:b/>
          <w:bCs/>
          <w:lang w:bidi="hi-IN"/>
        </w:rPr>
        <w:t>Data archiving</w:t>
      </w:r>
      <w:r w:rsidR="00FB1726">
        <w:rPr>
          <w:lang w:bidi="hi-IN"/>
        </w:rPr>
        <w:t>: Dryad</w:t>
      </w:r>
    </w:p>
    <w:p w:rsidR="0038310A" w:rsidRDefault="0038310A" w:rsidP="00E9784D">
      <w:pPr>
        <w:spacing w:line="480" w:lineRule="auto"/>
        <w:rPr>
          <w:lang w:bidi="hi-IN"/>
        </w:rPr>
      </w:pPr>
      <w:r>
        <w:rPr>
          <w:lang w:bidi="hi-IN"/>
        </w:rPr>
        <w:br w:type="page"/>
      </w:r>
    </w:p>
    <w:p w:rsidR="003757EA" w:rsidRDefault="009747FC" w:rsidP="00E9784D">
      <w:pPr>
        <w:pStyle w:val="Heading1"/>
        <w:keepLines w:val="0"/>
        <w:numPr>
          <w:ilvl w:val="0"/>
          <w:numId w:val="0"/>
        </w:numPr>
        <w:tabs>
          <w:tab w:val="left" w:pos="482"/>
        </w:tabs>
        <w:spacing w:after="180" w:line="480" w:lineRule="auto"/>
        <w:jc w:val="both"/>
      </w:pPr>
      <w:r>
        <w:lastRenderedPageBreak/>
        <w:softHyphen/>
      </w:r>
      <w:r>
        <w:softHyphen/>
      </w:r>
      <w:r>
        <w:softHyphen/>
      </w:r>
      <w:r>
        <w:softHyphen/>
      </w:r>
      <w:r w:rsidR="003757EA">
        <w:t>Abstract</w:t>
      </w:r>
    </w:p>
    <w:p w:rsidR="003757EA" w:rsidRPr="00282DE0" w:rsidRDefault="00C22795" w:rsidP="006A27C7">
      <w:pPr>
        <w:spacing w:line="480" w:lineRule="auto"/>
      </w:pPr>
      <w:r>
        <w:t>Because m</w:t>
      </w:r>
      <w:r w:rsidR="00C27F6B">
        <w:t>u</w:t>
      </w:r>
      <w:r>
        <w:t xml:space="preserve">tations are mostly deleterious, </w:t>
      </w:r>
      <w:r w:rsidR="00C27F6B">
        <w:t xml:space="preserve">mutation rates </w:t>
      </w:r>
      <w:r w:rsidR="008518D6">
        <w:t xml:space="preserve">should be </w:t>
      </w:r>
      <w:r w:rsidR="00C27F6B">
        <w:t xml:space="preserve">reduced by </w:t>
      </w:r>
      <w:r w:rsidR="008518D6">
        <w:t xml:space="preserve">natural </w:t>
      </w:r>
      <w:r w:rsidR="00C27F6B">
        <w:t xml:space="preserve">selection. However, mutations </w:t>
      </w:r>
      <w:r>
        <w:t xml:space="preserve">also </w:t>
      </w:r>
      <w:r w:rsidR="00C27F6B">
        <w:t xml:space="preserve">provide the raw material for adaptation. </w:t>
      </w:r>
      <w:r>
        <w:t>Therefore, e</w:t>
      </w:r>
      <w:r w:rsidR="00D4102F">
        <w:t xml:space="preserve">volutionary theory suggests </w:t>
      </w:r>
      <w:r w:rsidR="00282DE0">
        <w:t xml:space="preserve">that </w:t>
      </w:r>
      <w:r w:rsidR="00D4102F">
        <w:t xml:space="preserve">the mutation rate must balance between </w:t>
      </w:r>
      <w:r w:rsidR="00D4102F" w:rsidRPr="00282DE0">
        <w:rPr>
          <w:i/>
          <w:iCs/>
        </w:rPr>
        <w:t>adaptability</w:t>
      </w:r>
      <w:r w:rsidR="00D4102F">
        <w:t xml:space="preserve"> – the ability to adapt – and </w:t>
      </w:r>
      <w:r w:rsidR="00D4102F" w:rsidRPr="00D4102F">
        <w:rPr>
          <w:i/>
          <w:iCs/>
        </w:rPr>
        <w:t>adaptedness</w:t>
      </w:r>
      <w:r w:rsidR="00D4102F">
        <w:t xml:space="preserve"> – the ability to remain adapted.</w:t>
      </w:r>
      <w:r w:rsidR="00282DE0">
        <w:t xml:space="preserve"> We model a</w:t>
      </w:r>
      <w:r w:rsidR="00EE1379">
        <w:t>n asexual</w:t>
      </w:r>
      <w:r w:rsidR="00282DE0">
        <w:t xml:space="preserve"> population crossing a fitness valley and analyze the </w:t>
      </w:r>
      <w:r w:rsidR="008518D6">
        <w:t xml:space="preserve">adaptation </w:t>
      </w:r>
      <w:r w:rsidR="00282DE0">
        <w:t xml:space="preserve">rate with and without stress-induced mutagenesis </w:t>
      </w:r>
      <w:r w:rsidR="00EE1379">
        <w:t>–</w:t>
      </w:r>
      <w:r w:rsidR="00282DE0">
        <w:t xml:space="preserve"> the increase of mutation rates in </w:t>
      </w:r>
      <w:r w:rsidR="006A27C7">
        <w:t xml:space="preserve">response to </w:t>
      </w:r>
      <w:r w:rsidR="00282DE0">
        <w:t xml:space="preserve">stress or maladaptation. </w:t>
      </w:r>
      <w:r w:rsidR="00021B61">
        <w:t xml:space="preserve">We </w:t>
      </w:r>
      <w:r w:rsidR="00282DE0">
        <w:t>show that stress-induced mutagenesis breaks th</w:t>
      </w:r>
      <w:r w:rsidR="00EE1379">
        <w:t>e</w:t>
      </w:r>
      <w:r w:rsidR="00282DE0">
        <w:t xml:space="preserve"> evolutionary trade-off</w:t>
      </w:r>
      <w:r w:rsidR="00EE1379">
        <w:t xml:space="preserve"> between </w:t>
      </w:r>
      <w:r w:rsidR="00EE1379">
        <w:rPr>
          <w:i/>
          <w:iCs/>
        </w:rPr>
        <w:t>adaptability</w:t>
      </w:r>
      <w:r w:rsidR="00EE1379">
        <w:t xml:space="preserve"> and </w:t>
      </w:r>
      <w:r w:rsidR="00EE1379">
        <w:rPr>
          <w:i/>
          <w:iCs/>
        </w:rPr>
        <w:t>adaptedness</w:t>
      </w:r>
      <w:r w:rsidR="00282DE0">
        <w:t xml:space="preserve">, increasing </w:t>
      </w:r>
      <w:r w:rsidR="00EE1379">
        <w:t xml:space="preserve">one </w:t>
      </w:r>
      <w:r w:rsidR="00282DE0">
        <w:t xml:space="preserve">without reducing </w:t>
      </w:r>
      <w:r w:rsidR="00EE1379">
        <w:t>the other</w:t>
      </w:r>
      <w:r w:rsidR="00282DE0">
        <w:t xml:space="preserve">. </w:t>
      </w:r>
      <w:r w:rsidR="00021B61">
        <w:t xml:space="preserve">Our theoretical </w:t>
      </w:r>
      <w:r w:rsidR="00282DE0">
        <w:t xml:space="preserve">results support the hypothesis that stress-induced mutagenesis </w:t>
      </w:r>
      <w:r w:rsidR="00EE1379">
        <w:t xml:space="preserve">promotes adaptation </w:t>
      </w:r>
      <w:r w:rsidR="006D3220" w:rsidRPr="006D3220">
        <w:t xml:space="preserve">and provide quantitative predictions </w:t>
      </w:r>
      <w:r w:rsidR="005B12CD">
        <w:t>of</w:t>
      </w:r>
      <w:r w:rsidR="00EE1379">
        <w:t xml:space="preserve"> the adaptation rate </w:t>
      </w:r>
      <w:r w:rsidR="006231EF">
        <w:t xml:space="preserve">with </w:t>
      </w:r>
      <w:r w:rsidR="006D3220" w:rsidRPr="006D3220">
        <w:t>different mutational strategies.</w:t>
      </w:r>
    </w:p>
    <w:p w:rsidR="00625517" w:rsidRDefault="00625517" w:rsidP="00E9784D">
      <w:pPr>
        <w:pStyle w:val="Heading1"/>
        <w:keepLines w:val="0"/>
        <w:tabs>
          <w:tab w:val="left" w:pos="482"/>
        </w:tabs>
        <w:spacing w:after="180" w:line="480" w:lineRule="auto"/>
        <w:ind w:left="0" w:firstLine="0"/>
        <w:jc w:val="both"/>
      </w:pPr>
      <w:r>
        <w:t>Introduction</w:t>
      </w:r>
    </w:p>
    <w:p w:rsidR="00F63FED" w:rsidRDefault="001307C7" w:rsidP="005B12CD">
      <w:pPr>
        <w:spacing w:line="480" w:lineRule="auto"/>
      </w:pPr>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AB4359">
        <w:fldChar w:fldCharType="begin" w:fldLock="1"/>
      </w:r>
      <w:r w:rsidR="00C221D6">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"ISSN" : "1350-0872", "PMID" : "11988499", "abstract" : "The separation of sex and reproduction in bacteria and most other microbes makes their evolutionary adap- tation primarily dependent on mutation as the \u2018raw material\u2019. At first sight, producing as many mutations as possible may thus seem a profitable strategy for microbes, because it would allow them to respond rapidly to changing environmental conditions. How- ever, mutations come in many forms and only very few are beneficial for adaptation of the organism to its environment, while many more have deleterious effects (Sturtevant, 1937). This begs the question to what level the mutation rate should evolve to balance the necessity of adaptive change with the cost of deleterious mutations (Sniegowski et al., 2000). Whatever the best mutation rate might be theoretically, actual changes of the mutation rate come about by natural selection acting on mutants with different mutation rates. Since these forces can be different for individual mutation-rate mutants within a population and entire populations of such mutants (see below), the observed mutation rate does not always reflect a single theoretical optimum. Actual mutation rates are rather a product of the interplay between short- and long-term evolutionary forces acting on these mutants, where short-term forces affect the frequency of individual mutation-rate mutants within populations, and long-term forces affect the frequency of populations of these mutants relative to other populations. The clonal structure of most microbial populations causes competition between populations to be a relevant force.", "author" : [ { "dropping-particle" : "", "family" : "Visser", "given" : "J. Arjan G. M.", "non-dropping-particle" : "de", "parse-names" : false, "suffix" : "" } ], "container-title" : "Microbiology (Reading, England)", "id" : "ITEM-3", "issue" : "Pt 5", "issued" : { "date-parts" : [ [ "2002", "5" ] ] }, "page" : "1247-52", "title" : "The fate of microbial mutators.", "type" : "article-journal", "volume" : "148" }, "uris" : [ "http://www.mendeley.com/documents/?uuid=5c9d401b-35f7-4b0b-9cd9-1e433221d47f" ] } ], "mendeley" : { "manualFormatting" : "(reviewed in Sniegowski et al. 2000; de Visser 2002; Denamur and Matic 2006)", "previouslyFormattedCitation" : "(Sniegowski et al. 2000; de Visser 2002; Denamur and Matic 2006)" }, "properties" : { "noteIndex" : 0 }, "schema" : "https://github.com/citation-style-language/schema/raw/master/csl-citation.json" }</w:instrText>
      </w:r>
      <w:r w:rsidR="00AB4359">
        <w:fldChar w:fldCharType="separate"/>
      </w:r>
      <w:r w:rsidR="00AE4609" w:rsidRPr="00AE4609">
        <w:rPr>
          <w:noProof/>
        </w:rPr>
        <w:t>(</w:t>
      </w:r>
      <w:r w:rsidR="00AE4609">
        <w:rPr>
          <w:noProof/>
        </w:rPr>
        <w:t xml:space="preserve">reviewed in </w:t>
      </w:r>
      <w:r w:rsidR="00AE4609" w:rsidRPr="00AE4609">
        <w:rPr>
          <w:noProof/>
        </w:rPr>
        <w:t>Sniegowski et al. 2000; de Visser 2002; Denamur and Matic 2006)</w:t>
      </w:r>
      <w:r w:rsidR="00AB4359">
        <w:fldChar w:fldCharType="end"/>
      </w:r>
      <w:r>
        <w:t>. However, during evol</w:t>
      </w:r>
      <w:r w:rsidR="00EE3B41">
        <w:t xml:space="preserve">ution in a </w:t>
      </w:r>
      <w:r w:rsidR="00DB6D2A">
        <w:t>stable</w:t>
      </w:r>
      <w:r w:rsidR="00EE3B41">
        <w:t xml:space="preserve"> </w:t>
      </w:r>
      <w:r w:rsidR="00EE3B41" w:rsidRPr="00FB3C6B">
        <w:t>environment,</w:t>
      </w:r>
      <w:r w:rsidRPr="00FB3C6B">
        <w:t xml:space="preserve"> </w:t>
      </w:r>
      <w:r w:rsidR="00A725E6" w:rsidRPr="00FB3C6B">
        <w:t>constitutive</w:t>
      </w:r>
      <w:r w:rsidRPr="00FB3C6B">
        <w:t xml:space="preserve"> mutators </w:t>
      </w:r>
      <w:r w:rsidR="00EE3B41" w:rsidRPr="00FB3C6B">
        <w:t xml:space="preserve">become associated with </w:t>
      </w:r>
      <w:r w:rsidR="0017087D" w:rsidRPr="00FB3C6B">
        <w:t>poor</w:t>
      </w:r>
      <w:r w:rsidR="00EE3B41" w:rsidRPr="00FB3C6B">
        <w:t xml:space="preserve"> genetic backgrounds due to increased </w:t>
      </w:r>
      <w:r w:rsidRPr="00FB3C6B">
        <w:t>accumulation of deleterious mutations</w:t>
      </w:r>
      <w:r w:rsidR="00DB6D2A" w:rsidRPr="00FB3C6B">
        <w:t xml:space="preserve"> – </w:t>
      </w:r>
      <w:r w:rsidR="001343A9" w:rsidRPr="00FB3C6B">
        <w:t xml:space="preserve">as evidenced </w:t>
      </w:r>
      <w:r w:rsidR="00DB6D2A" w:rsidRPr="00FB3C6B">
        <w:t xml:space="preserve">both </w:t>
      </w:r>
      <w:r w:rsidR="009424F0" w:rsidRPr="00FB3C6B">
        <w:t>in the lab</w:t>
      </w:r>
      <w:r w:rsidR="001343A9" w:rsidRPr="00FB3C6B">
        <w:t xml:space="preserve"> </w:t>
      </w:r>
      <w:r w:rsidR="00AB4359" w:rsidRPr="00FB3C6B">
        <w:fldChar w:fldCharType="begin" w:fldLock="1"/>
      </w:r>
      <w:r w:rsidR="00C221D6">
        <w:instrText>ADDIN CSL_CITATION { "citationItems" : [ { "id" : "ITEM-1", "itemData" : { "ISSN" : "0016-6731", "PMID" : "10757746", "abstract" : "We have examined the composition of members of mutator populations of Escherichia coli by employing an extensive set of phenotypic screens that allow us to monitor the function of &gt;700 genes, constituting approximately 15% of the genome. We looked at mismatch repair deficient cells after repeated cycles of single colony isolation on rich medium to generate lineages that are forced through severe bottlenecks, and compared the results to those for wild-type strains. The mutator lineages continued to accumulate mutations rapidly with each increasing cycle of colony isolation. By the end of the 40th cycle, after approximately 1000 generations, most of the lineages had reduced colony size, 4% had died out, 55% had auxotrophic requirements (increasing to 80% after 60 cycles), and 70% had defects in at least one sugar or catabolic pathway. In addition, 33% had a defect in cell motility, and 26% were either temperature-sensitive or cold-sensitive lethals. On the other hand, only 3% of the wild-type lineages had detectable mutations of any type after 40 cycles. By the 60th cycle, the typical mutator cell carried 4-5 inactive genes among the 15% of the genome being monitored, indicating that the average cell carried at least 24-30 inactivated genes distributed throughout the genome. Remarkably, 30% of the lineages had lost the ability to utilize xylose as a carbon source. DNA sequencing revealed that most of the Xyl(-) mutants had a frameshift in a run of eight G's (GGGGGGGG) in the xylB gene, either adding or deleting one -G-. Further analysis indicated that rendering E. coli deficient in mismatch repair unmasks hypermutable sites in certain genes or intergenic regions. Growth curves and competition tests on lineages that passed through 90 cycles of single colony isolation showed that all lineages suffered reduced fitness. We discuss these results in terms of the value of mutators in cellular evolution.", "author" : [ { "dropping-particle" : "", "family" : "Funchain", "given" : "Pauline", "non-dropping-particle" : "", "parse-names" : false, "suffix" : "" }, { "dropping-particle" : "", "family" : "Yeung", "given" : "Annie", "non-dropping-particle" : "", "parse-names" : false, "suffix" : "" }, { "dropping-particle" : "", "family" : "Stewart", "given" : "Jean Lee", "non-dropping-particle" : "", "parse-names" : false, "suffix" : "" }, { "dropping-particle" : "", "family" : "Lin", "given" : "Rose", "non-dropping-particle" : "", "parse-names" : false, "suffix" : "" }, { "dropping-particle" : "", "family" : "Slupska", "given" : "Malgorzata M.", "non-dropping-particle" : "", "parse-names" : false, "suffix" : "" }, { "dropping-particle" : "", "family" : "Miller", "given" : "Jeffrey H.", "non-dropping-particle" : "", "parse-names" : false, "suffix" : "" } ], "container-title" : "Genetics", "id" : "ITEM-1", "issue" : "3", "issued" : { "date-parts" : [ [ "2000", "3" ] ] }, "note" : "-the typical mutator cell carried ... at least 24\u201330 inactivated genes distributed throughout the genome. \n-all lineages suffered reduced fitness\n-approximated by phenotypic screen on &gt;700 genes\n\n        \n\n      ", "page" : "959-70", "title" : "The consequences of growth of a mutator strain of &lt;i&gt;Escherichia coli&lt;/i&gt; as measured by loss of function among multiple gene targets and loss of fitness.", "type" : "article-journal", "volume" : "154" }, "uris" : [ "http://www.mendeley.com/documents/?uuid=d0ea5119-27f1-4350-a22f-e3a99e3d2105" ] } ], "mendeley" : { "previouslyFormattedCitation" : "(Funchain et al. 2000)" }, "properties" : { "noteIndex" : 0 }, "schema" : "https://github.com/citation-style-language/schema/raw/master/csl-citation.json" }</w:instrText>
      </w:r>
      <w:r w:rsidR="00AB4359" w:rsidRPr="00FB3C6B">
        <w:fldChar w:fldCharType="separate"/>
      </w:r>
      <w:r w:rsidR="001343A9" w:rsidRPr="00FB3C6B">
        <w:rPr>
          <w:noProof/>
        </w:rPr>
        <w:t>(Funchain et al. 2000)</w:t>
      </w:r>
      <w:r w:rsidR="00AB4359" w:rsidRPr="00FB3C6B">
        <w:fldChar w:fldCharType="end"/>
      </w:r>
      <w:r w:rsidR="009424F0" w:rsidRPr="00FB3C6B">
        <w:t xml:space="preserve"> and </w:t>
      </w:r>
      <w:r w:rsidR="00DB6D2A" w:rsidRPr="00FB3C6B">
        <w:t xml:space="preserve">in </w:t>
      </w:r>
      <w:r w:rsidR="009424F0" w:rsidRPr="00FB3C6B">
        <w:t>the clinic</w:t>
      </w:r>
      <w:r w:rsidR="001343A9" w:rsidRPr="00FB3C6B">
        <w:t xml:space="preserve"> </w:t>
      </w:r>
      <w:r w:rsidR="00AB4359" w:rsidRPr="00FB3C6B">
        <w:fldChar w:fldCharType="begin" w:fldLock="1"/>
      </w:r>
      <w:r w:rsidR="00C221D6">
        <w:instrText>ADDIN CSL_CITATION { "citationItems" : [ { "id" : "ITEM-1", "itemData" : { "DOI" : "10.1099/mic.0.2006/003400-0", "ISSN" : "1350-0872", "PMID" : "17464058", "abstract" : "The high prevalence of hypermutable (mismatch repair-deficient) Pseudomonas aeruginosa strains in patients with cystic fibrosis (CF) is thought to be driven by their co-selection with adaptive mutations required for long-term persistence. Whether the increased mutation rate of naturally hypermutable strains is associated with a biological benefit or cost for the colonization of secondary environments is not known. Thirty-nine P. aeruginosa strains were collected from ten patients with CF during their course of chronic lung infections and screened for hypermutability. Seven hypermutable P. aeruginosa strains (18 %) isolated from six patients with CF (60 %) were identified and assigned to five different genotypes. Complementation and sequence analysis in the mutS, mutL and uvrD genes of these hypermutable P. aeruginosa strains revealed novel mutations. To understand the consequences of hypermutation for the fitness of the organisms, five pairs of clinical wild-type/hypermutable, clonally related P. aeruginosa strains and the laboratory strains PAO1/PAO1DeltamutS were subjected to competition in vitro and in the agar-beads mouse model of chronic airway infection. When tested in competition assay in vitro, the wild-type outcompeted four clinical hypermutable strains and the PAO1DeltamutS strain. In vivo, all of the hypermutable strains were less efficient at establishing lung infection than their wild-type clones. These results suggest that P. aeruginosa hypermutation is associated with a biological cost, reducing the potential for colonization of new environments and therefore strain transmissibility.", "author" : [ { "dropping-particle" : "", "family" : "Montanari", "given" : "Sara", "non-dropping-particle" : "", "parse-names" : false, "suffix" : "" }, { "dropping-particle" : "", "family" : "Oliver", "given" : "Antonio", "non-dropping-particle" : "", "parse-names" : false, "suffix" : "" }, { "dropping-particle" : "", "family" : "Salerno", "given" : "Paola", "non-dropping-particle" : "", "parse-names" : false, "suffix" : "" }, { "dropping-particle" : "", "family" : "Mena", "given" : "Ana", "non-dropping-particle" : "", "parse-names" : false, "suffix" : "" }, { "dropping-particle" : "", "family" : "Bertoni", "given" : "Giovanni", "non-dropping-particle" : "", "parse-names" : false, "suffix" : "" }, { "dropping-particle" : "", "family" : "T\u00fcmmler", "given" : "Burkhard", "non-dropping-particle" : "", "parse-names" : false, "suffix" : "" }, { "dropping-particle" : "", "family" : "Cariani", "given" : "Lisa", "non-dropping-particle" : "", "parse-names" : false, "suffix" : "" }, { "dropping-particle" : "", "family" : "Conese", "given" : "Massimo", "non-dropping-particle" : "", "parse-names" : false, "suffix" : "" }, { "dropping-particle" : "", "family" : "D\u00f6ring", "given" : "Gerd", "non-dropping-particle" : "", "parse-names" : false, "suffix" : "" }, { "dropping-particle" : "", "family" : "Bragonzi", "given" : "Alessandra", "non-dropping-particle" : "", "parse-names" : false, "suffix" : "" } ], "container-title" : "Microbiology (Reading, England)", "id" : "ITEM-1", "issue" : "Pt 5", "issued" : { "date-parts" : [ [ "2007", "5" ] ] }, "note" : "-In summary, our results show that although hypermutable P. aeruginosa strains are indeed very prevalent in chronic infections, which is probably linked to their co-selection with adaptive mutations such as those conferring antibiotic resistance, the increased mutagenesis is associated with an important biological cost, reducing potential for the coloni- zation of new environments and therefore strain transmis- sibility. These findings are certainly a step forward in our understanding of the epidemiology of chronic infections by hypermutable micro-organisms.", "page" : "1445-54", "title" : "Biological cost of hypermutation in &lt;i&gt;Pseudomonas aeruginosa&lt;/i&gt; strains from patients with cystic fibrosis.", "type" : "article-journal", "volume" : "153" }, "uris" : [ "http://www.mendeley.com/documents/?uuid=de7feed6-0b59-4903-8e94-b403cef2f6a6" ] } ], "mendeley" : { "previouslyFormattedCitation" : "(Montanari et al. 2007)" }, "properties" : { "noteIndex" : 0 }, "schema" : "https://github.com/citation-style-language/schema/raw/master/csl-citation.json" }</w:instrText>
      </w:r>
      <w:r w:rsidR="00AB4359" w:rsidRPr="00FB3C6B">
        <w:fldChar w:fldCharType="separate"/>
      </w:r>
      <w:r w:rsidR="001343A9" w:rsidRPr="00FB3C6B">
        <w:rPr>
          <w:noProof/>
        </w:rPr>
        <w:t>(Montanari et al. 2007)</w:t>
      </w:r>
      <w:r w:rsidR="00AB4359" w:rsidRPr="00FB3C6B">
        <w:fldChar w:fldCharType="end"/>
      </w:r>
      <w:r w:rsidR="009424F0" w:rsidRPr="00FB3C6B">
        <w:t xml:space="preserve">. </w:t>
      </w:r>
      <w:r w:rsidR="0022140B" w:rsidRPr="00FB3C6B">
        <w:lastRenderedPageBreak/>
        <w:t>Classical m</w:t>
      </w:r>
      <w:r w:rsidR="005B12CD">
        <w:t>odels</w:t>
      </w:r>
      <w:r w:rsidR="001343A9" w:rsidRPr="00FB3C6B">
        <w:t xml:space="preserve"> </w:t>
      </w:r>
      <w:r w:rsidR="0022140B" w:rsidRPr="00FB3C6B">
        <w:t xml:space="preserve">suggest </w:t>
      </w:r>
      <w:r w:rsidR="005B12CD" w:rsidRPr="00FB3C6B">
        <w:t>the "reduction principle"</w:t>
      </w:r>
      <w:r w:rsidR="005B12CD">
        <w:t xml:space="preserve"> - </w:t>
      </w:r>
      <w:r w:rsidR="0022140B" w:rsidRPr="00FB3C6B">
        <w:t>natural selection reduces the mutati</w:t>
      </w:r>
      <w:r w:rsidR="005B12CD">
        <w:t>on rate in a stable environment</w:t>
      </w:r>
      <w:r w:rsidR="0022140B" w:rsidRPr="00FB3C6B">
        <w:t xml:space="preserve"> </w:t>
      </w:r>
      <w:r w:rsidR="00AB4359" w:rsidRPr="00FB3C6B">
        <w:fldChar w:fldCharType="begin" w:fldLock="1"/>
      </w:r>
      <w:r w:rsidR="00C221D6">
        <w:instrText>ADDIN CSL_CITATION { "citationItems" : [ { "id" : "ITEM-1", "itemData" : { "DOI" : "10.1017/S0016672300010284", "ISSN" : "0016-6723", "abstract" : "Evolutionary factors which tend to decrease the mutation rate through natural selection and those which tend to increase the mutation rate are discussed from the standpoint of population genetics. The author's theory of optimum mutation rate based on the principle of minimum genetic load is re-examined, assuming that mutation rate is adjusted in the course of evolution in such a way that the sum of mutational and substitutional load is minimized. Another hypothesis is also examined that only selection toward lowering the mutation rate is effective and the present mutation rate in each organism represents the physical or physiological limit that may be attained by natural selection. The possibility cannot be excluded that the spontaneous mutation rate is near the minimum that may be attained under the present mode of organization of the genetic material, and at the same time is not very far from the optimum in the sense of minimizing the genetic load.", "author" : [ { "dropping-particle" : "", "family" : "Kimura", "given" : "Motoo", "non-dropping-particle" : "", "parse-names" : false, "suffix" : "" } ], "container-title" : "Genetical Research", "id" : "ITEM-1", "issue" : "01", "issued" : { "date-parts" : [ [ "1967", "4", "14" ] ] }, "page" : "23-34", "title" : "On the evolutionary adjustment of spontaneous mutation rates", "type" : "article-journal", "volume" : "9" }, "uris" : [ "http://www.mendeley.com/documents/?uuid=d6a03400-bbb5-426b-aada-64a71aae858e" ] }, { "id" : "ITEM-2", "itemData" : { "ISSN" : "0040-5809", "PMID" : "3750215", "abstract" : "A deterministic two-locus population genetic model with random mating is studied. The first locus, with two alleles, is subject to mutation and arbitrary viability selection. The second locus, with an arbitrary number of alleles, controls the mutation at the first locus. A class of viability-analogous Hardy-Weinberg equilibria is analyzed in which the selected gene and the modifier locus are in linkage equilibrium. It is shown that at these equilibria a reduction principle for the success of new mutation-modifying alleles is valid. A new allele at the modifier locus succeeds if its marginal average mutation rate is less than the mean mutation rate of the resident modifier allele evaluated at the equilibrium. Internal stability properties of these equilibria are also described.", "author" : [ { "dropping-particle" : "", "family" : "Liberman", "given" : "Uri", "non-dropping-particle" : "", "parse-names" : false, "suffix" : "" }, { "dropping-particle" : "", "family" : "Feldman", "given" : "Marcus W.", "non-dropping-particle" : "", "parse-names" : false, "suffix" : "" } ], "container-title" : "Theoretical population biology", "id" : "ITEM-2", "issue" : "1", "issued" : { "date-parts" : [ [ "1986", "8" ] ] }, "page" : "125-42", "title" : "Modifiers of mutation rate: a general reduction principle.", "type" : "article-journal", "volume" : "30" }, "uris" : [ "http://www.mendeley.com/documents/?uuid=7a6ab2cd-e32b-418b-96bb-eac9164f9fd6" ] } ], "mendeley" : { "previouslyFormattedCitation" : "(Kimura 1967; Liberman and Feldman 1986)" }, "properties" : { "noteIndex" : 0 }, "schema" : "https://github.com/citation-style-language/schema/raw/master/csl-citation.json" }</w:instrText>
      </w:r>
      <w:r w:rsidR="00AB4359" w:rsidRPr="00FB3C6B">
        <w:fldChar w:fldCharType="separate"/>
      </w:r>
      <w:r w:rsidR="0022140B" w:rsidRPr="00FB3C6B">
        <w:rPr>
          <w:noProof/>
        </w:rPr>
        <w:t>(Kimura 1967; Liberman and Feldman 1986)</w:t>
      </w:r>
      <w:r w:rsidR="00AB4359" w:rsidRPr="00FB3C6B">
        <w:fldChar w:fldCharType="end"/>
      </w:r>
      <w:r w:rsidR="0022140B" w:rsidRPr="00FB3C6B">
        <w:t>.</w:t>
      </w:r>
      <w:r w:rsidR="009424F0" w:rsidRPr="00FB3C6B">
        <w:t xml:space="preserve"> But </w:t>
      </w:r>
      <w:r w:rsidR="00F63FED" w:rsidRPr="00FB3C6B">
        <w:t xml:space="preserve">many </w:t>
      </w:r>
      <w:r w:rsidR="009424F0" w:rsidRPr="00FB3C6B">
        <w:t>adaptation</w:t>
      </w:r>
      <w:r w:rsidR="00F63FED" w:rsidRPr="00FB3C6B">
        <w:t>s require</w:t>
      </w:r>
      <w:r w:rsidR="009424F0" w:rsidRPr="00FB3C6B">
        <w:t xml:space="preserve"> new </w:t>
      </w:r>
      <w:r w:rsidR="00F63FED" w:rsidRPr="00FB3C6B">
        <w:t xml:space="preserve">beneficial </w:t>
      </w:r>
      <w:r w:rsidR="009424F0" w:rsidRPr="00FB3C6B">
        <w:t xml:space="preserve">mutations, especially in asexual populations. </w:t>
      </w:r>
      <w:r w:rsidR="00BC5CD5" w:rsidRPr="00FB3C6B">
        <w:t>This tension between the effects of beneficial and deleterious mutations leads</w:t>
      </w:r>
      <w:r w:rsidRPr="00FB3C6B">
        <w:t xml:space="preserve"> to "the rise and fall of the mutator allele"</w:t>
      </w:r>
      <w:r w:rsidR="005B12CD">
        <w:t xml:space="preserve"> </w:t>
      </w:r>
      <w:r w:rsidR="005B12CD">
        <w:fldChar w:fldCharType="begin" w:fldLock="1"/>
      </w:r>
      <w:r w:rsidR="00C221D6">
        <w:instrText>ADDIN CSL_CITATION { "citationItems" : [ { "id" : "ITEM-1", "itemData" : { "DOI" : "10.1016/S1369-5274(00)00254-X", "ISSN" : "13695274", "abstract" : "Bacteria with elevated mutation rates are frequently found among natural isolates. This is probably because of their ability to generate genetic variability, the substrate for natural selection. However, such high mutation rates can lead to the loss of vital functions. The evolution of bacterial populations may happen through alternating periods of high and low mutation rates. The cost and benefits of high mutation rates in the course of bacterial adaptive evolution are reviewed.", "author" : [ { "dropping-particle" : "", "family" : "Giraud", "given" : "Antoine", "non-dropping-particle" : "", "parse-names" : false, "suffix" : "" }, { "dropping-particle" : "", "family" : "Radman", "given" : "Miroslav", "non-dropping-particle" : "", "parse-names" : false, "suffix" : "" }, { "dropping-particle" : "", "family" : "Matic", "given" : "Ivan", "non-dropping-particle" : "", "parse-names" : false, "suffix" : "" }, { "dropping-particle" : "", "family" : "Taddei", "given" : "Fran\u00e7ois", "non-dropping-particle" : "", "parse-names" : false, "suffix" : "" } ], "container-title" : "Current Opinion in Microbiology", "id" : "ITEM-1", "issue" : "5", "issued" : { "date-parts" : [ [ "2001", "10" ] ] }, "note" : "-important references\n\n      ", "page" : "582-585", "title" : "The rise and fall of mutator bacteria", "type" : "article-journal", "volume" : "4" }, "uris" : [ "http://www.mendeley.com/documents/?uuid=900f5892-c71a-43b4-b2d7-d143522f05cd" ] } ], "mendeley" : { "previouslyFormattedCitation" : "(Giraud et al. 2001b)" }, "properties" : { "noteIndex" : 0 }, "schema" : "https://github.com/citation-style-language/schema/raw/master/csl-citation.json" }</w:instrText>
      </w:r>
      <w:r w:rsidR="005B12CD">
        <w:fldChar w:fldCharType="separate"/>
      </w:r>
      <w:r w:rsidR="005B12CD" w:rsidRPr="005B12CD">
        <w:rPr>
          <w:noProof/>
        </w:rPr>
        <w:t>(Giraud et al. 2001b)</w:t>
      </w:r>
      <w:r w:rsidR="005B12CD">
        <w:fldChar w:fldCharType="end"/>
      </w:r>
      <w:r w:rsidR="00E1760D" w:rsidRPr="00FB3C6B">
        <w:t>,</w:t>
      </w:r>
      <w:r w:rsidR="009424F0" w:rsidRPr="00FB3C6B">
        <w:t xml:space="preserve"> where mutator alleles increase in frequency </w:t>
      </w:r>
      <w:r w:rsidR="00F63FED" w:rsidRPr="00FB3C6B">
        <w:t xml:space="preserve">in a maladapted population, </w:t>
      </w:r>
      <w:r w:rsidR="009424F0" w:rsidRPr="00FB3C6B">
        <w:t xml:space="preserve">only to be eliminated by selection </w:t>
      </w:r>
      <w:r w:rsidR="00F63FED" w:rsidRPr="00FB3C6B">
        <w:t>when the population is well-adapted</w:t>
      </w:r>
      <w:r w:rsidR="009424F0" w:rsidRPr="00FB3C6B">
        <w:t>. This</w:t>
      </w:r>
      <w:r w:rsidR="00E1760D" w:rsidRPr="00FB3C6B">
        <w:t xml:space="preserve"> </w:t>
      </w:r>
      <w:r w:rsidR="009424F0" w:rsidRPr="00FB3C6B">
        <w:t xml:space="preserve">dynamic </w:t>
      </w:r>
      <w:r w:rsidR="00E1760D" w:rsidRPr="00FB3C6B">
        <w:t xml:space="preserve">was studied using experimental evolution </w:t>
      </w:r>
      <w:r w:rsidR="00AB4359" w:rsidRPr="00FB3C6B">
        <w:fldChar w:fldCharType="begin" w:fldLock="1"/>
      </w:r>
      <w:r w:rsidR="00C221D6">
        <w:instrText>ADDIN CSL_CITATION { "citationItems" : [ { "id" : "ITEM-1", "itemData" : { "DOI" : "10.1038/42701", "ISSN" : "0028-0836", "PMID" : "9192894", "abstract" : "Most mutations are likely to be deleterious, and so the spontaneous mutation rate is generally held at a very low value. Nonetheless, evolutionary theory predicts that high mutation rates can evolve under certain circumstances. Empirical observations have previously been limited to short-term studies of the fates of mutator strains deliberately introduced into laboratory populations of Escherichia coli, and to the effects of intense selective events on mutator frequencies in E. coli. Here we report the rise of spontaneously originated mutators in populations of E. coli undergoing long-term adaptation to a new environment. Our results corroborate computer simulations of mutator evolution in adapting clonal populations, and may help to explain observations that associate high mutation rates with emerging pathogens and with certain cancers.", "author" : [ { "dropping-particle" : "", "family" : "Sniegowski", "given" : "Paul D.", "non-dropping-particle" : "", "parse-names" : false, "suffix" : "" }, { "dropping-particle" : "", "family" : "Gerrish", "given" : "Philip J.", "non-dropping-particle" : "", "parse-names" : false, "suffix" : "" }, { "dropping-particle" : "", "family" : "Lenski", "given" : "Richard E.", "non-dropping-particle" : "", "parse-names" : false, "suffix" : "" } ], "chapter-number" : "NY", "container-title" : "Nature", "id" : "ITEM-1", "issue" : "6634", "issued" : { "date-parts" : [ [ "1997", "6" ] ] }, "note" : "experimental\n\n        \n3/12 populations increase mutation rate within 10,000 generations to between 1 and two orders of magnitude higher\n\n        \nmutator lineages remained mutators - persistence", "page" : "703-5", "title" : "Evolution of high mutation rates in experimental populations of E. coli.", "type" : "article-journal", "volume" : "387" }, "uris" : [ "http://www.mendeley.com/documents/?uuid=ebc3ea94-3856-48ec-8a84-0a8de217730f" ] }, { "id" : "ITEM-2",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"ITEM-2",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"(Sniegowski et al. 1997; Wielgoss et al. 2012)" }, "properties" : { "noteIndex" : 0 }, "schema" : "https://github.com/citation-style-language/schema/raw/master/csl-citation.json" }</w:instrText>
      </w:r>
      <w:r w:rsidR="00AB4359" w:rsidRPr="00FB3C6B">
        <w:fldChar w:fldCharType="separate"/>
      </w:r>
      <w:r w:rsidR="00E1760D" w:rsidRPr="00FB3C6B">
        <w:rPr>
          <w:noProof/>
        </w:rPr>
        <w:t>(Sniegowski et al. 1997; Wielgoss et al. 2012)</w:t>
      </w:r>
      <w:r w:rsidR="00AB4359" w:rsidRPr="00FB3C6B">
        <w:fldChar w:fldCharType="end"/>
      </w:r>
      <w:r w:rsidR="00E1760D">
        <w:t>,</w:t>
      </w:r>
      <w:r w:rsidR="003E2958">
        <w:t xml:space="preserve"> mathematical analysis, and</w:t>
      </w:r>
      <w:r w:rsidR="00E1760D">
        <w:t xml:space="preserve"> simulations </w:t>
      </w:r>
      <w:r w:rsidR="00AB4359">
        <w:fldChar w:fldCharType="begin" w:fldLock="1"/>
      </w:r>
      <w:r w:rsidR="00C221D6">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stress.\"\n\n      ", "page" : "700-2", "title" : "Role of mutator alleles in adaptive evolution.", "type" : "article-journal", "volume" : "387" }, "uris" : [ "http://www.mendeley.com/documents/?uuid=b44ffa24-a082-102d-8a22-0024e85e2bb9" ] }, { "id" : "ITEM-2", "itemData" : { "DOI" : "10.1103/PhysRevLett.80.2012", "ISSN" : "0031-9007", "abstract" : "We investigate a model of evolutionary dynamics on a smooth landscape which features a ``mutator'' allele whose effect is to increase the mutation rate. We show that the expected proportion of mutators far from equilibrium, when the fitness is steadily increasing in time, is governed solely by the transition rates into and out of the mutator state. This results is a much faster rate of fitness increase than would be the case without the mutator allele. Near the fitness equilibrium, however, the mutators are severely suppressed, due to the detrimental effects of a large mutation rate near the fitness maximum. We discuss the results of a recent experiment on natural selection of E. coli in the light of our model.", "author" : [ { "dropping-particle" : "", "family" : "Kessler", "given" : "David A", "non-dropping-particle" : "", "parse-names" : false, "suffix" : "" }, { "dropping-particle" : "", "family" : "Levine", "given" : "Herbert", "non-dropping-particle" : "", "parse-names" : false, "suffix" : "" } ], "container-title" : "Physical Review Letters", "id" : "ITEM-2", "issue" : "9", "issued" : { "date-parts" : [ [ "1998", "3" ] ] }, "page" : "2012-2015", "title" : "Mutator Dynamics on a Smooth Evolutionary Landscape", "type" : "article-journal", "volume" : "80" }, "uris" : [ "http://www.mendeley.com/documents/?uuid=87e79d5f-65b8-40bf-8c34-1a7629afca5e" ] }, { "id" : "ITEM-3", "itemData" : { "ISSN" : "0016-6731", "PMID" : "10353893", "abstract" : "Selection of mutator alleles, increasing the mutation rate up to 10, 000-fold, has been observed during in vitro experimental evolution. This spread is ascribed to the hitchhiking of mutator alleles with favorable mutations, as demonstrated by a theoretical model using selective parameters corresponding to such experiments. Observations of unexpectedly high frequencies of mutators in natural isolates suggest that the same phenomenon could occur in the wild. But it remains questionable whether realistic in natura parameter values could also result in selection of mutators. In particular, the main parameters of adaptation, the size of the adapting population and the height and steepness of the adaptive peak characterizing adaptation, are very variable in nature. By simulation approach, we studied the effect of these parameters on the selection of mutators in asexual populations, assuming additive fitness. We show that the larger the population size, the more likely the fixation of mutator alleles. At a large population size, at least four adaptive mutations are needed for mutator fixation; moreover, under stronger selection stronger mutators are selected. We propose a model based on multiple mutations to illustrate how second-order selection can optimize population fitness when few favorable mutations are required for adaptation.", "author" : [ { "dropping-particle" : "", "family" : "Tenaillon", "given" : "Olivier", "non-dropping-particle" : "", "parse-names" : false, "suffix" : "" }, { "dropping-particle" : "", "family" : "Toupance", "given" : "Bruno", "non-dropping-particle" : "", "parse-names" : false, "suffix" : "" }, { "dropping-particle" : "", "family" : "Nagard", "given" : "Herve", "non-dropping-particle" : "Le", "parse-names" : false, "suffix" : "" }, { "dropping-particle" : "", "family" : "Taddei", "given" : "Fran\u00e7ois", "non-dropping-particle" : "", "parse-names" : false, "suffix" : "" }, { "dropping-particle" : "", "family" : "Godelle", "given" : "Bernard", "non-dropping-particle" : "", "parse-names" : false, "suffix" : "" } ], "container-title" : "Genetics", "id" : "ITEM-3", "issue" : "2", "issued" : { "date-parts" : [ [ "1999", "6" ] ] }, "note" : "treis to evaluate the results of Taddei et al 1997 for \"natural\" parameter values:\n*population size\n*number of beneficial mutations needed for adaptation\n*selection coefficient of beneficial mutations\n\n        \n\n        \nprobability of fixation is defined as the percantage of populations in which the frequency of the mutator  at the end of adaptation reaches 95% - much harder for the mutator then in our model", "page" : "485-93", "title" : "Mutators, population size, adaptive landscape and the adaptation of asexual populations of bacteria.", "type" : "article-journal", "volume" : "152" }, "uris" : [ "http://www.mendeley.com/documents/?uuid=31a3329f-09b7-46c8-ae20-0987c1294b44" ] } ], "mendeley" : { "previouslyFormattedCitation" : "(Taddei et al. 1997; Kessler and Levine 1998; Tenaillon et al. 1999)" }, "properties" : { "noteIndex" : 0 }, "schema" : "https://github.com/citation-style-language/schema/raw/master/csl-citation.json" }</w:instrText>
      </w:r>
      <w:r w:rsidR="00AB4359">
        <w:fldChar w:fldCharType="separate"/>
      </w:r>
      <w:r w:rsidR="003E2958" w:rsidRPr="003E2958">
        <w:rPr>
          <w:noProof/>
        </w:rPr>
        <w:t>(Taddei et al. 1997; Kessler and Levine 1998; Tenaillon et al. 1999)</w:t>
      </w:r>
      <w:r w:rsidR="00AB4359">
        <w:fldChar w:fldCharType="end"/>
      </w:r>
      <w:r w:rsidR="00E1760D">
        <w:t>.</w:t>
      </w:r>
      <w:r w:rsidR="003E2958">
        <w:t xml:space="preserve"> </w:t>
      </w:r>
    </w:p>
    <w:p w:rsidR="00625517" w:rsidRPr="00F4470C" w:rsidRDefault="00A725E6" w:rsidP="000D2672">
      <w:pPr>
        <w:spacing w:line="480" w:lineRule="auto"/>
      </w:pPr>
      <w:r>
        <w:t xml:space="preserve">Leigh </w:t>
      </w:r>
      <w:r w:rsidR="00AB4359">
        <w:fldChar w:fldCharType="begin" w:fldLock="1"/>
      </w:r>
      <w:r w:rsidR="00C221D6">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AB4359">
        <w:fldChar w:fldCharType="separate"/>
      </w:r>
      <w:r w:rsidR="00663378" w:rsidRPr="00663378">
        <w:rPr>
          <w:noProof/>
        </w:rPr>
        <w:t>(1970)</w:t>
      </w:r>
      <w:r w:rsidR="00AB4359">
        <w:fldChar w:fldCharType="end"/>
      </w:r>
      <w:r>
        <w:t xml:space="preserve"> suggested that </w:t>
      </w:r>
      <w:r w:rsidR="001307C7">
        <w:t xml:space="preserve">the mutation rate must balance </w:t>
      </w:r>
      <w:r w:rsidR="00EE3B41">
        <w:t xml:space="preserve">between two </w:t>
      </w:r>
      <w:r w:rsidR="009770F6">
        <w:t>evolutionary traits</w:t>
      </w:r>
      <w:r w:rsidR="00EE3B41">
        <w:t>:</w:t>
      </w:r>
      <w:r w:rsidR="001307C7">
        <w:t xml:space="preserve"> </w:t>
      </w:r>
      <w:r w:rsidR="001307C7" w:rsidRPr="00A725E6">
        <w:rPr>
          <w:i/>
          <w:iCs/>
        </w:rPr>
        <w:t>adaptability</w:t>
      </w:r>
      <w:r w:rsidR="001307C7">
        <w:t xml:space="preserve"> </w:t>
      </w:r>
      <w:r w:rsidR="00EE3B41">
        <w:t xml:space="preserve">– the capacity to adapt to new environmental conditions </w:t>
      </w:r>
      <w:r w:rsidR="001B2273">
        <w:t>–</w:t>
      </w:r>
      <w:r w:rsidR="00EE3B41">
        <w:t xml:space="preserve"> </w:t>
      </w:r>
      <w:r w:rsidR="001307C7">
        <w:t xml:space="preserve">and </w:t>
      </w:r>
      <w:r w:rsidR="001307C7" w:rsidRPr="00A725E6">
        <w:rPr>
          <w:i/>
          <w:iCs/>
        </w:rPr>
        <w:t>adaptedness</w:t>
      </w:r>
      <w:r w:rsidR="00EE3B41">
        <w:t xml:space="preserve"> – the capacity to remain adapted to existing conditions</w:t>
      </w:r>
      <w:r w:rsidR="001307C7">
        <w:t>.</w:t>
      </w:r>
      <w:r w:rsidR="009747FC">
        <w:t xml:space="preserve"> </w:t>
      </w:r>
    </w:p>
    <w:p w:rsidR="00F12058" w:rsidRDefault="00A725E6" w:rsidP="005B12CD">
      <w:pPr>
        <w:spacing w:line="480" w:lineRule="auto"/>
      </w:pPr>
      <w:r>
        <w:t>Stress-induced mutagenesis (SIM)</w:t>
      </w:r>
      <w:r w:rsidR="00C2015F">
        <w:t>,</w:t>
      </w:r>
      <w:r>
        <w:t xml:space="preserve"> the increase of mutation rate</w:t>
      </w:r>
      <w:r w:rsidR="00C2015F">
        <w:t>s</w:t>
      </w:r>
      <w:r>
        <w:t xml:space="preserve"> in stressed or maladapted individuals, </w:t>
      </w:r>
      <w:r w:rsidR="00B87664">
        <w:t>has been</w:t>
      </w:r>
      <w:r>
        <w:t xml:space="preserve"> demonstrated in </w:t>
      </w:r>
      <w:r w:rsidR="001B2273">
        <w:t>several</w:t>
      </w:r>
      <w:r>
        <w:t xml:space="preserve"> species, </w:t>
      </w:r>
      <w:r w:rsidR="00B87664">
        <w:t xml:space="preserve">including </w:t>
      </w:r>
      <w:r>
        <w:t>both prokaryote and eukaryote</w:t>
      </w:r>
      <w:r w:rsidR="00AE4609">
        <w:t xml:space="preserve"> </w:t>
      </w:r>
      <w:r w:rsidR="00AB4359">
        <w:fldChar w:fldCharType="begin" w:fldLock="1"/>
      </w:r>
      <w:r w:rsidR="00C221D6">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"mendeley" : { "previouslyFormattedCitation" : "(Galhardo et al. 2007)" }, "properties" : { "noteIndex" : 0 }, "schema" : "https://github.com/citation-style-language/schema/raw/master/csl-citation.json" }</w:instrText>
      </w:r>
      <w:r w:rsidR="00AB4359">
        <w:fldChar w:fldCharType="separate"/>
      </w:r>
      <w:r w:rsidR="00AE4609" w:rsidRPr="00AE4609">
        <w:rPr>
          <w:noProof/>
        </w:rPr>
        <w:t>(Galhardo et al. 2007)</w:t>
      </w:r>
      <w:r w:rsidR="00AB4359">
        <w:fldChar w:fldCharType="end"/>
      </w:r>
      <w:r w:rsidR="001B2273">
        <w:t xml:space="preserve">. SIM </w:t>
      </w:r>
      <w:r w:rsidR="00AE4609">
        <w:t xml:space="preserve">was observed </w:t>
      </w:r>
      <w:r w:rsidR="001B2273">
        <w:t xml:space="preserve">in lab strains </w:t>
      </w:r>
      <w:r w:rsidR="00AB4359">
        <w:rPr>
          <w:i/>
          <w:iCs/>
        </w:rPr>
        <w:fldChar w:fldCharType="begin" w:fldLock="1"/>
      </w:r>
      <w:r w:rsidR="00C221D6">
        <w:rPr>
          <w:i/>
          <w:iCs/>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"(Foster 2007; Rosenberg et al. 2012)" }, "properties" : { "noteIndex" : 0 }, "schema" : "https://github.com/citation-style-language/schema/raw/master/csl-citation.json" }</w:instrText>
      </w:r>
      <w:r w:rsidR="00AB4359">
        <w:rPr>
          <w:i/>
          <w:iCs/>
        </w:rPr>
        <w:fldChar w:fldCharType="separate"/>
      </w:r>
      <w:r w:rsidR="00C53C8F" w:rsidRPr="00C53C8F">
        <w:rPr>
          <w:iCs/>
          <w:noProof/>
        </w:rPr>
        <w:t>(Foster 2007; Rosenberg et al. 2012)</w:t>
      </w:r>
      <w:r w:rsidR="00AB4359">
        <w:rPr>
          <w:i/>
          <w:iCs/>
        </w:rPr>
        <w:fldChar w:fldCharType="end"/>
      </w:r>
      <w:r w:rsidR="00AE4609">
        <w:t xml:space="preserve"> </w:t>
      </w:r>
      <w:r w:rsidR="005B12CD">
        <w:t xml:space="preserve"> and</w:t>
      </w:r>
      <w:r w:rsidR="00AE4609">
        <w:t xml:space="preserve"> natural populations</w:t>
      </w:r>
      <w:r w:rsidR="001B2273">
        <w:t xml:space="preserve"> of </w:t>
      </w:r>
      <w:r w:rsidR="001B2273" w:rsidRPr="00FB3C6B">
        <w:rPr>
          <w:i/>
          <w:iCs/>
        </w:rPr>
        <w:t>Escherichia coli</w:t>
      </w:r>
      <w:r w:rsidR="00AE4609" w:rsidRPr="00FB3C6B">
        <w:t xml:space="preserve"> </w:t>
      </w:r>
      <w:r w:rsidR="00AB4359" w:rsidRPr="00FB3C6B">
        <w:fldChar w:fldCharType="begin" w:fldLock="1"/>
      </w:r>
      <w:r w:rsidR="00C221D6">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(New York, N.Y.)",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"10.1371/journal.pgen.1003968", "ISSN" : "1553-7404", "abstract" : "The frequency of mutants resistant to the antibiotic rifampicin has been shown to increase in aging (starved), compared to young colonies of Eschierchia coli. These increases in resistance frequency occur in the absence of any antibiotic exposure, and similar increases have also been observed in response to additional growth limiting conditions. Understanding the causes of such increases in the frequency of resistance is important for understanding the dynamics of antibiotic resistance emergence and spread. Increased frequency of rifampicin resistant mutants in aging colonies is cited widely as evidence of stress-induced mutagenesis (SIM), a mechanism thought to allow bacteria to increase mutation rates upon exposure to growth-limiting stresses. At the same time it has been demonstrated that some rifampicin resistant mutants are relatively fitter in aging compared to young colonies, indicating that natural selection may also contribute to increased frequency of rifampicin resistance in aging colonies. Here, we demonstrate that the frequency of mutants resistant to both rifampicin and an additional antibiotic (nalidixic-acid) significantly increases in aging compared to young colonies of a lab strain of Escherichia coli. We then use whole genome sequencing to demonstrate conclusively that SIM cannot explain the observed magnitude of increased frequency of resistance to these two antibiotics. We further demonstrate that, as was previously shown for rifampicin resistance mutations, mutations conferring nalidixic acid resistance can also increase fitness in aging compared to young colonies. Our results show that increases in the frequency of antibiotic resistant mutants in aging colonies cannot be seen as evidence of SIM. Furthermore, they demonstrate that natural selection likely contributes to increases in the frequency of certain antibiotic resistance mutations, even when no selection is exerted due to the presence of antibiotics.", "author" : [ { "dropping-particle" : "", "family" : "Katz", "given" : "Sophia", "non-dropping-particle" : "", "parse-names" : false, "suffix" : "" }, { "dropping-particle" : "", "family" : "Hershberg", "given" : "Ruth", "non-dropping-particle" : "", "parse-names" : false, "suffix" : "" } ], "container-title" : "PLoS Genetics", "editor" : [ { "dropping-particle" : "", "family" : "Malik", "given" : "Harmit S.", "non-dropping-particle" : "", "parse-names" : false, "suffix" : "" } ], "id" : "ITEM-2", "issue" : "11", "issued" : { "date-parts" : [ [ "2013", "11", "14" ] ] }, "note" : "Evidence against Bjedov et al. 2003", "page" : "e1003968", "publisher" : "Public Library of Science", "title" : "Elevated Mutagenesis Does Not Explain the Increased Frequency of Antibiotic Resistant Mutants in Starved Aging Colonies", "type" : "article-journal", "volume" : "9" }, "uris" : [ "http://www.mendeley.com/documents/?uuid=9be67309-5114-4219-839f-3b0ee05db426" ] } ], "mendeley" : { "manualFormatting" : "(Bjedov et al. 2003; but also see Katz and Hershberg 2013)", "previouslyFormattedCitation" : "(Bjedov et al. 2003; Katz and Hershberg 2013)" }, "properties" : { "noteIndex" : 0 }, "schema" : "https://github.com/citation-style-language/schema/raw/master/csl-citation.json" }</w:instrText>
      </w:r>
      <w:r w:rsidR="00AB4359" w:rsidRPr="00FB3C6B">
        <w:fldChar w:fldCharType="separate"/>
      </w:r>
      <w:r w:rsidR="00F428C4" w:rsidRPr="00F428C4">
        <w:rPr>
          <w:noProof/>
        </w:rPr>
        <w:t>(Bjedov et al. 2003;</w:t>
      </w:r>
      <w:r w:rsidR="00F428C4">
        <w:rPr>
          <w:noProof/>
        </w:rPr>
        <w:t xml:space="preserve"> but also see</w:t>
      </w:r>
      <w:r w:rsidR="00F428C4" w:rsidRPr="00F428C4">
        <w:rPr>
          <w:noProof/>
        </w:rPr>
        <w:t xml:space="preserve"> Katz and Hershberg 2013)</w:t>
      </w:r>
      <w:r w:rsidR="00AB4359" w:rsidRPr="00FB3C6B">
        <w:fldChar w:fldCharType="end"/>
      </w:r>
      <w:r w:rsidR="001B2273" w:rsidRPr="00FB3C6B">
        <w:t>, and in</w:t>
      </w:r>
      <w:r w:rsidR="00AE4609" w:rsidRPr="00FB3C6B">
        <w:t xml:space="preserve"> other species of bacteria</w:t>
      </w:r>
      <w:r w:rsidR="001B2273" w:rsidRPr="00FB3C6B">
        <w:t xml:space="preserve"> such as</w:t>
      </w:r>
      <w:r w:rsidR="00AE4609" w:rsidRPr="00FB3C6B">
        <w:t xml:space="preserve"> Pseudomonads </w:t>
      </w:r>
      <w:r w:rsidR="00AB4359" w:rsidRPr="00FB3C6B">
        <w:fldChar w:fldCharType="begin" w:fldLock="1"/>
      </w:r>
      <w:r w:rsidR="00C221D6">
        <w:instrText>ADDIN CSL_CITATION { "citationItems" : [ { "id" : "ITEM-1", "itemData" : { "DOI" : "10.1111/j.1574-6968.2010.02027.x", "ISSN" : "1574-6968", "PMID" : "20572869", "abstract" : "In a growth-restricting environment, mutants arise that are able to take over bacterial populations by a process known as adaptive mutation or stationary-phase mutation. This process is best studied in Escherichia coli. The genus Pseudomonas represents one of the largest groups of bacteria able to colonize multiple habitats and to adapt rapidly to new environments. The majority of bacteria including pseudomonads contain a different set of DNA polymerases and DNA repair enzymes than those identified in E. coli. The aim of this review is to provide an overview of the results of studies of mutagenic processes in pseudomonads and to discuss these results in the light of the mechanisms of stationary-phase mutagenesis discovered in E. coli.", "author" : [ { "dropping-particle" : "", "family" : "Kivisaar", "given" : "Maia", "non-dropping-particle" : "", "parse-names" : false, "suffix" : "" } ], "container-title" : "FEMS microbiology letters", "id" : "ITEM-1", "issue" : "1", "issued" : { "date-parts" : [ [ "2010", "11" ] ] }, "note" : "half-read", "page" : "1-14", "title" : "Mechanisms of stationary-phase mutagenesis in bacteria: mutational processes in pseudomonads.", "type" : "article-journal", "volume" : "312" }, "uris" : [ "http://www.mendeley.com/documents/?uuid=feaa95f9-7e63-4308-8f59-171e5f183a28" ] } ], "mendeley" : { "previouslyFormattedCitation" : "(Kivisaar 2010)" }, "properties" : { "noteIndex" : 0 }, "schema" : "https://github.com/citation-style-language/schema/raw/master/csl-citation.json" }</w:instrText>
      </w:r>
      <w:r w:rsidR="00AB4359" w:rsidRPr="00FB3C6B">
        <w:fldChar w:fldCharType="separate"/>
      </w:r>
      <w:r w:rsidR="00AE4609" w:rsidRPr="00FB3C6B">
        <w:rPr>
          <w:noProof/>
        </w:rPr>
        <w:t>(Kivisaar 2010)</w:t>
      </w:r>
      <w:r w:rsidR="00AB4359" w:rsidRPr="00FB3C6B">
        <w:fldChar w:fldCharType="end"/>
      </w:r>
      <w:r w:rsidR="00C53C8F" w:rsidRPr="00FB3C6B">
        <w:t xml:space="preserve">, </w:t>
      </w:r>
      <w:r w:rsidR="00C53C8F" w:rsidRPr="00FB3C6B">
        <w:rPr>
          <w:i/>
          <w:iCs/>
        </w:rPr>
        <w:t xml:space="preserve">Helicobacter pylori </w:t>
      </w:r>
      <w:r w:rsidR="00AB4359" w:rsidRPr="00FB3C6B">
        <w:rPr>
          <w:i/>
          <w:iCs/>
        </w:rPr>
        <w:fldChar w:fldCharType="begin" w:fldLock="1"/>
      </w:r>
      <w:r w:rsidR="00C221D6">
        <w:rPr>
          <w:i/>
          <w:iCs/>
        </w:rPr>
        <w:instrText>ADDIN CSL_CITATION { "citationItems" : [ { "id" : "ITEM-1", "itemData" : { "DOI" : "10.1096/fj.06-6209com", "ISSN" : "1530-6860", "PMID" : "17142797", "abstract" : "Environmental stresses may lead to selection for hypermutator bacterial cells, which have an increased chance of generating beneficial variants. With stress removal, cost of mutation exceeds the fitness advantage, selecting against hypermutators. Hypermutators arise through several mechanisms, including inactivation of mismatch repair genes (MMR) or induction of error-prone polymerases. Helicobacter pylori may provide an alternative mechanism of stress-induced mutagenesis, since it lacks the MMR genes and error-prone polymerases found in other bacterial species, and possesses an endogenously high mutation frequency. In this study, we expose H. pylori strains to reactive oxygen species and reactive nitrogen species, stressors found in their natural environment. These exposures directly resulted in elevated rates of spontaneous point mutation, deletion between direct repeats, and intergenomic recombination. We demonstrate that these effects are transient and do not involve selection for hypermutator strains. That H. pylori possesses direct repeats in regions where potential gene rearrangements can occur suggests a mechanism for targeted mutation in response to stress that avoids the deleterious fitness costs of fixed hypermutation. These studies provide a new paradigm for adaptation under increased selective pressures that may be present in other prokaryotes.", "author" : [ { "dropping-particle" : "", "family" : "Kang", "given" : "Josephine M", "non-dropping-particle" : "", "parse-names" : false, "suffix" : "" }, { "dropping-particle" : "", "family" : "Iovine", "given" : "Nicole M", "non-dropping-particle" : "", "parse-names" : false, "suffix" : "" }, { "dropping-particle" : "", "family" : "Blaser", "given" : "Martin J", "non-dropping-particle" : "", "parse-names" : false, "suffix" : "" } ], "container-title" : "The FASEB journal : official publication of the Federation of American Societies for Experimental Biology", "id" : "ITEM-1", "issue" : "14", "issued" : { "date-parts" : [ [ "2006", "12" ] ] }, "note" : "direct-DNA damage induces point mutations, rearrangements and HGT.\nthis phenotype is limited to the time of stress.\nnothing about induction by starvation etc.\nno hypermutable state - this is a global effect of the environment\nis there any variance in mutaiton/recombination rates? do some individuals hyper and some don't?", "page" : "2476-85", "title" : "A paradigm for direct stress-induced mutation in prokaryotes.", "type" : "article-journal", "volume" : "20" }, "uris" : [ "http://www.mendeley.com/documents/?uuid=467269d8-8be0-4fab-915f-06a3f43cea4b" ] } ], "mendeley" : { "previouslyFormattedCitation" : "(Kang et al. 2006)" }, "properties" : { "noteIndex" : 0 }, "schema" : "https://github.com/citation-style-language/schema/raw/master/csl-citation.json" }</w:instrText>
      </w:r>
      <w:r w:rsidR="00AB4359" w:rsidRPr="00FB3C6B">
        <w:rPr>
          <w:i/>
          <w:iCs/>
        </w:rPr>
        <w:fldChar w:fldCharType="separate"/>
      </w:r>
      <w:r w:rsidR="00C53C8F" w:rsidRPr="00FB3C6B">
        <w:rPr>
          <w:iCs/>
          <w:noProof/>
        </w:rPr>
        <w:t>(Kang et al. 2006)</w:t>
      </w:r>
      <w:r w:rsidR="00AB4359" w:rsidRPr="00FB3C6B">
        <w:rPr>
          <w:i/>
          <w:iCs/>
        </w:rPr>
        <w:fldChar w:fldCharType="end"/>
      </w:r>
      <w:r w:rsidR="00C53C8F" w:rsidRPr="00FB3C6B">
        <w:t xml:space="preserve">, and </w:t>
      </w:r>
      <w:r w:rsidR="00C53C8F" w:rsidRPr="00FB3C6B">
        <w:rPr>
          <w:i/>
          <w:iCs/>
        </w:rPr>
        <w:t>Streptococcus pneumonia</w:t>
      </w:r>
      <w:r w:rsidR="00C53C8F" w:rsidRPr="00FB3C6B">
        <w:t xml:space="preserve"> </w:t>
      </w:r>
      <w:r w:rsidR="00AB4359" w:rsidRPr="00FB3C6B">
        <w:fldChar w:fldCharType="begin" w:fldLock="1"/>
      </w:r>
      <w:r w:rsidR="00C221D6">
        <w:instrText>ADDIN CSL_CITATION { "citationItems" : [ { "id" : "ITEM-1", "itemData" : { "DOI" : "10.1093/jac/dkl064", "ISSN" : "0305-7453", "PMID" : "16531433", "abstract" : "To investigate the effect of subinhibitory concentrations of ciprofloxacin, streptomycin, trimethoprim, ampicillin and erythromycin on mutation frequency in Streptococcus pneumoniae.", "author" : [ { "dropping-particle" : "", "family" : "Henderson-Begg", "given" : "Stephanie K", "non-dropping-particle" : "", "parse-names" : false, "suffix" : "" }, { "dropping-particle" : "", "family" : "Livermore", "given" : "David M", "non-dropping-particle" : "", "parse-names" : false, "suffix" : "" }, { "dropping-particle" : "", "family" : "Hall", "given" : "Lucinda M C", "non-dropping-particle" : "", "parse-names" : false, "suffix" : "" } ], "container-title" : "The Journal of antimicrobial chemotherapy", "id" : "ITEM-1", "issue" : "5", "issued" : { "date-parts" : [ [ "2006", "5" ] ] }, "page" : "849-54", "title" : "Effect of subinhibitory concentrations of antibiotics on mutation frequency in &lt;i&gt;Streptococcus pneumoniae&lt;/i&gt;.", "type" : "article-journal", "volume" : "57" }, "uris" : [ "http://www.mendeley.com/documents/?uuid=9d27374b-edb2-4edc-b0b7-b1636df1593c" ] } ], "mendeley" : { "previouslyFormattedCitation" : "(Henderson-Begg et al. 2006)" }, "properties" : { "noteIndex" : 0 }, "schema" : "https://github.com/citation-style-language/schema/raw/master/csl-citation.json" }</w:instrText>
      </w:r>
      <w:r w:rsidR="00AB4359" w:rsidRPr="00FB3C6B">
        <w:fldChar w:fldCharType="separate"/>
      </w:r>
      <w:r w:rsidR="00C53C8F" w:rsidRPr="00FB3C6B">
        <w:rPr>
          <w:noProof/>
        </w:rPr>
        <w:t>(Henderson-Begg et al. 2006)</w:t>
      </w:r>
      <w:r w:rsidR="00AB4359" w:rsidRPr="00FB3C6B">
        <w:fldChar w:fldCharType="end"/>
      </w:r>
      <w:r w:rsidR="00C53C8F" w:rsidRPr="00FB3C6B">
        <w:t>.</w:t>
      </w:r>
      <w:r w:rsidR="00AE4609" w:rsidRPr="00FB3C6B">
        <w:t xml:space="preserve"> </w:t>
      </w:r>
      <w:r w:rsidR="00C53C8F" w:rsidRPr="00FB3C6B">
        <w:t xml:space="preserve">SIM </w:t>
      </w:r>
      <w:r w:rsidR="001B2273" w:rsidRPr="00FB3C6B">
        <w:t xml:space="preserve">was also observed </w:t>
      </w:r>
      <w:r w:rsidR="00C53C8F" w:rsidRPr="00FB3C6B">
        <w:t xml:space="preserve">in yeast </w:t>
      </w:r>
      <w:r w:rsidR="00AB4359" w:rsidRPr="00FB3C6B">
        <w:fldChar w:fldCharType="begin" w:fldLock="1"/>
      </w:r>
      <w:r w:rsidR="00C221D6">
        <w:instrText>ADDIN CSL_CITATION { "citationItems" : [ { "id" : "ITEM-1", "itemData" : { "DOI" : "10.1080/10409230701507773", "ISSN" : "1040-9238", "PMID" : "17687670", "abstract" : "Adaptive mutation is a generic term for processes that allow individual cells of nonproliferating cell populations to acquire advantageous mutations and thereby to overcome the strong selective pressure of proliferation-limiting environmental conditions. Prerequisites for an occurrence of adaptive mutation are that the selective conditions are nonlethal and that a restart of proliferation may be accomplished by some genetic change in principle. The importance of adaptive mutation is derived from the assumption that it may, on the one hand, result in an accelerated evolution of microorganisms and, on the other, in multicellular organisms may contribute to a breakout of somatic cells from negative growth regulation, i.e., to cancerogenesis. Most information on adaptive mutation in eukaryotes has been gained with the budding yeast Saccharomyces cerevisiae. This review focuses comprehensively on adaptive mutation in this organism and summarizes our current understanding of this issue.", "author" : [ { "dropping-particle" : "", "family" : "Heidenreich", "given" : "Erich", "non-dropping-particle" : "", "parse-names" : false, "suffix" : "" } ], "container-title" : "Critical reviews in biochemistry and molecular biology", "id" : "ITEM-1", "issue" : "4", "issued" : { "date-parts" : [ [ "2007" ] ] }, "page" : "285-311", "title" : "Adaptive mutation in &lt;i&gt;Saccharomyces cerevisiae&lt;/i&gt;.", "type" : "article-journal", "volume" : "42" }, "uris" : [ "http://www.mendeley.com/documents/?uuid=04d7aadf-550f-4d1a-bd6c-9d465758da10" ] }, { "id" : "ITEM-2", "itemData" : { "ISSN" : "1091-6490", "abstract" : "Mismatch repair (MMR) is a major DNA repair pathway in cells from all branches of life that removes replication errors in a strand-specific manner, such that mismatched nucleotides are preferentially removed from the newly replicated strand of DNA. Here we demonstrate a role for MMR in helping create new phenotypes in nondividing cells. We show that mispairs in yeast that escape MMR during replication can later be subject to MMR activity in a replication strand-independent manner in nondividing cells, resulting in either fully wild-type or mutant DNA sequence. In one case, this activity is responsible for what appears to be adaptive mutation. This replication strand-independent MMR activity could contribute to the formation of tumors arising in nondividing cells and could also contribute to mutagenesis observed during somatic hypermutation of Ig genes.", "author" : [ { "dropping-particle" : "", "family" : "Rodriguez", "given" : "Gina P", "non-dropping-particle" : "", "parse-names" : false, "suffix" : "" }, { "dropping-particle" : "V", "family" : "Romanova", "given" : "Nina", "non-dropping-particle" : "", "parse-names" : false, "suffix" : "" }, { "dropping-particle" : "", "family" : "Bao", "given" : "Gaobin", "non-dropping-particle" : "", "parse-names" : false, "suffix" : "" }, { "dropping-particle" : "", "family" : "Rouf", "given" : "N Cynthia", "non-dropping-particle" : "", "parse-names" : false, "suffix" : "" }, { "dropping-particle" : "", "family" : "Kow", "given" : "Yoke Wah", "non-dropping-particle" : "", "parse-names" : false, "suffix" : "" }, { "dropping-particle" : "", "family" : "Crouse", "given" : "Gray F", "non-dropping-particle" : "", "parse-names" : false, "suffix" : "" } ], "container-title" : "Proceedings of the National Academy of Sciences", "id" : "ITEM-2", "issue" : "16", "issued" : { "date-parts" : [ [ "2012", "4", "17" ] ] }, "page" : "6153-8", "title" : "Mismatch repair-dependent mutagenesis in nondividing cells.", "type" : "article-journal", "volume" : "109" }, "uris" : [ "http://www.mendeley.com/documents/?uuid=32d6e5ed-0110-42d5-893e-960080c314b0" ] } ], "mendeley" : { "previouslyFormattedCitation" : "(Heidenreich 2007; Rodriguez et al. 2012)" }, "properties" : { "noteIndex" : 0 }, "schema" : "https://github.com/citation-style-language/schema/raw/master/csl-citation.json" }</w:instrText>
      </w:r>
      <w:r w:rsidR="00AB4359" w:rsidRPr="00FB3C6B">
        <w:fldChar w:fldCharType="separate"/>
      </w:r>
      <w:r w:rsidR="00C53C8F" w:rsidRPr="00FB3C6B">
        <w:rPr>
          <w:noProof/>
        </w:rPr>
        <w:t>(Heidenreich 2007; Rodriguez et al. 2012)</w:t>
      </w:r>
      <w:r w:rsidR="00AB4359" w:rsidRPr="00FB3C6B">
        <w:fldChar w:fldCharType="end"/>
      </w:r>
      <w:r w:rsidR="00C53C8F" w:rsidRPr="00FB3C6B">
        <w:t xml:space="preserve">, algae </w:t>
      </w:r>
      <w:r w:rsidR="00AB4359" w:rsidRPr="00FB3C6B">
        <w:fldChar w:fldCharType="begin" w:fldLock="1"/>
      </w:r>
      <w:r w:rsidR="00C221D6">
        <w:instrText>ADDIN CSL_CITATION { "citationItems" : [ { "id" : "ITEM-1", "itemData" : { "DOI" : "10.1098/rspb.2000.0976", "ISSN" : "0962-8452", "PMID" : "10687816", "abstract" : "Cultures of Chlamydomonas were exposed to a range of relatively mild stresses for a period of 24 h. These stresses comprised high and low temperatures, osmotic stress, low pH, starvation and toxic stress. They were then allowed to recuperate for around ten vegetative generations under near-optimal conditions in unmodified minimal medium. Fitness was then assayed as the rate of division of isolated cells on agar. We found that there was a strong tendency for stressed cultures to have lower mean fitness and greater standardized variance in fitness than the negative controls which had been cultured throughout in unmodified minimal medium. The same tendency was shown, as expected, by positive controls which received mutagenic doses of ultraviolet irradiation. We concluded that the most reasonable interpretation of these observations is that mild stress increases the genomic rate of mutation. This appears to be the first time that this phenomenon has been noticed in eukaryotes. The response might be adaptive because lineages in which higher mutation rates are elicited by stress can be favourably selected through the production of a few mutants which are fortuitously well adapted to the stressful environment. Other interpretations are not excluded, however. Regardless of the mechanism involved, the elevation of mutation rates under stress will affect the rate of evolutionary response to environmental change and also the maintenance of sexuality.", "author" : [ { "dropping-particle" : "", "family" : "Goho", "given" : "Shaun", "non-dropping-particle" : "", "parse-names" : false, "suffix" : "" }, { "dropping-particle" : "", "family" : "Bell", "given" : "Graham", "non-dropping-particle" : "", "parse-names" : false, "suffix" : "" } ], "container-title" : "Proceedings of the Royal Society B: Biological Sciences", "id" : "ITEM-1", "issue" : "1439", "issued" : { "date-parts" : [ [ "2000", "1", "22" ] ] }, "note" : "SIM in algea\n\n        \nGoho &amp; Bell (2000) exposed replicated lines of the unicellular chlorophyte, Chlamydomonas reinhardtii,toa variety of mildly stressful environments for several generations, allowed these lines to recuperate for at least 10 generations in their standard environment, and then assayed their fitnesses. They found that these lines had significantly lower mean fitnesses and higher standard- ized variances than control lines that had not experi- enced environmental stress. They interpreted these results as evidence for increased mutation rates in stressful environments. They suggest that mutation rates are \ue00110\u201340-fold higher in mildly stressful environments. (from Agrawal 2002)", "page" : "123-9", "title" : "Mild environmental stress elicits mutations affecting fitness in Chlamydomonas.", "type" : "article-journal", "volume" : "267" }, "uris" : [ "http://www.mendeley.com/documents/?uuid=0129a77e-0b1b-4df3-a08a-c3221072dfb8" ] } ], "mendeley" : { "previouslyFormattedCitation" : "(Goho and Bell 2000)" }, "properties" : { "noteIndex" : 0 }, "schema" : "https://github.com/citation-style-language/schema/raw/master/csl-citation.json" }</w:instrText>
      </w:r>
      <w:r w:rsidR="00AB4359" w:rsidRPr="00FB3C6B">
        <w:fldChar w:fldCharType="separate"/>
      </w:r>
      <w:r w:rsidR="00C53C8F" w:rsidRPr="00FB3C6B">
        <w:rPr>
          <w:noProof/>
        </w:rPr>
        <w:t>(Goho and Bell 2000)</w:t>
      </w:r>
      <w:r w:rsidR="00AB4359" w:rsidRPr="00FB3C6B">
        <w:fldChar w:fldCharType="end"/>
      </w:r>
      <w:r w:rsidR="00C53C8F" w:rsidRPr="00FB3C6B">
        <w:t xml:space="preserve">, </w:t>
      </w:r>
      <w:r w:rsidR="005B12CD">
        <w:t>nematodes</w:t>
      </w:r>
      <w:r w:rsidR="00C53C8F" w:rsidRPr="00FB3C6B">
        <w:t xml:space="preserve"> </w:t>
      </w:r>
      <w:r w:rsidR="00AB4359" w:rsidRPr="00FB3C6B">
        <w:fldChar w:fldCharType="begin" w:fldLock="1"/>
      </w:r>
      <w:r w:rsidR="00C221D6">
        <w:instrText>ADDIN CSL_CITATION { "citationItems" : [ { "id" : "ITEM-1", "itemData" : { "DOI" : "10.1098/rsbl.2012.0334", "ISSN" : "1744-957X", "PMID" : "22875817", "abstract" : "Mutation rate often increases with environmental temperature, but establishing causality is complicated. Asymmetry between physiological stress and deviation from the optimal temperature means that temperature and stress are often confounded. We allowed mutations to accumulate in two species of Caenorhabditis for approximately 100 generations at 18\u00b0C and for approximately 165 generations at 26\u00b0C; 26\u00b0C is stressful for Caenorhabditis elegans but not for Caenorhabditis briggsae. We report mutation rates at a set of microsatellite loci and estimates of the per-generation decay of fitness (\u0394M(w)), the genomic mutation rate for fitness (U) and the average effect of a new mutation (E[a]), assayed at both temperatures. In C. elegans, the microsatellite mutation rate is significantly greater at 26\u00b0C than at 18\u00b0C whereas in C. briggsae there is only a slight, non-significant increase in mutation rate at 26\u00b0C, consistent with stress-dependent mutation in C. elegans. The fitness data from both species qualitatively reinforce the microsatellite results. The fitness results of C. elegans are potentially complicated by selection but also suggest temperature-dependent mutation; the difference between the two species suggests that physiological stress plays a significant role in the mutational process.", "author" : [ { "dropping-particle" : "", "family" : "Matsuba", "given" : "Chikako", "non-dropping-particle" : "", "parse-names" : false, "suffix" : "" }, { "dropping-particle" : "", "family" : "Ostrow", "given" : "Dejerianne G", "non-dropping-particle" : "", "parse-names" : false, "suffix" : "" }, { "dropping-particle" : "", "family" : "Salomon", "given" : "Matthew P", "non-dropping-particle" : "", "parse-names" : false, "suffix" : "" }, { "dropping-particle" : "", "family" : "Tolani", "given" : "Amit", "non-dropping-particle" : "", "parse-names" : false, "suffix" : "" }, { "dropping-particle" : "", "family" : "Baer", "given" : "Charles F.", "non-dropping-particle" : "", "parse-names" : false, "suffix" : "" } ], "container-title" : "Biology letters", "id" : "ITEM-1", "issue" : "August", "issued" : { "date-parts" : [ [ "2012", "8", "8" ] ] }, "page" : "8-12", "title" : "Temperature, stress and spontaneous mutation in &lt;i&gt;Caenorhabditis briggsae&lt;/i&gt; and &lt;i&gt;Caenorhabditis elegans&lt;/i&gt;.", "type" : "article-journal" }, "uris" : [ "http://www.mendeley.com/documents/?uuid=f2b45649-c465-44f2-9705-e3e1722e95e5" ] } ], "mendeley" : { "previouslyFormattedCitation" : "(Matsuba et al. 2012)" }, "properties" : { "noteIndex" : 0 }, "schema" : "https://github.com/citation-style-language/schema/raw/master/csl-citation.json" }</w:instrText>
      </w:r>
      <w:r w:rsidR="00AB4359" w:rsidRPr="00FB3C6B">
        <w:fldChar w:fldCharType="separate"/>
      </w:r>
      <w:r w:rsidR="00C53C8F" w:rsidRPr="00FB3C6B">
        <w:rPr>
          <w:noProof/>
        </w:rPr>
        <w:t>(Matsuba et al. 2012)</w:t>
      </w:r>
      <w:r w:rsidR="00AB4359" w:rsidRPr="00FB3C6B">
        <w:fldChar w:fldCharType="end"/>
      </w:r>
      <w:r w:rsidR="00C53C8F" w:rsidRPr="00FB3C6B">
        <w:t xml:space="preserve">, flies </w:t>
      </w:r>
      <w:r w:rsidR="00AB4359" w:rsidRPr="00FB3C6B">
        <w:fldChar w:fldCharType="begin" w:fldLock="1"/>
      </w:r>
      <w:r w:rsidR="00C221D6">
        <w:instrText>ADDIN CSL_CITATION { "citationItems" : [ { "id" : "ITEM-1",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"ITEM-1", "issue" : "16", "issued" : { "date-parts" : [ [ "2012", "4", "17" ] ] }, "page" : "6142-6", "title" : "Evidence for elevated mutation rates in low-quality genotypes.", "type" : "article-journal", "volume" : "109" }, "uris" : [ "http://www.mendeley.com/documents/?uuid=ae5981bc-560e-47cc-9f70-ebd384c1b3ea" ] } ], "mendeley" : { "previouslyFormattedCitation" : "(Sharp and Agrawal 2012)" }, "properties" : { "noteIndex" : 0 }, "schema" : "https://github.com/citation-style-language/schema/raw/master/csl-citation.json" }</w:instrText>
      </w:r>
      <w:r w:rsidR="00AB4359" w:rsidRPr="00FB3C6B">
        <w:fldChar w:fldCharType="separate"/>
      </w:r>
      <w:r w:rsidR="00C53C8F" w:rsidRPr="00FB3C6B">
        <w:rPr>
          <w:noProof/>
        </w:rPr>
        <w:t>(Sharp and Agrawal 2012)</w:t>
      </w:r>
      <w:r w:rsidR="00AB4359" w:rsidRPr="00FB3C6B">
        <w:fldChar w:fldCharType="end"/>
      </w:r>
      <w:r w:rsidR="00C53C8F" w:rsidRPr="00FB3C6B">
        <w:t xml:space="preserve">, and human cancer cells </w:t>
      </w:r>
      <w:r w:rsidR="00AB4359" w:rsidRPr="00FB3C6B">
        <w:fldChar w:fldCharType="begin" w:fldLock="1"/>
      </w:r>
      <w:r w:rsidR="00C221D6">
        <w:instrText>ADDIN CSL_CITATION { "citationItems" : [ { "id" : "ITEM-1", "itemData" : { "DOI" : "10.1038/nrc2344", "ISSN" : "1474-1768", "PMID" : "18273037", "abstract" : "Areas of hypoxic tumour tissue are known to be resistant to treatment and are associated with a poor clinical prognosis. There are several reasons why this might be, including the capacity of hypoxia to drive genomic instability and alter DNA damage repair pathways. Significantly, current models fail to distinguish between the complexities of the hypoxic microenvironment and the biological effects of acute hypoxia exposures versus longer-term, chronic hypoxia exposures on the transcription and translation of proteins involved in genetic stability and cell survival. Acute and chronic hypoxia might lead to different biology within the tumour and this might have a direct effect on the design of new therapies for the treatment of hypoxic tumours.", "author" : [ { "dropping-particle" : "", "family" : "Bristow", "given" : "Robert G.", "non-dropping-particle" : "", "parse-names" : false, "suffix" : "" }, { "dropping-particle" : "", "family" : "Hill", "given" : "Richard P.", "non-dropping-particle" : "", "parse-names" : false, "suffix" : "" } ], "container-title" : "Nature reviews. Cancer", "id" : "ITEM-1", "issue" : "3", "issued" : { "date-parts" : [ [ "2008", "3" ] ] }, "page" : "180-92", "shortTitle" : "Nat Rev Cancer", "title" : "Hypoxia and metabolism: Hypoxia, DNA repair and genetic instability.", "type" : "article-journal", "volume" : "8" }, "uris" : [ "http://www.mendeley.com/documents/?uuid=6153a5f2-da8b-42a7-acc6-65713582b4cc" ] } ], "mendeley" : { "previouslyFormattedCitation" : "(Bristow and Hill 2008)" }, "properties" : { "noteIndex" : 0 }, "schema" : "https://github.com/citation-style-language/schema/raw/master/csl-citation.json" }</w:instrText>
      </w:r>
      <w:r w:rsidR="00AB4359" w:rsidRPr="00FB3C6B">
        <w:fldChar w:fldCharType="separate"/>
      </w:r>
      <w:r w:rsidR="000F6261" w:rsidRPr="00FB3C6B">
        <w:rPr>
          <w:noProof/>
        </w:rPr>
        <w:t>(Bristow and Hill 2008)</w:t>
      </w:r>
      <w:r w:rsidR="00AB4359" w:rsidRPr="00FB3C6B">
        <w:fldChar w:fldCharType="end"/>
      </w:r>
      <w:r w:rsidR="00C53C8F" w:rsidRPr="00FB3C6B">
        <w:t>.</w:t>
      </w:r>
      <w:r w:rsidR="00F052BD">
        <w:t xml:space="preserve"> </w:t>
      </w:r>
      <w:r w:rsidR="00C2015F">
        <w:t xml:space="preserve">Several </w:t>
      </w:r>
      <w:r>
        <w:t>stress responses</w:t>
      </w:r>
      <w:r w:rsidR="00AE0B1E">
        <w:t xml:space="preserve"> </w:t>
      </w:r>
      <w:r>
        <w:t>regulate the mutation rate</w:t>
      </w:r>
      <w:r w:rsidR="005B77E2">
        <w:t xml:space="preserve"> in </w:t>
      </w:r>
      <w:r w:rsidR="005B77E2">
        <w:lastRenderedPageBreak/>
        <w:t xml:space="preserve">bacteria </w:t>
      </w:r>
      <w:r>
        <w:t xml:space="preserve">by shifting </w:t>
      </w:r>
      <w:r w:rsidR="00C2015F">
        <w:t>replication</w:t>
      </w:r>
      <w:r>
        <w:t xml:space="preserve"> to error-prone DNA polymerases </w:t>
      </w:r>
      <w:r w:rsidR="00AB4359">
        <w:fldChar w:fldCharType="begin" w:fldLock="1"/>
      </w:r>
      <w:r w:rsidR="00C221D6">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"\n        From Duplicate 2 ( \n        \n        \n          A switch from high-fidelity to error-prone DNA double-strand break repair underlies stress-induced mutation.\n        \n        \n         - Ponder, Rebecca G.; Fonville, Natalie C; Rosenberg, Susan M. )\n\n        \n        \n\n        From Duplicate 2 ( \n        \n        \n          A switch from high-fidelity to error-prone DNA double-strand break repair underlies stress-induced mutation.\n        \n        \n         - Ponder, Rebecca G.; Fonville, Natalie C; Rosenberg, Susan M. )\n\n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microbes.\n-\n\n        \n\n        \n\n        \n\n      ", "page" : "791-804", "title" : "A switch from high-fidelity to error-prone DNA double-strand break repair underlies stress-induced mutation.", "type" : "article-journal", "volume" : "19" }, "uris" : [ "http://www.mendeley.com/documents/?uuid=ad526231-0df2-49f5-a7bc-0b0008947f72" ] } ], "mendeley" : { "previouslyFormattedCitation" : "(Ponder et al. 2005)" }, "properties" : { "noteIndex" : 0 }, "schema" : "https://github.com/citation-style-language/schema/raw/master/csl-citation.json" }</w:instrText>
      </w:r>
      <w:r w:rsidR="00AB4359">
        <w:fldChar w:fldCharType="separate"/>
      </w:r>
      <w:r w:rsidR="00663378" w:rsidRPr="00663378">
        <w:rPr>
          <w:noProof/>
        </w:rPr>
        <w:t>(Ponder et al. 2005)</w:t>
      </w:r>
      <w:r w:rsidR="00AB4359">
        <w:fldChar w:fldCharType="end"/>
      </w:r>
      <w:r>
        <w:t xml:space="preserve"> and by inhibiting the mismatch repair system </w:t>
      </w:r>
      <w:r w:rsidR="00AB4359">
        <w:fldChar w:fldCharType="begin" w:fldLock="1"/>
      </w:r>
      <w:r w:rsidR="00C221D6">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&lt;i&gt;Bacillus subtilis&lt;/i&gt;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rsidR="00AB4359">
        <w:fldChar w:fldCharType="separate"/>
      </w:r>
      <w:r w:rsidR="00663378" w:rsidRPr="00663378">
        <w:rPr>
          <w:noProof/>
        </w:rPr>
        <w:t>(Debora et al. 2010)</w:t>
      </w:r>
      <w:r w:rsidR="00AB4359">
        <w:fldChar w:fldCharType="end"/>
      </w:r>
      <w:r>
        <w:t>.</w:t>
      </w:r>
      <w:r w:rsidR="00AE0B1E">
        <w:t xml:space="preserve"> </w:t>
      </w:r>
      <w:r w:rsidR="009770F6">
        <w:t xml:space="preserve">In </w:t>
      </w:r>
      <w:r w:rsidR="00F052BD">
        <w:rPr>
          <w:i/>
          <w:iCs/>
        </w:rPr>
        <w:t>E.</w:t>
      </w:r>
      <w:r w:rsidR="009770F6">
        <w:rPr>
          <w:i/>
          <w:iCs/>
        </w:rPr>
        <w:t xml:space="preserve"> coli</w:t>
      </w:r>
      <w:r w:rsidR="009770F6">
        <w:t xml:space="preserve"> t</w:t>
      </w:r>
      <w:r w:rsidR="00AE0B1E">
        <w:t xml:space="preserve">hese stress responses include the SOS DNA-damage response, the </w:t>
      </w:r>
      <w:proofErr w:type="spellStart"/>
      <w:r w:rsidR="00AE0B1E">
        <w:t>RpoS</w:t>
      </w:r>
      <w:proofErr w:type="spellEnd"/>
      <w:r w:rsidR="00AE0B1E">
        <w:t>-controlled general or starvation stress response</w:t>
      </w:r>
      <w:r w:rsidR="00C2015F">
        <w:t>,</w:t>
      </w:r>
      <w:r w:rsidR="00AE0B1E">
        <w:t xml:space="preserve"> and the </w:t>
      </w:r>
      <w:proofErr w:type="spellStart"/>
      <w:r w:rsidR="00AE0B1E">
        <w:t>RpoE</w:t>
      </w:r>
      <w:proofErr w:type="spellEnd"/>
      <w:r w:rsidR="00AE0B1E">
        <w:t xml:space="preserve"> membrane protein stress response </w:t>
      </w:r>
      <w:r w:rsidR="00AB4359">
        <w:fldChar w:fldCharType="begin" w:fldLock="1"/>
      </w:r>
      <w:r w:rsidR="00C221D6">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(New York, N.Y.)", "id" : "ITEM-1",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AB4359">
        <w:fldChar w:fldCharType="separate"/>
      </w:r>
      <w:r w:rsidR="00663378" w:rsidRPr="00663378">
        <w:rPr>
          <w:noProof/>
        </w:rPr>
        <w:t>(Al Mamun et al. 2012)</w:t>
      </w:r>
      <w:r w:rsidR="00AB4359">
        <w:fldChar w:fldCharType="end"/>
      </w:r>
      <w:r w:rsidR="00C2015F">
        <w:t>.</w:t>
      </w:r>
    </w:p>
    <w:p w:rsidR="001307C7" w:rsidRPr="003F04B0" w:rsidRDefault="00F12058" w:rsidP="005B12CD">
      <w:pPr>
        <w:spacing w:line="480" w:lineRule="auto"/>
      </w:pPr>
      <w:r>
        <w:t xml:space="preserve">It is still not clear how SIM affects evolution and adaptation. </w:t>
      </w:r>
      <w:r w:rsidR="009770F6">
        <w:t>Some authors propose</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proofErr w:type="spellStart"/>
      <w:r w:rsidR="001307C7">
        <w:rPr>
          <w:i/>
          <w:iCs/>
        </w:rPr>
        <w:t>evolvability</w:t>
      </w:r>
      <w:proofErr w:type="spellEnd"/>
      <w:r w:rsidR="001307C7">
        <w:t xml:space="preserve"> </w:t>
      </w:r>
      <w:r w:rsidR="00AB4359" w:rsidRPr="00FB3C6B">
        <w:fldChar w:fldCharType="begin" w:fldLock="1"/>
      </w:r>
      <w:r w:rsidR="00C221D6">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"id" : "ITEM-3",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"ITEM-3", "issue" : "5", "issued" : { "date-parts" : [ [ "2007" ] ] }, "page" : "341-54", "title" : "Controlling mutation: intervening in evolution as a therapeutic strategy.", "type" : "article-journal", "volume" : "42" }, "uris" : [ "http://www.mendeley.com/documents/?uuid=39c629ad-ad0e-42b2-b298-d1f433c1322f" ] } ], "mendeley" : { "previouslyFormattedCitation" : "(Tenaillon et al. 2004; Cirz and Romesberg 2007; Rosenberg et al. 2012)" }, "properties" : { "noteIndex" : 0 }, "schema" : "https://github.com/citation-style-language/schema/raw/master/csl-citation.json" }</w:instrText>
      </w:r>
      <w:r w:rsidR="00AB4359" w:rsidRPr="00FB3C6B">
        <w:fldChar w:fldCharType="separate"/>
      </w:r>
      <w:r w:rsidRPr="00FB3C6B">
        <w:rPr>
          <w:noProof/>
        </w:rPr>
        <w:t>(Tenaillon et al. 2004; Cirz and Romesberg 2007; Rosenberg et al. 2012)</w:t>
      </w:r>
      <w:r w:rsidR="00AB4359" w:rsidRPr="00FB3C6B">
        <w:fldChar w:fldCharType="end"/>
      </w:r>
      <w:r w:rsidR="00033028" w:rsidRPr="00FB3C6B">
        <w:t>, but</w:t>
      </w:r>
      <w:r w:rsidR="001307C7" w:rsidRPr="00FB3C6B">
        <w:t xml:space="preserve"> </w:t>
      </w:r>
      <w:r w:rsidR="00033028" w:rsidRPr="00FB3C6B">
        <w:t>there is no</w:t>
      </w:r>
      <w:r w:rsidR="001307C7" w:rsidRPr="00FB3C6B">
        <w:t xml:space="preserve"> theoretical treatment of this </w:t>
      </w:r>
      <w:r w:rsidR="00A725E6" w:rsidRPr="00FB3C6B">
        <w:t>impact</w:t>
      </w:r>
      <w:r w:rsidR="001307C7" w:rsidRPr="00FB3C6B">
        <w:t xml:space="preserve">. </w:t>
      </w:r>
      <w:r w:rsidR="00031C58" w:rsidRPr="00FB3C6B">
        <w:t>On the other hand, t</w:t>
      </w:r>
      <w:r w:rsidR="001307C7" w:rsidRPr="00FB3C6B">
        <w:t xml:space="preserve">he effect of SIM on </w:t>
      </w:r>
      <w:r w:rsidR="001307C7" w:rsidRPr="00FB3C6B">
        <w:rPr>
          <w:i/>
          <w:iCs/>
        </w:rPr>
        <w:t>adaptedness</w:t>
      </w:r>
      <w:r w:rsidR="001307C7" w:rsidRPr="00FB3C6B">
        <w:t xml:space="preserve"> </w:t>
      </w:r>
      <w:r w:rsidR="009770F6" w:rsidRPr="00FB3C6B">
        <w:t>was</w:t>
      </w:r>
      <w:r w:rsidR="00391853" w:rsidRPr="00FB3C6B">
        <w:t xml:space="preserve"> </w:t>
      </w:r>
      <w:r w:rsidR="00A20010" w:rsidRPr="00FB3C6B">
        <w:t xml:space="preserve">studied with deterministic </w:t>
      </w:r>
      <w:r w:rsidR="00AB4359" w:rsidRPr="00FB3C6B">
        <w:fldChar w:fldCharType="begin" w:fldLock="1"/>
      </w:r>
      <w:r w:rsidR="00C221D6">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AB4359" w:rsidRPr="00FB3C6B">
        <w:fldChar w:fldCharType="separate"/>
      </w:r>
      <w:r w:rsidR="00A20010" w:rsidRPr="00FB3C6B">
        <w:rPr>
          <w:noProof/>
        </w:rPr>
        <w:t>(Agrawal 2002)</w:t>
      </w:r>
      <w:r w:rsidR="00AB4359" w:rsidRPr="00FB3C6B">
        <w:fldChar w:fldCharType="end"/>
      </w:r>
      <w:r w:rsidR="009770F6" w:rsidRPr="00FB3C6B">
        <w:t xml:space="preserve"> and </w:t>
      </w:r>
      <w:r w:rsidR="00A20010" w:rsidRPr="00FB3C6B">
        <w:t xml:space="preserve">stochastic </w:t>
      </w:r>
      <w:r w:rsidR="00AB4359" w:rsidRPr="00FB3C6B">
        <w:fldChar w:fldCharType="begin" w:fldLock="1"/>
      </w:r>
      <w:r w:rsidR="00C221D6">
        <w:instrText>ADDIN CSL_CITATION { "citationItems" : [ { "id" : "ITEM-1",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"ITEM-1",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"(Shaw and Baer 2011)" }, "properties" : { "noteIndex" : 0 }, "schema" : "https://github.com/citation-style-language/schema/raw/master/csl-citation.json" }</w:instrText>
      </w:r>
      <w:r w:rsidR="00AB4359" w:rsidRPr="00FB3C6B">
        <w:fldChar w:fldCharType="separate"/>
      </w:r>
      <w:r w:rsidR="00A20010" w:rsidRPr="00FB3C6B">
        <w:rPr>
          <w:noProof/>
        </w:rPr>
        <w:t>(Shaw and Baer 2011)</w:t>
      </w:r>
      <w:r w:rsidR="00AB4359" w:rsidRPr="00FB3C6B">
        <w:fldChar w:fldCharType="end"/>
      </w:r>
      <w:r w:rsidR="00A20010" w:rsidRPr="00FB3C6B">
        <w:t xml:space="preserve"> models. </w:t>
      </w:r>
      <w:r w:rsidR="005B12CD">
        <w:t>These</w:t>
      </w:r>
      <w:r w:rsidR="00A20010" w:rsidRPr="00FB3C6B">
        <w:t xml:space="preserve"> </w:t>
      </w:r>
      <w:r w:rsidR="00A533A9" w:rsidRPr="00FB3C6B">
        <w:t>works</w:t>
      </w:r>
      <w:r w:rsidR="001307C7" w:rsidRPr="00FB3C6B">
        <w:t xml:space="preserve"> showed </w:t>
      </w:r>
      <w:r w:rsidR="00932C9B" w:rsidRPr="00FB3C6B">
        <w:t xml:space="preserve">that </w:t>
      </w:r>
      <w:r w:rsidR="009770F6" w:rsidRPr="00FB3C6B">
        <w:t>without beneficial mutat</w:t>
      </w:r>
      <w:r w:rsidR="00031C58" w:rsidRPr="00FB3C6B">
        <w:t>ions</w:t>
      </w:r>
      <w:r w:rsidR="009770F6" w:rsidRPr="00FB3C6B">
        <w:t xml:space="preserve"> </w:t>
      </w:r>
      <w:r w:rsidR="00932C9B" w:rsidRPr="00FB3C6B">
        <w:t>SIM doesn't affect the mean fitness</w:t>
      </w:r>
      <w:r w:rsidR="00031C58" w:rsidRPr="00FB3C6B">
        <w:t xml:space="preserve"> of asexual population</w:t>
      </w:r>
      <w:r w:rsidR="00C2015F" w:rsidRPr="00FB3C6B">
        <w:t>s</w:t>
      </w:r>
      <w:r w:rsidR="00031C58" w:rsidRPr="00FB3C6B">
        <w:t xml:space="preserve"> in </w:t>
      </w:r>
      <w:r w:rsidR="005B12CD">
        <w:t>stable</w:t>
      </w:r>
      <w:r w:rsidR="00031C58" w:rsidRPr="00FB3C6B">
        <w:t xml:space="preserve"> environments</w:t>
      </w:r>
      <w:r w:rsidR="00A533A9" w:rsidRPr="00FB3C6B">
        <w:t>, in contrast with constitutive mutagenesis, which decreases the population mean fitness</w:t>
      </w:r>
      <w:r w:rsidR="00932C9B" w:rsidRPr="00FB3C6B">
        <w:t xml:space="preserve">. </w:t>
      </w:r>
      <w:r w:rsidR="00072D95" w:rsidRPr="00FB3C6B">
        <w:t>More r</w:t>
      </w:r>
      <w:r w:rsidR="009770F6" w:rsidRPr="00FB3C6B">
        <w:t>ecently</w:t>
      </w:r>
      <w:r w:rsidR="00932C9B" w:rsidRPr="00FB3C6B">
        <w:t xml:space="preserve">, we showed that </w:t>
      </w:r>
      <w:r w:rsidR="009770F6" w:rsidRPr="00FB3C6B">
        <w:t>with rare beneficial mutations</w:t>
      </w:r>
      <w:r w:rsidR="00072D95" w:rsidRPr="00FB3C6B">
        <w:t>,</w:t>
      </w:r>
      <w:r w:rsidR="009770F6" w:rsidRPr="00FB3C6B">
        <w:t xml:space="preserve"> </w:t>
      </w:r>
      <w:r w:rsidR="00C24454" w:rsidRPr="00FB3C6B">
        <w:t xml:space="preserve">if </w:t>
      </w:r>
      <w:r w:rsidR="009770F6" w:rsidRPr="00FB3C6B">
        <w:t>maladapted individ</w:t>
      </w:r>
      <w:r w:rsidR="00C24454" w:rsidRPr="00FB3C6B">
        <w:t>uals increase thei</w:t>
      </w:r>
      <w:r w:rsidR="005B12CD">
        <w:t>r mutation rate</w:t>
      </w:r>
      <w:r w:rsidR="00C24454" w:rsidRPr="00FB3C6B">
        <w:t xml:space="preserve"> </w:t>
      </w:r>
      <w:r w:rsidR="009770F6" w:rsidRPr="00FB3C6B">
        <w:t>the</w:t>
      </w:r>
      <w:r w:rsidR="00C24454" w:rsidRPr="00FB3C6B">
        <w:t>n the</w:t>
      </w:r>
      <w:r w:rsidR="009770F6" w:rsidRPr="00FB3C6B">
        <w:t xml:space="preserve"> </w:t>
      </w:r>
      <w:r w:rsidR="00A533A9" w:rsidRPr="003F04B0">
        <w:t xml:space="preserve">population </w:t>
      </w:r>
      <w:r w:rsidR="009770F6" w:rsidRPr="003F04B0">
        <w:t xml:space="preserve">mean fitness </w:t>
      </w:r>
      <w:r w:rsidR="00031C58" w:rsidRPr="003F04B0">
        <w:t xml:space="preserve">of </w:t>
      </w:r>
      <w:r w:rsidR="00C24454" w:rsidRPr="003F04B0">
        <w:t xml:space="preserve">asexual populations increases </w:t>
      </w:r>
      <w:r w:rsidR="00AB4359" w:rsidRPr="003F04B0">
        <w:fldChar w:fldCharType="begin" w:fldLock="1"/>
      </w:r>
      <w:r w:rsidR="00C221D6">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AB4359" w:rsidRPr="003F04B0">
        <w:fldChar w:fldCharType="separate"/>
      </w:r>
      <w:r w:rsidR="00663378" w:rsidRPr="003F04B0">
        <w:rPr>
          <w:noProof/>
        </w:rPr>
        <w:t>(Ram and Hadany 2012)</w:t>
      </w:r>
      <w:r w:rsidR="00AB4359" w:rsidRPr="003F04B0">
        <w:fldChar w:fldCharType="end"/>
      </w:r>
      <w:r w:rsidR="00932C9B" w:rsidRPr="003F04B0">
        <w:t>.</w:t>
      </w:r>
    </w:p>
    <w:p w:rsidR="00625517" w:rsidRDefault="00600689" w:rsidP="005B12CD">
      <w:pPr>
        <w:spacing w:line="480" w:lineRule="auto"/>
        <w:rPr>
          <w:lang w:bidi="hi-IN"/>
        </w:rPr>
      </w:pPr>
      <w:r w:rsidRPr="003F04B0">
        <w:t xml:space="preserve">Here, we analyze population genetics models of adaptive evolution to explore the rate </w:t>
      </w:r>
      <w:r w:rsidR="005B12CD">
        <w:t xml:space="preserve">of </w:t>
      </w:r>
      <w:r w:rsidRPr="003F04B0">
        <w:t>adaptation on a rugged fitness landscape</w:t>
      </w:r>
      <w:r w:rsidR="0038509B" w:rsidRPr="003F04B0">
        <w:t>,</w:t>
      </w:r>
      <w:r w:rsidRPr="003F04B0">
        <w:t xml:space="preserve"> in which adaptations require two separately deleterious mutations </w:t>
      </w:r>
      <w:r w:rsidRPr="003F04B0">
        <w:fldChar w:fldCharType="begin" w:fldLock="1"/>
      </w:r>
      <w:r w:rsidR="00C221D6">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"id" : "ITEM-2", "itemData" : { "DOI" : "10.1086/284777", "author" : [ { "dropping-particle" : "", "family" : "Wright", "given" : "Sewall", "non-dropping-particle" : "", "parse-names" : false, "suffix" : "" } ], "container-title" : "American Naturalist", "id" : "ITEM-2", "issue" : "1", "issued" : { "date-parts" : [ [ "1988" ] ] }, "page" : "115-123", "title" : "Surfaces of selective value revisited", "type" : "article-journal", "volume" : "131" }, "uris" : [ "http://www.mendeley.com/documents/?uuid=d87f4fbe-a199-484a-9adf-4f7d4361ef0d" ] } ], "mendeley" : { "previouslyFormattedCitation" : "(Wright 1931, 1988)" }, "properties" : { "noteIndex" : 0 }, "schema" : "https://github.com/citation-style-language/schema/raw/master/csl-citation.json" }</w:instrText>
      </w:r>
      <w:r w:rsidRPr="003F04B0">
        <w:fldChar w:fldCharType="separate"/>
      </w:r>
      <w:r w:rsidRPr="003F04B0">
        <w:rPr>
          <w:noProof/>
        </w:rPr>
        <w:t>(Wright 1931, 1988)</w:t>
      </w:r>
      <w:r w:rsidRPr="003F04B0">
        <w:fldChar w:fldCharType="end"/>
      </w:r>
      <w:r w:rsidRPr="003F04B0">
        <w:t xml:space="preserve">. </w:t>
      </w:r>
      <w:r w:rsidR="00625517" w:rsidRPr="003F04B0">
        <w:t xml:space="preserve">We </w:t>
      </w:r>
      <w:r w:rsidR="00A725E6" w:rsidRPr="003F04B0">
        <w:t xml:space="preserve">develop </w:t>
      </w:r>
      <w:r w:rsidR="005B12CD">
        <w:t>analytic</w:t>
      </w:r>
      <w:r w:rsidR="00FC62DB" w:rsidRPr="003F04B0">
        <w:t xml:space="preserve"> </w:t>
      </w:r>
      <w:r w:rsidR="005B12CD">
        <w:t>approximations</w:t>
      </w:r>
      <w:r w:rsidR="0033327A" w:rsidRPr="003F04B0">
        <w:t xml:space="preserve"> and</w:t>
      </w:r>
      <w:r w:rsidR="00FC62DB" w:rsidRPr="003F04B0">
        <w:t xml:space="preserve"> stochastic simulations</w:t>
      </w:r>
      <w:r w:rsidR="0033327A" w:rsidRPr="003F04B0">
        <w:t xml:space="preserve"> and compare </w:t>
      </w:r>
      <w:r w:rsidR="0033327A" w:rsidRPr="003F04B0">
        <w:rPr>
          <w:lang w:bidi="hi-IN"/>
        </w:rPr>
        <w:t xml:space="preserve">normal, </w:t>
      </w:r>
      <w:r w:rsidR="00FC62DB" w:rsidRPr="003F04B0">
        <w:rPr>
          <w:lang w:bidi="hi-IN"/>
        </w:rPr>
        <w:t>constitutive</w:t>
      </w:r>
      <w:r w:rsidR="00095098" w:rsidRPr="003F04B0">
        <w:rPr>
          <w:lang w:bidi="hi-IN"/>
        </w:rPr>
        <w:t>,</w:t>
      </w:r>
      <w:r w:rsidR="00095098">
        <w:rPr>
          <w:lang w:bidi="hi-IN"/>
        </w:rPr>
        <w:t xml:space="preserve"> and </w:t>
      </w:r>
      <w:r w:rsidR="00095098">
        <w:t>stress-induced</w:t>
      </w:r>
      <w:r w:rsidR="00FC62DB">
        <w:rPr>
          <w:lang w:bidi="hi-IN"/>
        </w:rPr>
        <w:t xml:space="preser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0A7865">
        <w:rPr>
          <w:lang w:bidi="hi-IN"/>
        </w:rPr>
        <w:t xml:space="preserve">can </w:t>
      </w:r>
      <w:r w:rsidR="00FC62DB">
        <w:rPr>
          <w:lang w:bidi="hi-IN"/>
        </w:rPr>
        <w:t xml:space="preserve">break the 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adaptation rate without decreasing the</w:t>
      </w:r>
      <w:r w:rsidR="00033028">
        <w:rPr>
          <w:lang w:bidi="hi-IN"/>
        </w:rPr>
        <w:t xml:space="preserve"> population</w:t>
      </w:r>
      <w:r w:rsidR="00FC62DB">
        <w:rPr>
          <w:lang w:bidi="hi-IN"/>
        </w:rPr>
        <w:t xml:space="preserve"> mean fitness.</w:t>
      </w:r>
      <w:r w:rsidR="00C24454">
        <w:rPr>
          <w:lang w:bidi="hi-IN"/>
        </w:rPr>
        <w:t xml:space="preserve"> </w:t>
      </w:r>
    </w:p>
    <w:p w:rsidR="005316EE" w:rsidRDefault="005316EE" w:rsidP="005316EE">
      <w:pPr>
        <w:pStyle w:val="Heading1"/>
        <w:rPr>
          <w:lang w:bidi="hi-IN"/>
        </w:rPr>
      </w:pPr>
      <w:r w:rsidRPr="0038310A">
        <w:rPr>
          <w:szCs w:val="24"/>
        </w:rPr>
        <w:lastRenderedPageBreak/>
        <w:softHyphen/>
      </w:r>
      <w:bookmarkStart w:id="0" w:name="_Ref361735010"/>
      <w:r>
        <w:rPr>
          <w:lang w:bidi="hi-IN"/>
        </w:rPr>
        <w:t>Model</w:t>
      </w:r>
      <w:bookmarkEnd w:id="0"/>
    </w:p>
    <w:p w:rsidR="005316EE" w:rsidRPr="00BA2B02" w:rsidRDefault="005316EE" w:rsidP="003F2D32">
      <w:pPr>
        <w:spacing w:line="480" w:lineRule="auto"/>
        <w:rPr>
          <w:lang w:bidi="hi-IN"/>
        </w:rPr>
      </w:pPr>
      <w:r w:rsidRPr="00BA2B02">
        <w:rPr>
          <w:lang w:bidi="hi-IN"/>
        </w:rPr>
        <w:t xml:space="preserve">We consider a population of </w:t>
      </w:r>
      <w:r w:rsidRPr="00BA2B02">
        <w:rPr>
          <w:i/>
          <w:iCs/>
          <w:lang w:bidi="hi-IN"/>
        </w:rPr>
        <w:t>N</w:t>
      </w:r>
      <w:r w:rsidRPr="00BA2B02">
        <w:rPr>
          <w:lang w:bidi="hi-IN"/>
        </w:rPr>
        <w:t xml:space="preserve"> haploid asexual individuals with a large number of loci in full linkage. We model the effects of mutation, selection, and genetic drift.</w:t>
      </w:r>
    </w:p>
    <w:p w:rsidR="005316EE" w:rsidRPr="007169AD" w:rsidRDefault="005316EE" w:rsidP="005316EE">
      <w:pPr>
        <w:spacing w:line="480" w:lineRule="auto"/>
        <w:rPr>
          <w:lang w:bidi="hi-IN"/>
        </w:rPr>
      </w:pPr>
      <w:r w:rsidRPr="00BA2B02">
        <w:rPr>
          <w:lang w:bidi="hi-IN"/>
        </w:rPr>
        <w:t xml:space="preserve">Individuals are characterized by their genotype in two specific bi-allelic loci - </w:t>
      </w:r>
      <w:r w:rsidRPr="00BA2B02">
        <w:rPr>
          <w:i/>
          <w:iCs/>
          <w:lang w:bidi="hi-IN"/>
        </w:rPr>
        <w:t>ab</w:t>
      </w:r>
      <w:r w:rsidRPr="00BA2B02">
        <w:rPr>
          <w:lang w:bidi="hi-IN"/>
        </w:rPr>
        <w:t xml:space="preserve">, </w:t>
      </w:r>
      <w:r w:rsidRPr="00BA2B02">
        <w:rPr>
          <w:i/>
          <w:iCs/>
          <w:lang w:bidi="hi-IN"/>
        </w:rPr>
        <w:t>Ab</w:t>
      </w:r>
      <w:r w:rsidRPr="00BA2B02">
        <w:rPr>
          <w:lang w:bidi="hi-IN"/>
        </w:rPr>
        <w:t xml:space="preserve">, </w:t>
      </w:r>
      <w:proofErr w:type="spellStart"/>
      <w:r w:rsidRPr="00BA2B02">
        <w:rPr>
          <w:i/>
          <w:iCs/>
          <w:lang w:bidi="hi-IN"/>
        </w:rPr>
        <w:t>aB</w:t>
      </w:r>
      <w:proofErr w:type="spellEnd"/>
      <w:r w:rsidRPr="00BA2B02">
        <w:rPr>
          <w:lang w:bidi="hi-IN"/>
        </w:rPr>
        <w:t xml:space="preserve">, and </w:t>
      </w:r>
      <w:r w:rsidRPr="00BA2B02">
        <w:rPr>
          <w:i/>
          <w:iCs/>
          <w:lang w:bidi="hi-IN"/>
        </w:rPr>
        <w:t xml:space="preserve">AB </w:t>
      </w:r>
      <w:r w:rsidRPr="00BA2B02">
        <w:rPr>
          <w:lang w:bidi="hi-IN"/>
        </w:rPr>
        <w:t xml:space="preserve">– and by the number of deleterious mutations they </w:t>
      </w:r>
      <w:r>
        <w:rPr>
          <w:lang w:bidi="hi-IN"/>
        </w:rPr>
        <w:t>carry</w:t>
      </w:r>
      <w:r w:rsidRPr="00BA2B02">
        <w:rPr>
          <w:lang w:bidi="hi-IN"/>
        </w:rPr>
        <w:t xml:space="preserve"> in the rest of t</w:t>
      </w:r>
      <w:r w:rsidRPr="007169AD">
        <w:rPr>
          <w:lang w:bidi="hi-IN"/>
        </w:rPr>
        <w:t xml:space="preserve">he non-specific loci. For example, </w:t>
      </w:r>
      <w:proofErr w:type="spellStart"/>
      <w:r w:rsidRPr="007169AD">
        <w:rPr>
          <w:i/>
          <w:iCs/>
          <w:lang w:bidi="hi-IN"/>
        </w:rPr>
        <w:t>aB</w:t>
      </w:r>
      <w:proofErr w:type="spellEnd"/>
      <w:r w:rsidRPr="007169AD">
        <w:rPr>
          <w:i/>
          <w:iCs/>
          <w:lang w:bidi="hi-IN"/>
        </w:rPr>
        <w:t>/3</w:t>
      </w:r>
      <w:r w:rsidRPr="007169AD">
        <w:rPr>
          <w:lang w:bidi="hi-IN"/>
        </w:rPr>
        <w:t xml:space="preserve"> is the </w:t>
      </w:r>
      <w:proofErr w:type="spellStart"/>
      <w:r w:rsidRPr="007169AD">
        <w:rPr>
          <w:i/>
          <w:iCs/>
          <w:lang w:bidi="hi-IN"/>
        </w:rPr>
        <w:t>aB</w:t>
      </w:r>
      <w:proofErr w:type="spellEnd"/>
      <w:r w:rsidRPr="007169AD">
        <w:rPr>
          <w:lang w:bidi="hi-IN"/>
        </w:rPr>
        <w:t xml:space="preserve"> genotype with additional three </w:t>
      </w:r>
      <w:r>
        <w:rPr>
          <w:lang w:bidi="hi-IN"/>
        </w:rPr>
        <w:t xml:space="preserve">deleterious </w:t>
      </w:r>
      <w:r w:rsidRPr="007169AD">
        <w:rPr>
          <w:lang w:bidi="hi-IN"/>
        </w:rPr>
        <w:t xml:space="preserve">mutations in non-specific loci. </w:t>
      </w:r>
    </w:p>
    <w:p w:rsidR="005316EE" w:rsidRDefault="005316EE" w:rsidP="005316EE">
      <w:pPr>
        <w:spacing w:line="480" w:lineRule="auto"/>
        <w:rPr>
          <w:lang w:bidi="hi-IN"/>
        </w:rPr>
      </w:pPr>
      <w:r w:rsidRPr="007169AD">
        <w:rPr>
          <w:lang w:bidi="hi-IN"/>
        </w:rPr>
        <w:t xml:space="preserve">We consider adaptation to a new environment. The fitness of the wildtype </w:t>
      </w:r>
      <w:r w:rsidRPr="007169AD">
        <w:rPr>
          <w:i/>
          <w:iCs/>
          <w:lang w:bidi="hi-IN"/>
        </w:rPr>
        <w:t xml:space="preserve">ab/0 </w:t>
      </w:r>
      <w:r w:rsidRPr="007169AD">
        <w:rPr>
          <w:lang w:bidi="hi-IN"/>
        </w:rPr>
        <w:t xml:space="preserve">is 1, the fitness of the single mutants </w:t>
      </w:r>
      <w:r w:rsidRPr="007169AD">
        <w:rPr>
          <w:i/>
          <w:iCs/>
          <w:lang w:bidi="hi-IN"/>
        </w:rPr>
        <w:t>Ab</w:t>
      </w:r>
      <w:r w:rsidRPr="007169AD">
        <w:rPr>
          <w:lang w:bidi="hi-IN"/>
        </w:rPr>
        <w:t xml:space="preserve">/0 and </w:t>
      </w:r>
      <w:proofErr w:type="spellStart"/>
      <w:r w:rsidRPr="007169AD">
        <w:rPr>
          <w:i/>
          <w:iCs/>
          <w:lang w:bidi="hi-IN"/>
        </w:rPr>
        <w:t>aB</w:t>
      </w:r>
      <w:proofErr w:type="spellEnd"/>
      <w:r w:rsidRPr="007169AD">
        <w:rPr>
          <w:lang w:bidi="hi-IN"/>
        </w:rPr>
        <w:t>/0 is 1-</w:t>
      </w:r>
      <w:r w:rsidRPr="007169AD">
        <w:rPr>
          <w:i/>
          <w:iCs/>
          <w:lang w:bidi="hi-IN"/>
        </w:rPr>
        <w:t>s</w:t>
      </w:r>
      <w:r w:rsidRPr="007169AD">
        <w:rPr>
          <w:lang w:bidi="hi-IN"/>
        </w:rPr>
        <w:t xml:space="preserve">, and </w:t>
      </w:r>
      <w:r w:rsidRPr="007169AD">
        <w:t xml:space="preserve">the double mutant </w:t>
      </w:r>
      <w:r w:rsidRPr="007169AD">
        <w:rPr>
          <w:i/>
          <w:iCs/>
        </w:rPr>
        <w:t>AB/0</w:t>
      </w:r>
      <w:r w:rsidRPr="007169AD">
        <w:t xml:space="preserve"> has the highest fitness 1+</w:t>
      </w:r>
      <w:r w:rsidRPr="007169AD">
        <w:rPr>
          <w:i/>
          <w:iCs/>
        </w:rPr>
        <w:t>sH</w:t>
      </w:r>
      <w:r w:rsidRPr="007169AD">
        <w:t xml:space="preserve">, where </w:t>
      </w:r>
      <w:r w:rsidRPr="007169AD">
        <w:rPr>
          <w:i/>
          <w:iCs/>
        </w:rPr>
        <w:t>s</w:t>
      </w:r>
      <w:r w:rsidRPr="007169AD">
        <w:t xml:space="preserve"> is the selection coefficient and </w:t>
      </w:r>
      <w:r w:rsidRPr="007169AD">
        <w:rPr>
          <w:i/>
          <w:iCs/>
        </w:rPr>
        <w:t>H</w:t>
      </w:r>
      <w:r w:rsidRPr="007169AD">
        <w:t xml:space="preserve"> is the relative advantage of the double mutant</w:t>
      </w:r>
      <w:r w:rsidRPr="007169AD">
        <w:rPr>
          <w:lang w:bidi="hi-IN"/>
        </w:rPr>
        <w:t xml:space="preserve">. </w:t>
      </w:r>
      <w:r w:rsidRPr="007169AD">
        <w:t>This is the simplest case of a "rugged fitness landscape"</w:t>
      </w:r>
      <w:r>
        <w:t>:</w:t>
      </w:r>
      <w:r w:rsidRPr="007169AD">
        <w:t xml:space="preserve"> the single mutants </w:t>
      </w:r>
      <w:r w:rsidRPr="007169AD">
        <w:rPr>
          <w:i/>
          <w:iCs/>
        </w:rPr>
        <w:t>Ab</w:t>
      </w:r>
      <w:r w:rsidRPr="007169AD">
        <w:t xml:space="preserve"> and </w:t>
      </w:r>
      <w:proofErr w:type="spellStart"/>
      <w:r w:rsidRPr="007169AD">
        <w:rPr>
          <w:i/>
          <w:iCs/>
        </w:rPr>
        <w:t>aB</w:t>
      </w:r>
      <w:proofErr w:type="spellEnd"/>
      <w:r w:rsidRPr="007169AD">
        <w:t xml:space="preserve"> are fitness "valleys" between the local and global fitness peaks </w:t>
      </w:r>
      <w:r w:rsidRPr="007169AD">
        <w:rPr>
          <w:i/>
          <w:iCs/>
        </w:rPr>
        <w:t>ab</w:t>
      </w:r>
      <w:r w:rsidRPr="007169AD">
        <w:t xml:space="preserve">/0 and </w:t>
      </w:r>
      <w:r w:rsidRPr="007169AD">
        <w:rPr>
          <w:i/>
          <w:iCs/>
        </w:rPr>
        <w:t>AB/</w:t>
      </w:r>
      <w:proofErr w:type="gramStart"/>
      <w:r w:rsidRPr="007169AD">
        <w:rPr>
          <w:i/>
          <w:iCs/>
        </w:rPr>
        <w:t>0</w:t>
      </w:r>
      <w:r>
        <w:rPr>
          <w:lang w:bidi="hi-IN"/>
        </w:rPr>
        <w:t xml:space="preserve"> </w:t>
      </w:r>
      <w:r w:rsidRPr="00BA2B02">
        <w:t xml:space="preserve"> (</w:t>
      </w:r>
      <w:proofErr w:type="gramEnd"/>
      <w:r w:rsidRPr="00BA2B02">
        <w:fldChar w:fldCharType="begin"/>
      </w:r>
      <w:r w:rsidRPr="00BA2B02">
        <w:instrText xml:space="preserve"> REF _Ref354316371 \h  \* MERGEFORMAT </w:instrText>
      </w:r>
      <w:r w:rsidRPr="00BA2B02">
        <w:fldChar w:fldCharType="separate"/>
      </w:r>
      <w:r w:rsidRPr="00BA2B02">
        <w:t>Figure 1</w:t>
      </w:r>
      <w:r w:rsidRPr="00BA2B02">
        <w:fldChar w:fldCharType="end"/>
      </w:r>
      <w:r w:rsidRPr="00BA2B02">
        <w:rPr>
          <w:lang w:bidi="hi-IN"/>
        </w:rPr>
        <w:t>)</w:t>
      </w:r>
      <w:r w:rsidRPr="007169AD">
        <w:rPr>
          <w:lang w:bidi="hi-IN"/>
        </w:rPr>
        <w:t xml:space="preserve">. </w:t>
      </w:r>
    </w:p>
    <w:p w:rsidR="005316EE" w:rsidRPr="00BA2B02" w:rsidRDefault="005316EE" w:rsidP="005316EE">
      <w:pPr>
        <w:spacing w:line="480" w:lineRule="auto"/>
        <w:rPr>
          <w:lang w:bidi="hi-IN"/>
        </w:rPr>
      </w:pPr>
      <w:r w:rsidRPr="007169AD">
        <w:rPr>
          <w:lang w:bidi="hi-IN"/>
        </w:rPr>
        <w:t xml:space="preserve">Each deleterious mutation in the non-specific loci independently (multiplicatively) </w:t>
      </w:r>
      <w:r w:rsidRPr="007169AD">
        <w:t>reduces the fitness of the individual by 1-</w:t>
      </w:r>
      <w:r w:rsidRPr="007169AD">
        <w:rPr>
          <w:i/>
          <w:iCs/>
        </w:rPr>
        <w:t>s</w:t>
      </w:r>
      <w:r w:rsidRPr="007169AD">
        <w:t xml:space="preserve">. </w:t>
      </w:r>
      <w:r w:rsidRPr="007169AD">
        <w:rPr>
          <w:lang w:bidi="hi-IN"/>
        </w:rPr>
        <w:t xml:space="preserve">We assume that mutations occur in the specific loci with probability </w:t>
      </w:r>
      <w:r w:rsidRPr="007169AD">
        <w:rPr>
          <w:rFonts w:ascii="Times New Roman" w:hAnsi="Times New Roman"/>
          <w:i/>
          <w:iCs/>
        </w:rPr>
        <w:t>µ</w:t>
      </w:r>
      <w:r>
        <w:rPr>
          <w:lang w:bidi="hi-IN"/>
        </w:rPr>
        <w:t xml:space="preserve"> and that </w:t>
      </w:r>
      <w:r w:rsidRPr="00BA2B02">
        <w:rPr>
          <w:lang w:bidi="hi-IN"/>
        </w:rPr>
        <w:t>the number of new mutations per replication</w:t>
      </w:r>
      <w:r>
        <w:rPr>
          <w:lang w:bidi="hi-IN"/>
        </w:rPr>
        <w:t xml:space="preserve"> i</w:t>
      </w:r>
      <w:r w:rsidRPr="007169AD">
        <w:rPr>
          <w:lang w:bidi="hi-IN"/>
        </w:rPr>
        <w:t>n the rest</w:t>
      </w:r>
      <w:r w:rsidRPr="00BA2B02">
        <w:rPr>
          <w:lang w:bidi="hi-IN"/>
        </w:rPr>
        <w:t xml:space="preserve"> of the genome is Poisson distributed with an average </w:t>
      </w:r>
      <w:r w:rsidRPr="00BA2B02">
        <w:rPr>
          <w:i/>
          <w:iCs/>
          <w:lang w:bidi="hi-IN"/>
        </w:rPr>
        <w:t>U</w:t>
      </w:r>
      <w:r w:rsidRPr="00BA2B02">
        <w:rPr>
          <w:lang w:bidi="hi-IN"/>
        </w:rPr>
        <w:t xml:space="preserve">. We neglect </w:t>
      </w:r>
      <w:r w:rsidRPr="00BA2B02">
        <w:t>back-</w:t>
      </w:r>
      <w:r>
        <w:t>mutations and compensatory mutations.</w:t>
      </w:r>
    </w:p>
    <w:p w:rsidR="005316EE" w:rsidRPr="00BA2B02" w:rsidRDefault="005316EE" w:rsidP="003F2D32">
      <w:pPr>
        <w:spacing w:line="480" w:lineRule="auto"/>
        <w:rPr>
          <w:lang w:bidi="hi-IN"/>
        </w:rPr>
      </w:pPr>
      <w:r w:rsidRPr="00BA2B02">
        <w:rPr>
          <w:lang w:bidi="hi-IN"/>
        </w:rPr>
        <w:t xml:space="preserve">We consider three </w:t>
      </w:r>
      <w:r w:rsidRPr="00BA2B02">
        <w:t>mutational strategies</w:t>
      </w:r>
      <w:r w:rsidRPr="00BA2B02">
        <w:rPr>
          <w:lang w:bidi="hi-IN"/>
        </w:rPr>
        <w:t>: normal mutagenesis (NM)</w:t>
      </w:r>
      <w:r w:rsidRPr="00BA2B02">
        <w:t xml:space="preserve">, where there </w:t>
      </w:r>
      <w:r>
        <w:t>is no increase in the mutation rate</w:t>
      </w:r>
      <w:r w:rsidRPr="00BA2B02">
        <w:t xml:space="preserve">; constitutive mutagenesis (CM), where all individuals always increase their mutation rate by </w:t>
      </w:r>
      <w:r w:rsidRPr="00BA2B02">
        <w:rPr>
          <w:i/>
          <w:iCs/>
        </w:rPr>
        <w:t>τ</w:t>
      </w:r>
      <w:r w:rsidRPr="00BA2B02">
        <w:t>,</w:t>
      </w:r>
      <w:r w:rsidRPr="00BA2B02">
        <w:rPr>
          <w:i/>
          <w:iCs/>
        </w:rPr>
        <w:t xml:space="preserve"> </w:t>
      </w:r>
      <w:r w:rsidRPr="00BA2B02">
        <w:t xml:space="preserve">the mutation rate fold increase; and stress-induced mutagenesis (SIM), where only stressed or maladapted individuals increase their mutation rate by </w:t>
      </w:r>
      <w:r w:rsidRPr="00BA2B02">
        <w:rPr>
          <w:i/>
          <w:iCs/>
        </w:rPr>
        <w:t>τ</w:t>
      </w:r>
      <w:r w:rsidRPr="00BA2B02">
        <w:t xml:space="preserve">. Individuals are considered stressed if </w:t>
      </w:r>
      <w:r w:rsidRPr="00BA2B02">
        <w:lastRenderedPageBreak/>
        <w:t xml:space="preserve">their fitness is below a specific threshold, so stress can be caused by a deleterious mutation (either in the specific </w:t>
      </w:r>
      <w:r w:rsidRPr="00BA2B02">
        <w:rPr>
          <w:i/>
          <w:iCs/>
        </w:rPr>
        <w:t>A/a</w:t>
      </w:r>
      <w:r w:rsidRPr="00BA2B02">
        <w:t xml:space="preserve"> and </w:t>
      </w:r>
      <w:r w:rsidRPr="00BA2B02">
        <w:rPr>
          <w:i/>
          <w:iCs/>
        </w:rPr>
        <w:t>B/b</w:t>
      </w:r>
      <w:r w:rsidRPr="00BA2B02">
        <w:t xml:space="preserve"> loci or in non-specific loci</w:t>
      </w:r>
      <w:r w:rsidRPr="00020A87">
        <w:t>)</w:t>
      </w:r>
      <w:r w:rsidRPr="00BA2B02">
        <w:rPr>
          <w:lang w:bidi="hi-IN"/>
        </w:rPr>
        <w:t xml:space="preserve">. Our main analysis assumes that with SIM the mutation rate of an individual with fitness </w:t>
      </w:r>
      <w:r w:rsidRPr="00BA2B02">
        <w:rPr>
          <w:i/>
          <w:iCs/>
        </w:rPr>
        <w:t>ω</w:t>
      </w:r>
      <w:r w:rsidRPr="00BA2B02">
        <w:rPr>
          <w:lang w:bidi="hi-IN"/>
        </w:rPr>
        <w:t xml:space="preserve">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RPr="00BA2B02" w:rsidTr="003F2D32">
        <w:tc>
          <w:tcPr>
            <w:tcW w:w="4500" w:type="pct"/>
            <w:vAlign w:val="center"/>
          </w:tcPr>
          <w:p w:rsidR="005316EE" w:rsidRPr="00BA2B02" w:rsidRDefault="005316EE" w:rsidP="003F2D32">
            <w:pPr>
              <w:spacing w:line="480" w:lineRule="auto"/>
              <w:ind w:left="340"/>
              <w:jc w:val="center"/>
            </w:pPr>
            <m:oMath>
              <m:r>
                <w:rPr>
                  <w:rFonts w:ascii="Cambria Math" w:hAnsi="Cambria Math"/>
                  <w:lang w:bidi="hi-IN"/>
                </w:rPr>
                <m:t>U(ω)=</m:t>
              </m:r>
              <m:d>
                <m:dPr>
                  <m:begChr m:val="{"/>
                  <m:endChr m:val=""/>
                  <m:ctrlPr>
                    <w:rPr>
                      <w:rFonts w:ascii="Cambria Math" w:eastAsiaTheme="minorHAnsi" w:hAnsi="Cambria Math" w:cstheme="minorBidi"/>
                      <w:i/>
                      <w:sz w:val="22"/>
                      <w:szCs w:val="22"/>
                      <w:lang w:bidi="hi-IN"/>
                    </w:rPr>
                  </m:ctrlPr>
                </m:dPr>
                <m:e>
                  <m:eqArr>
                    <m:eqArrPr>
                      <m:ctrlPr>
                        <w:rPr>
                          <w:rFonts w:ascii="Cambria Math" w:eastAsiaTheme="minorHAnsi" w:hAnsi="Cambria Math" w:cstheme="minorBidi"/>
                          <w:i/>
                          <w:sz w:val="22"/>
                          <w:szCs w:val="22"/>
                          <w:lang w:bidi="hi-IN"/>
                        </w:rPr>
                      </m:ctrlPr>
                    </m:eqArrPr>
                    <m:e>
                      <m:r>
                        <w:rPr>
                          <w:rFonts w:ascii="Cambria Math" w:hAnsi="Cambria Math"/>
                          <w:lang w:bidi="hi-IN"/>
                        </w:rPr>
                        <m:t>τU,   ω&lt;1</m:t>
                      </m:r>
                    </m:e>
                    <m:e>
                      <m:r>
                        <w:rPr>
                          <w:rFonts w:ascii="Cambria Math" w:hAnsi="Cambria Math"/>
                          <w:lang w:bidi="hi-IN"/>
                        </w:rPr>
                        <m:t>U,   ω≥1</m:t>
                      </m:r>
                    </m:e>
                  </m:eqArr>
                </m:e>
              </m:d>
            </m:oMath>
            <w:r w:rsidRPr="00BA2B02">
              <w:t>.</w:t>
            </w:r>
          </w:p>
        </w:tc>
        <w:tc>
          <w:tcPr>
            <w:tcW w:w="500" w:type="pct"/>
            <w:vAlign w:val="center"/>
          </w:tcPr>
          <w:p w:rsidR="005316EE" w:rsidRPr="00BA2B02" w:rsidRDefault="005316EE" w:rsidP="003F2D32">
            <w:pPr>
              <w:spacing w:line="480" w:lineRule="auto"/>
            </w:pPr>
            <w:bookmarkStart w:id="1" w:name="_Ref374443384"/>
            <w:bookmarkStart w:id="2" w:name="_Ref374460264"/>
            <w:r w:rsidRPr="00BA2B02">
              <w:t>(</w:t>
            </w:r>
            <w:r w:rsidR="00DA55AA">
              <w:fldChar w:fldCharType="begin"/>
            </w:r>
            <w:r w:rsidR="00DA55AA">
              <w:instrText xml:space="preserve"> SEQ Equation </w:instrText>
            </w:r>
            <w:r w:rsidR="00DA55AA">
              <w:fldChar w:fldCharType="separate"/>
            </w:r>
            <w:r w:rsidRPr="00BA2B02">
              <w:rPr>
                <w:noProof/>
              </w:rPr>
              <w:t>1</w:t>
            </w:r>
            <w:r w:rsidR="00DA55AA">
              <w:rPr>
                <w:noProof/>
              </w:rPr>
              <w:fldChar w:fldCharType="end"/>
            </w:r>
            <w:bookmarkEnd w:id="1"/>
            <w:r w:rsidRPr="00BA2B02">
              <w:t>)</w:t>
            </w:r>
            <w:bookmarkEnd w:id="2"/>
          </w:p>
        </w:tc>
      </w:tr>
    </w:tbl>
    <w:p w:rsidR="005316EE" w:rsidRDefault="005316EE" w:rsidP="005316EE">
      <w:pPr>
        <w:spacing w:line="480" w:lineRule="auto"/>
        <w:rPr>
          <w:lang w:bidi="hi-IN"/>
        </w:rPr>
      </w:pPr>
      <w:r w:rsidRPr="00BA2B02">
        <w:rPr>
          <w:lang w:bidi="hi-IN"/>
        </w:rPr>
        <w:t xml:space="preserve">This </w:t>
      </w:r>
      <w:r>
        <w:rPr>
          <w:lang w:bidi="hi-IN"/>
        </w:rPr>
        <w:t>models</w:t>
      </w:r>
      <w:r w:rsidRPr="00BA2B02">
        <w:rPr>
          <w:lang w:bidi="hi-IN"/>
        </w:rPr>
        <w:t xml:space="preserve"> a scenario in which an environmental change – for example, appearance of a new ecological niche o</w:t>
      </w:r>
      <w:r w:rsidRPr="007169AD">
        <w:rPr>
          <w:lang w:bidi="hi-IN"/>
        </w:rPr>
        <w:t xml:space="preserve">r a new carbon source – provides an opportunity for adaptation without affecting the fitness of the current wildtype population. We also study a different scenario in which the environmental change reduces the absolute fitness of the current population, so </w:t>
      </w:r>
      <w:r>
        <w:rPr>
          <w:lang w:bidi="hi-IN"/>
        </w:rPr>
        <w:t>that the wildtype population is also under stress</w:t>
      </w:r>
      <w:r w:rsidRPr="007169AD">
        <w:rPr>
          <w:lang w:bidi="hi-IN"/>
        </w:rPr>
        <w:t xml:space="preserve"> – see</w:t>
      </w:r>
      <w:r w:rsidRPr="00BA2B02">
        <w:rPr>
          <w:lang w:bidi="hi-IN"/>
        </w:rPr>
        <w:t xml:space="preserve"> section</w:t>
      </w:r>
      <w:r w:rsidR="00A90051">
        <w:t xml:space="preserve"> 3.5</w:t>
      </w:r>
      <w:r>
        <w:t>.</w:t>
      </w:r>
    </w:p>
    <w:p w:rsidR="005316EE" w:rsidRDefault="005316EE" w:rsidP="005316EE">
      <w:pPr>
        <w:spacing w:line="480" w:lineRule="auto"/>
      </w:pPr>
      <w:r>
        <w:t xml:space="preserve">We are interested in calculating the adaptation rate of a population homogenous for each of the above mutational strategies (NM, CM, or SIM). We separate the adaptation process into two </w:t>
      </w:r>
      <w:r>
        <w:softHyphen/>
      </w:r>
      <w:r>
        <w:softHyphen/>
      </w:r>
      <w:r>
        <w:softHyphen/>
      </w:r>
      <w:r>
        <w:softHyphen/>
        <w:t xml:space="preserve">distinct stages. In the first stage, a double mutant </w:t>
      </w:r>
      <w:r>
        <w:rPr>
          <w:i/>
          <w:iCs/>
        </w:rPr>
        <w:t>AB</w:t>
      </w:r>
      <w:r>
        <w:t xml:space="preserve"> appears in the population, usually in a single copy. In the second stage, the double mutant </w:t>
      </w:r>
      <w:proofErr w:type="gramStart"/>
      <w:r>
        <w:t>either goes</w:t>
      </w:r>
      <w:proofErr w:type="gramEnd"/>
      <w:r>
        <w:t xml:space="preserve"> to extinction or avoids extinction, increases in frequency, and goes to fixation. </w:t>
      </w:r>
    </w:p>
    <w:p w:rsidR="005316EE" w:rsidRDefault="005316EE" w:rsidP="005316EE">
      <w:pPr>
        <w:spacing w:line="480" w:lineRule="auto"/>
      </w:pPr>
      <w:r>
        <w:t>We analyzed this model with two methods. The first is analytic (</w:t>
      </w:r>
      <w:r>
        <w:fldChar w:fldCharType="begin"/>
      </w:r>
      <w:r>
        <w:instrText xml:space="preserve"> REF _Ref354316371 \h  \* MERGEFORMAT </w:instrText>
      </w:r>
      <w:r>
        <w:fldChar w:fldCharType="separate"/>
      </w:r>
      <w:r w:rsidRPr="00815DEF">
        <w:t>Figure 1</w:t>
      </w:r>
      <w:r>
        <w:fldChar w:fldCharType="end"/>
      </w:r>
      <w:r>
        <w:t>A), in which we assume that: (</w:t>
      </w:r>
      <w:proofErr w:type="spellStart"/>
      <w:r>
        <w:t>i</w:t>
      </w:r>
      <w:proofErr w:type="spellEnd"/>
      <w:r>
        <w:t xml:space="preserve">) genotypes with deleterious backgrounds (deleterious alleles in the non-specific loci) do not contribute to the adaptation process; (ii) the number of deleterious alleles per individual before the appearance of a double mutant is at a mutation-selection balance (MSB) and is Poisson distributed with mean </w:t>
      </w:r>
      <w:r w:rsidRPr="00527A49">
        <w:rPr>
          <w:i/>
          <w:iCs/>
        </w:rPr>
        <w:t>U/s</w:t>
      </w:r>
      <w:r>
        <w:t xml:space="preserve"> </w:t>
      </w:r>
      <w:r>
        <w:fldChar w:fldCharType="begin" w:fldLock="1"/>
      </w:r>
      <w:r w:rsidR="00C221D6">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"(Haigh 1978)" }, "properties" : { "noteIndex" : 0 }, "schema" : "https://github.com/citation-style-language/schema/raw/master/csl-citation.json" }</w:instrText>
      </w:r>
      <w:r>
        <w:fldChar w:fldCharType="separate"/>
      </w:r>
      <w:r w:rsidRPr="00CD660F">
        <w:rPr>
          <w:noProof/>
        </w:rPr>
        <w:t>(Haigh 1978)</w:t>
      </w:r>
      <w:r>
        <w:fldChar w:fldCharType="end"/>
      </w:r>
      <w:r>
        <w:t>. The former assumption requires that mutation is weaker than selection (</w:t>
      </w:r>
      <m:oMath>
        <m:r>
          <w:rPr>
            <w:rFonts w:ascii="Cambria Math" w:hAnsi="Cambria Math"/>
          </w:rPr>
          <m:t>U≪</m:t>
        </m:r>
        <m:r>
          <w:rPr>
            <w:rFonts w:ascii="Cambria Math" w:hAnsi="Cambria Math"/>
          </w:rPr>
          <w:lastRenderedPageBreak/>
          <m:t>s</m:t>
        </m:r>
      </m:oMath>
      <w:r>
        <w:t>); the later assumption only requires that mu</w:t>
      </w:r>
      <w:proofErr w:type="spellStart"/>
      <w:r>
        <w:t>tation</w:t>
      </w:r>
      <w:proofErr w:type="spellEnd"/>
      <w:r>
        <w:t xml:space="preserve"> is not much stronger than selection – specifically, that the expected number of mutation-free individual</w:t>
      </w:r>
      <w:r w:rsidR="00C37953">
        <w:t>s</w:t>
      </w:r>
      <w:r>
        <w:t xml:space="preserve"> is at least one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-U/s</m:t>
            </m:r>
          </m:sup>
        </m:sSup>
        <m:r>
          <w:rPr>
            <w:rFonts w:ascii="Cambria Math" w:hAnsi="Cambria Math"/>
          </w:rPr>
          <m:t>&gt;1⇒U&lt;s⋅logN</m:t>
        </m:r>
      </m:oMath>
      <w:r>
        <w:t>).</w:t>
      </w:r>
    </w:p>
    <w:p w:rsidR="005316EE" w:rsidRDefault="005316EE" w:rsidP="00C37953">
      <w:pPr>
        <w:spacing w:line="480" w:lineRule="auto"/>
      </w:pPr>
      <w:r>
        <w:t>The second method is a stochastic Wright-Fisher simulation with selection, mutation and genetic drift (</w:t>
      </w:r>
      <w:r>
        <w:fldChar w:fldCharType="begin"/>
      </w:r>
      <w:r>
        <w:instrText xml:space="preserve"> REF _Ref354316371 \h  \* MERGEFORMAT </w:instrText>
      </w:r>
      <w:r>
        <w:fldChar w:fldCharType="separate"/>
      </w:r>
      <w:r w:rsidRPr="00815DEF">
        <w:t>Figure 1</w:t>
      </w:r>
      <w:r>
        <w:fldChar w:fldCharType="end"/>
      </w:r>
      <w:r>
        <w:t>B), in which we: (</w:t>
      </w:r>
      <w:proofErr w:type="spellStart"/>
      <w:r>
        <w:t>i</w:t>
      </w:r>
      <w:proofErr w:type="spellEnd"/>
      <w:r>
        <w:t>) allow individuals with a deleterious background to contribute to adaptation; (ii) let a mutation-free population evolve t</w:t>
      </w:r>
      <w:r w:rsidRPr="00BA2B02">
        <w:t>o</w:t>
      </w:r>
      <w:r w:rsidR="00C37953">
        <w:t>wards</w:t>
      </w:r>
      <w:r w:rsidRPr="00BA2B02">
        <w:t xml:space="preserve"> </w:t>
      </w:r>
      <w:r w:rsidR="00C37953">
        <w:t>a</w:t>
      </w:r>
      <w:r w:rsidRPr="00BA2B02">
        <w:t xml:space="preserve"> MSB</w:t>
      </w:r>
      <w:r>
        <w:t xml:space="preserve"> without assuming a Poisson distribution of </w:t>
      </w:r>
      <w:r w:rsidR="00C37953">
        <w:t xml:space="preserve">the number of </w:t>
      </w:r>
      <w:r>
        <w:t>deleterious alleles</w:t>
      </w:r>
      <w:r w:rsidRPr="00BA2B02">
        <w:t>. We also use this simulation model to study competitions between the different mutational strategies.</w:t>
      </w:r>
    </w:p>
    <w:p w:rsidR="005316EE" w:rsidRDefault="005316EE" w:rsidP="005316EE">
      <w:pPr>
        <w:pStyle w:val="Heading2"/>
      </w:pPr>
      <w:r>
        <w:t>Wright-Fisher simulations</w:t>
      </w:r>
    </w:p>
    <w:p w:rsidR="005316EE" w:rsidRPr="00020A87" w:rsidRDefault="005316EE" w:rsidP="00C37953">
      <w:pPr>
        <w:spacing w:line="480" w:lineRule="auto"/>
      </w:pPr>
      <w:r>
        <w:t>W</w:t>
      </w:r>
      <w:r w:rsidRPr="00020A87">
        <w:t>e divide the individuals to classes according to their genotypes (</w:t>
      </w:r>
      <w:r w:rsidRPr="00020A87">
        <w:rPr>
          <w:i/>
          <w:iCs/>
        </w:rPr>
        <w:t>ab/x</w:t>
      </w:r>
      <w:r w:rsidRPr="00020A87">
        <w:t xml:space="preserve">, </w:t>
      </w:r>
      <w:r w:rsidRPr="00020A87">
        <w:rPr>
          <w:i/>
          <w:iCs/>
        </w:rPr>
        <w:t>Ab/x</w:t>
      </w:r>
      <w:r w:rsidRPr="00020A87">
        <w:t>,</w:t>
      </w:r>
      <w:r w:rsidRPr="00020A87">
        <w:rPr>
          <w:i/>
          <w:iCs/>
        </w:rPr>
        <w:t xml:space="preserve"> </w:t>
      </w:r>
      <w:proofErr w:type="spellStart"/>
      <w:r w:rsidRPr="00020A87">
        <w:rPr>
          <w:i/>
          <w:iCs/>
        </w:rPr>
        <w:t>aB</w:t>
      </w:r>
      <w:proofErr w:type="spellEnd"/>
      <w:r w:rsidRPr="00020A87">
        <w:rPr>
          <w:i/>
          <w:iCs/>
        </w:rPr>
        <w:t>/x</w:t>
      </w:r>
      <w:r w:rsidRPr="00020A87">
        <w:t>,</w:t>
      </w:r>
      <w:r w:rsidRPr="00020A87">
        <w:rPr>
          <w:i/>
          <w:iCs/>
        </w:rPr>
        <w:t xml:space="preserve"> </w:t>
      </w:r>
      <w:r w:rsidRPr="00020A87">
        <w:t>and</w:t>
      </w:r>
      <w:r w:rsidRPr="00020A87">
        <w:rPr>
          <w:i/>
          <w:iCs/>
        </w:rPr>
        <w:t xml:space="preserve"> AB/x</w:t>
      </w:r>
      <w:r w:rsidRPr="00020A87">
        <w:t xml:space="preserve">, where </w:t>
      </w:r>
      <w:r w:rsidRPr="00020A87">
        <w:rPr>
          <w:i/>
          <w:iCs/>
        </w:rPr>
        <w:t>x</w:t>
      </w:r>
      <w:r w:rsidRPr="00020A87">
        <w:rPr>
          <w:rFonts w:ascii="Times New Roman" w:hAnsi="Times New Roman" w:cs="Times New Roman"/>
        </w:rPr>
        <w:t>≥</w:t>
      </w:r>
      <w:r w:rsidRPr="00020A87">
        <w:t>0 is the number of deleterious alleles</w:t>
      </w:r>
      <w:r w:rsidR="00C37953">
        <w:t xml:space="preserve"> in non-specific loci</w:t>
      </w:r>
      <w:r w:rsidRPr="00020A87">
        <w:t xml:space="preserve">), and track the number of individuals in each class. The simulations start with a </w:t>
      </w:r>
      <w:r w:rsidR="00C37953">
        <w:t xml:space="preserve">single peak </w:t>
      </w:r>
      <w:r w:rsidRPr="00020A87">
        <w:t xml:space="preserve">smooth fitness landscape and a mutation-free population (all individuals start in the </w:t>
      </w:r>
      <w:r w:rsidR="00C37953">
        <w:t xml:space="preserve">optimal </w:t>
      </w:r>
      <w:r w:rsidRPr="00020A87">
        <w:rPr>
          <w:i/>
          <w:iCs/>
        </w:rPr>
        <w:t>ab/0</w:t>
      </w:r>
      <w:r w:rsidRPr="00020A87">
        <w:t xml:space="preserve"> </w:t>
      </w:r>
      <w:r w:rsidR="00C37953">
        <w:t>genotype with fitness 1</w:t>
      </w:r>
      <w:r w:rsidRPr="00020A87">
        <w:t>) that accumulates deleterious alleles over the first 5</w:t>
      </w:r>
      <w:r>
        <w:t>,</w:t>
      </w:r>
      <w:r w:rsidRPr="00020A87">
        <w:t>0</w:t>
      </w:r>
      <w:r>
        <w:t>0</w:t>
      </w:r>
      <w:r w:rsidRPr="00020A87">
        <w:t xml:space="preserve">0 generations of the simulation. With </w:t>
      </w:r>
      <w:r w:rsidRPr="00020A87">
        <w:rPr>
          <w:i/>
          <w:iCs/>
        </w:rPr>
        <w:t>s</w:t>
      </w:r>
      <w:r w:rsidRPr="00020A87">
        <w:t>=0.05</w:t>
      </w:r>
      <w:r>
        <w:t xml:space="preserve"> and 0.005</w:t>
      </w:r>
      <w:r w:rsidRPr="00020A87">
        <w:t xml:space="preserve">, </w:t>
      </w:r>
      <w:r>
        <w:t xml:space="preserve">180 and 1,800 </w:t>
      </w:r>
      <w:r w:rsidRPr="00020A87">
        <w:t>generations are enough to get the average number of deleterious alleles per individual to 99.</w:t>
      </w:r>
      <w:r>
        <w:t>99</w:t>
      </w:r>
      <w:r w:rsidRPr="00020A87">
        <w:t xml:space="preserve">% of its MSB value, </w:t>
      </w:r>
      <w:r w:rsidRPr="00020A87">
        <w:rPr>
          <w:i/>
          <w:iCs/>
        </w:rPr>
        <w:t>U/s</w:t>
      </w:r>
      <w:r w:rsidRPr="00020A87">
        <w:t xml:space="preserve"> </w:t>
      </w:r>
      <w:r w:rsidRPr="00020A87">
        <w:fldChar w:fldCharType="begin" w:fldLock="1"/>
      </w:r>
      <w:r w:rsidR="00C221D6">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Pr="00020A87">
        <w:fldChar w:fldCharType="separate"/>
      </w:r>
      <w:r w:rsidRPr="00020A87">
        <w:rPr>
          <w:noProof/>
        </w:rPr>
        <w:t>(Gordo and Dionisio 2005)</w:t>
      </w:r>
      <w:r w:rsidRPr="00020A87">
        <w:fldChar w:fldCharType="end"/>
      </w:r>
      <w:r w:rsidRPr="00020A87">
        <w:t>.</w:t>
      </w:r>
    </w:p>
    <w:p w:rsidR="005316EE" w:rsidRPr="00020A87" w:rsidRDefault="005316EE" w:rsidP="00C37953">
      <w:pPr>
        <w:spacing w:line="480" w:lineRule="auto"/>
        <w:rPr>
          <w:lang w:bidi="hi-IN"/>
        </w:rPr>
      </w:pPr>
      <w:r w:rsidRPr="00020A87">
        <w:t>After 5</w:t>
      </w:r>
      <w:r>
        <w:t>,0</w:t>
      </w:r>
      <w:r w:rsidRPr="00020A87">
        <w:t xml:space="preserve">00 generations the fitness landscape changes to a rugged one, </w:t>
      </w:r>
      <w:r w:rsidR="00C37953">
        <w:t>making</w:t>
      </w:r>
      <w:r w:rsidRPr="00020A87">
        <w:t xml:space="preserve"> </w:t>
      </w:r>
      <w:r w:rsidRPr="00020A87">
        <w:rPr>
          <w:i/>
          <w:iCs/>
        </w:rPr>
        <w:t xml:space="preserve">AB </w:t>
      </w:r>
      <w:r w:rsidRPr="00020A87">
        <w:t>the optimal genotype with fitness 1+</w:t>
      </w:r>
      <w:r w:rsidRPr="00020A87">
        <w:rPr>
          <w:i/>
          <w:iCs/>
        </w:rPr>
        <w:t>sH</w:t>
      </w:r>
      <w:r w:rsidRPr="00020A87">
        <w:t xml:space="preserve"> (</w:t>
      </w:r>
      <w:r w:rsidRPr="00020A87">
        <w:fldChar w:fldCharType="begin"/>
      </w:r>
      <w:r w:rsidRPr="00020A87">
        <w:instrText xml:space="preserve"> REF _Ref354316371 \h  \* MERGEFORMAT </w:instrText>
      </w:r>
      <w:r w:rsidRPr="00020A87">
        <w:fldChar w:fldCharType="separate"/>
      </w:r>
      <w:r w:rsidRPr="00020A87">
        <w:t xml:space="preserve">Figure </w:t>
      </w:r>
      <w:r w:rsidRPr="00020A87">
        <w:rPr>
          <w:noProof/>
        </w:rPr>
        <w:t>1</w:t>
      </w:r>
      <w:r w:rsidRPr="00020A87">
        <w:fldChar w:fldCharType="end"/>
      </w:r>
      <w:r w:rsidRPr="00020A87">
        <w:t xml:space="preserve">B). The simulation then proceeds until an </w:t>
      </w:r>
      <w:r w:rsidRPr="00020A87">
        <w:rPr>
          <w:i/>
          <w:iCs/>
        </w:rPr>
        <w:t>AB</w:t>
      </w:r>
      <w:r w:rsidRPr="00020A87">
        <w:t xml:space="preserve"> </w:t>
      </w:r>
      <w:r w:rsidR="00C37953">
        <w:t>genotype</w:t>
      </w:r>
      <w:r w:rsidRPr="00020A87">
        <w:t xml:space="preserve"> appears and either fixates in the population or goes extinct (either all or no individuals are in the </w:t>
      </w:r>
      <w:r w:rsidRPr="00020A87">
        <w:rPr>
          <w:i/>
          <w:iCs/>
        </w:rPr>
        <w:t>AB</w:t>
      </w:r>
      <w:r w:rsidRPr="00020A87">
        <w:t xml:space="preserve"> class</w:t>
      </w:r>
      <w:r w:rsidR="00C37953">
        <w:t>es</w:t>
      </w:r>
      <w:r w:rsidRPr="00020A87">
        <w:t>, respectively). Therefore, each simulation provides one sample of the waiting time for the appearance of a double mutant</w:t>
      </w:r>
      <w:r>
        <w:t xml:space="preserve"> </w:t>
      </w:r>
      <w:r w:rsidRPr="00020A87">
        <w:t xml:space="preserve">and </w:t>
      </w:r>
      <w:r w:rsidRPr="00020A87">
        <w:lastRenderedPageBreak/>
        <w:t xml:space="preserve">one sample of the probability of fixation of a double mutant. At least 1,000 simulations were performed for each parameter set. </w:t>
      </w:r>
    </w:p>
    <w:p w:rsidR="005316EE" w:rsidRDefault="005316EE" w:rsidP="005316EE">
      <w:pPr>
        <w:spacing w:line="480" w:lineRule="auto"/>
      </w:pPr>
      <w:r w:rsidRPr="00BA2B02">
        <w:fldChar w:fldCharType="begin"/>
      </w:r>
      <w:r w:rsidRPr="00BA2B02">
        <w:instrText xml:space="preserve"> REF _Ref358791100 \h  \* MERGEFORMAT </w:instrText>
      </w:r>
      <w:r w:rsidRPr="00BA2B02">
        <w:fldChar w:fldCharType="separate"/>
      </w:r>
      <w:r w:rsidRPr="00BA2B02">
        <w:t>Table 1</w:t>
      </w:r>
      <w:r w:rsidRPr="00BA2B02">
        <w:fldChar w:fldCharType="end"/>
      </w:r>
      <w:r w:rsidRPr="00BA2B02">
        <w:t xml:space="preserve"> summarizes the model parameters with</w:t>
      </w:r>
      <w:r>
        <w:t xml:space="preserve"> estimated values for </w:t>
      </w:r>
      <w:r>
        <w:rPr>
          <w:i/>
          <w:iCs/>
        </w:rPr>
        <w:t>E.</w:t>
      </w:r>
      <w:r w:rsidRPr="001A482B">
        <w:rPr>
          <w:i/>
          <w:iCs/>
        </w:rPr>
        <w:t xml:space="preserve"> coli</w:t>
      </w:r>
      <w:r>
        <w:t>.</w:t>
      </w:r>
    </w:p>
    <w:p w:rsidR="005316EE" w:rsidRPr="00BA2B02" w:rsidRDefault="005316EE" w:rsidP="005316EE">
      <w:pPr>
        <w:pStyle w:val="Heading1"/>
        <w:spacing w:line="480" w:lineRule="auto"/>
        <w:rPr>
          <w:lang w:bidi="hi-IN"/>
        </w:rPr>
      </w:pPr>
      <w:r w:rsidRPr="00BA2B02">
        <w:rPr>
          <w:lang w:bidi="hi-IN"/>
        </w:rPr>
        <w:t>Results</w:t>
      </w:r>
    </w:p>
    <w:p w:rsidR="005316EE" w:rsidRDefault="005316EE" w:rsidP="005316EE">
      <w:pPr>
        <w:pStyle w:val="Heading2"/>
        <w:spacing w:line="480" w:lineRule="auto"/>
      </w:pPr>
      <w:r>
        <w:t>Appearance of a double mutant</w:t>
      </w:r>
    </w:p>
    <w:p w:rsidR="005316EE" w:rsidRDefault="005316EE" w:rsidP="00C37953">
      <w:pPr>
        <w:spacing w:after="0" w:line="480" w:lineRule="auto"/>
        <w:jc w:val="both"/>
      </w:pPr>
      <w:r>
        <w:t xml:space="preserve">We are interested in the waiting time for the appearance of a double mutant </w:t>
      </w:r>
      <w:r w:rsidRPr="005F2EC7">
        <w:rPr>
          <w:i/>
          <w:iCs/>
        </w:rPr>
        <w:t>AB</w:t>
      </w:r>
      <w:r>
        <w:t xml:space="preserve"> </w:t>
      </w:r>
      <w:r w:rsidRPr="005F2EC7">
        <w:t>either</w:t>
      </w:r>
      <w:r>
        <w:t xml:space="preserve"> by a double mutation in a wildtype individual </w:t>
      </w:r>
      <w:r>
        <w:rPr>
          <w:i/>
          <w:iCs/>
        </w:rPr>
        <w:t>ab</w:t>
      </w:r>
      <w:r>
        <w:t xml:space="preserve">, or via a single mutation in a single mutant </w:t>
      </w:r>
      <w:r>
        <w:rPr>
          <w:i/>
          <w:iCs/>
        </w:rPr>
        <w:t>Ab</w:t>
      </w:r>
      <w:r>
        <w:t xml:space="preserve"> or </w:t>
      </w:r>
      <w:proofErr w:type="spellStart"/>
      <w:r>
        <w:rPr>
          <w:i/>
          <w:iCs/>
        </w:rPr>
        <w:t>aB</w:t>
      </w:r>
      <w:proofErr w:type="spellEnd"/>
      <w:r>
        <w:rPr>
          <w:i/>
          <w:iCs/>
        </w:rPr>
        <w:t xml:space="preserve"> </w:t>
      </w:r>
      <w:r w:rsidRPr="00D65806">
        <w:t>(</w:t>
      </w:r>
      <w:r>
        <w:fldChar w:fldCharType="begin"/>
      </w:r>
      <w:r>
        <w:instrText xml:space="preserve"> REF _Ref354316371 \h  \* MERGEFORMAT </w:instrText>
      </w:r>
      <w:r>
        <w:fldChar w:fldCharType="separate"/>
      </w:r>
      <w:r w:rsidRPr="00815DEF">
        <w:t>Figure 1</w:t>
      </w:r>
      <w:r>
        <w:fldChar w:fldCharType="end"/>
      </w:r>
      <w:r>
        <w:t>A). Denoting the popu</w:t>
      </w:r>
      <w:r w:rsidRPr="00BA2B02">
        <w:t xml:space="preserve">lation size by </w:t>
      </w:r>
      <w:r w:rsidRPr="00BA2B02">
        <w:rPr>
          <w:i/>
          <w:iCs/>
        </w:rPr>
        <w:t xml:space="preserve">N, </w:t>
      </w:r>
      <w:r w:rsidRPr="00BA2B02">
        <w:t>we note that (</w:t>
      </w:r>
      <w:proofErr w:type="spellStart"/>
      <w:r w:rsidRPr="00BA2B02">
        <w:t>i</w:t>
      </w:r>
      <w:proofErr w:type="spellEnd"/>
      <w:r w:rsidRPr="00BA2B02">
        <w:t xml:space="preserve">)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vertAlign w:val="superscript"/>
              </w:rPr>
              <m:t>-</m:t>
            </m:r>
            <m:f>
              <m:fPr>
                <m:type m:val="lin"/>
                <m:ctrlPr>
                  <w:rPr>
                    <w:rFonts w:ascii="Cambria Math" w:hAnsi="Cambria Math"/>
                    <w:i/>
                    <w:vertAlign w:val="superscript"/>
                  </w:rPr>
                </m:ctrlPr>
              </m:fPr>
              <m:num>
                <m:r>
                  <w:rPr>
                    <w:rFonts w:ascii="Cambria Math" w:hAnsi="Cambria Math"/>
                    <w:vertAlign w:val="superscript"/>
                  </w:rPr>
                  <m:t>U</m:t>
                </m:r>
              </m:num>
              <m:den>
                <m:r>
                  <w:rPr>
                    <w:rFonts w:ascii="Cambria Math" w:hAnsi="Cambria Math"/>
                    <w:vertAlign w:val="superscript"/>
                  </w:rPr>
                  <m:t>s</m:t>
                </m:r>
              </m:den>
            </m:f>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µ</m:t>
                    </m:r>
                  </m:num>
                  <m:den>
                    <m:r>
                      <w:rPr>
                        <w:rFonts w:ascii="Cambria Math" w:hAnsi="Cambria Math"/>
                      </w:rPr>
                      <m:t>s</m:t>
                    </m:r>
                  </m:den>
                </m:f>
                <m:r>
                  <w:rPr>
                    <w:rFonts w:ascii="Cambria Math" w:hAnsi="Cambria Math"/>
                  </w:rPr>
                  <m:t xml:space="preserve"> </m:t>
                </m:r>
              </m:e>
            </m:d>
          </m:e>
          <m:sup>
            <m:r>
              <w:rPr>
                <w:rFonts w:ascii="Cambria Math" w:hAnsi="Cambria Math"/>
              </w:rPr>
              <m:t>2</m:t>
            </m:r>
          </m:sup>
        </m:sSup>
        <m:r>
          <w:rPr>
            <w:rFonts w:ascii="Cambria Math" w:hAnsi="Cambria Math"/>
          </w:rPr>
          <m:t>&gt;1</m:t>
        </m:r>
      </m:oMath>
      <w:r w:rsidRPr="00BA2B02">
        <w:t xml:space="preserve"> then double mutants are already expected at the MSB and adaptation will not require new mutations;</w:t>
      </w:r>
      <w:r>
        <w:t xml:space="preserve"> </w:t>
      </w:r>
      <w:r w:rsidRPr="00BA2B02">
        <w:t xml:space="preserve">(ii)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&lt;1</m:t>
        </m:r>
      </m:oMath>
      <w:r>
        <w:t xml:space="preserve"> then no single mutants are expected at the MSB and double mutants must be generated by a double mutation in a wildtype individual. In this case</w:t>
      </w:r>
      <w:r w:rsidRPr="00183F36">
        <w:t xml:space="preserve">, increasing the mutation rate of individuals with fitness below 1 will </w:t>
      </w:r>
      <w:r>
        <w:t xml:space="preserve">have no </w:t>
      </w:r>
      <w:r w:rsidRPr="00183F36">
        <w:t xml:space="preserve">effect </w:t>
      </w:r>
      <w:r>
        <w:t xml:space="preserve">on the appearance of the double mutant and there is no point in analyzing the effect of SIM. </w:t>
      </w:r>
    </w:p>
    <w:p w:rsidR="005316EE" w:rsidRDefault="005316EE" w:rsidP="005316EE">
      <w:pPr>
        <w:spacing w:after="0" w:line="480" w:lineRule="auto"/>
        <w:jc w:val="both"/>
      </w:pPr>
      <w:r>
        <w:t xml:space="preserve">Combining these two constraints we get this constraint on the population size </w:t>
      </w:r>
      <w:r w:rsidRPr="00AC2BE1">
        <w:rPr>
          <w:i/>
          <w:iCs/>
        </w:rPr>
        <w:t>N</w:t>
      </w:r>
      <w:proofErr w:type="gramStart"/>
      <w:r>
        <w:t>:</w:t>
      </w:r>
      <w:r>
        <w:rPr>
          <w:rFonts w:eastAsiaTheme="minorEastAsia"/>
        </w:rPr>
        <w:t xml:space="preserve"> </w:t>
      </w:r>
      <w:proofErr w:type="gramEnd"/>
      <m:oMath>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U/s</m:t>
            </m:r>
          </m:sup>
        </m:sSup>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r>
              <w:rPr>
                <w:rFonts w:ascii="Cambria Math" w:hAnsi="Cambria Math"/>
              </w:rPr>
              <m:t>e</m:t>
            </m:r>
          </m:e>
          <m:sup>
            <m:r>
              <w:rPr>
                <w:rFonts w:ascii="Cambria Math" w:hAnsi="Cambria Math"/>
              </w:rPr>
              <m:t>U/s</m:t>
            </m:r>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Pr>
          <w:rFonts w:eastAsiaTheme="minorEastAsia"/>
        </w:rPr>
        <w:t>.</w:t>
      </w:r>
      <w:r>
        <w:t xml:space="preserve"> This constraint is reasonable for bacterial populations (see </w:t>
      </w:r>
      <w:r>
        <w:fldChar w:fldCharType="begin"/>
      </w:r>
      <w:r>
        <w:instrText xml:space="preserve"> REF _Ref358791100 \h  \* MERGEFORMAT </w:instrText>
      </w:r>
      <w:r>
        <w:fldChar w:fldCharType="separate"/>
      </w:r>
      <w:r>
        <w:t>Table 1</w:t>
      </w:r>
      <w:r>
        <w:fldChar w:fldCharType="end"/>
      </w:r>
      <w:r>
        <w:t>).</w:t>
      </w:r>
    </w:p>
    <w:p w:rsidR="005316EE" w:rsidRPr="00BA2B02" w:rsidRDefault="005316EE" w:rsidP="00C37953">
      <w:pPr>
        <w:spacing w:line="480" w:lineRule="auto"/>
      </w:pPr>
      <w:r>
        <w:t>The frequenc</w:t>
      </w:r>
      <w:r w:rsidR="00C37953">
        <w:t xml:space="preserve">ies </w:t>
      </w:r>
      <w:r>
        <w:t>of w</w:t>
      </w:r>
      <w:r w:rsidRPr="00BA2B02">
        <w:t>ildtype (</w:t>
      </w:r>
      <w:r w:rsidRPr="00BA2B02">
        <w:rPr>
          <w:i/>
          <w:iCs/>
        </w:rPr>
        <w:t>ab</w:t>
      </w:r>
      <w:r w:rsidRPr="00BA2B02">
        <w:t>)</w:t>
      </w:r>
      <w:r>
        <w:t xml:space="preserve"> and single mutants</w:t>
      </w:r>
      <w:r w:rsidRPr="00BA2B02">
        <w:t xml:space="preserve"> (</w:t>
      </w:r>
      <w:proofErr w:type="spellStart"/>
      <w:r w:rsidRPr="00BA2B02">
        <w:rPr>
          <w:i/>
          <w:iCs/>
        </w:rPr>
        <w:t>aB</w:t>
      </w:r>
      <w:proofErr w:type="spellEnd"/>
      <w:r w:rsidRPr="00BA2B02">
        <w:t xml:space="preserve"> and </w:t>
      </w:r>
      <w:r w:rsidRPr="00BA2B02">
        <w:rPr>
          <w:i/>
          <w:iCs/>
        </w:rPr>
        <w:t>Ab</w:t>
      </w:r>
      <w:r w:rsidRPr="00BA2B02">
        <w:t xml:space="preserve"> combined) that are mutation-free at the MSB are</w:t>
      </w:r>
      <w:r>
        <w:t xml:space="preserve"> </w:t>
      </w:r>
      <w:r w:rsidRPr="007169AD">
        <w:t>roughly</w:t>
      </w:r>
      <w:r w:rsidRPr="00BA2B02">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Pr="00BA2B02">
        <w:t xml:space="preserve"> </w:t>
      </w:r>
      <w:proofErr w:type="gramStart"/>
      <w:r w:rsidRPr="00BA2B02">
        <w:t xml:space="preserve">and  </w:t>
      </w:r>
      <w:proofErr w:type="gramEnd"/>
      <m:oMath>
        <m:r>
          <w:rPr>
            <w:rFonts w:ascii="Cambria Math" w:hAnsi="Cambria Math"/>
          </w:rPr>
          <m:t>2</m:t>
        </m:r>
        <m:f>
          <m:fPr>
            <m:type m:val="lin"/>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Pr="00BA2B02">
        <w:t xml:space="preserve">, respectively. The probability that an offspring of </w:t>
      </w:r>
      <w:r>
        <w:t xml:space="preserve">a </w:t>
      </w:r>
      <w:r w:rsidRPr="00BA2B02">
        <w:t>wildtype or single mutant parent</w:t>
      </w:r>
      <w:r>
        <w:t xml:space="preserve"> is a double mutant </w:t>
      </w:r>
      <w:r w:rsidRPr="00BA2B02">
        <w:rPr>
          <w:i/>
          <w:iCs/>
        </w:rPr>
        <w:t>AB</w:t>
      </w:r>
      <w:r w:rsidRPr="00BA2B02">
        <w:t xml:space="preserve"> is </w:t>
      </w:r>
      <m:oMath>
        <m:sSup>
          <m:sSupPr>
            <m:ctrlPr>
              <w:rPr>
                <w:rFonts w:ascii="Cambria Math" w:hAnsi="Cambria Math"/>
                <w:i/>
              </w:rPr>
            </m:ctrlPr>
          </m:sSupPr>
          <m:e>
            <m:r>
              <w:rPr>
                <w:rFonts w:ascii="Cambria Math" w:hAnsi="Cambria Math"/>
              </w:rPr>
              <m:t>μ</m:t>
            </m:r>
          </m:e>
          <m:sup>
            <m:r>
              <w:rPr>
                <w:rFonts w:ascii="Cambria Math" w:hAnsi="Cambria Math"/>
              </w:rPr>
              <m:t>2</m:t>
            </m:r>
          </m:sup>
        </m:sSup>
      </m:oMath>
      <w:r w:rsidRPr="00BA2B02">
        <w:rPr>
          <w:rFonts w:eastAsiaTheme="minorEastAsia"/>
        </w:rPr>
        <w:t xml:space="preserve"> </w:t>
      </w:r>
      <w:proofErr w:type="gramStart"/>
      <w:r w:rsidRPr="00BA2B02">
        <w:rPr>
          <w:rFonts w:eastAsiaTheme="minorEastAsia"/>
        </w:rPr>
        <w:t xml:space="preserve">and </w:t>
      </w:r>
      <w:proofErr w:type="gramEnd"/>
      <m:oMath>
        <m:r>
          <w:rPr>
            <w:rFonts w:ascii="Cambria Math" w:hAnsi="Cambria Math"/>
          </w:rPr>
          <m:t>μ</m:t>
        </m:r>
      </m:oMath>
      <w:r w:rsidRPr="00BA2B02">
        <w:t xml:space="preserve">, respectively. The probability that such an offspring is also mutation-free </w:t>
      </w:r>
      <w:r>
        <w:t>in</w:t>
      </w:r>
      <w:r w:rsidRPr="00BA2B02">
        <w:t xml:space="preserve"> the rest of its genome</w:t>
      </w:r>
      <w:r w:rsidR="00C37953">
        <w:t xml:space="preserve"> (</w:t>
      </w:r>
      <w:r w:rsidRPr="00BA2B02">
        <w:t xml:space="preserve">the only mutations that occurred were at the </w:t>
      </w:r>
      <w:r w:rsidRPr="00BA2B02">
        <w:lastRenderedPageBreak/>
        <w:t>specific loci</w:t>
      </w:r>
      <w:r w:rsidR="00C37953">
        <w:t>)</w:t>
      </w:r>
      <w:r w:rsidRPr="00BA2B02">
        <w:t xml:space="preserve"> </w:t>
      </w:r>
      <w:proofErr w:type="gramStart"/>
      <w:r w:rsidRPr="00BA2B02">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-U</m:t>
            </m:r>
          </m:sup>
        </m:sSup>
      </m:oMath>
      <w:r w:rsidRPr="00BA2B02">
        <w:rPr>
          <w:rFonts w:eastAsiaTheme="minorEastAsia"/>
        </w:rPr>
        <w:t xml:space="preserve">. Therefore, </w:t>
      </w:r>
      <w:r w:rsidRPr="00BA2B02">
        <w:t xml:space="preserve">the probability </w:t>
      </w:r>
      <w:r w:rsidRPr="00BA2B02">
        <w:rPr>
          <w:i/>
          <w:iCs/>
        </w:rPr>
        <w:t>q</w:t>
      </w:r>
      <w:r w:rsidRPr="00BA2B02">
        <w:t xml:space="preserve"> that a random offspring is a double mutant, given there are no double mutants in the current generation</w:t>
      </w:r>
      <w:r>
        <w:t>,</w:t>
      </w:r>
      <w:r w:rsidRPr="00BA2B02">
        <w:t xml:space="preserve"> </w:t>
      </w:r>
      <w:r w:rsidR="00C37953">
        <w:t xml:space="preserve">is </w:t>
      </w:r>
      <w:r w:rsidRPr="00BA2B02">
        <w:t>approximated by: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Pr="00BA2B02" w:rsidRDefault="005316EE" w:rsidP="003F2D32">
            <w:pPr>
              <w:spacing w:line="480" w:lineRule="auto"/>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Pr="00BA2B02">
              <w:t>.</w:t>
            </w:r>
          </w:p>
        </w:tc>
        <w:tc>
          <w:tcPr>
            <w:tcW w:w="500" w:type="pct"/>
            <w:vAlign w:val="center"/>
          </w:tcPr>
          <w:p w:rsidR="005316EE" w:rsidRDefault="005316EE" w:rsidP="003F2D32">
            <w:pPr>
              <w:spacing w:line="480" w:lineRule="auto"/>
            </w:pPr>
            <w:bookmarkStart w:id="3" w:name="_Ref378231031"/>
            <w:bookmarkStart w:id="4" w:name="_Ref354134924"/>
            <w:r w:rsidRPr="00BA2B02">
              <w:t>(</w:t>
            </w:r>
            <w:r w:rsidR="00DA55AA">
              <w:fldChar w:fldCharType="begin"/>
            </w:r>
            <w:r w:rsidR="00DA55AA">
              <w:instrText xml:space="preserve"> SEQ Equation </w:instrText>
            </w:r>
            <w:r w:rsidR="00DA55AA">
              <w:fldChar w:fldCharType="separate"/>
            </w:r>
            <w:r w:rsidRPr="00BA2B02">
              <w:rPr>
                <w:noProof/>
              </w:rPr>
              <w:t>2</w:t>
            </w:r>
            <w:r w:rsidR="00DA55AA">
              <w:rPr>
                <w:noProof/>
              </w:rPr>
              <w:fldChar w:fldCharType="end"/>
            </w:r>
            <w:bookmarkEnd w:id="3"/>
            <w:r w:rsidRPr="00BA2B02">
              <w:t>)</w:t>
            </w:r>
            <w:bookmarkEnd w:id="4"/>
          </w:p>
        </w:tc>
      </w:tr>
    </w:tbl>
    <w:p w:rsidR="005316EE" w:rsidRDefault="005316EE" w:rsidP="00C37953">
      <w:pPr>
        <w:spacing w:line="480" w:lineRule="auto"/>
      </w:pPr>
      <w:r>
        <w:t>The first expression assumes that individuals</w:t>
      </w:r>
      <w:r w:rsidR="00C37953">
        <w:t xml:space="preserve"> with a deleterious background do</w:t>
      </w:r>
      <w:r>
        <w:t xml:space="preserve">n't contribute to adaptation and that the MSB distribution of deleterious alleles is Poisson. The second expression also assumes that mutation is much weaker than selection - </w:t>
      </w:r>
      <w:r>
        <w:rPr>
          <w:i/>
          <w:iCs/>
        </w:rPr>
        <w:t>U&lt;&lt;</w:t>
      </w:r>
      <w:r w:rsidRPr="00EF4617">
        <w:t>s</w:t>
      </w:r>
      <w:r>
        <w:t xml:space="preserve">. </w:t>
      </w:r>
    </w:p>
    <w:p w:rsidR="005316EE" w:rsidRDefault="005316EE" w:rsidP="005316EE">
      <w:pPr>
        <w:spacing w:line="480" w:lineRule="auto"/>
      </w:pPr>
      <w:r w:rsidRPr="00EF4617">
        <w:t>With</w:t>
      </w:r>
      <w:r>
        <w:t xml:space="preserve"> SIM the mutation rate of single mutants is increased </w:t>
      </w:r>
      <w:r w:rsidRPr="002D7506">
        <w:rPr>
          <w:i/>
          <w:iCs/>
        </w:rPr>
        <w:t>τ</w:t>
      </w:r>
      <w:r>
        <w:t>-fold and the probability that a random offspring is a double mutant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DA55AA" w:rsidP="003F2D32">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≈q⋅τ(1-τU)</m:t>
              </m:r>
            </m:oMath>
            <w:r w:rsidR="005316EE">
              <w:t>.</w:t>
            </w:r>
          </w:p>
        </w:tc>
        <w:tc>
          <w:tcPr>
            <w:tcW w:w="500" w:type="pct"/>
            <w:vAlign w:val="center"/>
          </w:tcPr>
          <w:p w:rsidR="005316EE" w:rsidRDefault="005316EE" w:rsidP="003F2D32">
            <w:pPr>
              <w:spacing w:line="480" w:lineRule="auto"/>
            </w:pPr>
            <w:bookmarkStart w:id="5" w:name="_Ref354134926"/>
            <w:r>
              <w:t>(</w:t>
            </w:r>
            <w:r>
              <w:fldChar w:fldCharType="begin"/>
            </w:r>
            <w:r w:rsidRPr="00EC7EBC">
              <w:instrText xml:space="preserve"> SEQ Equation </w:instrText>
            </w:r>
            <w:r>
              <w:fldChar w:fldCharType="separate"/>
            </w:r>
            <w:r>
              <w:rPr>
                <w:noProof/>
              </w:rPr>
              <w:t>3</w:t>
            </w:r>
            <w:r>
              <w:rPr>
                <w:noProof/>
              </w:rPr>
              <w:fldChar w:fldCharType="end"/>
            </w:r>
            <w:r>
              <w:t>)</w:t>
            </w:r>
            <w:bookmarkEnd w:id="5"/>
          </w:p>
        </w:tc>
      </w:tr>
    </w:tbl>
    <w:p w:rsidR="005316EE" w:rsidRDefault="005316EE" w:rsidP="005316EE">
      <w:pPr>
        <w:spacing w:line="480" w:lineRule="auto"/>
      </w:pPr>
      <w:r>
        <w:t xml:space="preserve">The first and second expressions make the same assumptions as in eq. 2. The second expression also assumes </w:t>
      </w:r>
      <w:proofErr w:type="gramStart"/>
      <w:r>
        <w:t xml:space="preserve">that </w:t>
      </w:r>
      <w:proofErr w:type="gramEnd"/>
      <m:oMath>
        <m:r>
          <w:rPr>
            <w:rFonts w:ascii="Cambria Math" w:hAnsi="Cambria Math"/>
          </w:rPr>
          <m:t>τU&lt;1</m:t>
        </m:r>
      </m:oMath>
      <w:r>
        <w:t xml:space="preserve">. </w:t>
      </w:r>
    </w:p>
    <w:p w:rsidR="005316EE" w:rsidRDefault="005316EE" w:rsidP="0084602B">
      <w:pPr>
        <w:spacing w:line="480" w:lineRule="auto"/>
      </w:pPr>
      <w:r>
        <w:t>Appendix 1 i</w:t>
      </w:r>
      <w:r w:rsidR="0084602B">
        <w:t>ncludes full derivations of the above</w:t>
      </w:r>
      <w:r>
        <w:t xml:space="preserve"> formulae. Figure S1 shows a comparison of these approximations with the simulations results.</w:t>
      </w:r>
    </w:p>
    <w:p w:rsidR="005316EE" w:rsidRDefault="005316EE" w:rsidP="005316EE">
      <w:pPr>
        <w:pStyle w:val="Heading2"/>
        <w:spacing w:line="480" w:lineRule="auto"/>
      </w:pPr>
      <w:bookmarkStart w:id="6" w:name="_Ref354319797"/>
      <w:r>
        <w:t xml:space="preserve">Fixation probability </w:t>
      </w:r>
      <w:bookmarkEnd w:id="6"/>
      <w:r>
        <w:t>of the double mutant</w:t>
      </w:r>
    </w:p>
    <w:p w:rsidR="005316EE" w:rsidRPr="005447DA" w:rsidRDefault="005316EE" w:rsidP="005316EE">
      <w:pPr>
        <w:spacing w:line="480" w:lineRule="auto"/>
      </w:pPr>
      <w:r>
        <w:t xml:space="preserve">Assuming an advantage to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w:t>
      </w:r>
      <w:proofErr w:type="gramStart"/>
      <w:r>
        <w:rPr>
          <w:rFonts w:cstheme="majorBidi"/>
        </w:rPr>
        <w:t>a large population size</w:t>
      </w:r>
      <w:proofErr w:type="gramEnd"/>
      <w:r>
        <w:rPr>
          <w:rFonts w:cstheme="majorBidi"/>
        </w:rPr>
        <w:t xml:space="preserve"> (see the former constraint on </w:t>
      </w:r>
      <w:r>
        <w:rPr>
          <w:rFonts w:cstheme="majorBidi"/>
          <w:i/>
          <w:iCs/>
        </w:rPr>
        <w:t>N</w:t>
      </w:r>
      <w:r>
        <w:rPr>
          <w:rFonts w:cstheme="majorBidi"/>
        </w:rPr>
        <w:t xml:space="preserve">), a double mutant </w:t>
      </w:r>
      <w:r>
        <w:t>has two possible fates after its appearance: fixation or extinction.</w:t>
      </w:r>
      <w:r w:rsidRPr="003F5091">
        <w:t xml:space="preserve"> </w:t>
      </w:r>
      <w:r>
        <w:t xml:space="preserve">Following </w:t>
      </w:r>
      <w:proofErr w:type="spellStart"/>
      <w:r>
        <w:t>Eshel</w:t>
      </w:r>
      <w:proofErr w:type="spellEnd"/>
      <w:r>
        <w:t xml:space="preserve"> </w:t>
      </w:r>
      <w:r>
        <w:fldChar w:fldCharType="begin" w:fldLock="1"/>
      </w:r>
      <w:r w:rsidR="00C221D6">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fldChar w:fldCharType="separate"/>
      </w:r>
      <w:r w:rsidRPr="00663378">
        <w:rPr>
          <w:noProof/>
        </w:rPr>
        <w:t>(1981)</w:t>
      </w:r>
      <w:r>
        <w:fldChar w:fldCharType="end"/>
      </w:r>
      <w:r>
        <w:t xml:space="preserve">, the fixation probability </w:t>
      </w:r>
      <w:r w:rsidRPr="006A479B">
        <w:rPr>
          <w:i/>
          <w:iCs/>
        </w:rPr>
        <w:t>ρ</w:t>
      </w:r>
      <w:r>
        <w:t xml:space="preserve"> of the double mutant is (see Appendix 2):</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5316EE" w:rsidP="003F2D32">
            <w:pPr>
              <w:spacing w:line="480" w:lineRule="auto"/>
              <w:ind w:left="340"/>
              <w:jc w:val="center"/>
            </w:pPr>
            <m:oMath>
              <m:r>
                <w:rPr>
                  <w:rFonts w:ascii="Cambria Math" w:hAnsi="Cambria Math"/>
                </w:rPr>
                <w:lastRenderedPageBreak/>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316EE" w:rsidRDefault="005316EE" w:rsidP="003F2D32">
            <w:pPr>
              <w:spacing w:line="480" w:lineRule="auto"/>
            </w:pPr>
            <w:bookmarkStart w:id="7" w:name="_Ref378231034"/>
            <w:r>
              <w:t>(</w:t>
            </w:r>
            <w:r>
              <w:fldChar w:fldCharType="begin"/>
            </w:r>
            <w:r w:rsidRPr="00EC7EBC">
              <w:instrText xml:space="preserve"> SEQ Equation </w:instrText>
            </w:r>
            <w:r>
              <w:fldChar w:fldCharType="separate"/>
            </w:r>
            <w:r>
              <w:rPr>
                <w:noProof/>
              </w:rPr>
              <w:t>4</w:t>
            </w:r>
            <w:r>
              <w:rPr>
                <w:noProof/>
              </w:rPr>
              <w:fldChar w:fldCharType="end"/>
            </w:r>
            <w:bookmarkEnd w:id="7"/>
            <w:r>
              <w:t>)</w:t>
            </w:r>
          </w:p>
        </w:tc>
      </w:tr>
    </w:tbl>
    <w:p w:rsidR="005316EE" w:rsidRDefault="005316EE" w:rsidP="005316EE">
      <w:pPr>
        <w:spacing w:line="480" w:lineRule="auto"/>
        <w:rPr>
          <w:lang w:bidi="hi-IN"/>
        </w:rPr>
      </w:pPr>
      <w:bookmarkStart w:id="8" w:name="_Ref360181968"/>
      <w:r>
        <w:rPr>
          <w:lang w:bidi="hi-IN"/>
        </w:rPr>
        <w:t xml:space="preserve">That is, the fixation probability of the double mutant is roughly twice its adaptive advantage. This is a classic result of population genetics theory </w:t>
      </w:r>
      <w:r>
        <w:rPr>
          <w:lang w:bidi="hi-IN"/>
        </w:rPr>
        <w:fldChar w:fldCharType="begin" w:fldLock="1"/>
      </w:r>
      <w:r w:rsidR="00C221D6">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"mendeley" : { "previouslyFormattedCitation" : "(Fisher 1930 p. 76)" }, "properties" : { "noteIndex" : 0 }, "schema" : "https://github.com/citation-style-language/schema/raw/master/csl-citation.json" }</w:instrText>
      </w:r>
      <w:r>
        <w:rPr>
          <w:lang w:bidi="hi-IN"/>
        </w:rPr>
        <w:fldChar w:fldCharType="separate"/>
      </w:r>
      <w:r w:rsidRPr="00663378">
        <w:rPr>
          <w:noProof/>
          <w:lang w:bidi="hi-IN"/>
        </w:rPr>
        <w:t>(Fisher 1930 p. 76)</w:t>
      </w:r>
      <w:r>
        <w:rPr>
          <w:lang w:bidi="hi-IN"/>
        </w:rPr>
        <w:fldChar w:fldCharType="end"/>
      </w:r>
      <w:r>
        <w:rPr>
          <w:lang w:bidi="hi-IN"/>
        </w:rPr>
        <w:t>.</w:t>
      </w:r>
    </w:p>
    <w:p w:rsidR="005316EE" w:rsidRDefault="005316EE" w:rsidP="00A90051">
      <w:pPr>
        <w:spacing w:line="480" w:lineRule="auto"/>
        <w:rPr>
          <w:lang w:bidi="hi-IN"/>
        </w:rPr>
      </w:pPr>
      <w:r>
        <w:rPr>
          <w:lang w:bidi="hi-IN"/>
        </w:rPr>
        <w:t xml:space="preserve">The fixation probability with SIM equals that of NM and CM because the mutation rate of the wildtype </w:t>
      </w:r>
      <w:r>
        <w:rPr>
          <w:i/>
          <w:iCs/>
          <w:lang w:bidi="hi-IN"/>
        </w:rPr>
        <w:t>ab</w:t>
      </w:r>
      <w:r>
        <w:rPr>
          <w:lang w:bidi="hi-IN"/>
        </w:rPr>
        <w:t xml:space="preserve"> equals that of the double mutant </w:t>
      </w:r>
      <w:r>
        <w:rPr>
          <w:i/>
          <w:iCs/>
          <w:lang w:bidi="hi-IN"/>
        </w:rPr>
        <w:t>AB</w:t>
      </w:r>
      <w:r>
        <w:rPr>
          <w:lang w:bidi="hi-IN"/>
        </w:rPr>
        <w:t xml:space="preserve"> (but see an exception in section 3.</w:t>
      </w:r>
      <w:r w:rsidR="00A90051">
        <w:rPr>
          <w:lang w:bidi="hi-IN"/>
        </w:rPr>
        <w:t>5</w:t>
      </w:r>
      <w:r>
        <w:rPr>
          <w:lang w:bidi="hi-IN"/>
        </w:rPr>
        <w:t>).</w:t>
      </w:r>
    </w:p>
    <w:p w:rsidR="005316EE" w:rsidRDefault="005316EE" w:rsidP="005316EE">
      <w:pPr>
        <w:pStyle w:val="Heading2"/>
        <w:spacing w:line="480" w:lineRule="auto"/>
      </w:pPr>
      <w:r>
        <w:t>Adaptation rate</w:t>
      </w:r>
      <w:bookmarkEnd w:id="8"/>
    </w:p>
    <w:p w:rsidR="005316EE" w:rsidRPr="00D516F5" w:rsidRDefault="005316EE" w:rsidP="005316EE">
      <w:pPr>
        <w:spacing w:line="480" w:lineRule="auto"/>
      </w:pPr>
      <w:r>
        <w:t xml:space="preserve">From the probability </w:t>
      </w:r>
      <w:r>
        <w:rPr>
          <w:i/>
          <w:iCs/>
        </w:rPr>
        <w:t>q</w:t>
      </w:r>
      <w:r>
        <w:t xml:space="preserve"> t</w:t>
      </w:r>
      <w:r w:rsidRPr="00BA2B02">
        <w:t>hat a random offspring is a double mutant, we can derive the probability that one or more double mutants appear in the next generation</w:t>
      </w:r>
      <w:proofErr w:type="gramStart"/>
      <w:r w:rsidRPr="00BA2B02">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m:t>
        </m:r>
      </m:oMath>
      <w:r w:rsidRPr="00BA2B02">
        <w:t xml:space="preserve">. This is a good approximation because </w:t>
      </w:r>
      <w:proofErr w:type="spellStart"/>
      <w:r w:rsidRPr="00BA2B02">
        <w:rPr>
          <w:i/>
          <w:iCs/>
        </w:rPr>
        <w:t>Nq</w:t>
      </w:r>
      <w:proofErr w:type="spellEnd"/>
      <w:r w:rsidRPr="00BA2B02">
        <w:t xml:space="preserve"> is very small due to the constraint on </w:t>
      </w:r>
      <w:r w:rsidRPr="00BA2B02">
        <w:rPr>
          <w:i/>
          <w:iCs/>
        </w:rPr>
        <w:t>N</w:t>
      </w:r>
      <w:r w:rsidRPr="00BA2B02">
        <w:t>. Once a double mutant appears it goes to fixation with p</w:t>
      </w:r>
      <w:r>
        <w:t xml:space="preserve">robability </w:t>
      </w:r>
      <w:r w:rsidRPr="00B82D73">
        <w:rPr>
          <w:i/>
          <w:iCs/>
        </w:rPr>
        <w:t>ρ</w:t>
      </w:r>
      <w:r>
        <w:t>.</w:t>
      </w:r>
    </w:p>
    <w:p w:rsidR="005316EE" w:rsidRDefault="005316EE" w:rsidP="0084602B">
      <w:pPr>
        <w:spacing w:line="480" w:lineRule="auto"/>
        <w:rPr>
          <w:lang w:bidi="hi-IN"/>
        </w:rPr>
      </w:pPr>
      <w:r w:rsidRPr="00CB2F61">
        <w:t xml:space="preserve">The time for adaptation </w:t>
      </w:r>
      <w:r w:rsidRPr="00CB2F61">
        <w:rPr>
          <w:i/>
          <w:iCs/>
        </w:rPr>
        <w:t>T</w:t>
      </w:r>
      <w:r w:rsidRPr="00CB2F61">
        <w:t xml:space="preserve"> can be approximated by the waiting time for a double mutant </w:t>
      </w:r>
      <w:r>
        <w:t>that</w:t>
      </w:r>
      <w:r w:rsidRPr="00CB2F61">
        <w:t xml:space="preserve"> go</w:t>
      </w:r>
      <w:r>
        <w:t>es</w:t>
      </w:r>
      <w:r w:rsidRPr="00CB2F61">
        <w:t xml:space="preserve"> to fixation. This is true </w:t>
      </w:r>
      <w:r>
        <w:t>when</w:t>
      </w:r>
      <w:r w:rsidRPr="00CB2F61">
        <w:t xml:space="preserve"> fixation is much faster than </w:t>
      </w:r>
      <w:r w:rsidR="0084602B">
        <w:t xml:space="preserve">appearance of </w:t>
      </w:r>
      <w:r w:rsidR="0084602B">
        <w:rPr>
          <w:i/>
          <w:iCs/>
        </w:rPr>
        <w:t>AB</w:t>
      </w:r>
      <w:r w:rsidRPr="00CB2F61">
        <w:t xml:space="preserve">. </w:t>
      </w:r>
      <w:r>
        <w:t>This waiting time</w:t>
      </w:r>
      <w:r w:rsidRPr="00CB2F61">
        <w:t xml:space="preserve"> follows a geometric distribution with </w:t>
      </w:r>
      <w:r>
        <w:t>rate</w:t>
      </w:r>
      <w:r w:rsidRPr="00CB2F61">
        <w:t xml:space="preserve"> </w:t>
      </w:r>
      <w:proofErr w:type="spellStart"/>
      <w:r w:rsidRPr="00CB2F61">
        <w:rPr>
          <w:i/>
          <w:iCs/>
        </w:rPr>
        <w:t>Nqρ</w:t>
      </w:r>
      <w:proofErr w:type="spellEnd"/>
      <w:r w:rsidRPr="00CB2F61">
        <w:t xml:space="preserve"> and therefore the </w:t>
      </w:r>
      <w:r>
        <w:rPr>
          <w:lang w:bidi="hi-IN"/>
        </w:rPr>
        <w:t>adaptation rate</w:t>
      </w:r>
      <w:r w:rsidR="0084602B">
        <w:rPr>
          <w:lang w:bidi="hi-IN"/>
        </w:rPr>
        <w:t xml:space="preserve"> </w:t>
      </w:r>
      <w:r w:rsidR="0084602B" w:rsidRPr="0084602B">
        <w:rPr>
          <w:rFonts w:ascii="Times New Roman" w:hAnsi="Times New Roman" w:cs="Times New Roman"/>
          <w:i/>
          <w:iCs/>
          <w:lang w:bidi="hi-IN"/>
        </w:rPr>
        <w:t>ν</w:t>
      </w:r>
      <w:r>
        <w:rPr>
          <w:lang w:bidi="hi-IN"/>
        </w:rPr>
        <w:t xml:space="preserve"> (the inverse of the waiting time for adaptation) is approximately: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5316EE" w:rsidP="003F2D32">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5316EE" w:rsidRDefault="005316EE" w:rsidP="003F2D32">
            <w:pPr>
              <w:spacing w:line="480" w:lineRule="auto"/>
            </w:pPr>
            <w:bookmarkStart w:id="9" w:name="_Ref378231036"/>
            <w:r>
              <w:t>(</w:t>
            </w:r>
            <w:r>
              <w:fldChar w:fldCharType="begin"/>
            </w:r>
            <w:r w:rsidRPr="00EC7EBC">
              <w:instrText xml:space="preserve"> SEQ Equation </w:instrText>
            </w:r>
            <w:r>
              <w:fldChar w:fldCharType="separate"/>
            </w:r>
            <w:r>
              <w:rPr>
                <w:noProof/>
              </w:rPr>
              <w:t>5</w:t>
            </w:r>
            <w:r>
              <w:rPr>
                <w:noProof/>
              </w:rPr>
              <w:fldChar w:fldCharType="end"/>
            </w:r>
            <w:bookmarkEnd w:id="9"/>
            <w:r>
              <w:t>)</w:t>
            </w:r>
          </w:p>
        </w:tc>
      </w:tr>
    </w:tbl>
    <w:p w:rsidR="005316EE" w:rsidRDefault="005316EE" w:rsidP="0084602B">
      <w:proofErr w:type="gramStart"/>
      <w:r>
        <w:t xml:space="preserve">Plugging </w:t>
      </w:r>
      <w:proofErr w:type="spellStart"/>
      <w:r>
        <w:t>eqs</w:t>
      </w:r>
      <w:proofErr w:type="spellEnd"/>
      <w:r>
        <w:t>.</w:t>
      </w:r>
      <w:proofErr w:type="gramEnd"/>
      <w:r>
        <w:t xml:space="preserve"> </w:t>
      </w:r>
      <w:r>
        <w:fldChar w:fldCharType="begin"/>
      </w:r>
      <w:r>
        <w:instrText xml:space="preserve"> REF _Ref378231031 \h </w:instrText>
      </w:r>
      <w:r>
        <w:fldChar w:fldCharType="separate"/>
      </w:r>
      <w:r w:rsidRPr="00BA2B02">
        <w:rPr>
          <w:noProof/>
        </w:rPr>
        <w:t>2</w:t>
      </w:r>
      <w:r>
        <w:fldChar w:fldCharType="end"/>
      </w:r>
      <w:r>
        <w:t>-</w:t>
      </w:r>
      <w:r>
        <w:fldChar w:fldCharType="begin"/>
      </w:r>
      <w:r>
        <w:instrText xml:space="preserve"> REF _Ref378231034 \h </w:instrText>
      </w:r>
      <w:r>
        <w:fldChar w:fldCharType="separate"/>
      </w:r>
      <w:r>
        <w:rPr>
          <w:noProof/>
        </w:rPr>
        <w:t>4</w:t>
      </w:r>
      <w:r>
        <w:fldChar w:fldCharType="end"/>
      </w:r>
      <w:r>
        <w:t xml:space="preserve"> </w:t>
      </w:r>
      <w:r>
        <w:fldChar w:fldCharType="begin"/>
      </w:r>
      <w:r>
        <w:instrText xml:space="preserve"> REF _Ref378231036 \h </w:instrText>
      </w:r>
      <w:r>
        <w:fldChar w:fldCharType="end"/>
      </w:r>
      <w:r>
        <w:t>in eq. 5, we get these approximations: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Pr="00980D12" w:rsidRDefault="00DA55AA" w:rsidP="003F2D32">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2NH</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d>
                  <m:dPr>
                    <m:ctrlPr>
                      <w:rPr>
                        <w:rFonts w:ascii="Cambria Math" w:hAnsi="Cambria Math"/>
                        <w:i/>
                      </w:rPr>
                    </m:ctrlPr>
                  </m:dPr>
                  <m:e>
                    <m:r>
                      <w:rPr>
                        <w:rFonts w:ascii="Cambria Math" w:hAnsi="Cambria Math"/>
                      </w:rPr>
                      <m:t>2+s</m:t>
                    </m:r>
                  </m:e>
                </m:d>
                <m:r>
                  <w:rPr>
                    <w:rFonts w:ascii="Cambria Math" w:hAnsi="Cambria Math"/>
                  </w:rPr>
                  <m:t>≈</m:t>
                </m:r>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d>
                  <m:dPr>
                    <m:ctrlPr>
                      <w:rPr>
                        <w:rFonts w:ascii="Cambria Math" w:hAnsi="Cambria Math"/>
                        <w:i/>
                        <w:lang w:bidi="hi-IN"/>
                      </w:rPr>
                    </m:ctrlPr>
                  </m:dPr>
                  <m:e>
                    <m:r>
                      <w:rPr>
                        <w:rFonts w:ascii="Cambria Math" w:hAnsi="Cambria Math"/>
                        <w:lang w:bidi="hi-IN"/>
                      </w:rPr>
                      <m:t>1-</m:t>
                    </m:r>
                    <m:f>
                      <m:fPr>
                        <m:ctrlPr>
                          <w:rPr>
                            <w:rFonts w:ascii="Cambria Math" w:hAnsi="Cambria Math"/>
                            <w:i/>
                            <w:lang w:bidi="hi-IN"/>
                          </w:rPr>
                        </m:ctrlPr>
                      </m:fPr>
                      <m:num>
                        <m:r>
                          <w:rPr>
                            <w:rFonts w:ascii="Cambria Math" w:hAnsi="Cambria Math"/>
                            <w:lang w:bidi="hi-IN"/>
                          </w:rPr>
                          <m:t>U</m:t>
                        </m:r>
                      </m:num>
                      <m:den>
                        <m:r>
                          <w:rPr>
                            <w:rFonts w:ascii="Cambria Math" w:hAnsi="Cambria Math"/>
                            <w:lang w:bidi="hi-IN"/>
                          </w:rPr>
                          <m:t>s</m:t>
                        </m:r>
                      </m:den>
                    </m:f>
                  </m:e>
                </m:d>
              </m:oMath>
            </m:oMathPara>
          </w:p>
        </w:tc>
        <w:tc>
          <w:tcPr>
            <w:tcW w:w="500" w:type="pct"/>
            <w:vAlign w:val="center"/>
          </w:tcPr>
          <w:p w:rsidR="005316EE" w:rsidRDefault="005316EE" w:rsidP="003F2D32">
            <w:pPr>
              <w:spacing w:line="480" w:lineRule="auto"/>
            </w:pPr>
            <w:r>
              <w:t>(</w:t>
            </w:r>
            <w:r>
              <w:fldChar w:fldCharType="begin"/>
            </w:r>
            <w:r w:rsidRPr="00C23983">
              <w:instrText xml:space="preserve"> SEQ Equation </w:instrText>
            </w:r>
            <w:r>
              <w:fldChar w:fldCharType="separate"/>
            </w:r>
            <w:r>
              <w:rPr>
                <w:noProof/>
              </w:rPr>
              <w:t>6</w:t>
            </w:r>
            <w:r>
              <w:rPr>
                <w:noProof/>
              </w:rPr>
              <w:fldChar w:fldCharType="end"/>
            </w:r>
            <w:r>
              <w:t>)</w:t>
            </w:r>
          </w:p>
        </w:tc>
      </w:tr>
      <w:tr w:rsidR="005316EE" w:rsidTr="003F2D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5316EE" w:rsidRPr="00980D12" w:rsidRDefault="00DA55AA" w:rsidP="003F2D32">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b>
                  <m:sSubPr>
                    <m:ctrlPr>
                      <w:rPr>
                        <w:rFonts w:ascii="Cambria Math" w:hAnsi="Cambria Math"/>
                        <w:i/>
                      </w:rPr>
                    </m:ctrlPr>
                  </m:sSubPr>
                  <m:e>
                    <m:r>
                      <w:rPr>
                        <w:rFonts w:ascii="Cambria Math" w:hAnsi="Cambria Math"/>
                      </w:rPr>
                      <m:t>ν</m:t>
                    </m:r>
                  </m:e>
                  <m:sub>
                    <m:r>
                      <w:rPr>
                        <w:rFonts w:ascii="Cambria Math" w:hAnsi="Cambria Math"/>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τ-1</m:t>
                            </m:r>
                          </m:e>
                        </m:d>
                        <m:r>
                          <w:rPr>
                            <w:rFonts w:ascii="Cambria Math" w:hAnsi="Cambria Math"/>
                          </w:rPr>
                          <m:t>U(1+s)</m:t>
                        </m:r>
                      </m:num>
                      <m:den>
                        <m:r>
                          <w:rPr>
                            <w:rFonts w:ascii="Cambria Math" w:hAnsi="Cambria Math"/>
                          </w:rPr>
                          <m:t>s</m:t>
                        </m:r>
                      </m:den>
                    </m:f>
                  </m:sup>
                </m:sSup>
                <m:r>
                  <w:rPr>
                    <w:rFonts w:ascii="Cambria Math" w:hAnsi="Cambria Math"/>
                    <w:lang w:bidi="hi-IN"/>
                  </w:rPr>
                  <m:t>≈</m:t>
                </m:r>
                <m:sSub>
                  <m:sSubPr>
                    <m:ctrlPr>
                      <w:rPr>
                        <w:rFonts w:ascii="Cambria Math" w:hAnsi="Cambria Math"/>
                        <w:i/>
                      </w:rPr>
                    </m:ctrlPr>
                  </m:sSubPr>
                  <m:e>
                    <m:r>
                      <w:rPr>
                        <w:rFonts w:ascii="Cambria Math" w:hAnsi="Cambria Math"/>
                      </w:rPr>
                      <m:t>ν</m:t>
                    </m:r>
                    <m:ctrlPr>
                      <w:rPr>
                        <w:rFonts w:ascii="Cambria Math" w:hAnsi="Cambria Math"/>
                        <w:i/>
                        <w:lang w:bidi="hi-IN"/>
                      </w:rPr>
                    </m:ctrlPr>
                  </m:e>
                  <m:sub>
                    <m:r>
                      <w:rPr>
                        <w:rFonts w:ascii="Cambria Math" w:hAnsi="Cambria Math"/>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τU</m:t>
                        </m:r>
                      </m:num>
                      <m:den>
                        <m:r>
                          <w:rPr>
                            <w:rFonts w:ascii="Cambria Math" w:hAnsi="Cambria Math"/>
                          </w:rPr>
                          <m:t>s</m:t>
                        </m:r>
                      </m:den>
                    </m:f>
                  </m:e>
                </m:d>
              </m:oMath>
            </m:oMathPara>
          </w:p>
        </w:tc>
        <w:tc>
          <w:tcPr>
            <w:tcW w:w="500" w:type="pct"/>
            <w:tcBorders>
              <w:top w:val="nil"/>
              <w:left w:val="nil"/>
              <w:bottom w:val="nil"/>
              <w:right w:val="nil"/>
            </w:tcBorders>
          </w:tcPr>
          <w:p w:rsidR="005316EE" w:rsidRDefault="005316EE" w:rsidP="003F2D32">
            <w:pPr>
              <w:spacing w:line="480" w:lineRule="auto"/>
            </w:pPr>
            <w:r>
              <w:t>(</w:t>
            </w:r>
            <w:r w:rsidR="00DA55AA">
              <w:fldChar w:fldCharType="begin"/>
            </w:r>
            <w:r w:rsidR="00DA55AA">
              <w:instrText xml:space="preserve"> SEQ Equation </w:instrText>
            </w:r>
            <w:r w:rsidR="00DA55AA">
              <w:fldChar w:fldCharType="separate"/>
            </w:r>
            <w:r>
              <w:rPr>
                <w:noProof/>
              </w:rPr>
              <w:t>7</w:t>
            </w:r>
            <w:r w:rsidR="00DA55AA">
              <w:rPr>
                <w:noProof/>
              </w:rPr>
              <w:fldChar w:fldCharType="end"/>
            </w:r>
            <w:r>
              <w:t>)</w:t>
            </w:r>
          </w:p>
        </w:tc>
      </w:tr>
      <w:tr w:rsidR="005316EE" w:rsidTr="003F2D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5316EE" w:rsidRPr="00980D12" w:rsidRDefault="00DA55AA" w:rsidP="003F2D32">
            <w:pPr>
              <w:spacing w:line="480" w:lineRule="auto"/>
              <w:jc w:val="cente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f>
                  <m:fPr>
                    <m:ctrlPr>
                      <w:rPr>
                        <w:rFonts w:ascii="Cambria Math" w:hAnsi="Cambria Math"/>
                        <w:i/>
                      </w:rPr>
                    </m:ctrlPr>
                  </m:fPr>
                  <m:num>
                    <m:r>
                      <w:rPr>
                        <w:rFonts w:ascii="Cambria Math" w:hAnsi="Cambria Math"/>
                      </w:rPr>
                      <m:t>2τ</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τ-1</m:t>
                            </m:r>
                          </m:e>
                        </m:d>
                        <m:r>
                          <w:rPr>
                            <w:rFonts w:ascii="Cambria Math" w:hAnsi="Cambria Math"/>
                          </w:rPr>
                          <m:t>U</m:t>
                        </m:r>
                      </m:sup>
                    </m:sSup>
                    <m:r>
                      <w:rPr>
                        <w:rFonts w:ascii="Cambria Math" w:hAnsi="Cambria Math"/>
                      </w:rPr>
                      <m:t xml:space="preserve">+s </m:t>
                    </m:r>
                    <m:ctrlPr>
                      <w:rPr>
                        <w:rFonts w:ascii="Cambria Math" w:hAnsi="Cambria Math"/>
                        <w:i/>
                        <w:lang w:bidi="hi-IN"/>
                      </w:rPr>
                    </m:ctrlPr>
                  </m:num>
                  <m:den>
                    <m:r>
                      <w:rPr>
                        <w:rFonts w:ascii="Cambria Math" w:hAnsi="Cambria Math"/>
                      </w:rPr>
                      <m:t>2+s</m:t>
                    </m:r>
                  </m:den>
                </m:f>
                <m:r>
                  <w:rPr>
                    <w:rFonts w:ascii="Cambria Math" w:hAnsi="Cambria Math"/>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⋅τ</m:t>
                </m:r>
                <m:d>
                  <m:dPr>
                    <m:ctrlPr>
                      <w:rPr>
                        <w:rFonts w:ascii="Cambria Math" w:hAnsi="Cambria Math"/>
                        <w:i/>
                      </w:rPr>
                    </m:ctrlPr>
                  </m:dPr>
                  <m:e>
                    <m:r>
                      <w:rPr>
                        <w:rFonts w:ascii="Cambria Math" w:hAnsi="Cambria Math"/>
                      </w:rPr>
                      <m:t>1-τU</m:t>
                    </m:r>
                  </m:e>
                </m:d>
              </m:oMath>
            </m:oMathPara>
          </w:p>
        </w:tc>
        <w:tc>
          <w:tcPr>
            <w:tcW w:w="500" w:type="pct"/>
            <w:tcBorders>
              <w:top w:val="nil"/>
              <w:left w:val="nil"/>
              <w:bottom w:val="nil"/>
              <w:right w:val="nil"/>
            </w:tcBorders>
          </w:tcPr>
          <w:p w:rsidR="005316EE" w:rsidRDefault="005316EE" w:rsidP="003F2D32">
            <w:pPr>
              <w:spacing w:line="480" w:lineRule="auto"/>
            </w:pPr>
            <w:r>
              <w:t>(</w:t>
            </w:r>
            <w:r>
              <w:fldChar w:fldCharType="begin"/>
            </w:r>
            <w:r w:rsidRPr="00C23983">
              <w:instrText xml:space="preserve"> SEQ Equation </w:instrText>
            </w:r>
            <w:r>
              <w:fldChar w:fldCharType="separate"/>
            </w:r>
            <w:r>
              <w:rPr>
                <w:noProof/>
              </w:rPr>
              <w:t>8</w:t>
            </w:r>
            <w:r>
              <w:rPr>
                <w:noProof/>
              </w:rPr>
              <w:fldChar w:fldCharType="end"/>
            </w:r>
            <w:r>
              <w:t>)</w:t>
            </w:r>
          </w:p>
        </w:tc>
      </w:tr>
    </w:tbl>
    <w:p w:rsidR="005316EE" w:rsidRDefault="005316EE" w:rsidP="0084602B">
      <w:pPr>
        <w:spacing w:line="480" w:lineRule="auto"/>
        <w:rPr>
          <w:lang w:bidi="hi-IN"/>
        </w:rPr>
      </w:pPr>
      <w:r>
        <w:t xml:space="preserve">NM is normal mutagenesis, CM is constitutive mutagenesis, and SIM is stress-induced mutagenesis. </w:t>
      </w:r>
      <w:r>
        <w:rPr>
          <w:lang w:bidi="hi-IN"/>
        </w:rPr>
        <w:t xml:space="preserve">The middle expression in each equation is the full approximation, which assumes a Poison distribution and no </w:t>
      </w:r>
      <w:r w:rsidR="0084602B">
        <w:rPr>
          <w:lang w:bidi="hi-IN"/>
        </w:rPr>
        <w:t>contribution of</w:t>
      </w:r>
      <w:r>
        <w:rPr>
          <w:lang w:bidi="hi-IN"/>
        </w:rPr>
        <w:t xml:space="preserve"> deleterious </w:t>
      </w:r>
      <w:r w:rsidR="0084602B">
        <w:rPr>
          <w:lang w:bidi="hi-IN"/>
        </w:rPr>
        <w:t>genotypes to adaptation</w:t>
      </w:r>
      <w:r>
        <w:rPr>
          <w:lang w:bidi="hi-IN"/>
        </w:rPr>
        <w:t>. The right hand side is the first order approximation that assumes mutation is much weaker than selection (</w:t>
      </w:r>
      <m:oMath>
        <m:r>
          <w:rPr>
            <w:rFonts w:ascii="Cambria Math" w:hAnsi="Cambria Math"/>
            <w:lang w:bidi="hi-IN"/>
          </w:rPr>
          <m:t>U≪s</m:t>
        </m:r>
      </m:oMath>
      <w:r>
        <w:rPr>
          <w:rFonts w:eastAsiaTheme="minorEastAsia"/>
          <w:lang w:bidi="hi-IN"/>
        </w:rPr>
        <w:t xml:space="preserve"> for NM and SIM, </w:t>
      </w:r>
      <m:oMath>
        <m:r>
          <w:rPr>
            <w:rFonts w:ascii="Cambria Math" w:eastAsiaTheme="minorEastAsia" w:hAnsi="Cambria Math"/>
            <w:lang w:bidi="hi-IN"/>
          </w:rPr>
          <m:t>τU≪s</m:t>
        </m:r>
      </m:oMath>
      <w:r>
        <w:rPr>
          <w:rFonts w:eastAsiaTheme="minorEastAsia"/>
          <w:lang w:bidi="hi-IN"/>
        </w:rPr>
        <w:t xml:space="preserve"> for CM) and that </w:t>
      </w:r>
      <w:r w:rsidR="0084602B">
        <w:rPr>
          <w:rFonts w:eastAsiaTheme="minorEastAsia"/>
          <w:lang w:bidi="hi-IN"/>
        </w:rPr>
        <w:t>1&lt;</w:t>
      </w:r>
      <w:r>
        <w:rPr>
          <w:rFonts w:ascii="Times New Roman" w:eastAsiaTheme="minorEastAsia" w:hAnsi="Times New Roman" w:cs="Times New Roman"/>
          <w:lang w:bidi="hi-IN"/>
        </w:rPr>
        <w:t>τ</w:t>
      </w:r>
      <w:r w:rsidR="0084602B">
        <w:rPr>
          <w:rFonts w:eastAsiaTheme="minorEastAsia"/>
          <w:lang w:bidi="hi-IN"/>
        </w:rPr>
        <w:t>&lt;</w:t>
      </w:r>
      <w:r>
        <w:rPr>
          <w:rFonts w:eastAsiaTheme="minorEastAsia"/>
          <w:lang w:bidi="hi-IN"/>
        </w:rPr>
        <w:t>1</w:t>
      </w:r>
      <w:r w:rsidR="0084602B">
        <w:rPr>
          <w:rFonts w:eastAsiaTheme="minorEastAsia"/>
          <w:lang w:bidi="hi-IN"/>
        </w:rPr>
        <w:t>/</w:t>
      </w:r>
      <w:r w:rsidR="0084602B" w:rsidRPr="0084602B">
        <w:rPr>
          <w:rFonts w:eastAsiaTheme="minorEastAsia"/>
          <w:i/>
          <w:iCs/>
          <w:lang w:bidi="hi-IN"/>
        </w:rPr>
        <w:t>U</w:t>
      </w:r>
      <w:r>
        <w:rPr>
          <w:rFonts w:eastAsiaTheme="minorEastAsia"/>
          <w:lang w:bidi="hi-IN"/>
        </w:rPr>
        <w:t>.</w:t>
      </w:r>
      <w:r>
        <w:t xml:space="preserve"> S</w:t>
      </w:r>
      <w:r>
        <w:rPr>
          <w:lang w:bidi="hi-IN"/>
        </w:rPr>
        <w:t xml:space="preserve">ee </w:t>
      </w:r>
      <w:r>
        <w:fldChar w:fldCharType="begin"/>
      </w:r>
      <w:r>
        <w:instrText xml:space="preserve"> REF _Ref358791100 \h  \* MERGEFORMAT </w:instrText>
      </w:r>
      <w:r>
        <w:fldChar w:fldCharType="separate"/>
      </w:r>
      <w:r>
        <w:t>Table 1</w:t>
      </w:r>
      <w:r>
        <w:fldChar w:fldCharType="end"/>
      </w:r>
      <w:r>
        <w:rPr>
          <w:lang w:bidi="hi-IN"/>
        </w:rPr>
        <w:t xml:space="preserve"> for description of model parameters and </w:t>
      </w:r>
      <w:r>
        <w:rPr>
          <w:lang w:bidi="hi-IN"/>
        </w:rPr>
        <w:fldChar w:fldCharType="begin" w:fldLock="1"/>
      </w:r>
      <w:r w:rsidR="00C221D6">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international journal of organic evolution", "id" : "ITEM-1", "issue" : "6", "issued" : { "date-parts" : [ [ "2005", "6" ] ] }, "page" : "1175-82", "title" : "Rapid evolutionary escape by large populations from local fitness peaks is likely in nature.", "type" : "article-journal", "volume" : "59" }, "uris" : [ "http://www.mendeley.com/documents/?uuid=665d2fc8-fe19-4342-9c74-6e252036a8d6" ] } ], "mendeley" : { "previouslyFormattedCitation" : "(Weinreich and Chao 2005)" }, "properties" : { "noteIndex" : 0 }, "schema" : "https://github.com/citation-style-language/schema/raw/master/csl-citation.json" }</w:instrText>
      </w:r>
      <w:r>
        <w:rPr>
          <w:lang w:bidi="hi-IN"/>
        </w:rPr>
        <w:fldChar w:fldCharType="separate"/>
      </w:r>
      <w:r w:rsidRPr="00652ABC">
        <w:rPr>
          <w:noProof/>
          <w:lang w:bidi="hi-IN"/>
        </w:rPr>
        <w:t>(Weinreich and Chao 2005)</w:t>
      </w:r>
      <w:r>
        <w:rPr>
          <w:lang w:bidi="hi-IN"/>
        </w:rPr>
        <w:fldChar w:fldCharType="end"/>
      </w:r>
      <w:r>
        <w:rPr>
          <w:lang w:bidi="hi-IN"/>
        </w:rPr>
        <w:t xml:space="preserve"> for a result similar to eq. 6.</w:t>
      </w:r>
    </w:p>
    <w:p w:rsidR="0084602B" w:rsidRDefault="00323C45" w:rsidP="00323C45">
      <w:pPr>
        <w:spacing w:line="480" w:lineRule="auto"/>
      </w:pPr>
      <w:proofErr w:type="gramStart"/>
      <w:r>
        <w:rPr>
          <w:rFonts w:eastAsiaTheme="minorEastAsia"/>
          <w:lang w:bidi="hi-IN"/>
        </w:rPr>
        <w:t>The main</w:t>
      </w:r>
      <w:r w:rsidR="005316EE">
        <w:rPr>
          <w:rFonts w:eastAsiaTheme="minorEastAsia"/>
          <w:lang w:bidi="hi-IN"/>
        </w:rPr>
        <w:t xml:space="preserve"> conclusions from </w:t>
      </w:r>
      <w:proofErr w:type="spellStart"/>
      <w:r w:rsidR="005316EE">
        <w:rPr>
          <w:rFonts w:eastAsiaTheme="minorEastAsia"/>
          <w:lang w:bidi="hi-IN"/>
        </w:rPr>
        <w:t>eqs</w:t>
      </w:r>
      <w:proofErr w:type="spellEnd"/>
      <w:r w:rsidR="005316EE">
        <w:rPr>
          <w:rFonts w:eastAsiaTheme="minorEastAsia"/>
          <w:lang w:bidi="hi-IN"/>
        </w:rPr>
        <w:t>.</w:t>
      </w:r>
      <w:proofErr w:type="gramEnd"/>
      <w:r w:rsidR="005316EE">
        <w:rPr>
          <w:rFonts w:eastAsiaTheme="minorEastAsia"/>
          <w:lang w:bidi="hi-IN"/>
        </w:rPr>
        <w:t xml:space="preserve"> 6-8: First, adaptation with CM </w:t>
      </w:r>
      <w:r>
        <w:rPr>
          <w:rFonts w:eastAsiaTheme="minorEastAsia"/>
          <w:lang w:bidi="hi-IN"/>
        </w:rPr>
        <w:t>is faster than with NM. Second,</w:t>
      </w:r>
      <w:r w:rsidR="005316EE">
        <w:rPr>
          <w:rFonts w:eastAsiaTheme="minorEastAsia"/>
          <w:lang w:bidi="hi-IN"/>
        </w:rPr>
        <w:t xml:space="preserve"> </w:t>
      </w:r>
      <w:r w:rsidR="005316EE">
        <w:t>adaptation with SIM is also faster than with NM, but not as fast as with CM because the mutation-free wildtype (</w:t>
      </w:r>
      <w:r w:rsidR="005316EE">
        <w:rPr>
          <w:i/>
          <w:iCs/>
        </w:rPr>
        <w:t>ab/0</w:t>
      </w:r>
      <w:r w:rsidR="005316EE">
        <w:t xml:space="preserve">) does not </w:t>
      </w:r>
      <w:proofErr w:type="spellStart"/>
      <w:r w:rsidR="005316EE">
        <w:t>hypermutate</w:t>
      </w:r>
      <w:proofErr w:type="spellEnd"/>
      <w:r w:rsidR="005316EE">
        <w:t>.</w:t>
      </w:r>
    </w:p>
    <w:p w:rsidR="00323C45" w:rsidRDefault="0084602B" w:rsidP="00A90051">
      <w:pPr>
        <w:spacing w:line="480" w:lineRule="auto"/>
      </w:pPr>
      <w:r>
        <w:rPr>
          <w:rFonts w:eastAsiaTheme="minorEastAsia"/>
          <w:lang w:bidi="hi-IN"/>
        </w:rPr>
        <w:t>If mutation is weaker than selection (</w:t>
      </w:r>
      <m:oMath>
        <m:r>
          <w:rPr>
            <w:rFonts w:ascii="Cambria Math" w:eastAsiaTheme="minorEastAsia" w:hAnsi="Cambria Math"/>
            <w:lang w:bidi="hi-IN"/>
          </w:rPr>
          <m:t>U≪s</m:t>
        </m:r>
      </m:oMath>
      <w:r>
        <w:rPr>
          <w:rFonts w:eastAsiaTheme="minorEastAsia"/>
          <w:lang w:bidi="hi-IN"/>
        </w:rPr>
        <w:t xml:space="preserve">) then the adaptation rate with CM increases with the square of </w:t>
      </w:r>
      <w:r w:rsidRPr="00FC507C">
        <w:rPr>
          <w:i/>
          <w:iCs/>
        </w:rPr>
        <w:t>τ</w:t>
      </w:r>
      <w:r>
        <w:rPr>
          <w:rFonts w:eastAsiaTheme="minorEastAsia"/>
          <w:lang w:bidi="hi-IN"/>
        </w:rPr>
        <w:t xml:space="preserve"> and </w:t>
      </w:r>
      <w:r>
        <w:t xml:space="preserve">the adaptation rate with SIM increases </w:t>
      </w:r>
      <w:r>
        <w:rPr>
          <w:rFonts w:eastAsiaTheme="minorEastAsia"/>
          <w:lang w:bidi="hi-IN"/>
        </w:rPr>
        <w:t xml:space="preserve">linearly </w:t>
      </w:r>
      <w:r>
        <w:t xml:space="preserve">with </w:t>
      </w:r>
      <w:r w:rsidRPr="00320207">
        <w:rPr>
          <w:i/>
          <w:iCs/>
        </w:rPr>
        <w:t>τ</w:t>
      </w:r>
      <w:r>
        <w:t>. In addition, b</w:t>
      </w:r>
      <w:r w:rsidR="00323C45">
        <w:t xml:space="preserve">ecause the fixation probability is the same for NM, CM and SIM, the difference in adaptation rate is due to differences in the appearance probability </w:t>
      </w:r>
      <w:r w:rsidR="00323C45">
        <w:rPr>
          <w:i/>
          <w:iCs/>
        </w:rPr>
        <w:t>q</w:t>
      </w:r>
      <w:r w:rsidR="00323C45">
        <w:t xml:space="preserve"> </w:t>
      </w:r>
      <w:r w:rsidR="00323C45" w:rsidRPr="00320207">
        <w:t>(</w:t>
      </w:r>
      <w:r w:rsidR="00323C45">
        <w:t>Figure S1), but see section 3.</w:t>
      </w:r>
      <w:r w:rsidR="00A90051">
        <w:t>5</w:t>
      </w:r>
      <w:r w:rsidR="00323C45">
        <w:t xml:space="preserve"> for a different scenario in which SIM</w:t>
      </w:r>
      <w:r>
        <w:t xml:space="preserve"> also</w:t>
      </w:r>
      <w:r w:rsidR="00323C45">
        <w:t xml:space="preserve"> increases the fixation probability.</w:t>
      </w:r>
    </w:p>
    <w:p w:rsidR="005316EE" w:rsidRDefault="005316EE" w:rsidP="00E74930">
      <w:pPr>
        <w:spacing w:line="480" w:lineRule="auto"/>
        <w:rPr>
          <w:lang w:bidi="hi-IN"/>
        </w:rPr>
      </w:pPr>
      <w:r>
        <w:rPr>
          <w:rFonts w:eastAsiaTheme="minorEastAsia"/>
          <w:lang w:bidi="hi-IN"/>
        </w:rPr>
        <w:t>Figure 2A compares the analytic approximations with simulations results for the weak mutation regime (</w:t>
      </w:r>
      <m:oMath>
        <m:r>
          <w:rPr>
            <w:rFonts w:ascii="Cambria Math" w:eastAsiaTheme="minorEastAsia" w:hAnsi="Cambria Math"/>
            <w:lang w:bidi="hi-IN"/>
          </w:rPr>
          <m:t>U≪s</m:t>
        </m:r>
      </m:oMath>
      <w:r w:rsidRPr="00CD660F">
        <w:rPr>
          <w:rFonts w:eastAsiaTheme="minorEastAsia"/>
          <w:lang w:bidi="hi-IN"/>
        </w:rPr>
        <w:t>)</w:t>
      </w:r>
      <w:r>
        <w:rPr>
          <w:lang w:bidi="hi-IN"/>
        </w:rPr>
        <w:t xml:space="preserve">. This regime is relevant </w:t>
      </w:r>
      <w:r w:rsidR="0084602B">
        <w:rPr>
          <w:lang w:bidi="hi-IN"/>
        </w:rPr>
        <w:t>for</w:t>
      </w:r>
      <w:r>
        <w:rPr>
          <w:lang w:bidi="hi-IN"/>
        </w:rPr>
        <w:t xml:space="preserve"> asexual microbes in which the deleterious mutation rate is generally 10</w:t>
      </w:r>
      <w:r>
        <w:rPr>
          <w:vertAlign w:val="superscript"/>
          <w:lang w:bidi="hi-IN"/>
        </w:rPr>
        <w:t>-4</w:t>
      </w:r>
      <w:r>
        <w:rPr>
          <w:lang w:bidi="hi-IN"/>
        </w:rPr>
        <w:t>-10</w:t>
      </w:r>
      <w:r>
        <w:rPr>
          <w:vertAlign w:val="superscript"/>
          <w:lang w:bidi="hi-IN"/>
        </w:rPr>
        <w:t>-3</w:t>
      </w:r>
      <w:r>
        <w:rPr>
          <w:lang w:bidi="hi-IN"/>
        </w:rPr>
        <w:t xml:space="preserve"> mutations per genome per generation and selection coefficients are estimated to be between 10</w:t>
      </w:r>
      <w:r>
        <w:rPr>
          <w:vertAlign w:val="superscript"/>
          <w:lang w:bidi="hi-IN"/>
        </w:rPr>
        <w:t>-1</w:t>
      </w:r>
      <w:r>
        <w:rPr>
          <w:lang w:bidi="hi-IN"/>
        </w:rPr>
        <w:t xml:space="preserve"> and 10</w:t>
      </w:r>
      <w:r>
        <w:rPr>
          <w:vertAlign w:val="superscript"/>
          <w:lang w:bidi="hi-IN"/>
        </w:rPr>
        <w:t>-2</w:t>
      </w:r>
      <w:r>
        <w:rPr>
          <w:lang w:bidi="hi-IN"/>
        </w:rPr>
        <w:t xml:space="preserve"> (see </w:t>
      </w:r>
      <w:r>
        <w:fldChar w:fldCharType="begin"/>
      </w:r>
      <w:r>
        <w:instrText xml:space="preserve"> REF _Ref358791100 \h  \* MERGEFORMAT </w:instrText>
      </w:r>
      <w:r>
        <w:fldChar w:fldCharType="separate"/>
      </w:r>
      <w:r>
        <w:t>Table 1</w:t>
      </w:r>
      <w:r>
        <w:fldChar w:fldCharType="end"/>
      </w:r>
      <w:r>
        <w:rPr>
          <w:lang w:bidi="hi-IN"/>
        </w:rPr>
        <w:t>). When the mutation rate fold increas</w:t>
      </w:r>
      <w:r w:rsidRPr="00D10D48">
        <w:rPr>
          <w:lang w:bidi="hi-IN"/>
        </w:rPr>
        <w:t xml:space="preserve">e </w:t>
      </w:r>
      <w:r w:rsidRPr="00D10D48">
        <w:rPr>
          <w:i/>
          <w:iCs/>
        </w:rPr>
        <w:t xml:space="preserve">τ </w:t>
      </w:r>
      <w:r w:rsidRPr="00D10D48">
        <w:t>is high</w:t>
      </w:r>
      <w:r>
        <w:t xml:space="preserve"> (&gt;10)</w:t>
      </w:r>
      <w:r>
        <w:rPr>
          <w:lang w:bidi="hi-IN"/>
        </w:rPr>
        <w:t xml:space="preserve">, the approximations </w:t>
      </w:r>
      <w:r>
        <w:rPr>
          <w:lang w:bidi="hi-IN"/>
        </w:rPr>
        <w:lastRenderedPageBreak/>
        <w:t xml:space="preserve">slightly overestimate </w:t>
      </w:r>
      <w:r w:rsidR="0084602B">
        <w:rPr>
          <w:lang w:bidi="hi-IN"/>
        </w:rPr>
        <w:t>the</w:t>
      </w:r>
      <w:r>
        <w:rPr>
          <w:lang w:bidi="hi-IN"/>
        </w:rPr>
        <w:t xml:space="preserve"> adaptation rate because the double mutant </w:t>
      </w:r>
      <w:r>
        <w:rPr>
          <w:i/>
          <w:iCs/>
          <w:lang w:bidi="hi-IN"/>
        </w:rPr>
        <w:t>AB</w:t>
      </w:r>
      <w:r>
        <w:rPr>
          <w:lang w:bidi="hi-IN"/>
        </w:rPr>
        <w:t xml:space="preserve"> is more likely to appe</w:t>
      </w:r>
      <w:r w:rsidR="0084602B">
        <w:rPr>
          <w:lang w:bidi="hi-IN"/>
        </w:rPr>
        <w:t xml:space="preserve">ar on a deleterious background - </w:t>
      </w:r>
      <w:r>
        <w:rPr>
          <w:i/>
          <w:iCs/>
          <w:lang w:bidi="hi-IN"/>
        </w:rPr>
        <w:t xml:space="preserve">AB/1 </w:t>
      </w:r>
      <w:r>
        <w:t xml:space="preserve">instead of </w:t>
      </w:r>
      <w:r>
        <w:rPr>
          <w:i/>
          <w:iCs/>
        </w:rPr>
        <w:t>AB/0</w:t>
      </w:r>
      <w:r w:rsidR="0084602B">
        <w:t xml:space="preserve">. Because the fitness of </w:t>
      </w:r>
      <w:r w:rsidR="0084602B">
        <w:rPr>
          <w:i/>
          <w:iCs/>
        </w:rPr>
        <w:t>AB/1</w:t>
      </w:r>
      <w:r w:rsidR="0084602B">
        <w:t xml:space="preserve"> is higher than that of the wildtype </w:t>
      </w:r>
      <w:r w:rsidR="0084602B">
        <w:rPr>
          <w:i/>
          <w:iCs/>
        </w:rPr>
        <w:t xml:space="preserve">ab/0 </w:t>
      </w:r>
      <w:r w:rsidR="0084602B">
        <w:t xml:space="preserve">(guaranteed </w:t>
      </w:r>
      <w:r w:rsidR="00335216">
        <w:t xml:space="preserve">when </w:t>
      </w:r>
      <w:r w:rsidR="00335216">
        <w:rPr>
          <w:i/>
          <w:iCs/>
        </w:rPr>
        <w:t>H</w:t>
      </w:r>
      <w:r w:rsidR="00335216">
        <w:t>&gt;(1-</w:t>
      </w:r>
      <w:r w:rsidR="00335216">
        <w:rPr>
          <w:i/>
          <w:iCs/>
        </w:rPr>
        <w:t>s</w:t>
      </w:r>
      <w:r w:rsidR="00335216">
        <w:t>)</w:t>
      </w:r>
      <w:r w:rsidR="00335216">
        <w:rPr>
          <w:vertAlign w:val="superscript"/>
        </w:rPr>
        <w:t>-1</w:t>
      </w:r>
      <w:r w:rsidR="00335216">
        <w:rPr>
          <w:rFonts w:ascii="Times New Roman" w:hAnsi="Times New Roman" w:cs="Times New Roman"/>
        </w:rPr>
        <w:t>≈</w:t>
      </w:r>
      <w:r w:rsidR="00335216">
        <w:t>1+</w:t>
      </w:r>
      <w:r w:rsidR="00335216" w:rsidRPr="00335216">
        <w:rPr>
          <w:i/>
          <w:iCs/>
        </w:rPr>
        <w:t>s</w:t>
      </w:r>
      <w:r w:rsidR="00335216">
        <w:t xml:space="preserve">), the double mutant can go to fixation even when it appears on a deleterious background, sweeping the deleterious alleles with it to fixation in a process called "genetic hitch-hiking" </w:t>
      </w:r>
      <w:r w:rsidR="00335216">
        <w:fldChar w:fldCharType="begin" w:fldLock="1"/>
      </w:r>
      <w:r w:rsidR="00C221D6">
        <w:instrText>ADDIN CSL_CITATION { "citationItems" : [ { "id" : "ITEM-1", "itemData" : { "DOI" : "10.1017/S0016672300014634", "ISSN" : "0016-6723", "PMID" : "4407212", "abstract" : "When a selectively favourable gene substitution occurs in a population, changes in gene frequencies will occur at closely linked loci. In the case of a neutral polymorphism, average heterozygosity will be reduced to an extent which varies with distance from the substituted locus. The aggregate effect of substitution on neutral polymorphism is estimated; in populations of total size 106 or more (and perhaps of 104 or more), this effect will be more important than that of random fixation. This may explain why the extent of polymorphism in natural populations does not vary as much as one would expect from a consideration of the equilibrium between mutation and random fixation in populations of different sizes. For a selectively maintained polymorphism at a linked locus, this process will only be important in the long run if it leads to complete fixation. If the selective coefficients at the linked locus are small compared to those at the substituted locus, it is shown that the probability of complete fixation at the linked locus is approximately exp Nc), where c is the recombinant fraction and N the population size. It follows that in a large population a selective substitution can occur in a cistron without eliminating a selectively maintained polymorphism in the same cistron.", "author" : [ { "dropping-particle" : "", "family" : "Smith", "given" : "John Maynard", "non-dropping-particle" : "", "parse-names" : false, "suffix" : "" }, { "dropping-particle" : "", "family" : "Haigh", "given" : "John", "non-dropping-particle" : "", "parse-names" : false, "suffix" : "" } ], "container-title" : "Genetical Research", "id" : "ITEM-1", "issue" : "1", "issued" : { "date-parts" : [ [ "2009", "4", "14" ] ] }, "note" : "        From Duplicate 1 (                           The hitch-hiking effect of a favourable gene.                         - Maynard Smith, John; Haigh, John; Smith, John Maynard; Haigh, John; Maynard Smith, John; Haigh, John )\n                \n        From Duplicate 3 (                           The hitch-hiking effect of a favourable gene.                         - Maynard Smith, John; Haigh, John )\n                \n        From Duplicate 2 (                           The hitch-hiking effect of a favourable gene                         - Maynard Smith, John; Haigh, John )\n                \n        \n        \n        \n        \n        \n        \n        From Duplicate 2 (                           The hitch-hiking effect of a favourable gene.                         - Maynard Smith, John; Haigh, John )\n                \n        From Duplicate 2 (                           The hitch-hiking effect of a favourable gene                         - Maynard Smith, John; Haigh, John )\n                \n        \n        \n        \n        \n      ", "page" : "23", "title" : "The hitch-hiking effect of a favourable gene", "type" : "article-journal", "volume" : "23" }, "uris" : [ "http://www.mendeley.com/documents/?uuid=d8c03ac5-ef2c-4615-8c23-f42f7df4833c" ] }, { "id" : "ITEM-2", "itemData" : { "DOI" : "10.1111/j.1558-5646.2011.01311.x", "ISSN" : "1558-5646", "PMID" : "21884046", "abstract" : "When new advantageous alleles arise and spread within a population, deleterious alleles at neighboring loci can hitchhike alongside them and spread to fixation in areas of low recombination, introducing a fixed mutation load. We use branching processes and diffusion equations to calculate the probability that a deleterious allele hitchhikes and fixes alongside an advantageous mutant. As expected, the probability of fixation of a deleterious hitchhiker rises with the selective advantage of the sweeping allele and declines with the selective disadvantage of the deleterious hitchhiker. We then use computer simulations of a genome with an infinite number of loci to investigate the increase in load after an advantageous mutant is introduced. We show that the appearance of advantageous alleles on genetic backgrounds loaded with deleterious alleles has two potential effects: it can fix deleterious alleles, and it can facilitate the persistence of recombinant lineages that happen to occur. The latter is expected to reduce the signals of selection in the surrounding region. We consider these results in light of human genetic data to infer how likely it is that such deleterious hitchhikers have occurred in our recent evolutionary past.", "author" : [ { "dropping-particle" : "", "family" : "Hartfield", "given" : "Matthew", "non-dropping-particle" : "", "parse-names" : false, "suffix" : "" }, { "dropping-particle" : "", "family" : "Otto", "given" : "Sarah P.", "non-dropping-particle" : "", "parse-names" : false, "suffix" : "" } ], "container-title" : "Evolution; international journal of organic evolution", "id" : "ITEM-2", "issue" : "9", "issued" : { "date-parts" : [ [ "2011", "9", "26" ] ] }, "page" : "2421-34", "title" : "Recombination and hitchhiking of deleterious alleles.", "type" : "article-journal", "volume" : "65" }, "uris" : [ "http://www.mendeley.com/documents/?uuid=f2d130ab-9d89-4a2f-83bf-2e77c59aeaaf" ] } ], "mendeley" : { "previouslyFormattedCitation" : "(Smith and Haigh 2009; Hartfield and Otto 2011)" }, "properties" : { "noteIndex" : 0 }, "schema" : "https://github.com/citation-style-language/schema/raw/master/csl-citation.json" }</w:instrText>
      </w:r>
      <w:r w:rsidR="00335216">
        <w:fldChar w:fldCharType="separate"/>
      </w:r>
      <w:r w:rsidR="00A90051" w:rsidRPr="00A90051">
        <w:rPr>
          <w:noProof/>
        </w:rPr>
        <w:t>(Smith and Haigh 2009; Hartfield and Otto 2011)</w:t>
      </w:r>
      <w:r w:rsidR="00335216">
        <w:fldChar w:fldCharType="end"/>
      </w:r>
      <w:r w:rsidR="00335216">
        <w:t>. However, these sweeps result</w:t>
      </w:r>
      <w:r>
        <w:t xml:space="preserve"> in a lower fixation probability for the double mutant</w:t>
      </w:r>
      <w:r w:rsidR="00335216">
        <w:t xml:space="preserve"> (</w:t>
      </w:r>
      <w:r w:rsidR="00335216">
        <w:rPr>
          <w:lang w:bidi="hi-IN"/>
        </w:rPr>
        <w:t xml:space="preserve">Figure S2) </w:t>
      </w:r>
      <w:r w:rsidR="00335216">
        <w:t xml:space="preserve">and </w:t>
      </w:r>
      <w:proofErr w:type="gramStart"/>
      <w:r w:rsidR="00335216">
        <w:t>a lower population mean</w:t>
      </w:r>
      <w:proofErr w:type="gramEnd"/>
      <w:r w:rsidR="00335216">
        <w:t xml:space="preserve"> fitness after adaptation</w:t>
      </w:r>
      <w:r>
        <w:rPr>
          <w:lang w:bidi="hi-IN"/>
        </w:rPr>
        <w:t>.</w:t>
      </w:r>
    </w:p>
    <w:p w:rsidR="005316EE" w:rsidRDefault="005316EE" w:rsidP="00DD7A57">
      <w:pPr>
        <w:spacing w:line="480" w:lineRule="auto"/>
        <w:rPr>
          <w:rFonts w:eastAsiaTheme="minorEastAsia"/>
          <w:lang w:bidi="hi-IN"/>
        </w:rPr>
      </w:pPr>
      <w:r w:rsidRPr="00E74930">
        <w:rPr>
          <w:lang w:bidi="hi-IN"/>
        </w:rPr>
        <w:t xml:space="preserve">What happens when mutation is </w:t>
      </w:r>
      <w:r w:rsidR="00DD7A57">
        <w:rPr>
          <w:lang w:bidi="hi-IN"/>
        </w:rPr>
        <w:t>as strong as</w:t>
      </w:r>
      <w:r w:rsidRPr="00E74930">
        <w:rPr>
          <w:lang w:bidi="hi-IN"/>
        </w:rPr>
        <w:t xml:space="preserve"> selection? Figure XA shows results for</w:t>
      </w:r>
      <w:r w:rsidR="00E74930" w:rsidRPr="00E74930">
        <w:rPr>
          <w:lang w:bidi="hi-IN"/>
        </w:rPr>
        <w:t xml:space="preserve"> </w:t>
      </w:r>
      <w:r w:rsidR="00E74930" w:rsidRPr="00E74930">
        <w:rPr>
          <w:i/>
          <w:iCs/>
          <w:lang w:bidi="hi-IN"/>
        </w:rPr>
        <w:t>s</w:t>
      </w:r>
      <w:r w:rsidR="00E74930" w:rsidRPr="00E74930">
        <w:rPr>
          <w:lang w:bidi="hi-IN"/>
        </w:rPr>
        <w:t>=10</w:t>
      </w:r>
      <w:r w:rsidR="00E74930" w:rsidRPr="00E74930">
        <w:rPr>
          <w:i/>
          <w:iCs/>
          <w:lang w:bidi="hi-IN"/>
        </w:rPr>
        <w:t>U</w:t>
      </w:r>
      <w:r w:rsidRPr="00E74930">
        <w:rPr>
          <w:rFonts w:eastAsiaTheme="minorEastAsia"/>
          <w:lang w:bidi="hi-IN"/>
        </w:rPr>
        <w:t xml:space="preserve">. </w:t>
      </w:r>
      <w:r w:rsidR="00DD7A57">
        <w:rPr>
          <w:rFonts w:eastAsiaTheme="minorEastAsia"/>
          <w:lang w:bidi="hi-IN"/>
        </w:rPr>
        <w:t>When</w:t>
      </w:r>
      <w:r w:rsidRPr="00E74930">
        <w:rPr>
          <w:rFonts w:eastAsiaTheme="minorEastAsia"/>
          <w:lang w:bidi="hi-IN"/>
        </w:rPr>
        <w:t xml:space="preserve"> the average number of deleterious alleles per individual </w:t>
      </w:r>
      <w:proofErr w:type="spellStart"/>
      <w:r w:rsidR="00E74930" w:rsidRPr="00E74930">
        <w:rPr>
          <w:rFonts w:eastAsiaTheme="minorEastAsia" w:cs="Times New Roman"/>
          <w:i/>
          <w:iCs/>
          <w:lang w:bidi="hi-IN"/>
        </w:rPr>
        <w:t>τ</w:t>
      </w:r>
      <w:r w:rsidR="00E74930" w:rsidRPr="00E74930">
        <w:rPr>
          <w:rFonts w:eastAsiaTheme="minorEastAsia"/>
          <w:i/>
          <w:iCs/>
          <w:lang w:bidi="hi-IN"/>
        </w:rPr>
        <w:t>U</w:t>
      </w:r>
      <w:proofErr w:type="spellEnd"/>
      <w:r w:rsidR="00E74930" w:rsidRPr="00E74930">
        <w:rPr>
          <w:rFonts w:eastAsiaTheme="minorEastAsia"/>
          <w:i/>
          <w:iCs/>
          <w:lang w:bidi="hi-IN"/>
        </w:rPr>
        <w:t>/s</w:t>
      </w:r>
      <w:r w:rsidR="00E74930" w:rsidRPr="00E74930">
        <w:rPr>
          <w:rFonts w:eastAsiaTheme="minorEastAsia"/>
          <w:lang w:bidi="hi-IN"/>
        </w:rPr>
        <w:t xml:space="preserve"> </w:t>
      </w:r>
      <w:r w:rsidR="00DD7A57">
        <w:rPr>
          <w:rFonts w:eastAsiaTheme="minorEastAsia"/>
          <w:lang w:bidi="hi-IN"/>
        </w:rPr>
        <w:t>is over one</w:t>
      </w:r>
      <w:r w:rsidRPr="00E74930">
        <w:rPr>
          <w:rFonts w:eastAsiaTheme="minorEastAsia"/>
          <w:lang w:bidi="hi-IN"/>
        </w:rPr>
        <w:t xml:space="preserve">, adaptation </w:t>
      </w:r>
      <w:r w:rsidR="00DD7A57">
        <w:rPr>
          <w:rFonts w:eastAsiaTheme="minorEastAsia"/>
          <w:lang w:bidi="hi-IN"/>
        </w:rPr>
        <w:t xml:space="preserve">with CM </w:t>
      </w:r>
      <w:r w:rsidRPr="00E74930">
        <w:rPr>
          <w:rFonts w:eastAsiaTheme="minorEastAsia"/>
          <w:lang w:bidi="hi-IN"/>
        </w:rPr>
        <w:t xml:space="preserve">is likely to occur on a deleterious background. </w:t>
      </w:r>
      <w:r w:rsidR="00DD7A57">
        <w:rPr>
          <w:rFonts w:eastAsiaTheme="minorEastAsia"/>
          <w:lang w:bidi="hi-IN"/>
        </w:rPr>
        <w:t>Therefore, o</w:t>
      </w:r>
      <w:r w:rsidRPr="00E74930">
        <w:rPr>
          <w:rFonts w:eastAsiaTheme="minorEastAsia"/>
          <w:lang w:bidi="hi-IN"/>
        </w:rPr>
        <w:t>ur approximation</w:t>
      </w:r>
      <w:r>
        <w:rPr>
          <w:rFonts w:eastAsiaTheme="minorEastAsia"/>
          <w:lang w:bidi="hi-IN"/>
        </w:rPr>
        <w:t xml:space="preserve"> </w:t>
      </w:r>
      <w:r w:rsidR="00DD7A57">
        <w:rPr>
          <w:rFonts w:eastAsiaTheme="minorEastAsia"/>
          <w:lang w:bidi="hi-IN"/>
        </w:rPr>
        <w:t xml:space="preserve">underestimates the adaptation rate, because it </w:t>
      </w:r>
      <w:r w:rsidR="00E74930">
        <w:rPr>
          <w:rFonts w:eastAsiaTheme="minorEastAsia"/>
          <w:lang w:bidi="hi-IN"/>
        </w:rPr>
        <w:t xml:space="preserve">neglects </w:t>
      </w:r>
      <w:r w:rsidR="00DD7A57">
        <w:rPr>
          <w:rFonts w:eastAsiaTheme="minorEastAsia"/>
          <w:lang w:bidi="hi-IN"/>
        </w:rPr>
        <w:t>adaptation on deleterious backgrounds.</w:t>
      </w:r>
      <w:r>
        <w:rPr>
          <w:rFonts w:eastAsiaTheme="minorEastAsia"/>
          <w:lang w:bidi="hi-IN"/>
        </w:rPr>
        <w:t xml:space="preserve"> Note that although the adaptation rate continues to increase with</w:t>
      </w:r>
      <w:r w:rsidRPr="009A3DF4">
        <w:rPr>
          <w:rFonts w:ascii="Times New Roman" w:eastAsiaTheme="minorEastAsia" w:hAnsi="Times New Roman" w:cs="Times New Roman"/>
          <w:lang w:bidi="hi-IN"/>
        </w:rPr>
        <w:t xml:space="preserve"> </w:t>
      </w:r>
      <w:r w:rsidRPr="00E74930">
        <w:rPr>
          <w:rFonts w:eastAsiaTheme="minorEastAsia" w:cs="Times New Roman"/>
          <w:i/>
          <w:iCs/>
          <w:lang w:bidi="hi-IN"/>
        </w:rPr>
        <w:t>τ</w:t>
      </w:r>
      <w:r>
        <w:rPr>
          <w:rFonts w:eastAsiaTheme="minorEastAsia"/>
          <w:lang w:bidi="hi-IN"/>
        </w:rPr>
        <w:t xml:space="preserve">, the population carries more deleterious alleles after adaptation, resulting in a lower population mean fitness (Figure XB). </w:t>
      </w:r>
    </w:p>
    <w:p w:rsidR="005316EE" w:rsidRPr="006418C7" w:rsidRDefault="005316EE" w:rsidP="00D45CB2">
      <w:pPr>
        <w:spacing w:line="480" w:lineRule="auto"/>
      </w:pPr>
      <w:r>
        <w:rPr>
          <w:rFonts w:eastAsiaTheme="minorEastAsia"/>
          <w:lang w:bidi="hi-IN"/>
        </w:rPr>
        <w:t xml:space="preserve">With SIM, the </w:t>
      </w:r>
      <w:r>
        <w:rPr>
          <w:lang w:bidi="hi-IN"/>
        </w:rPr>
        <w:t xml:space="preserve">average number of deleterious alleles per individual </w:t>
      </w:r>
      <w:r w:rsidR="00BE1EF9" w:rsidRPr="00BE1EF9">
        <w:rPr>
          <w:i/>
          <w:iCs/>
          <w:lang w:bidi="hi-IN"/>
        </w:rPr>
        <w:t>U/s</w:t>
      </w:r>
      <w:r w:rsidR="00BE1EF9">
        <w:rPr>
          <w:lang w:bidi="hi-IN"/>
        </w:rPr>
        <w:t xml:space="preserve"> </w:t>
      </w:r>
      <w:r>
        <w:rPr>
          <w:lang w:bidi="hi-IN"/>
        </w:rPr>
        <w:t xml:space="preserve">does not </w:t>
      </w:r>
      <w:r w:rsidRPr="00BE1EF9">
        <w:rPr>
          <w:lang w:bidi="hi-IN"/>
        </w:rPr>
        <w:t xml:space="preserve">increase with </w:t>
      </w:r>
      <w:r w:rsidRPr="00BE1EF9">
        <w:rPr>
          <w:rFonts w:cs="Times New Roman"/>
          <w:i/>
          <w:iCs/>
          <w:lang w:bidi="hi-IN"/>
        </w:rPr>
        <w:t>τ</w:t>
      </w:r>
      <w:r w:rsidRPr="00BE1EF9">
        <w:rPr>
          <w:lang w:bidi="hi-IN"/>
        </w:rPr>
        <w:t>, bec</w:t>
      </w:r>
      <w:r>
        <w:rPr>
          <w:lang w:bidi="hi-IN"/>
        </w:rPr>
        <w:t>ause mutation-free individuals (</w:t>
      </w:r>
      <w:r>
        <w:rPr>
          <w:i/>
          <w:iCs/>
          <w:lang w:bidi="hi-IN"/>
        </w:rPr>
        <w:t>ab/0</w:t>
      </w:r>
      <w:r>
        <w:rPr>
          <w:lang w:bidi="hi-IN"/>
        </w:rPr>
        <w:t xml:space="preserve">) do not </w:t>
      </w:r>
      <w:proofErr w:type="spellStart"/>
      <w:r>
        <w:rPr>
          <w:lang w:bidi="hi-IN"/>
        </w:rPr>
        <w:t>hypermutate</w:t>
      </w:r>
      <w:proofErr w:type="spellEnd"/>
      <w:r>
        <w:rPr>
          <w:lang w:bidi="hi-IN"/>
        </w:rPr>
        <w:t xml:space="preserve">. </w:t>
      </w:r>
      <w:r>
        <w:t xml:space="preserve">As in the case of weak mutation, when </w:t>
      </w:r>
      <w:r w:rsidR="00BE1EF9" w:rsidRPr="00BE1EF9">
        <w:rPr>
          <w:rFonts w:cs="Times New Roman"/>
          <w:i/>
          <w:iCs/>
          <w:lang w:bidi="hi-IN"/>
        </w:rPr>
        <w:t>τ</w:t>
      </w:r>
      <w:r>
        <w:rPr>
          <w:rFonts w:eastAsiaTheme="minorEastAsia"/>
          <w:lang w:bidi="hi-IN"/>
        </w:rPr>
        <w:t>&gt;10</w:t>
      </w:r>
      <w:r>
        <w:t xml:space="preserve"> the double mutant can app</w:t>
      </w:r>
      <w:r w:rsidR="00BE1EF9">
        <w:t>ear on a deleterious background, resulting in hitch-hiking and</w:t>
      </w:r>
      <w:r>
        <w:t xml:space="preserve"> </w:t>
      </w:r>
      <w:r w:rsidR="00BE1EF9">
        <w:t xml:space="preserve">a </w:t>
      </w:r>
      <w:r>
        <w:t>lower fixation probability,</w:t>
      </w:r>
      <w:r w:rsidR="00BE1EF9">
        <w:t xml:space="preserve"> and</w:t>
      </w:r>
      <w:r>
        <w:t xml:space="preserve"> causing our approximation to overestimate the adaptation rate (</w:t>
      </w:r>
      <w:r>
        <w:rPr>
          <w:lang w:bidi="hi-IN"/>
        </w:rPr>
        <w:t xml:space="preserve">Figure </w:t>
      </w:r>
      <w:r w:rsidR="00D45CB2">
        <w:rPr>
          <w:lang w:bidi="hi-IN"/>
        </w:rPr>
        <w:t>XA</w:t>
      </w:r>
      <w:r>
        <w:rPr>
          <w:lang w:bidi="hi-IN"/>
        </w:rPr>
        <w:t>).</w:t>
      </w:r>
    </w:p>
    <w:p w:rsidR="005316EE" w:rsidRDefault="005316EE" w:rsidP="005316EE">
      <w:pPr>
        <w:pStyle w:val="Heading2"/>
        <w:spacing w:line="480" w:lineRule="auto"/>
      </w:pPr>
      <w:r>
        <w:lastRenderedPageBreak/>
        <w:t xml:space="preserve">The trade-off between </w:t>
      </w:r>
      <w:r w:rsidRPr="0044354D">
        <w:rPr>
          <w:i/>
          <w:iCs/>
        </w:rPr>
        <w:t>adaptability</w:t>
      </w:r>
      <w:r>
        <w:t xml:space="preserve"> and </w:t>
      </w:r>
      <w:r w:rsidRPr="0044354D">
        <w:rPr>
          <w:i/>
          <w:iCs/>
        </w:rPr>
        <w:t>adaptedness</w:t>
      </w:r>
    </w:p>
    <w:p w:rsidR="005316EE" w:rsidRDefault="005316EE" w:rsidP="00C03529">
      <w:pPr>
        <w:spacing w:line="480" w:lineRule="auto"/>
        <w:rPr>
          <w:lang w:bidi="hi-IN"/>
        </w:rPr>
      </w:pPr>
      <w:r>
        <w:t xml:space="preserve">Next, we explore how different mutational strategies (NM, CM and SIM) balance between </w:t>
      </w:r>
      <w:r w:rsidR="00C03529">
        <w:rPr>
          <w:i/>
          <w:iCs/>
        </w:rPr>
        <w:t>adaptability</w:t>
      </w:r>
      <w:r w:rsidR="00C03529">
        <w:t xml:space="preserve"> – the ability to adapt to new conditions</w:t>
      </w:r>
      <w:r w:rsidR="00C03529">
        <w:rPr>
          <w:i/>
          <w:iCs/>
        </w:rPr>
        <w:t xml:space="preserve"> </w:t>
      </w:r>
      <w:r w:rsidR="00C03529">
        <w:t xml:space="preserve">– </w:t>
      </w:r>
      <w:r>
        <w:t>and</w:t>
      </w:r>
      <w:r w:rsidR="00C03529">
        <w:t xml:space="preserve"> </w:t>
      </w:r>
      <w:r w:rsidR="00C03529">
        <w:rPr>
          <w:i/>
          <w:iCs/>
        </w:rPr>
        <w:t>adaptedness</w:t>
      </w:r>
      <w:r w:rsidR="00C03529">
        <w:t xml:space="preserve"> – the ability to remain adapted to current conditions</w:t>
      </w:r>
      <w:r>
        <w:t xml:space="preserve">. For this purpose we define </w:t>
      </w:r>
      <w:r>
        <w:rPr>
          <w:i/>
          <w:iCs/>
        </w:rPr>
        <w:t xml:space="preserve">adaptedness </w:t>
      </w:r>
      <w:r w:rsidRPr="005950EE">
        <w:t>as</w:t>
      </w:r>
      <w:r>
        <w:rPr>
          <w:i/>
          <w:iCs/>
        </w:rPr>
        <w:t xml:space="preserve"> </w:t>
      </w:r>
      <m:oMath>
        <m:acc>
          <m:accPr>
            <m:chr m:val="̅"/>
            <m:ctrlPr>
              <w:rPr>
                <w:rFonts w:ascii="Cambria Math" w:hAnsi="Cambria Math"/>
                <w:i/>
                <w:lang w:bidi="hi-IN"/>
              </w:rPr>
            </m:ctrlPr>
          </m:accPr>
          <m:e>
            <m:r>
              <w:rPr>
                <w:rFonts w:ascii="Cambria Math" w:hAnsi="Cambria Math"/>
                <w:lang w:bidi="hi-IN"/>
              </w:rPr>
              <m:t>ω</m:t>
            </m:r>
          </m:e>
        </m:acc>
      </m:oMath>
      <w:r>
        <w:rPr>
          <w:rFonts w:eastAsiaTheme="minorEastAsia"/>
          <w:i/>
          <w:lang w:bidi="hi-IN"/>
        </w:rPr>
        <w:t xml:space="preserve"> </w:t>
      </w:r>
      <w:r>
        <w:rPr>
          <w:lang w:bidi="hi-IN"/>
        </w:rPr>
        <w:t xml:space="preserve">the </w:t>
      </w:r>
      <w:r w:rsidRPr="00BA2B02">
        <w:rPr>
          <w:lang w:bidi="hi-IN"/>
        </w:rPr>
        <w:t>population mean fi</w:t>
      </w:r>
      <w:r>
        <w:rPr>
          <w:lang w:bidi="hi-IN"/>
        </w:rPr>
        <w:t>tness in a stable environment</w:t>
      </w:r>
      <w:r w:rsidRPr="00BA2B02">
        <w:rPr>
          <w:lang w:bidi="hi-IN"/>
        </w:rPr>
        <w:t xml:space="preserve"> and </w:t>
      </w:r>
      <w:r w:rsidR="00C03529">
        <w:rPr>
          <w:i/>
          <w:iCs/>
          <w:lang w:bidi="hi-IN"/>
        </w:rPr>
        <w:t xml:space="preserve">adaptability </w:t>
      </w:r>
      <w:r>
        <w:rPr>
          <w:lang w:bidi="hi-IN"/>
        </w:rPr>
        <w:t xml:space="preserve">as </w:t>
      </w:r>
      <w:r w:rsidR="00C03529">
        <w:rPr>
          <w:lang w:bidi="hi-IN"/>
        </w:rPr>
        <w:t>the rate of complex adaptation</w:t>
      </w:r>
      <w:r w:rsidRPr="00BA2B02">
        <w:rPr>
          <w:lang w:bidi="hi-IN"/>
        </w:rPr>
        <w:t>.</w:t>
      </w:r>
    </w:p>
    <w:p w:rsidR="005316EE" w:rsidRPr="00020A87" w:rsidRDefault="005316EE" w:rsidP="00C03529">
      <w:pPr>
        <w:spacing w:line="480" w:lineRule="auto"/>
        <w:rPr>
          <w:lang w:bidi="hi-IN"/>
        </w:rPr>
      </w:pPr>
      <w:r w:rsidRPr="00020A87">
        <w:rPr>
          <w:lang w:bidi="hi-IN"/>
        </w:rPr>
        <w:t xml:space="preserve">We used the above </w:t>
      </w:r>
      <w:r>
        <w:rPr>
          <w:lang w:bidi="hi-IN"/>
        </w:rPr>
        <w:t>approximations</w:t>
      </w:r>
      <w:r w:rsidR="00C03529">
        <w:rPr>
          <w:lang w:bidi="hi-IN"/>
        </w:rPr>
        <w:t xml:space="preserve"> (</w:t>
      </w:r>
      <w:proofErr w:type="spellStart"/>
      <w:r w:rsidR="00C03529">
        <w:rPr>
          <w:lang w:bidi="hi-IN"/>
        </w:rPr>
        <w:t>eqs</w:t>
      </w:r>
      <w:proofErr w:type="spellEnd"/>
      <w:r w:rsidR="00C03529">
        <w:rPr>
          <w:lang w:bidi="hi-IN"/>
        </w:rPr>
        <w:t>. 6-8)</w:t>
      </w:r>
      <w:r>
        <w:rPr>
          <w:lang w:bidi="hi-IN"/>
        </w:rPr>
        <w:t xml:space="preserve"> </w:t>
      </w:r>
      <w:r w:rsidRPr="00020A87">
        <w:rPr>
          <w:lang w:bidi="hi-IN"/>
        </w:rPr>
        <w:t xml:space="preserve">to calculate the adaptation rate of </w:t>
      </w:r>
      <w:r w:rsidR="00C03529">
        <w:rPr>
          <w:lang w:bidi="hi-IN"/>
        </w:rPr>
        <w:t xml:space="preserve">populations with NM, CM and SIM. We also extended an existing </w:t>
      </w:r>
      <w:r w:rsidRPr="00020A87">
        <w:rPr>
          <w:lang w:bidi="hi-IN"/>
        </w:rPr>
        <w:t xml:space="preserve">model </w:t>
      </w:r>
      <w:r w:rsidRPr="00020A87">
        <w:rPr>
          <w:lang w:bidi="hi-IN"/>
        </w:rPr>
        <w:fldChar w:fldCharType="begin" w:fldLock="1"/>
      </w:r>
      <w:r w:rsidR="00C221D6">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Pr="00020A87">
        <w:rPr>
          <w:lang w:bidi="hi-IN"/>
        </w:rPr>
        <w:fldChar w:fldCharType="separate"/>
      </w:r>
      <w:r w:rsidRPr="00020A87">
        <w:rPr>
          <w:noProof/>
          <w:lang w:bidi="hi-IN"/>
        </w:rPr>
        <w:t>(Ram and Hadany 2012)</w:t>
      </w:r>
      <w:r w:rsidRPr="00020A87">
        <w:rPr>
          <w:lang w:bidi="hi-IN"/>
        </w:rPr>
        <w:fldChar w:fldCharType="end"/>
      </w:r>
      <w:r w:rsidRPr="00020A87">
        <w:rPr>
          <w:lang w:bidi="hi-IN"/>
        </w:rPr>
        <w:t xml:space="preserve"> to calculate the population mean fitness at the mutation-selection balance. Our extended model includes beneficial mutations and allows more than one mutation to occur in the same individual and generation. In the </w:t>
      </w:r>
      <w:r w:rsidRPr="00020A87">
        <w:rPr>
          <w:i/>
          <w:iCs/>
          <w:lang w:bidi="hi-IN"/>
        </w:rPr>
        <w:t>supporting information</w:t>
      </w:r>
      <w:r w:rsidRPr="00020A87">
        <w:rPr>
          <w:lang w:bidi="hi-IN"/>
        </w:rPr>
        <w:t xml:space="preserve"> we </w:t>
      </w:r>
      <w:r w:rsidR="00C03529">
        <w:rPr>
          <w:lang w:bidi="hi-IN"/>
        </w:rPr>
        <w:t>explain</w:t>
      </w:r>
      <w:r w:rsidRPr="00020A87">
        <w:rPr>
          <w:lang w:bidi="hi-IN"/>
        </w:rPr>
        <w:t xml:space="preserve"> how this model </w:t>
      </w:r>
      <w:r w:rsidR="00C03529">
        <w:rPr>
          <w:lang w:bidi="hi-IN"/>
        </w:rPr>
        <w:t xml:space="preserve">is used </w:t>
      </w:r>
      <w:r w:rsidRPr="00020A87">
        <w:rPr>
          <w:lang w:bidi="hi-IN"/>
        </w:rPr>
        <w:t>to calculate the mean fitness of an asexual population with various mutational strategies.</w:t>
      </w:r>
    </w:p>
    <w:p w:rsidR="005316EE" w:rsidRPr="005950EE" w:rsidRDefault="00DD7A57" w:rsidP="00DD7A57">
      <w:pPr>
        <w:spacing w:line="480" w:lineRule="auto"/>
        <w:rPr>
          <w:lang w:bidi="hi-IN"/>
        </w:rPr>
      </w:pPr>
      <w:r>
        <w:rPr>
          <w:lang w:bidi="hi-IN"/>
        </w:rPr>
        <w:t>T</w:t>
      </w:r>
      <w:r w:rsidR="005316EE">
        <w:rPr>
          <w:lang w:bidi="hi-IN"/>
        </w:rPr>
        <w:t>he</w:t>
      </w:r>
      <w:r w:rsidR="005316EE" w:rsidRPr="00020A87">
        <w:rPr>
          <w:lang w:bidi="hi-IN"/>
        </w:rPr>
        <w:t xml:space="preserve"> mutation rate </w:t>
      </w:r>
      <w:r>
        <w:rPr>
          <w:lang w:bidi="hi-IN"/>
        </w:rPr>
        <w:t>with CM</w:t>
      </w:r>
      <w:r w:rsidRPr="00020A87">
        <w:rPr>
          <w:lang w:bidi="hi-IN"/>
        </w:rPr>
        <w:t xml:space="preserve"> </w:t>
      </w:r>
      <w:r w:rsidR="005316EE" w:rsidRPr="00020A87">
        <w:rPr>
          <w:lang w:bidi="hi-IN"/>
        </w:rPr>
        <w:t xml:space="preserve">is constant and uniform across the population, </w:t>
      </w:r>
      <w:r w:rsidR="005316EE">
        <w:rPr>
          <w:lang w:bidi="hi-IN"/>
        </w:rPr>
        <w:t xml:space="preserve">and </w:t>
      </w:r>
      <w:r w:rsidR="005316EE" w:rsidRPr="00020A87">
        <w:rPr>
          <w:lang w:bidi="hi-IN"/>
        </w:rPr>
        <w:t xml:space="preserve">the </w:t>
      </w:r>
      <w:proofErr w:type="gramStart"/>
      <w:r w:rsidR="005316EE" w:rsidRPr="00020A87">
        <w:rPr>
          <w:lang w:bidi="hi-IN"/>
        </w:rPr>
        <w:t>population mean</w:t>
      </w:r>
      <w:proofErr w:type="gramEnd"/>
      <w:r w:rsidR="005316EE" w:rsidRPr="00020A87">
        <w:rPr>
          <w:lang w:bidi="hi-IN"/>
        </w:rPr>
        <w:t xml:space="preserve"> fitness mainly depends on the fitness and mutation rate of the fittest individuals</w:t>
      </w:r>
      <w:r w:rsidR="005316EE">
        <w:rPr>
          <w:lang w:bidi="hi-IN"/>
        </w:rPr>
        <w:t xml:space="preserve">. Therefore, </w:t>
      </w:r>
      <w:r w:rsidR="005316EE" w:rsidRPr="00020A87">
        <w:rPr>
          <w:lang w:bidi="hi-IN"/>
        </w:rPr>
        <w:t xml:space="preserve">the </w:t>
      </w:r>
      <w:proofErr w:type="gramStart"/>
      <w:r w:rsidR="005316EE" w:rsidRPr="00020A87">
        <w:rPr>
          <w:lang w:bidi="hi-IN"/>
        </w:rPr>
        <w:t>population mean</w:t>
      </w:r>
      <w:proofErr w:type="gramEnd"/>
      <w:r w:rsidR="005316EE" w:rsidRPr="00020A87">
        <w:rPr>
          <w:lang w:bidi="hi-IN"/>
        </w:rPr>
        <w:t xml:space="preserve"> fitness decreases when the mutation rate increases</w:t>
      </w:r>
      <w:r w:rsidR="005316EE">
        <w:rPr>
          <w:lang w:bidi="hi-IN"/>
        </w:rPr>
        <w:t xml:space="preserve"> - this decrease is</w:t>
      </w:r>
      <w:r w:rsidR="005316EE" w:rsidRPr="00020A87">
        <w:rPr>
          <w:lang w:bidi="hi-IN"/>
        </w:rPr>
        <w:t xml:space="preserve"> due to generation of deleterious mutations in the fittest individuals. </w:t>
      </w:r>
      <w:r w:rsidR="005316EE">
        <w:rPr>
          <w:lang w:bidi="hi-IN"/>
        </w:rPr>
        <w:t>The adaptation rate, however, increases with</w:t>
      </w:r>
      <w:r w:rsidR="00C03529">
        <w:rPr>
          <w:lang w:bidi="hi-IN"/>
        </w:rPr>
        <w:t xml:space="preserve"> the</w:t>
      </w:r>
      <w:r w:rsidR="005316EE">
        <w:rPr>
          <w:lang w:bidi="hi-IN"/>
        </w:rPr>
        <w:t xml:space="preserve"> mutation rate (eq. 7). This trade-off between </w:t>
      </w:r>
      <w:r w:rsidR="005316EE">
        <w:rPr>
          <w:i/>
          <w:iCs/>
          <w:lang w:bidi="hi-IN"/>
        </w:rPr>
        <w:t>adaptability</w:t>
      </w:r>
      <w:r w:rsidR="005316EE">
        <w:rPr>
          <w:lang w:bidi="hi-IN"/>
        </w:rPr>
        <w:t xml:space="preserve"> and </w:t>
      </w:r>
      <w:r w:rsidR="005316EE">
        <w:rPr>
          <w:i/>
          <w:iCs/>
          <w:lang w:bidi="hi-IN"/>
        </w:rPr>
        <w:t>adaptedness</w:t>
      </w:r>
      <w:r w:rsidR="005316EE">
        <w:rPr>
          <w:lang w:bidi="hi-IN"/>
        </w:rPr>
        <w:t xml:space="preserve"> limits the population: after a long period of environmental stability it can lose the potential for adaptation, and after a long period of environmental change the population can be susceptible to reduced fitness and mutational meltdowns </w:t>
      </w:r>
      <w:r w:rsidR="005316EE">
        <w:rPr>
          <w:lang w:bidi="hi-IN"/>
        </w:rPr>
        <w:fldChar w:fldCharType="begin" w:fldLock="1"/>
      </w:r>
      <w:r w:rsidR="00C221D6">
        <w:rPr>
          <w:lang w:bidi="hi-IN"/>
        </w:rPr>
        <w:instrText>ADDIN CSL_CITATION { "citationItems" : [ { "id" : "ITEM-1", "itemData" : { "ISSN" : "0022-1503", "PMID" : "8409355", "abstract" : "Loss of fitness due to the accumulation of deleterious mutations appears to be inevitable in small, obligately asexual populations, as these are incapable of reconstituting highly fit genotypes by recombination or back mutation. The cumulative buildup of such mutations is expected to lead to an eventual reduction in population size, and this facilitates the chance accumulation of future mutations. This synergistic interaction between population size reduction and mutation accumulation leads to an extinction process known as the mutational meltdown, and provides a powerful explanation for the rarity of obligate asexuality. We give an overview of the theory of the mutational meltdown, showing how the process depends on the demographic properties of a population, the properties of mutations, and the relationship between fitness and number of mutations incurred.", "author" : [ { "dropping-particle" : "", "family" : "Lynch", "given" : "Michael", "non-dropping-particle" : "", "parse-names" : false, "suffix" : "" }, { "dropping-particle" : "", "family" : "B\u00fcrger", "given" : "Reinhard", "non-dropping-particle" : "", "parse-names" : false, "suffix" : "" }, { "dropping-particle" : "", "family" : "Butcher", "given" : "D", "non-dropping-particle" : "", "parse-names" : false, "suffix" : "" }, { "dropping-particle" : "", "family" : "Gabriel", "given" : "Wilfried", "non-dropping-particle" : "", "parse-names" : false, "suffix" : "" } ], "container-title" : "The Journal of heredity", "id" : "ITEM-1", "issue" : "5", "issued" : { "date-parts" : [ [ "1993" ] ] }, "page" : "339-44", "title" : "The mutational meltdown in asexual populations.", "type" : "article-journal", "volume" : "84" }, "uris" : [ "http://www.mendeley.com/documents/?uuid=6335889e-d942-4fb3-93fd-26394533fe2e" ] } ], "mendeley" : { "previouslyFormattedCitation" : "(Lynch et al. 1993)" }, "properties" : { "noteIndex" : 0 }, "schema" : "https://github.com/citation-style-language/schema/raw/master/csl-citation.json" }</w:instrText>
      </w:r>
      <w:r w:rsidR="005316EE">
        <w:rPr>
          <w:lang w:bidi="hi-IN"/>
        </w:rPr>
        <w:fldChar w:fldCharType="separate"/>
      </w:r>
      <w:r w:rsidR="005316EE" w:rsidRPr="005950EE">
        <w:rPr>
          <w:noProof/>
          <w:lang w:bidi="hi-IN"/>
        </w:rPr>
        <w:t>(Lynch et al. 1993)</w:t>
      </w:r>
      <w:r w:rsidR="005316EE">
        <w:rPr>
          <w:lang w:bidi="hi-IN"/>
        </w:rPr>
        <w:fldChar w:fldCharType="end"/>
      </w:r>
      <w:r w:rsidR="005316EE">
        <w:rPr>
          <w:lang w:bidi="hi-IN"/>
        </w:rPr>
        <w:t xml:space="preserve">. </w:t>
      </w:r>
    </w:p>
    <w:p w:rsidR="005316EE" w:rsidRDefault="005316EE" w:rsidP="00C03529">
      <w:pPr>
        <w:spacing w:line="480" w:lineRule="auto"/>
        <w:rPr>
          <w:lang w:bidi="hi-IN"/>
        </w:rPr>
      </w:pPr>
      <w:r w:rsidRPr="00020A87">
        <w:rPr>
          <w:lang w:bidi="hi-IN"/>
        </w:rPr>
        <w:lastRenderedPageBreak/>
        <w:t xml:space="preserve">However, </w:t>
      </w:r>
      <w:r w:rsidR="00C03529">
        <w:rPr>
          <w:lang w:bidi="hi-IN"/>
        </w:rPr>
        <w:t xml:space="preserve">this trade-off between </w:t>
      </w:r>
      <w:r w:rsidR="00C03529" w:rsidRPr="00C03529">
        <w:rPr>
          <w:i/>
          <w:iCs/>
          <w:lang w:bidi="hi-IN"/>
        </w:rPr>
        <w:t>adaptability</w:t>
      </w:r>
      <w:r w:rsidR="00C03529">
        <w:rPr>
          <w:lang w:bidi="hi-IN"/>
        </w:rPr>
        <w:t xml:space="preserve"> and </w:t>
      </w:r>
      <w:r w:rsidR="00C03529">
        <w:rPr>
          <w:i/>
          <w:iCs/>
          <w:lang w:bidi="hi-IN"/>
        </w:rPr>
        <w:t xml:space="preserve">adaptedness </w:t>
      </w:r>
      <w:r w:rsidR="00C03529">
        <w:rPr>
          <w:lang w:bidi="hi-IN"/>
        </w:rPr>
        <w:t xml:space="preserve">can be broken </w:t>
      </w:r>
      <w:r w:rsidRPr="00C03529">
        <w:rPr>
          <w:lang w:bidi="hi-IN"/>
        </w:rPr>
        <w:t>if</w:t>
      </w:r>
      <w:r w:rsidRPr="00020A87">
        <w:rPr>
          <w:lang w:bidi="hi-IN"/>
        </w:rPr>
        <w:t xml:space="preserve"> mutation rates are not uniform across the population</w:t>
      </w:r>
      <w:r w:rsidR="00C03529">
        <w:rPr>
          <w:lang w:bidi="hi-IN"/>
        </w:rPr>
        <w:t>. I</w:t>
      </w:r>
      <w:r w:rsidRPr="00020A87">
        <w:rPr>
          <w:lang w:bidi="hi-IN"/>
        </w:rPr>
        <w:t>ncreased</w:t>
      </w:r>
      <w:r w:rsidRPr="00BA2B02">
        <w:rPr>
          <w:lang w:bidi="hi-IN"/>
        </w:rPr>
        <w:t xml:space="preserve"> mutation rates in unfit individuals increase the population mean fitness, as long as beneficial (compensatory) mutations </w:t>
      </w:r>
      <w:r w:rsidR="00C03529">
        <w:rPr>
          <w:lang w:bidi="hi-IN"/>
        </w:rPr>
        <w:t>can occur</w:t>
      </w:r>
      <w:r w:rsidRPr="00BA2B02">
        <w:rPr>
          <w:lang w:bidi="hi-IN"/>
        </w:rPr>
        <w:t xml:space="preserve"> </w:t>
      </w:r>
      <w:r w:rsidRPr="00BA2B02">
        <w:rPr>
          <w:lang w:bidi="hi-IN"/>
        </w:rPr>
        <w:fldChar w:fldCharType="begin" w:fldLock="1"/>
      </w:r>
      <w:r w:rsidR="00C221D6">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Pr="00BA2B02">
        <w:rPr>
          <w:lang w:bidi="hi-IN"/>
        </w:rPr>
        <w:fldChar w:fldCharType="separate"/>
      </w:r>
      <w:r w:rsidRPr="00BA2B02">
        <w:rPr>
          <w:noProof/>
          <w:lang w:bidi="hi-IN"/>
        </w:rPr>
        <w:t>(Ram and Hadany 2012)</w:t>
      </w:r>
      <w:r w:rsidRPr="00BA2B02">
        <w:rPr>
          <w:lang w:bidi="hi-IN"/>
        </w:rPr>
        <w:fldChar w:fldCharType="end"/>
      </w:r>
      <w:r w:rsidRPr="00BA2B02">
        <w:rPr>
          <w:lang w:bidi="hi-IN"/>
        </w:rPr>
        <w:t xml:space="preserve">. </w:t>
      </w:r>
      <w:r w:rsidRPr="00BA2B02">
        <w:fldChar w:fldCharType="begin"/>
      </w:r>
      <w:r w:rsidRPr="00BA2B02">
        <w:instrText xml:space="preserve"> REF _Ref363979903 \h  \* MERGEFORMAT </w:instrText>
      </w:r>
      <w:r w:rsidRPr="00BA2B02">
        <w:fldChar w:fldCharType="separate"/>
      </w:r>
      <w:r w:rsidRPr="00BA2B02">
        <w:rPr>
          <w:lang w:bidi="hi-IN"/>
        </w:rPr>
        <w:t>Figure 3</w:t>
      </w:r>
      <w:r w:rsidRPr="00BA2B02">
        <w:fldChar w:fldCharType="end"/>
      </w:r>
      <w:r w:rsidRPr="00BA2B02">
        <w:rPr>
          <w:lang w:bidi="hi-IN"/>
        </w:rPr>
        <w:t xml:space="preserve"> shows this advantage of SIM over NM in terms of the </w:t>
      </w:r>
      <w:r>
        <w:rPr>
          <w:lang w:bidi="hi-IN"/>
        </w:rPr>
        <w:t xml:space="preserve">difference in </w:t>
      </w:r>
      <w:r w:rsidRPr="00BA2B02">
        <w:rPr>
          <w:lang w:bidi="hi-IN"/>
        </w:rPr>
        <w:t>population mean fitness (</w:t>
      </w:r>
      <m:oMath>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NM</m:t>
            </m:r>
          </m:sub>
        </m:sSub>
      </m:oMath>
      <w:r w:rsidRPr="00BA2B02">
        <w:rPr>
          <w:rFonts w:eastAsiaTheme="minorEastAsia"/>
          <w:lang w:bidi="hi-IN"/>
        </w:rPr>
        <w:t>)</w:t>
      </w:r>
      <w:r w:rsidRPr="00BA2B02">
        <w:rPr>
          <w:lang w:bidi="hi-IN"/>
        </w:rPr>
        <w:t>.</w:t>
      </w:r>
      <w:r>
        <w:rPr>
          <w:lang w:bidi="hi-IN"/>
        </w:rPr>
        <w:t xml:space="preserve"> Moreover, i</w:t>
      </w:r>
      <w:r w:rsidRPr="00020A87">
        <w:rPr>
          <w:lang w:bidi="hi-IN"/>
        </w:rPr>
        <w:t>ncreased</w:t>
      </w:r>
      <w:r w:rsidRPr="00BA2B02">
        <w:rPr>
          <w:lang w:bidi="hi-IN"/>
        </w:rPr>
        <w:t xml:space="preserve"> mutation rates in unfit individuals</w:t>
      </w:r>
      <w:r>
        <w:rPr>
          <w:lang w:bidi="hi-IN"/>
        </w:rPr>
        <w:t xml:space="preserve"> also increase the adaptation rate (eq. 8). Therefore, SIM breaks the trade-off between </w:t>
      </w:r>
      <w:r>
        <w:rPr>
          <w:i/>
          <w:iCs/>
          <w:lang w:bidi="hi-IN"/>
        </w:rPr>
        <w:t>adaptability</w:t>
      </w:r>
      <w:r>
        <w:rPr>
          <w:lang w:bidi="hi-IN"/>
        </w:rPr>
        <w:t xml:space="preserve"> and </w:t>
      </w:r>
      <w:r>
        <w:rPr>
          <w:i/>
          <w:iCs/>
          <w:lang w:bidi="hi-IN"/>
        </w:rPr>
        <w:t>adaptedness</w:t>
      </w:r>
      <w:r>
        <w:rPr>
          <w:lang w:bidi="hi-IN"/>
        </w:rPr>
        <w:t xml:space="preserve">. </w:t>
      </w:r>
    </w:p>
    <w:p w:rsidR="005316EE" w:rsidRPr="00AB4B01" w:rsidRDefault="005316EE" w:rsidP="00C03529">
      <w:pPr>
        <w:spacing w:line="480" w:lineRule="auto"/>
        <w:rPr>
          <w:lang w:bidi="hi-IN"/>
        </w:rPr>
      </w:pPr>
      <w:r>
        <w:rPr>
          <w:lang w:bidi="hi-IN"/>
        </w:rPr>
        <w:t xml:space="preserve">Figure 4 shows the adaptation rate and population mean fitness of CM and SIM compared to NM for different values of </w:t>
      </w:r>
      <w:r w:rsidRPr="00C03529">
        <w:rPr>
          <w:rFonts w:cs="Times New Roman"/>
          <w:i/>
          <w:iCs/>
          <w:lang w:bidi="hi-IN"/>
        </w:rPr>
        <w:t>τ</w:t>
      </w:r>
      <w:r>
        <w:rPr>
          <w:lang w:bidi="hi-IN"/>
        </w:rPr>
        <w:t>, the mutation rate fold-increase.</w:t>
      </w:r>
    </w:p>
    <w:p w:rsidR="005316EE" w:rsidRPr="00C03529" w:rsidRDefault="005316EE" w:rsidP="00C03529">
      <w:pPr>
        <w:spacing w:line="480" w:lineRule="auto"/>
      </w:pPr>
      <w:r w:rsidRPr="00BA2B02">
        <w:rPr>
          <w:lang w:bidi="hi-IN"/>
        </w:rPr>
        <w:t xml:space="preserve">Any realistic rate of adaptation </w:t>
      </w:r>
      <w:r w:rsidRPr="00BA2B02">
        <w:rPr>
          <w:i/>
          <w:iCs/>
        </w:rPr>
        <w:t>ν</w:t>
      </w:r>
      <w:r w:rsidRPr="00BA2B02">
        <w:rPr>
          <w:rFonts w:ascii="Times New Roman" w:hAnsi="Times New Roman" w:cs="Times New Roman"/>
          <w:lang w:bidi="hi-IN"/>
        </w:rPr>
        <w:t xml:space="preserve"> </w:t>
      </w:r>
      <w:r w:rsidRPr="00BA2B02">
        <w:rPr>
          <w:lang w:bidi="hi-IN"/>
        </w:rPr>
        <w:t xml:space="preserve">can be realized using both CM and SIM. The highest mean fitness will always be attained with SIM, which has a small advantage over NM (that cannot be seen in this figure, but see </w:t>
      </w:r>
      <w:r w:rsidRPr="00BA2B02">
        <w:fldChar w:fldCharType="begin"/>
      </w:r>
      <w:r w:rsidRPr="00BA2B02">
        <w:instrText xml:space="preserve"> REF _Ref363979903 \h  \* MERGEFORMAT </w:instrText>
      </w:r>
      <w:r w:rsidRPr="00BA2B02">
        <w:fldChar w:fldCharType="separate"/>
      </w:r>
      <w:r w:rsidRPr="00BA2B02">
        <w:t>Figure 3</w:t>
      </w:r>
      <w:r w:rsidRPr="00BA2B02">
        <w:fldChar w:fldCharType="end"/>
      </w:r>
      <w:r w:rsidRPr="00BA2B02">
        <w:rPr>
          <w:lang w:bidi="hi-IN"/>
        </w:rPr>
        <w:t>) due to the increased generation of beneficial (</w:t>
      </w:r>
      <w:r w:rsidRPr="008F3447">
        <w:rPr>
          <w:lang w:bidi="hi-IN"/>
        </w:rPr>
        <w:t>compensatory) mutations in individuals with low fitness. If for some rate of adaptation the mutation rate fold increase</w:t>
      </w:r>
      <w:r w:rsidRPr="00BA2B02">
        <w:rPr>
          <w:lang w:bidi="hi-IN"/>
        </w:rPr>
        <w:t xml:space="preserve"> </w:t>
      </w:r>
      <w:r w:rsidRPr="00C03529">
        <w:rPr>
          <w:rFonts w:cs="Times New Roman"/>
          <w:i/>
          <w:iCs/>
          <w:lang w:bidi="hi-IN"/>
        </w:rPr>
        <w:t>τ</w:t>
      </w:r>
      <w:r w:rsidRPr="00BA2B02">
        <w:rPr>
          <w:lang w:bidi="hi-IN"/>
        </w:rPr>
        <w:t xml:space="preserve"> required by SIM is too high (</w:t>
      </w:r>
      <w:r w:rsidRPr="00BA2B02">
        <w:rPr>
          <w:i/>
          <w:iCs/>
          <w:lang w:bidi="hi-IN"/>
        </w:rPr>
        <w:t>i.e.</w:t>
      </w:r>
      <w:r w:rsidRPr="00BA2B02">
        <w:rPr>
          <w:lang w:bidi="hi-IN"/>
        </w:rPr>
        <w:t xml:space="preserve">, </w:t>
      </w:r>
      <w:proofErr w:type="spellStart"/>
      <w:r w:rsidRPr="00C03529">
        <w:rPr>
          <w:i/>
          <w:iCs/>
        </w:rPr>
        <w:t>τU</w:t>
      </w:r>
      <w:proofErr w:type="spellEnd"/>
      <w:r w:rsidRPr="00C03529">
        <w:rPr>
          <w:rFonts w:cs="Times New Roman"/>
        </w:rPr>
        <w:t>&gt;</w:t>
      </w:r>
      <w:r w:rsidRPr="00C03529">
        <w:rPr>
          <w:i/>
          <w:iCs/>
        </w:rPr>
        <w:t>s</w:t>
      </w:r>
      <w:r w:rsidR="00C03529">
        <w:rPr>
          <w:lang w:bidi="hi-IN"/>
        </w:rPr>
        <w:t>), the same</w:t>
      </w:r>
      <w:r w:rsidRPr="00BA2B02">
        <w:rPr>
          <w:lang w:bidi="hi-IN"/>
        </w:rPr>
        <w:t xml:space="preserve"> adaptation rate can be realized by a mixed strategy (dashed line in </w:t>
      </w:r>
      <w:r w:rsidRPr="00BA2B02">
        <w:fldChar w:fldCharType="begin"/>
      </w:r>
      <w:r w:rsidRPr="00BA2B02">
        <w:instrText xml:space="preserve"> REF _Ref360184105 \h  \* MERGEFORMAT </w:instrText>
      </w:r>
      <w:r w:rsidRPr="00BA2B02">
        <w:fldChar w:fldCharType="separate"/>
      </w:r>
      <w:r w:rsidRPr="00BA2B02">
        <w:t>Figure 4</w:t>
      </w:r>
      <w:r w:rsidRPr="00BA2B02">
        <w:fldChar w:fldCharType="end"/>
      </w:r>
      <w:r w:rsidRPr="00BA2B02">
        <w:rPr>
          <w:lang w:bidi="hi-IN"/>
        </w:rPr>
        <w:t>)</w:t>
      </w:r>
      <w:r w:rsidRPr="00BA2B02">
        <w:t>. For example</w:t>
      </w:r>
      <w:r w:rsidRPr="00C03529">
        <w:t xml:space="preserve">, a 96-fold increase in adaptation rate can be achieved with CM with </w:t>
      </w:r>
      <w:r w:rsidRPr="00C03529">
        <w:rPr>
          <w:i/>
          <w:iCs/>
        </w:rPr>
        <w:t>τ</w:t>
      </w:r>
      <w:r w:rsidRPr="00C03529">
        <w:t xml:space="preserve">=10, with SIM with </w:t>
      </w:r>
      <w:r w:rsidRPr="00C03529">
        <w:rPr>
          <w:i/>
          <w:iCs/>
        </w:rPr>
        <w:t>τ</w:t>
      </w:r>
      <w:r w:rsidRPr="00C03529">
        <w:t xml:space="preserve">=96, or with a mixed strategy with </w:t>
      </w:r>
      <w:proofErr w:type="spellStart"/>
      <w:r w:rsidRPr="00C03529">
        <w:rPr>
          <w:i/>
          <w:iCs/>
        </w:rPr>
        <w:t>τ</w:t>
      </w:r>
      <w:r w:rsidRPr="00C03529">
        <w:rPr>
          <w:i/>
          <w:iCs/>
          <w:vertAlign w:val="subscript"/>
        </w:rPr>
        <w:t>CM</w:t>
      </w:r>
      <w:proofErr w:type="spellEnd"/>
      <w:r w:rsidRPr="00C03529">
        <w:t>=7</w:t>
      </w:r>
      <w:r w:rsidRPr="00C03529">
        <w:rPr>
          <w:i/>
          <w:iCs/>
        </w:rPr>
        <w:t xml:space="preserve"> </w:t>
      </w:r>
      <w:r w:rsidRPr="00C03529">
        <w:t>and</w:t>
      </w:r>
      <w:r w:rsidRPr="00C03529">
        <w:rPr>
          <w:i/>
          <w:iCs/>
        </w:rPr>
        <w:t xml:space="preserve"> </w:t>
      </w:r>
      <w:proofErr w:type="spellStart"/>
      <w:r w:rsidRPr="00C03529">
        <w:rPr>
          <w:i/>
          <w:iCs/>
        </w:rPr>
        <w:t>τ</w:t>
      </w:r>
      <w:r w:rsidRPr="00C03529">
        <w:rPr>
          <w:i/>
          <w:iCs/>
          <w:vertAlign w:val="subscript"/>
        </w:rPr>
        <w:t>SIM</w:t>
      </w:r>
      <w:proofErr w:type="spellEnd"/>
      <w:r w:rsidRPr="00C03529">
        <w:t xml:space="preserve">=2 in which all individuals increase their mutation rate 7-fold and stressed individuals further increase their mutation rate 2-fold. However, these increases in adaptation rates have a price: the mutational load will decrease the population mean fitness from 0.9996 with NM to 0.996 with CM and 0.9972 with the mixed strategy. This price in not paid by populations with SIM because the mean </w:t>
      </w:r>
      <w:r w:rsidRPr="00C03529">
        <w:lastRenderedPageBreak/>
        <w:t xml:space="preserve">fitness mainly depends on the mutation rate of fit individuals. In fact, with beneficial mutations the mean fitness with SIM with </w:t>
      </w:r>
      <w:r w:rsidRPr="00C03529">
        <w:rPr>
          <w:i/>
          <w:iCs/>
        </w:rPr>
        <w:t>τ</w:t>
      </w:r>
      <w:r w:rsidRPr="00C03529">
        <w:t xml:space="preserve">=96 is higher than that of NM by </w:t>
      </w:r>
      <w:r w:rsidRPr="00C03529">
        <w:rPr>
          <w:rFonts w:cs="Times New Roman"/>
        </w:rPr>
        <w:t>~</w:t>
      </w:r>
      <w:r w:rsidRPr="00C03529">
        <w:t>3</w:t>
      </w:r>
      <w:r w:rsidRPr="00C03529">
        <w:sym w:font="Symbol" w:char="F0D7"/>
      </w:r>
      <w:r w:rsidRPr="00C03529">
        <w:t>10</w:t>
      </w:r>
      <w:r w:rsidRPr="00C03529">
        <w:rPr>
          <w:vertAlign w:val="superscript"/>
        </w:rPr>
        <w:t>-8</w:t>
      </w:r>
      <w:r w:rsidRPr="00C03529">
        <w:t xml:space="preserve">. </w:t>
      </w:r>
    </w:p>
    <w:p w:rsidR="005316EE" w:rsidRPr="00BA2B02" w:rsidRDefault="005316EE" w:rsidP="005316EE">
      <w:pPr>
        <w:pStyle w:val="Heading2"/>
        <w:spacing w:line="480" w:lineRule="auto"/>
      </w:pPr>
      <w:r w:rsidRPr="00BA2B02">
        <w:t>Environmental stress</w:t>
      </w:r>
    </w:p>
    <w:p w:rsidR="005316EE" w:rsidRPr="00BA2B02" w:rsidRDefault="005316EE" w:rsidP="005316EE">
      <w:pPr>
        <w:spacing w:line="480" w:lineRule="auto"/>
      </w:pPr>
      <w:r w:rsidRPr="00BA2B02">
        <w:t xml:space="preserve">So far, we considered the case where the environmental change creates an opportunity for adaptation without affecting the absolute fitness of the population – for example, a new ecological niche can be favorable without affecting the well-being of the current population. In that scenario, the wildtype </w:t>
      </w:r>
      <w:r w:rsidRPr="00BA2B02">
        <w:rPr>
          <w:i/>
          <w:iCs/>
        </w:rPr>
        <w:t>ab</w:t>
      </w:r>
      <w:r w:rsidRPr="00BA2B02">
        <w:t xml:space="preserve"> wasn't stressed and did not </w:t>
      </w:r>
      <w:proofErr w:type="spellStart"/>
      <w:r w:rsidRPr="00BA2B02">
        <w:t>hypermutate</w:t>
      </w:r>
      <w:proofErr w:type="spellEnd"/>
      <w:r w:rsidRPr="00BA2B02">
        <w:t xml:space="preserve">.  </w:t>
      </w:r>
    </w:p>
    <w:p w:rsidR="005316EE" w:rsidRPr="00BA2B02" w:rsidRDefault="005316EE" w:rsidP="005316EE">
      <w:pPr>
        <w:spacing w:line="480" w:lineRule="auto"/>
      </w:pPr>
      <w:r w:rsidRPr="00BA2B02">
        <w:t xml:space="preserve">Next, we consider a different scenario in which an environmental change affects the well-being of the entire population - for example, exposure to an antibiotic drug or a host's immune response. In this case the environmental change doesn't just create an opportunity for adaptation but also causes stress in the entire population. As before the double mutant </w:t>
      </w:r>
      <w:r w:rsidRPr="00BA2B02">
        <w:rPr>
          <w:i/>
          <w:iCs/>
        </w:rPr>
        <w:t>AB</w:t>
      </w:r>
      <w:r w:rsidRPr="00BA2B02">
        <w:t xml:space="preserve"> is resistant to the stress (</w:t>
      </w:r>
      <w:r w:rsidRPr="00BA2B02">
        <w:rPr>
          <w:i/>
          <w:iCs/>
        </w:rPr>
        <w:t xml:space="preserve">i.e. </w:t>
      </w:r>
      <w:r w:rsidRPr="00BA2B02">
        <w:t>the drug or immune response) and therefore has a higher fitness than either the wildtype or the non-resistant single mutant</w:t>
      </w:r>
      <w:r w:rsidRPr="00BA2B02">
        <w:rPr>
          <w:i/>
          <w:iCs/>
        </w:rPr>
        <w:t>s</w:t>
      </w:r>
      <w:r w:rsidRPr="00BA2B02">
        <w:t xml:space="preserve">. However, in this scenario the wildtype </w:t>
      </w:r>
      <w:r w:rsidRPr="00BA2B02">
        <w:rPr>
          <w:i/>
          <w:iCs/>
        </w:rPr>
        <w:t>ab</w:t>
      </w:r>
      <w:r w:rsidRPr="00BA2B02">
        <w:t xml:space="preserve"> is also stressed and therefore </w:t>
      </w:r>
      <w:proofErr w:type="spellStart"/>
      <w:r w:rsidRPr="00BA2B02">
        <w:t>hypermutates</w:t>
      </w:r>
      <w:proofErr w:type="spellEnd"/>
      <w:r w:rsidRPr="00BA2B02">
        <w:t xml:space="preserve"> with SIM – compare with</w:t>
      </w:r>
      <w:r>
        <w:t xml:space="preserve"> eq. 1</w:t>
      </w:r>
      <w:r w:rsidRPr="00BA2B02">
        <w:t>:</w:t>
      </w:r>
    </w:p>
    <w:tbl>
      <w:tblPr>
        <w:tblStyle w:val="TableGrid"/>
        <w:tblW w:w="5000" w:type="pct"/>
        <w:tblInd w:w="340" w:type="dxa"/>
        <w:tblLook w:val="04A0" w:firstRow="1" w:lastRow="0" w:firstColumn="1" w:lastColumn="0" w:noHBand="0" w:noVBand="1"/>
      </w:tblPr>
      <w:tblGrid>
        <w:gridCol w:w="7670"/>
        <w:gridCol w:w="852"/>
      </w:tblGrid>
      <w:tr w:rsidR="005316EE" w:rsidRPr="00BA2B02" w:rsidTr="003F2D32">
        <w:tc>
          <w:tcPr>
            <w:tcW w:w="4500" w:type="pct"/>
            <w:tcBorders>
              <w:top w:val="nil"/>
              <w:left w:val="nil"/>
              <w:bottom w:val="nil"/>
              <w:right w:val="nil"/>
            </w:tcBorders>
          </w:tcPr>
          <w:p w:rsidR="005316EE" w:rsidRPr="00BA2B02" w:rsidRDefault="00DA55AA" w:rsidP="003F2D32">
            <w:pPr>
              <w:spacing w:line="480" w:lineRule="auto"/>
              <w:jc w:val="cente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e</m:t>
                  </m:r>
                </m:sub>
              </m:sSub>
              <m:d>
                <m:dPr>
                  <m:ctrlPr>
                    <w:rPr>
                      <w:rFonts w:ascii="Cambria Math" w:hAnsi="Cambria Math"/>
                      <w:i/>
                    </w:rPr>
                  </m:ctrlPr>
                </m:dPr>
                <m:e>
                  <m:r>
                    <w:rPr>
                      <w:rFonts w:ascii="Cambria Math" w:hAnsi="Cambria Math"/>
                    </w:rPr>
                    <m:t>ω</m:t>
                  </m:r>
                </m:e>
              </m:d>
              <m:r>
                <w:rPr>
                  <w:rFonts w:ascii="Cambria Math" w:hAnsi="Cambria Math"/>
                </w:rPr>
                <m:t>=</m:t>
              </m:r>
              <m:d>
                <m:dPr>
                  <m:begChr m:val="{"/>
                  <m:endChr m:val=""/>
                  <m:ctrlPr>
                    <w:rPr>
                      <w:rFonts w:ascii="Cambria Math" w:eastAsiaTheme="minorHAnsi" w:hAnsi="Cambria Math" w:cstheme="minorBidi"/>
                      <w:i/>
                      <w:sz w:val="22"/>
                      <w:szCs w:val="22"/>
                    </w:rPr>
                  </m:ctrlPr>
                </m:dPr>
                <m:e>
                  <m:eqArr>
                    <m:eqArrPr>
                      <m:ctrlPr>
                        <w:rPr>
                          <w:rFonts w:ascii="Cambria Math" w:eastAsiaTheme="minorHAnsi" w:hAnsi="Cambria Math" w:cstheme="minorBidi"/>
                          <w:i/>
                          <w:sz w:val="22"/>
                          <w:szCs w:val="22"/>
                        </w:rPr>
                      </m:ctrlPr>
                    </m:eqArrPr>
                    <m:e>
                      <m:r>
                        <w:rPr>
                          <w:rFonts w:ascii="Cambria Math" w:hAnsi="Cambria Math"/>
                        </w:rPr>
                        <m:t>U,   ω&gt;1</m:t>
                      </m:r>
                    </m:e>
                    <m:e>
                      <m:r>
                        <w:rPr>
                          <w:rFonts w:ascii="Cambria Math" w:hAnsi="Cambria Math"/>
                        </w:rPr>
                        <m:t>τU,   ω≤1</m:t>
                      </m:r>
                    </m:e>
                  </m:eqArr>
                </m:e>
              </m:d>
            </m:oMath>
            <w:r w:rsidR="005316EE" w:rsidRPr="00BA2B02">
              <w:rPr>
                <w:rFonts w:eastAsiaTheme="minorEastAsia"/>
              </w:rPr>
              <w:t>.</w:t>
            </w:r>
          </w:p>
        </w:tc>
        <w:tc>
          <w:tcPr>
            <w:tcW w:w="500" w:type="pct"/>
            <w:tcBorders>
              <w:top w:val="nil"/>
              <w:left w:val="nil"/>
              <w:bottom w:val="nil"/>
              <w:right w:val="nil"/>
            </w:tcBorders>
          </w:tcPr>
          <w:p w:rsidR="005316EE" w:rsidRPr="00BA2B02" w:rsidRDefault="005316EE" w:rsidP="003F2D32">
            <w:pPr>
              <w:spacing w:line="480" w:lineRule="auto"/>
            </w:pPr>
            <w:r w:rsidRPr="00BA2B02">
              <w:t>(</w:t>
            </w:r>
            <w:r w:rsidR="00DA55AA">
              <w:fldChar w:fldCharType="begin"/>
            </w:r>
            <w:r w:rsidR="00DA55AA">
              <w:instrText xml:space="preserve"> SEQ Equation </w:instrText>
            </w:r>
            <w:r w:rsidR="00DA55AA">
              <w:fldChar w:fldCharType="separate"/>
            </w:r>
            <w:r w:rsidRPr="00BA2B02">
              <w:rPr>
                <w:noProof/>
              </w:rPr>
              <w:t>9</w:t>
            </w:r>
            <w:r w:rsidR="00DA55AA">
              <w:rPr>
                <w:noProof/>
              </w:rPr>
              <w:fldChar w:fldCharType="end"/>
            </w:r>
            <w:r w:rsidRPr="00BA2B02">
              <w:t>)</w:t>
            </w:r>
          </w:p>
        </w:tc>
      </w:tr>
    </w:tbl>
    <w:p w:rsidR="005316EE" w:rsidRPr="00BA2B02" w:rsidRDefault="005316EE" w:rsidP="005316EE">
      <w:pPr>
        <w:spacing w:line="480" w:lineRule="auto"/>
      </w:pPr>
      <w:r w:rsidRPr="00BA2B02">
        <w:t xml:space="preserve">We use a subscript </w:t>
      </w:r>
      <w:r w:rsidRPr="00BA2B02">
        <w:rPr>
          <w:i/>
          <w:iCs/>
        </w:rPr>
        <w:t>e</w:t>
      </w:r>
      <w:r w:rsidRPr="00BA2B02">
        <w:t xml:space="preserve"> to denote quantities related with this scenario.</w:t>
      </w:r>
    </w:p>
    <w:p w:rsidR="005316EE" w:rsidRPr="00BA2B02" w:rsidRDefault="005316EE" w:rsidP="005316EE">
      <w:pPr>
        <w:spacing w:line="480" w:lineRule="auto"/>
        <w:rPr>
          <w:vertAlign w:val="subscript"/>
        </w:rPr>
      </w:pPr>
      <w:r w:rsidRPr="00BA2B02">
        <w:t xml:space="preserve">This scenario has an important biological relevance, as SIM has been implicated in the evolution of drug resistance in bacteria and yeast </w:t>
      </w:r>
      <w:r w:rsidRPr="00BA2B02">
        <w:fldChar w:fldCharType="begin" w:fldLock="1"/>
      </w:r>
      <w:r w:rsidR="00C221D6">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"http://www.mendeley.com/documents/?uuid=ee885076-a0a9-4197-852b-6bce7cb04326" ] }, { "id" : "ITEM-3", "itemData" : { "DOI" : "10.1371/journal.pgen.1003680", "ISSN" : "1553-7404", "PMID" : "23935537", "abstract" : "Conditions of chronic stress are associated with genetic instability in many organisms, but the roles of stress responses in mutagenesis have so far been elucidated only in bacteria. Here, we present data demonstrating that the environmental stress response (ESR) in yeast functions in mutagenesis induced by proteotoxic stress. We show that the drug canavanine causes proteotoxic stress, activates the ESR, and induces mutagenesis at several loci in an ESR-dependent manner. Canavanine-induced mutagenesis also involves translesion DNA polymerases Rev1 and Pol\u03b6 and non-homologous end joining factor Ku. Furthermore, under conditions of chronic sub-lethal canavanine stress, deletions of Rev1, Pol\u03b6, and Ku-encoding genes exhibit genetic interactions with ESR mutants indicative of ESR regulating these mutagenic DNA repair processes. Analyses of mutagenesis induced by several different stresses showed that the ESR specifically modulates mutagenesis induced by proteotoxic stress. Together, these results document the first known example of an involvement of a eukaryotic stress response pathway in mutagenesis and have important implications for mechanisms of evolution, carcinogenesis, and emergence of drug-resistant pathogens and chemotherapy-resistant tumors.",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"editor" : [ { "dropping-particle" : "", "family" : "Jinks-Robertson", "given" : "Sue", "non-dropping-particle" : "", "parse-names" : false, "suffix" : "" } ],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"(Cirz and Romesberg 2007; Obolski and Hadany 2012; Shor et al. 2013)" }, "properties" : { "noteIndex" : 0 }, "schema" : "https://github.com/citation-style-language/schema/raw/master/csl-citation.json" }</w:instrText>
      </w:r>
      <w:r w:rsidRPr="00BA2B02">
        <w:fldChar w:fldCharType="separate"/>
      </w:r>
      <w:r w:rsidRPr="00BA2B02">
        <w:rPr>
          <w:noProof/>
        </w:rPr>
        <w:t>(Cirz and Romesberg 2007; Obolski and Hadany 2012; Shor et al. 2013)</w:t>
      </w:r>
      <w:r w:rsidRPr="00BA2B02">
        <w:fldChar w:fldCharType="end"/>
      </w:r>
      <w:r w:rsidRPr="00BA2B02">
        <w:t xml:space="preserve"> and could be involved in the evolution of pathogen virulence, as well as drug resistance and progression in cancer cells. </w:t>
      </w:r>
    </w:p>
    <w:p w:rsidR="005316EE" w:rsidRPr="00042973" w:rsidRDefault="005316EE" w:rsidP="005316EE">
      <w:pPr>
        <w:spacing w:line="480" w:lineRule="auto"/>
        <w:rPr>
          <w:lang w:bidi="hi-IN"/>
        </w:rPr>
      </w:pPr>
      <w:r w:rsidRPr="00BA2B02">
        <w:lastRenderedPageBreak/>
        <w:t>The adaptation rate with SIM in this scenario is (see Appendix 3 for full derivation):</w:t>
      </w:r>
    </w:p>
    <w:tbl>
      <w:tblPr>
        <w:tblStyle w:val="TableGrid"/>
        <w:tblW w:w="5000" w:type="pct"/>
        <w:tblInd w:w="340" w:type="dxa"/>
        <w:tblLook w:val="04A0" w:firstRow="1" w:lastRow="0" w:firstColumn="1" w:lastColumn="0" w:noHBand="0" w:noVBand="1"/>
      </w:tblPr>
      <w:tblGrid>
        <w:gridCol w:w="7670"/>
        <w:gridCol w:w="852"/>
      </w:tblGrid>
      <w:tr w:rsidR="005316EE" w:rsidTr="003F2D32">
        <w:tc>
          <w:tcPr>
            <w:tcW w:w="4500" w:type="pct"/>
            <w:tcBorders>
              <w:top w:val="nil"/>
              <w:left w:val="nil"/>
              <w:bottom w:val="nil"/>
              <w:right w:val="nil"/>
            </w:tcBorders>
          </w:tcPr>
          <w:p w:rsidR="005316EE" w:rsidRPr="00CB2F61" w:rsidRDefault="00DA55AA" w:rsidP="003F2D32">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5316EE">
              <w:rPr>
                <w:rFonts w:eastAsiaTheme="minorEastAsia"/>
                <w:lang w:bidi="hi-IN"/>
              </w:rPr>
              <w:t>.</w:t>
            </w:r>
          </w:p>
        </w:tc>
        <w:tc>
          <w:tcPr>
            <w:tcW w:w="500" w:type="pct"/>
            <w:tcBorders>
              <w:top w:val="nil"/>
              <w:left w:val="nil"/>
              <w:bottom w:val="nil"/>
              <w:right w:val="nil"/>
            </w:tcBorders>
          </w:tcPr>
          <w:p w:rsidR="005316EE" w:rsidRDefault="005316EE" w:rsidP="003F2D32">
            <w:pPr>
              <w:spacing w:line="480" w:lineRule="auto"/>
            </w:pPr>
            <w:bookmarkStart w:id="10" w:name="_Ref360621538"/>
            <w:r>
              <w:t>(</w:t>
            </w:r>
            <w:r>
              <w:fldChar w:fldCharType="begin"/>
            </w:r>
            <w:r w:rsidRPr="0095303A">
              <w:instrText xml:space="preserve"> SEQ Equation </w:instrText>
            </w:r>
            <w:r>
              <w:fldChar w:fldCharType="separate"/>
            </w:r>
            <w:r>
              <w:rPr>
                <w:noProof/>
              </w:rPr>
              <w:t>10</w:t>
            </w:r>
            <w:r>
              <w:rPr>
                <w:noProof/>
              </w:rPr>
              <w:fldChar w:fldCharType="end"/>
            </w:r>
            <w:r>
              <w:t>)</w:t>
            </w:r>
            <w:bookmarkEnd w:id="10"/>
          </w:p>
        </w:tc>
      </w:tr>
    </w:tbl>
    <w:p w:rsidR="005316EE" w:rsidRPr="008F3447" w:rsidRDefault="005316EE" w:rsidP="00952769">
      <w:pPr>
        <w:spacing w:line="480" w:lineRule="auto"/>
      </w:pPr>
      <w:r>
        <w:t xml:space="preserve">That is, adaptation with </w:t>
      </w:r>
      <w:proofErr w:type="spellStart"/>
      <w:r>
        <w:rPr>
          <w:lang w:bidi="hi-IN"/>
        </w:rPr>
        <w:t>SIM</w:t>
      </w:r>
      <w:r>
        <w:rPr>
          <w:vertAlign w:val="subscript"/>
          <w:lang w:bidi="hi-IN"/>
        </w:rPr>
        <w:t>e</w:t>
      </w:r>
      <w:proofErr w:type="spellEnd"/>
      <w:r>
        <w:t xml:space="preserve"> is faster than with CM. This approximation was verified with simulations (dashed line in Fig. 2A). Adaptation is faster with </w:t>
      </w:r>
      <w:proofErr w:type="spellStart"/>
      <w:r w:rsidRPr="00197574">
        <w:t>SIM</w:t>
      </w:r>
      <w:r w:rsidRPr="00197574">
        <w:rPr>
          <w:vertAlign w:val="subscript"/>
        </w:rPr>
        <w:t>e</w:t>
      </w:r>
      <w:proofErr w:type="spellEnd"/>
      <w:r>
        <w:t xml:space="preserve"> </w:t>
      </w:r>
      <w:r w:rsidRPr="00197574">
        <w:t>because</w:t>
      </w:r>
      <w:r>
        <w:t xml:space="preserve"> (</w:t>
      </w:r>
      <w:proofErr w:type="spellStart"/>
      <w:r>
        <w:t>i</w:t>
      </w:r>
      <w:proofErr w:type="spellEnd"/>
      <w:r>
        <w:t xml:space="preserve">) the population quickly evolves towards a MSB and therefore the initial difference in standing variation between CM and </w:t>
      </w:r>
      <w:proofErr w:type="spellStart"/>
      <w:r>
        <w:t>SIM</w:t>
      </w:r>
      <w:r>
        <w:rPr>
          <w:vertAlign w:val="subscript"/>
        </w:rPr>
        <w:t>e</w:t>
      </w:r>
      <w:proofErr w:type="spellEnd"/>
      <w:r>
        <w:t xml:space="preserve"> is not significant</w:t>
      </w:r>
      <w:r w:rsidR="00B1563A">
        <w:t>;</w:t>
      </w:r>
      <w:r>
        <w:t xml:space="preserve"> (ii) the appearance of double mutants is the same as with CM;</w:t>
      </w:r>
      <w:r w:rsidR="00B1563A">
        <w:t xml:space="preserve"> and</w:t>
      </w:r>
      <w:r>
        <w:t xml:space="preserve"> (iii) the fixation probability of double mutants is higher with </w:t>
      </w:r>
      <w:proofErr w:type="spellStart"/>
      <w:r>
        <w:t>SIM</w:t>
      </w:r>
      <w:r>
        <w:rPr>
          <w:vertAlign w:val="subscript"/>
        </w:rPr>
        <w:t>e</w:t>
      </w:r>
      <w:proofErr w:type="spellEnd"/>
      <w:r>
        <w:t xml:space="preserve"> than with CM, </w:t>
      </w:r>
      <w:r w:rsidRPr="008F3447">
        <w:t>because the mutation rate of double mutants is lower than that of the rest of the population</w:t>
      </w:r>
      <w:r w:rsidR="00952769">
        <w:t>.</w:t>
      </w:r>
      <w:r w:rsidR="00A90051">
        <w:t xml:space="preserve"> </w:t>
      </w:r>
      <w:r w:rsidRPr="008F3447">
        <w:t>This difference in mutation rates confers an additional selective advantage to the double mutants (see Appendix 3) which increases their fixation probability:</w:t>
      </w:r>
    </w:p>
    <w:tbl>
      <w:tblPr>
        <w:tblStyle w:val="TableGrid"/>
        <w:tblW w:w="5000" w:type="pct"/>
        <w:tblInd w:w="340" w:type="dxa"/>
        <w:tblLook w:val="04A0" w:firstRow="1" w:lastRow="0" w:firstColumn="1" w:lastColumn="0" w:noHBand="0" w:noVBand="1"/>
      </w:tblPr>
      <w:tblGrid>
        <w:gridCol w:w="7670"/>
        <w:gridCol w:w="852"/>
      </w:tblGrid>
      <w:tr w:rsidR="005316EE" w:rsidRPr="008F3447" w:rsidTr="003F2D32">
        <w:tc>
          <w:tcPr>
            <w:tcW w:w="4500" w:type="pct"/>
            <w:tcBorders>
              <w:top w:val="nil"/>
              <w:left w:val="nil"/>
              <w:bottom w:val="nil"/>
              <w:right w:val="nil"/>
            </w:tcBorders>
          </w:tcPr>
          <w:p w:rsidR="005316EE" w:rsidRPr="008F3447" w:rsidRDefault="00DA55AA" w:rsidP="003F2D32">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5316EE" w:rsidRPr="008F3447">
              <w:rPr>
                <w:rFonts w:eastAsiaTheme="minorEastAsia"/>
                <w:lang w:bidi="hi-IN"/>
              </w:rPr>
              <w:t>.</w:t>
            </w:r>
          </w:p>
        </w:tc>
        <w:tc>
          <w:tcPr>
            <w:tcW w:w="500" w:type="pct"/>
            <w:tcBorders>
              <w:top w:val="nil"/>
              <w:left w:val="nil"/>
              <w:bottom w:val="nil"/>
              <w:right w:val="nil"/>
            </w:tcBorders>
          </w:tcPr>
          <w:p w:rsidR="005316EE" w:rsidRPr="008F3447" w:rsidRDefault="005316EE" w:rsidP="003F2D32">
            <w:pPr>
              <w:spacing w:line="480" w:lineRule="auto"/>
            </w:pPr>
            <w:bookmarkStart w:id="11" w:name="_Ref361310097"/>
            <w:r w:rsidRPr="008F3447">
              <w:t>(</w:t>
            </w:r>
            <w:r w:rsidR="00DA55AA">
              <w:fldChar w:fldCharType="begin"/>
            </w:r>
            <w:r w:rsidR="00DA55AA">
              <w:instrText xml:space="preserve"> SEQ Equation </w:instrText>
            </w:r>
            <w:r w:rsidR="00DA55AA">
              <w:fldChar w:fldCharType="separate"/>
            </w:r>
            <w:r w:rsidRPr="008F3447">
              <w:rPr>
                <w:noProof/>
              </w:rPr>
              <w:t>11</w:t>
            </w:r>
            <w:r w:rsidR="00DA55AA">
              <w:rPr>
                <w:noProof/>
              </w:rPr>
              <w:fldChar w:fldCharType="end"/>
            </w:r>
            <w:r w:rsidRPr="008F3447">
              <w:t>)</w:t>
            </w:r>
            <w:bookmarkEnd w:id="11"/>
          </w:p>
        </w:tc>
      </w:tr>
    </w:tbl>
    <w:p w:rsidR="005316EE" w:rsidRPr="008F3447" w:rsidRDefault="005316EE" w:rsidP="005316EE">
      <w:pPr>
        <w:spacing w:line="480" w:lineRule="auto"/>
        <w:rPr>
          <w:rFonts w:eastAsiaTheme="minorEastAsia"/>
          <w:lang w:bidi="hi-IN"/>
        </w:rPr>
      </w:pPr>
      <w:r w:rsidRPr="008F3447">
        <w:t>This additive advantage</w:t>
      </w:r>
      <w:r w:rsidRPr="008F3447">
        <w:rPr>
          <w:rFonts w:eastAsiaTheme="minorEastAsia"/>
          <w:lang w:bidi="hi-IN"/>
        </w:rPr>
        <w:t xml:space="preserve"> increases linearly with </w:t>
      </w:r>
      <w:r w:rsidRPr="008F3447">
        <w:rPr>
          <w:i/>
          <w:iCs/>
        </w:rPr>
        <w:t>τ</w:t>
      </w:r>
      <w:r w:rsidRPr="008F3447">
        <w:rPr>
          <w:rFonts w:eastAsiaTheme="minorEastAsia"/>
          <w:lang w:bidi="hi-IN"/>
        </w:rPr>
        <w:t xml:space="preserve"> with a slope </w:t>
      </w:r>
      <w:proofErr w:type="gramStart"/>
      <w:r w:rsidRPr="008F3447">
        <w:rPr>
          <w:rFonts w:eastAsiaTheme="minorEastAsia"/>
          <w:lang w:bidi="hi-IN"/>
        </w:rPr>
        <w:t xml:space="preserve">of </w:t>
      </w:r>
      <w:proofErr w:type="gramEnd"/>
      <m:oMath>
        <m:r>
          <w:rPr>
            <w:rFonts w:ascii="Cambria Math" w:eastAsiaTheme="minorEastAsia" w:hAnsi="Cambria Math"/>
            <w:lang w:bidi="hi-IN"/>
          </w:rPr>
          <m:t>2U/(1+sH)</m:t>
        </m:r>
      </m:oMath>
      <w:r w:rsidRPr="008F3447">
        <w:rPr>
          <w:rFonts w:eastAsiaTheme="minorEastAsia"/>
          <w:lang w:bidi="hi-IN"/>
        </w:rPr>
        <w:t>, which can be small (</w:t>
      </w:r>
      <w:r w:rsidRPr="008F3447">
        <w:rPr>
          <w:rFonts w:ascii="Times New Roman" w:hAnsi="Times New Roman" w:cs="Times New Roman"/>
          <w:i/>
          <w:iCs/>
        </w:rPr>
        <w:t>≈</w:t>
      </w:r>
      <w:r w:rsidRPr="008F3447">
        <w:t>7</w:t>
      </w:r>
      <w:r w:rsidRPr="008F3447">
        <w:sym w:font="Symbol" w:char="F0D7"/>
      </w:r>
      <w:r w:rsidRPr="008F3447">
        <w:t>10</w:t>
      </w:r>
      <w:r w:rsidRPr="008F3447">
        <w:rPr>
          <w:vertAlign w:val="superscript"/>
        </w:rPr>
        <w:t>-4</w:t>
      </w:r>
      <w:r w:rsidRPr="008F3447">
        <w:t xml:space="preserve"> </w:t>
      </w:r>
      <w:r w:rsidRPr="008F3447">
        <w:rPr>
          <w:rFonts w:eastAsiaTheme="minorEastAsia"/>
          <w:lang w:bidi="hi-IN"/>
        </w:rPr>
        <w:t xml:space="preserve">for typical values, see </w:t>
      </w:r>
      <w:r w:rsidRPr="008F3447">
        <w:fldChar w:fldCharType="begin"/>
      </w:r>
      <w:r w:rsidRPr="008F3447">
        <w:instrText xml:space="preserve"> REF _Ref358791100 \h  \* MERGEFORMAT </w:instrText>
      </w:r>
      <w:r w:rsidRPr="008F3447">
        <w:fldChar w:fldCharType="separate"/>
      </w:r>
      <w:r w:rsidRPr="008F3447">
        <w:t>Table 1</w:t>
      </w:r>
      <w:r w:rsidRPr="008F3447">
        <w:fldChar w:fldCharType="end"/>
      </w:r>
      <w:r w:rsidRPr="008F3447">
        <w:rPr>
          <w:rFonts w:eastAsiaTheme="minorEastAsia"/>
          <w:lang w:bidi="hi-IN"/>
        </w:rPr>
        <w:t>). The increase in fixation probability was verified by simulations (</w:t>
      </w:r>
      <w:r w:rsidRPr="008F3447">
        <w:t>Figure S2</w:t>
      </w:r>
      <w:r w:rsidRPr="008F3447">
        <w:rPr>
          <w:rFonts w:eastAsiaTheme="minorEastAsia"/>
          <w:lang w:bidi="hi-IN"/>
        </w:rPr>
        <w:t>).</w:t>
      </w:r>
    </w:p>
    <w:p w:rsidR="005316EE" w:rsidRPr="008F3447" w:rsidRDefault="005316EE" w:rsidP="005316EE">
      <w:pPr>
        <w:pStyle w:val="Heading2"/>
        <w:spacing w:line="480" w:lineRule="auto"/>
      </w:pPr>
      <w:bookmarkStart w:id="12" w:name="_Ref374377810"/>
      <w:r w:rsidRPr="008F3447">
        <w:t>Possible relationships between stress and mutation</w:t>
      </w:r>
      <w:bookmarkEnd w:id="12"/>
      <w:r w:rsidRPr="008F3447">
        <w:t xml:space="preserve"> </w:t>
      </w:r>
    </w:p>
    <w:p w:rsidR="005316EE" w:rsidRPr="00FD35E1" w:rsidRDefault="005316EE" w:rsidP="005316EE">
      <w:pPr>
        <w:spacing w:line="480" w:lineRule="auto"/>
        <w:rPr>
          <w:lang w:bidi="hi-IN"/>
        </w:rPr>
      </w:pPr>
      <w:r w:rsidRPr="008F3447">
        <w:rPr>
          <w:lang w:bidi="hi-IN"/>
        </w:rPr>
        <w:t xml:space="preserve">So far we used a threshold relationship between stress and mutation: if fitness sinks below a threshold (&lt;1 for SIM, </w:t>
      </w:r>
      <w:r w:rsidRPr="008F3447">
        <w:rPr>
          <w:rFonts w:ascii="Times New Roman" w:hAnsi="Times New Roman" w:cs="Times New Roman"/>
          <w:lang w:bidi="hi-IN"/>
        </w:rPr>
        <w:t>≤</w:t>
      </w:r>
      <w:r w:rsidRPr="008F3447">
        <w:rPr>
          <w:lang w:bidi="hi-IN"/>
        </w:rPr>
        <w:t xml:space="preserve">1 for </w:t>
      </w:r>
      <w:proofErr w:type="spellStart"/>
      <w:r w:rsidRPr="008F3447">
        <w:rPr>
          <w:lang w:bidi="hi-IN"/>
        </w:rPr>
        <w:t>SIM</w:t>
      </w:r>
      <w:r w:rsidRPr="008F3447">
        <w:rPr>
          <w:vertAlign w:val="subscript"/>
          <w:lang w:bidi="hi-IN"/>
        </w:rPr>
        <w:t>e</w:t>
      </w:r>
      <w:proofErr w:type="spellEnd"/>
      <w:r w:rsidRPr="008F3447">
        <w:rPr>
          <w:lang w:bidi="hi-IN"/>
        </w:rPr>
        <w:t xml:space="preserve">), the mutation rate </w:t>
      </w:r>
      <w:r w:rsidRPr="00B1563A">
        <w:rPr>
          <w:lang w:bidi="hi-IN"/>
        </w:rPr>
        <w:t xml:space="preserve">increases </w:t>
      </w:r>
      <w:r w:rsidRPr="00B1563A">
        <w:rPr>
          <w:rFonts w:cs="Times New Roman"/>
          <w:i/>
          <w:iCs/>
          <w:lang w:bidi="hi-IN"/>
        </w:rPr>
        <w:t>τ</w:t>
      </w:r>
      <w:r w:rsidRPr="008F3447">
        <w:rPr>
          <w:lang w:bidi="hi-IN"/>
        </w:rPr>
        <w:t>-fold. But the relationship</w:t>
      </w:r>
      <w:r w:rsidRPr="00BA2B02">
        <w:rPr>
          <w:lang w:bidi="hi-IN"/>
        </w:rPr>
        <w:t xml:space="preserve"> between stress and mutation can be m</w:t>
      </w:r>
      <w:r>
        <w:rPr>
          <w:lang w:bidi="hi-IN"/>
        </w:rPr>
        <w:t xml:space="preserve">ore complex. For example, Agrawal </w:t>
      </w:r>
      <w:r>
        <w:rPr>
          <w:lang w:bidi="hi-IN"/>
        </w:rPr>
        <w:fldChar w:fldCharType="begin" w:fldLock="1"/>
      </w:r>
      <w:r w:rsidR="00C221D6">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rPr>
          <w:lang w:bidi="hi-IN"/>
        </w:rPr>
        <w:fldChar w:fldCharType="separate"/>
      </w:r>
      <w:r w:rsidRPr="00FD35E1">
        <w:rPr>
          <w:noProof/>
          <w:lang w:bidi="hi-IN"/>
        </w:rPr>
        <w:t>(2002)</w:t>
      </w:r>
      <w:r>
        <w:rPr>
          <w:lang w:bidi="hi-IN"/>
        </w:rPr>
        <w:fldChar w:fldCharType="end"/>
      </w:r>
      <w:r>
        <w:rPr>
          <w:lang w:bidi="hi-IN"/>
        </w:rPr>
        <w:t xml:space="preserve"> used a continuous relationship defined by a curvature parameter </w:t>
      </w:r>
      <w:r w:rsidRPr="00FD35E1">
        <w:rPr>
          <w:i/>
          <w:iCs/>
          <w:lang w:bidi="hi-IN"/>
        </w:rPr>
        <w:t>k</w:t>
      </w:r>
      <w:r>
        <w:rPr>
          <w:lang w:bidi="hi-IN"/>
        </w:rPr>
        <w:t xml:space="preserve">. This relationship defines the mutation rate for an individual with fitness </w:t>
      </w:r>
      <w:r w:rsidRPr="00FD35E1">
        <w:rPr>
          <w:i/>
          <w:iCs/>
          <w:lang w:bidi="hi-IN"/>
        </w:rPr>
        <w:t>ω</w:t>
      </w:r>
      <w:r w:rsidRPr="00FD35E1">
        <w:rPr>
          <w:lang w:bidi="hi-IN"/>
        </w:rPr>
        <w:t xml:space="preserve">, baseline mutation rate </w:t>
      </w:r>
      <w:proofErr w:type="gramStart"/>
      <w:r w:rsidRPr="00FD35E1">
        <w:rPr>
          <w:i/>
          <w:iCs/>
          <w:lang w:bidi="hi-IN"/>
        </w:rPr>
        <w:t>U</w:t>
      </w:r>
      <w:r>
        <w:rPr>
          <w:lang w:bidi="hi-IN"/>
        </w:rPr>
        <w:t>,</w:t>
      </w:r>
      <w:proofErr w:type="gramEnd"/>
      <w:r w:rsidRPr="00FD35E1">
        <w:rPr>
          <w:lang w:bidi="hi-IN"/>
        </w:rPr>
        <w:t xml:space="preserve"> and a maximal mutation rate </w:t>
      </w:r>
      <w:r>
        <w:rPr>
          <w:lang w:bidi="hi-IN"/>
        </w:rPr>
        <w:t xml:space="preserve">fold </w:t>
      </w:r>
      <w:r w:rsidRPr="00FD35E1">
        <w:rPr>
          <w:lang w:bidi="hi-IN"/>
        </w:rPr>
        <w:t xml:space="preserve">increase </w:t>
      </w:r>
      <w:r w:rsidRPr="00FD35E1">
        <w:rPr>
          <w:i/>
          <w:iCs/>
          <w:lang w:bidi="hi-IN"/>
        </w:rPr>
        <w:t>τ</w:t>
      </w:r>
      <w:r>
        <w:rPr>
          <w:lang w:bidi="hi-IN"/>
        </w:rPr>
        <w:t xml:space="preserve"> as</w:t>
      </w:r>
      <w:r w:rsidRPr="00FD35E1">
        <w:rPr>
          <w:lang w:bidi="hi-IN"/>
        </w:rPr>
        <w:t>:</w:t>
      </w:r>
    </w:p>
    <w:tbl>
      <w:tblPr>
        <w:tblStyle w:val="TableGrid"/>
        <w:tblW w:w="5000" w:type="pct"/>
        <w:tblInd w:w="340" w:type="dxa"/>
        <w:tblLook w:val="04A0" w:firstRow="1" w:lastRow="0" w:firstColumn="1" w:lastColumn="0" w:noHBand="0" w:noVBand="1"/>
      </w:tblPr>
      <w:tblGrid>
        <w:gridCol w:w="7670"/>
        <w:gridCol w:w="852"/>
      </w:tblGrid>
      <w:tr w:rsidR="005316EE" w:rsidTr="003F2D32">
        <w:tc>
          <w:tcPr>
            <w:tcW w:w="4500" w:type="pct"/>
            <w:tcBorders>
              <w:top w:val="nil"/>
              <w:left w:val="nil"/>
              <w:bottom w:val="nil"/>
              <w:right w:val="nil"/>
            </w:tcBorders>
          </w:tcPr>
          <w:p w:rsidR="005316EE" w:rsidRPr="00CB2F61" w:rsidRDefault="005316EE" w:rsidP="003F2D32">
            <w:pPr>
              <w:spacing w:line="480" w:lineRule="auto"/>
              <w:jc w:val="center"/>
              <w:rPr>
                <w:rFonts w:eastAsiaTheme="minorEastAsia"/>
                <w:lang w:bidi="hi-IN"/>
              </w:rPr>
            </w:pPr>
            <m:oMath>
              <m:r>
                <w:rPr>
                  <w:rFonts w:ascii="Cambria Math" w:hAnsi="Cambria Math"/>
                  <w:lang w:bidi="hi-IN"/>
                </w:rPr>
                <w:lastRenderedPageBreak/>
                <m:t>U(ω)=τU-</m:t>
              </m:r>
              <m:d>
                <m:dPr>
                  <m:ctrlPr>
                    <w:rPr>
                      <w:rFonts w:ascii="Cambria Math" w:hAnsi="Cambria Math"/>
                      <w:i/>
                      <w:lang w:bidi="hi-IN"/>
                    </w:rPr>
                  </m:ctrlPr>
                </m:dPr>
                <m:e>
                  <m:r>
                    <w:rPr>
                      <w:rFonts w:ascii="Cambria Math" w:hAnsi="Cambria Math"/>
                      <w:lang w:bidi="hi-IN"/>
                    </w:rPr>
                    <m:t>τ-1</m:t>
                  </m:r>
                </m:e>
              </m:d>
              <m:r>
                <w:rPr>
                  <w:rFonts w:ascii="Cambria Math" w:hAnsi="Cambria Math"/>
                  <w:lang w:bidi="hi-IN"/>
                </w:rPr>
                <m:t>U</m:t>
              </m:r>
              <m:sSup>
                <m:sSupPr>
                  <m:ctrlPr>
                    <w:rPr>
                      <w:rFonts w:ascii="Cambria Math" w:hAnsi="Cambria Math"/>
                      <w:i/>
                      <w:lang w:bidi="hi-IN"/>
                    </w:rPr>
                  </m:ctrlPr>
                </m:sSupPr>
                <m:e>
                  <m:r>
                    <w:rPr>
                      <w:rFonts w:ascii="Cambria Math" w:hAnsi="Cambria Math"/>
                      <w:lang w:bidi="hi-IN"/>
                    </w:rPr>
                    <m:t>ω</m:t>
                  </m:r>
                </m:e>
                <m:sup>
                  <m:r>
                    <w:rPr>
                      <w:rFonts w:ascii="Cambria Math" w:hAnsi="Cambria Math"/>
                      <w:lang w:bidi="hi-IN"/>
                    </w:rPr>
                    <m:t>k</m:t>
                  </m:r>
                </m:sup>
              </m:sSup>
            </m:oMath>
            <w:r>
              <w:rPr>
                <w:rFonts w:eastAsiaTheme="minorEastAsia"/>
                <w:lang w:bidi="hi-IN"/>
              </w:rPr>
              <w:t>.</w:t>
            </w:r>
          </w:p>
        </w:tc>
        <w:tc>
          <w:tcPr>
            <w:tcW w:w="500" w:type="pct"/>
            <w:tcBorders>
              <w:top w:val="nil"/>
              <w:left w:val="nil"/>
              <w:bottom w:val="nil"/>
              <w:right w:val="nil"/>
            </w:tcBorders>
          </w:tcPr>
          <w:p w:rsidR="005316EE" w:rsidRDefault="005316EE" w:rsidP="003F2D32">
            <w:pPr>
              <w:spacing w:line="480" w:lineRule="auto"/>
            </w:pPr>
            <w:r>
              <w:t>(</w:t>
            </w:r>
            <w:r>
              <w:fldChar w:fldCharType="begin"/>
            </w:r>
            <w:r w:rsidRPr="0095303A">
              <w:instrText xml:space="preserve"> SEQ Equation </w:instrText>
            </w:r>
            <w:r>
              <w:fldChar w:fldCharType="separate"/>
            </w:r>
            <w:r>
              <w:rPr>
                <w:noProof/>
              </w:rPr>
              <w:t>12</w:t>
            </w:r>
            <w:r>
              <w:rPr>
                <w:noProof/>
              </w:rPr>
              <w:fldChar w:fldCharType="end"/>
            </w:r>
            <w:r>
              <w:t>)</w:t>
            </w:r>
          </w:p>
        </w:tc>
      </w:tr>
    </w:tbl>
    <w:p w:rsidR="005316EE" w:rsidRPr="002825FD" w:rsidRDefault="005316EE" w:rsidP="005316EE">
      <w:pPr>
        <w:spacing w:line="480" w:lineRule="auto"/>
      </w:pPr>
      <w:r>
        <w:rPr>
          <w:lang w:bidi="hi-IN"/>
        </w:rPr>
        <w:t xml:space="preserve">When </w:t>
      </w:r>
      <w:r>
        <w:rPr>
          <w:i/>
          <w:iCs/>
          <w:lang w:bidi="hi-IN"/>
        </w:rPr>
        <w:t>k</w:t>
      </w:r>
      <w:r>
        <w:rPr>
          <w:lang w:bidi="hi-IN"/>
        </w:rPr>
        <w:t xml:space="preserve"> approaches 0 this expression approaches the normal mutagenesis (NM) strategy. When </w:t>
      </w:r>
      <w:r>
        <w:rPr>
          <w:i/>
          <w:iCs/>
          <w:lang w:bidi="hi-IN"/>
        </w:rPr>
        <w:t xml:space="preserve">k </w:t>
      </w:r>
      <w:r>
        <w:t xml:space="preserve">approaches infinity this expression approaches the SIM threshold strategy from eq. </w:t>
      </w:r>
      <w:r>
        <w:fldChar w:fldCharType="begin"/>
      </w:r>
      <w:r>
        <w:instrText xml:space="preserve"> REF _Ref374460264 \h </w:instrText>
      </w:r>
      <w:r>
        <w:fldChar w:fldCharType="separate"/>
      </w:r>
      <w:r>
        <w:rPr>
          <w:noProof/>
        </w:rPr>
        <w:t>1</w:t>
      </w:r>
      <w:r>
        <w:fldChar w:fldCharType="end"/>
      </w:r>
      <w:r>
        <w:t>. See Figure S3 for a visualization of these continuous relationships.</w:t>
      </w:r>
    </w:p>
    <w:p w:rsidR="005316EE" w:rsidRDefault="005316EE" w:rsidP="005316EE">
      <w:pPr>
        <w:spacing w:line="480" w:lineRule="auto"/>
        <w:rPr>
          <w:lang w:bidi="hi-IN"/>
        </w:rPr>
      </w:pPr>
      <w:r>
        <w:t>Figure 2</w:t>
      </w:r>
      <w:r>
        <w:rPr>
          <w:lang w:bidi="hi-IN"/>
        </w:rPr>
        <w:t>B shows the adaptation time for three continuous strategies (</w:t>
      </w:r>
      <w:r w:rsidRPr="0066767E">
        <w:rPr>
          <w:i/>
          <w:iCs/>
          <w:lang w:bidi="hi-IN"/>
        </w:rPr>
        <w:t>k</w:t>
      </w:r>
      <w:r>
        <w:rPr>
          <w:lang w:bidi="hi-IN"/>
        </w:rPr>
        <w:t>=1/10, 1, and 10).  Remarkably, the dynamics of a continuous strategy can be approximated by a threshold strategy by matching the mutation rates of single mutants:</w:t>
      </w:r>
    </w:p>
    <w:tbl>
      <w:tblPr>
        <w:tblStyle w:val="TableGrid"/>
        <w:tblW w:w="5000" w:type="pct"/>
        <w:tblInd w:w="340" w:type="dxa"/>
        <w:tblLook w:val="04A0" w:firstRow="1" w:lastRow="0" w:firstColumn="1" w:lastColumn="0" w:noHBand="0" w:noVBand="1"/>
      </w:tblPr>
      <w:tblGrid>
        <w:gridCol w:w="7670"/>
        <w:gridCol w:w="852"/>
      </w:tblGrid>
      <w:tr w:rsidR="005316EE" w:rsidTr="003F2D32">
        <w:tc>
          <w:tcPr>
            <w:tcW w:w="4500" w:type="pct"/>
            <w:tcBorders>
              <w:top w:val="nil"/>
              <w:left w:val="nil"/>
              <w:bottom w:val="nil"/>
              <w:right w:val="nil"/>
            </w:tcBorders>
          </w:tcPr>
          <w:p w:rsidR="005316EE" w:rsidRPr="00CB2F61" w:rsidRDefault="005316EE" w:rsidP="003F2D32">
            <w:pPr>
              <w:spacing w:line="480" w:lineRule="auto"/>
              <w:jc w:val="center"/>
              <w:rPr>
                <w:rFonts w:eastAsiaTheme="minorEastAsia"/>
                <w:lang w:bidi="hi-IN"/>
              </w:rPr>
            </w:pPr>
            <m:oMath>
              <m:r>
                <w:rPr>
                  <w:rFonts w:ascii="Cambria Math" w:hAnsi="Cambria Math"/>
                  <w:lang w:bidi="hi-IN"/>
                </w:rPr>
                <m:t>U(ω)=</m:t>
              </m:r>
              <m:d>
                <m:dPr>
                  <m:begChr m:val="{"/>
                  <m:endChr m:val=""/>
                  <m:ctrlPr>
                    <w:rPr>
                      <w:rFonts w:ascii="Cambria Math" w:hAnsi="Cambria Math"/>
                      <w:i/>
                      <w:lang w:bidi="hi-IN"/>
                    </w:rPr>
                  </m:ctrlPr>
                </m:dPr>
                <m:e>
                  <m:eqArr>
                    <m:eqArrPr>
                      <m:ctrlPr>
                        <w:rPr>
                          <w:rFonts w:ascii="Cambria Math" w:hAnsi="Cambria Math"/>
                          <w:i/>
                          <w:lang w:bidi="hi-IN"/>
                        </w:rPr>
                      </m:ctrlPr>
                    </m:eqArrPr>
                    <m:e>
                      <m:r>
                        <w:rPr>
                          <w:rFonts w:ascii="Cambria Math" w:hAnsi="Cambria Math"/>
                          <w:lang w:bidi="hi-IN"/>
                        </w:rPr>
                        <m:t>U,                                           ω≥1</m:t>
                      </m:r>
                    </m:e>
                    <m:e>
                      <m:r>
                        <w:rPr>
                          <w:rFonts w:ascii="Cambria Math" w:hAnsi="Cambria Math"/>
                          <w:lang w:bidi="hi-IN"/>
                        </w:rPr>
                        <m:t>τU-</m:t>
                      </m:r>
                      <m:d>
                        <m:dPr>
                          <m:ctrlPr>
                            <w:rPr>
                              <w:rFonts w:ascii="Cambria Math" w:hAnsi="Cambria Math"/>
                              <w:i/>
                              <w:lang w:bidi="hi-IN"/>
                            </w:rPr>
                          </m:ctrlPr>
                        </m:dPr>
                        <m:e>
                          <m:r>
                            <w:rPr>
                              <w:rFonts w:ascii="Cambria Math" w:hAnsi="Cambria Math"/>
                              <w:lang w:bidi="hi-IN"/>
                            </w:rPr>
                            <m:t>τ-1</m:t>
                          </m:r>
                        </m:e>
                      </m:d>
                      <m:r>
                        <w:rPr>
                          <w:rFonts w:ascii="Cambria Math" w:hAnsi="Cambria Math"/>
                          <w:lang w:bidi="hi-IN"/>
                        </w:rPr>
                        <m:t>U</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k</m:t>
                          </m:r>
                        </m:sup>
                      </m:sSup>
                      <m:r>
                        <w:rPr>
                          <w:rFonts w:ascii="Cambria Math" w:hAnsi="Cambria Math"/>
                          <w:lang w:bidi="hi-IN"/>
                        </w:rPr>
                        <m:t>,   ω&lt;1</m:t>
                      </m:r>
                    </m:e>
                  </m:eqArr>
                </m:e>
              </m:d>
            </m:oMath>
            <w:r>
              <w:rPr>
                <w:rFonts w:eastAsiaTheme="minorEastAsia"/>
                <w:lang w:bidi="hi-IN"/>
              </w:rPr>
              <w:t>.</w:t>
            </w:r>
          </w:p>
        </w:tc>
        <w:tc>
          <w:tcPr>
            <w:tcW w:w="500" w:type="pct"/>
            <w:tcBorders>
              <w:top w:val="nil"/>
              <w:left w:val="nil"/>
              <w:bottom w:val="nil"/>
              <w:right w:val="nil"/>
            </w:tcBorders>
          </w:tcPr>
          <w:p w:rsidR="005316EE" w:rsidRDefault="005316EE" w:rsidP="003F2D32">
            <w:pPr>
              <w:spacing w:line="480" w:lineRule="auto"/>
            </w:pPr>
            <w:bookmarkStart w:id="13" w:name="_Ref375754011"/>
            <w:r>
              <w:t>(</w:t>
            </w:r>
            <w:r>
              <w:fldChar w:fldCharType="begin"/>
            </w:r>
            <w:r w:rsidRPr="0095303A">
              <w:instrText xml:space="preserve"> SEQ Equation </w:instrText>
            </w:r>
            <w:r>
              <w:fldChar w:fldCharType="separate"/>
            </w:r>
            <w:r>
              <w:rPr>
                <w:noProof/>
              </w:rPr>
              <w:t>13</w:t>
            </w:r>
            <w:r>
              <w:rPr>
                <w:noProof/>
              </w:rPr>
              <w:fldChar w:fldCharType="end"/>
            </w:r>
            <w:r>
              <w:t>)</w:t>
            </w:r>
            <w:bookmarkEnd w:id="13"/>
          </w:p>
        </w:tc>
      </w:tr>
    </w:tbl>
    <w:p w:rsidR="005316EE" w:rsidRPr="00BA2B02" w:rsidRDefault="005316EE" w:rsidP="005316EE">
      <w:pPr>
        <w:spacing w:line="480" w:lineRule="auto"/>
        <w:rPr>
          <w:lang w:bidi="hi-IN"/>
        </w:rPr>
      </w:pPr>
      <w:r>
        <w:rPr>
          <w:lang w:bidi="hi-IN"/>
        </w:rPr>
        <w:t xml:space="preserve">This is equivalent to using a </w:t>
      </w:r>
      <w:r>
        <w:t xml:space="preserve">threshold strategy with mutation rate </w:t>
      </w:r>
      <w:r w:rsidRPr="00815DEF">
        <w:t xml:space="preserve">increase </w:t>
      </w:r>
      <w:r w:rsidRPr="00815DEF">
        <w:rPr>
          <w:rFonts w:cs="Times New Roman"/>
          <w:i/>
          <w:iCs/>
          <w:lang w:bidi="hi-IN"/>
        </w:rPr>
        <w:t>τ</w:t>
      </w:r>
      <w:r w:rsidRPr="00815DEF">
        <w:rPr>
          <w:rFonts w:cs="Times New Roman"/>
          <w:lang w:bidi="hi-IN"/>
        </w:rPr>
        <w:t>-(</w:t>
      </w:r>
      <w:r w:rsidRPr="00815DEF">
        <w:rPr>
          <w:rFonts w:cs="Times New Roman"/>
          <w:i/>
          <w:iCs/>
          <w:lang w:bidi="hi-IN"/>
        </w:rPr>
        <w:t>τ</w:t>
      </w:r>
      <w:r w:rsidRPr="00815DEF">
        <w:rPr>
          <w:rFonts w:cs="Times New Roman"/>
          <w:lang w:bidi="hi-IN"/>
        </w:rPr>
        <w:t>-1</w:t>
      </w:r>
      <w:proofErr w:type="gramStart"/>
      <w:r w:rsidRPr="00815DEF">
        <w:rPr>
          <w:rFonts w:cs="Times New Roman"/>
          <w:lang w:bidi="hi-IN"/>
        </w:rPr>
        <w:t>)(</w:t>
      </w:r>
      <w:proofErr w:type="gramEnd"/>
      <w:r w:rsidRPr="00815DEF">
        <w:rPr>
          <w:rFonts w:cs="Times New Roman"/>
          <w:lang w:bidi="hi-IN"/>
        </w:rPr>
        <w:t>1-</w:t>
      </w:r>
      <w:r w:rsidRPr="00815DEF">
        <w:rPr>
          <w:rFonts w:cs="Times New Roman"/>
          <w:i/>
          <w:iCs/>
          <w:lang w:bidi="hi-IN"/>
        </w:rPr>
        <w:t>s</w:t>
      </w:r>
      <w:r w:rsidRPr="00815DEF">
        <w:rPr>
          <w:rFonts w:cs="Times New Roman"/>
          <w:lang w:bidi="hi-IN"/>
        </w:rPr>
        <w:t>)</w:t>
      </w:r>
      <w:r w:rsidRPr="00815DEF">
        <w:rPr>
          <w:rFonts w:cs="Times New Roman"/>
          <w:i/>
          <w:iCs/>
          <w:vertAlign w:val="superscript"/>
          <w:lang w:bidi="hi-IN"/>
        </w:rPr>
        <w:t>k</w:t>
      </w:r>
      <w:r w:rsidRPr="00815DEF">
        <w:rPr>
          <w:lang w:bidi="hi-IN"/>
        </w:rPr>
        <w:t xml:space="preserve">. </w:t>
      </w:r>
      <w:r>
        <w:rPr>
          <w:lang w:bidi="hi-IN"/>
        </w:rPr>
        <w:t xml:space="preserve">The dashed lines in </w:t>
      </w:r>
      <w:r>
        <w:t xml:space="preserve">Figure 2B </w:t>
      </w:r>
      <w:r>
        <w:rPr>
          <w:lang w:bidi="hi-IN"/>
        </w:rPr>
        <w:t>illustrate this approximation. The continuous strategies can be approximated by threshold strategies because the main factor determining the adaptation rate is the mutation rate increase o</w:t>
      </w:r>
      <w:r w:rsidRPr="00BA2B02">
        <w:rPr>
          <w:lang w:bidi="hi-IN"/>
        </w:rPr>
        <w:t xml:space="preserve">f </w:t>
      </w:r>
      <w:r w:rsidRPr="00BA2B02">
        <w:rPr>
          <w:i/>
          <w:iCs/>
          <w:lang w:bidi="hi-IN"/>
        </w:rPr>
        <w:t>ab</w:t>
      </w:r>
      <w:r w:rsidRPr="00BA2B02">
        <w:rPr>
          <w:lang w:bidi="hi-IN"/>
        </w:rPr>
        <w:t xml:space="preserve">, </w:t>
      </w:r>
      <w:proofErr w:type="spellStart"/>
      <w:r w:rsidRPr="00BA2B02">
        <w:rPr>
          <w:i/>
          <w:iCs/>
          <w:lang w:bidi="hi-IN"/>
        </w:rPr>
        <w:t>aB</w:t>
      </w:r>
      <w:proofErr w:type="spellEnd"/>
      <w:r w:rsidRPr="00BA2B02">
        <w:rPr>
          <w:lang w:bidi="hi-IN"/>
        </w:rPr>
        <w:t xml:space="preserve">, and </w:t>
      </w:r>
      <w:r w:rsidRPr="00BA2B02">
        <w:rPr>
          <w:i/>
          <w:iCs/>
          <w:lang w:bidi="hi-IN"/>
        </w:rPr>
        <w:t>Ab</w:t>
      </w:r>
      <w:r w:rsidRPr="00BA2B02">
        <w:rPr>
          <w:lang w:bidi="hi-IN"/>
        </w:rPr>
        <w:t>. This is because individuals with more than a single mutation do not have a significant contribution to adaptation.</w:t>
      </w:r>
    </w:p>
    <w:p w:rsidR="005316EE" w:rsidRDefault="005316EE" w:rsidP="005316EE">
      <w:pPr>
        <w:pStyle w:val="Heading2"/>
        <w:spacing w:line="480" w:lineRule="auto"/>
      </w:pPr>
      <w:r w:rsidRPr="008F3447">
        <w:t>Competitions between mutational strategies</w:t>
      </w:r>
    </w:p>
    <w:p w:rsidR="005316EE" w:rsidRPr="00BA2B02" w:rsidRDefault="005316EE" w:rsidP="005316EE">
      <w:pPr>
        <w:spacing w:line="480" w:lineRule="auto"/>
      </w:pPr>
      <w:r w:rsidRPr="00020A87">
        <w:rPr>
          <w:lang w:bidi="hi-IN"/>
        </w:rPr>
        <w:t xml:space="preserve">We also simulated direct competitions between the different mutational strategies (NM, CM, and SIM). In these competitions, when the fitness landscape changes, half of the population alters its mutational strategy to an invading strategy. Each simulation (after the fixation or extinction of the double mutant </w:t>
      </w:r>
      <w:r w:rsidRPr="00020A87">
        <w:rPr>
          <w:i/>
          <w:iCs/>
          <w:lang w:bidi="hi-IN"/>
        </w:rPr>
        <w:t>AB</w:t>
      </w:r>
      <w:r w:rsidRPr="00020A87">
        <w:rPr>
          <w:lang w:bidi="hi-IN"/>
        </w:rPr>
        <w:t>) provides a sample of the final frequency of the invading strategy. If the average final frequency is significantly lower or higher than</w:t>
      </w:r>
      <w:r w:rsidRPr="00BA2B02">
        <w:rPr>
          <w:lang w:bidi="hi-IN"/>
        </w:rPr>
        <w:t xml:space="preserve"> 50% we consider the invading strategy </w:t>
      </w:r>
      <w:r w:rsidRPr="00BA2B02">
        <w:rPr>
          <w:lang w:bidi="hi-IN"/>
        </w:rPr>
        <w:lastRenderedPageBreak/>
        <w:t>disfavored or favored by selection over the initial strategy. We calculated this statistical significance using a 1-sample 2-tailed t-test.</w:t>
      </w:r>
    </w:p>
    <w:p w:rsidR="005316EE" w:rsidRDefault="005316EE" w:rsidP="005316EE">
      <w:pPr>
        <w:spacing w:line="480" w:lineRule="auto"/>
        <w:rPr>
          <w:lang w:bidi="hi-IN"/>
        </w:rPr>
      </w:pPr>
      <w:r w:rsidRPr="008F3447">
        <w:rPr>
          <w:lang w:bidi="hi-IN"/>
        </w:rPr>
        <w:t xml:space="preserve">We simulated direct competitions between the different mutational strategies to determine which is more successful at the individual-level. </w:t>
      </w:r>
      <w:r w:rsidRPr="008F3447">
        <w:fldChar w:fldCharType="begin"/>
      </w:r>
      <w:r w:rsidRPr="008F3447">
        <w:instrText xml:space="preserve"> REF _Ref374366687 \h  \* MERGEFORMAT </w:instrText>
      </w:r>
      <w:r w:rsidRPr="008F3447">
        <w:fldChar w:fldCharType="separate"/>
      </w:r>
      <w:r w:rsidRPr="008F3447">
        <w:rPr>
          <w:lang w:bidi="hi-IN"/>
        </w:rPr>
        <w:t>Figure 5</w:t>
      </w:r>
      <w:r w:rsidRPr="008F3447">
        <w:fldChar w:fldCharType="end"/>
      </w:r>
      <w:r w:rsidRPr="008F3447">
        <w:rPr>
          <w:lang w:bidi="hi-IN"/>
        </w:rPr>
        <w:t xml:space="preserve"> summarizes these competitions. CM clearly loses to both SIM and NM (first and</w:t>
      </w:r>
      <w:r>
        <w:rPr>
          <w:lang w:bidi="hi-IN"/>
        </w:rPr>
        <w:t xml:space="preserve"> second panels from the right). SIM is significantly advantageous over NM when the mutation rate increase is large enough (</w:t>
      </w:r>
      <w:r w:rsidRPr="00B1563A">
        <w:rPr>
          <w:rFonts w:cs="Times New Roman"/>
          <w:i/>
          <w:iCs/>
          <w:lang w:bidi="hi-IN"/>
        </w:rPr>
        <w:t>τ</w:t>
      </w:r>
      <w:r>
        <w:rPr>
          <w:lang w:bidi="hi-IN"/>
        </w:rPr>
        <w:t xml:space="preserve">&gt;2; 2-tail t-test, P&lt;0.0015). </w:t>
      </w:r>
    </w:p>
    <w:p w:rsidR="005316EE" w:rsidRPr="00343645" w:rsidRDefault="005316EE" w:rsidP="005316EE">
      <w:pPr>
        <w:spacing w:line="480" w:lineRule="auto"/>
        <w:rPr>
          <w:lang w:bidi="hi-IN"/>
        </w:rPr>
      </w:pPr>
      <w:r>
        <w:rPr>
          <w:lang w:bidi="hi-IN"/>
        </w:rPr>
        <w:t>These results show that the evolutionary advantage of SIM at the population-level corresponds to an individual-level advantage and can lead to the evolution of stress-induced mutagenesis by natural selection, even when constitutive mutagenesis is strongly disfavored.</w:t>
      </w:r>
    </w:p>
    <w:p w:rsidR="00004B35" w:rsidRDefault="00004B35" w:rsidP="00E9784D">
      <w:pPr>
        <w:pStyle w:val="Heading1"/>
        <w:spacing w:line="480" w:lineRule="auto"/>
        <w:rPr>
          <w:lang w:bidi="hi-IN"/>
        </w:rPr>
      </w:pPr>
      <w:r>
        <w:rPr>
          <w:lang w:bidi="hi-IN"/>
        </w:rPr>
        <w:t>Discussion</w:t>
      </w:r>
    </w:p>
    <w:p w:rsidR="00004B35" w:rsidRDefault="00004B35" w:rsidP="00B1563A">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on both</w:t>
      </w:r>
      <w:r w:rsidR="00F2594F">
        <w:rPr>
          <w:lang w:bidi="hi-IN"/>
        </w:rPr>
        <w:t xml:space="preserve"> the</w:t>
      </w:r>
      <w:r>
        <w:rPr>
          <w:lang w:bidi="hi-IN"/>
        </w:rPr>
        <w:t xml:space="preserve"> </w:t>
      </w:r>
      <w:r w:rsidRPr="00360699">
        <w:rPr>
          <w:i/>
          <w:iCs/>
          <w:lang w:bidi="hi-IN"/>
        </w:rPr>
        <w:t>adaptability</w:t>
      </w:r>
      <w:r>
        <w:rPr>
          <w:lang w:bidi="hi-IN"/>
        </w:rPr>
        <w:t xml:space="preserve"> – the capacity of populations to adapt to new conditions – and </w:t>
      </w:r>
      <w:r w:rsidR="00F2594F">
        <w:rPr>
          <w:lang w:bidi="hi-IN"/>
        </w:rPr>
        <w:t>the</w:t>
      </w:r>
      <w:r>
        <w:rPr>
          <w:lang w:bidi="hi-IN"/>
        </w:rPr>
        <w:t xml:space="preserve">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AB4359">
        <w:rPr>
          <w:lang w:bidi="hi-IN"/>
        </w:rPr>
        <w:fldChar w:fldCharType="begin" w:fldLock="1"/>
      </w:r>
      <w:r w:rsidR="00C221D6">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AB4359">
        <w:rPr>
          <w:lang w:bidi="hi-IN"/>
        </w:rPr>
        <w:fldChar w:fldCharType="separate"/>
      </w:r>
      <w:r w:rsidR="00663378" w:rsidRPr="00663378">
        <w:rPr>
          <w:noProof/>
          <w:lang w:bidi="hi-IN"/>
        </w:rPr>
        <w:t>(Leigh 1970)</w:t>
      </w:r>
      <w:r w:rsidR="00AB4359">
        <w:rPr>
          <w:lang w:bidi="hi-IN"/>
        </w:rPr>
        <w:fldChar w:fldCharType="end"/>
      </w:r>
      <w:r>
        <w:rPr>
          <w:lang w:bidi="hi-IN"/>
        </w:rPr>
        <w:t xml:space="preserve">. We showed that </w:t>
      </w:r>
      <w:r w:rsidR="00F2594F">
        <w:rPr>
          <w:lang w:bidi="hi-IN"/>
        </w:rPr>
        <w:t xml:space="preserve">SIM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t>
      </w:r>
      <w:r w:rsidR="00C023C7">
        <w:rPr>
          <w:lang w:bidi="hi-IN"/>
        </w:rPr>
        <w:t xml:space="preserve">to complex environmental changes </w:t>
      </w:r>
      <w:r>
        <w:rPr>
          <w:lang w:bidi="hi-IN"/>
        </w:rPr>
        <w:t xml:space="preserve">without compromising the population </w:t>
      </w:r>
      <w:proofErr w:type="gramStart"/>
      <w:r>
        <w:rPr>
          <w:lang w:bidi="hi-IN"/>
        </w:rPr>
        <w:t>mean</w:t>
      </w:r>
      <w:proofErr w:type="gramEnd"/>
      <w:r>
        <w:rPr>
          <w:lang w:bidi="hi-IN"/>
        </w:rPr>
        <w:t xml:space="preserve"> fitness</w:t>
      </w:r>
      <w:r w:rsidR="00C023C7">
        <w:rPr>
          <w:lang w:bidi="hi-IN"/>
        </w:rPr>
        <w:t xml:space="preserve"> in a constant environment</w:t>
      </w:r>
      <w:r>
        <w:rPr>
          <w:lang w:bidi="hi-IN"/>
        </w:rPr>
        <w:t>.</w:t>
      </w:r>
    </w:p>
    <w:p w:rsidR="00A67023" w:rsidRPr="00BA2B02" w:rsidRDefault="00C023C7" w:rsidP="00E9784D">
      <w:pPr>
        <w:spacing w:line="480" w:lineRule="auto"/>
        <w:rPr>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w:t>
      </w:r>
      <w:r w:rsidR="00E16366">
        <w:rPr>
          <w:lang w:bidi="hi-IN"/>
        </w:rPr>
        <w:lastRenderedPageBreak/>
        <w:t xml:space="preserve">condition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in the </w:t>
      </w:r>
      <w:r>
        <w:rPr>
          <w:lang w:bidi="hi-IN"/>
        </w:rPr>
        <w:t>stress-</w:t>
      </w:r>
      <w:r w:rsidR="00CE78D0">
        <w:rPr>
          <w:lang w:bidi="hi-IN"/>
        </w:rPr>
        <w:t>induction of mutagenesis</w:t>
      </w:r>
      <w:r w:rsidR="00360699">
        <w:rPr>
          <w:lang w:bidi="hi-IN"/>
        </w:rPr>
        <w:t xml:space="preserve"> -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 xml:space="preserve">Pseudomonas </w:t>
      </w:r>
      <w:proofErr w:type="spellStart"/>
      <w:r w:rsidR="0094207C" w:rsidRPr="007F656F">
        <w:rPr>
          <w:i/>
          <w:iCs/>
          <w:lang w:bidi="hi-IN"/>
        </w:rPr>
        <w:t>aeruginosa</w:t>
      </w:r>
      <w:proofErr w:type="spellEnd"/>
      <w:r w:rsidR="0094207C" w:rsidRPr="007F656F">
        <w:rPr>
          <w:lang w:bidi="hi-IN"/>
        </w:rPr>
        <w:t xml:space="preserve"> found that although the </w:t>
      </w:r>
      <w:proofErr w:type="spellStart"/>
      <w:r w:rsidR="0094207C" w:rsidRPr="007F656F">
        <w:rPr>
          <w:i/>
          <w:iCs/>
          <w:lang w:bidi="hi-IN"/>
        </w:rPr>
        <w:t>mutS</w:t>
      </w:r>
      <w:proofErr w:type="spellEnd"/>
      <w:r w:rsidR="0094207C" w:rsidRPr="007F656F">
        <w:rPr>
          <w:lang w:bidi="hi-IN"/>
        </w:rPr>
        <w:t xml:space="preserve">, </w:t>
      </w:r>
      <w:proofErr w:type="spellStart"/>
      <w:r w:rsidR="0094207C" w:rsidRPr="007F656F">
        <w:rPr>
          <w:i/>
          <w:iCs/>
          <w:lang w:bidi="hi-IN"/>
        </w:rPr>
        <w:t>mutY</w:t>
      </w:r>
      <w:proofErr w:type="spellEnd"/>
      <w:r w:rsidR="0094207C" w:rsidRPr="007F656F">
        <w:rPr>
          <w:lang w:bidi="hi-IN"/>
        </w:rPr>
        <w:t xml:space="preserve"> and </w:t>
      </w:r>
      <w:proofErr w:type="spellStart"/>
      <w:r w:rsidR="0094207C" w:rsidRPr="007F656F">
        <w:rPr>
          <w:i/>
          <w:iCs/>
          <w:lang w:bidi="hi-IN"/>
        </w:rPr>
        <w:t>mutM</w:t>
      </w:r>
      <w:proofErr w:type="spellEnd"/>
      <w:r w:rsidR="0094207C" w:rsidRPr="007F656F">
        <w:rPr>
          <w:lang w:bidi="hi-IN"/>
        </w:rPr>
        <w:t xml:space="preserve"> mutator 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wildtype</w:t>
      </w:r>
      <w:r w:rsidR="0094207C" w:rsidRPr="007F656F">
        <w:rPr>
          <w:lang w:bidi="hi-IN"/>
        </w:rPr>
        <w:t xml:space="preserve">, the </w:t>
      </w:r>
      <w:r w:rsidR="0094207C" w:rsidRPr="00BA2B02">
        <w:rPr>
          <w:lang w:bidi="hi-IN"/>
        </w:rPr>
        <w:t xml:space="preserve">level of this increase depends on the level of stress the cell </w:t>
      </w:r>
      <w:r w:rsidR="00360699" w:rsidRPr="00BA2B02">
        <w:rPr>
          <w:lang w:bidi="hi-IN"/>
        </w:rPr>
        <w:t xml:space="preserve">experiences </w:t>
      </w:r>
      <w:r w:rsidR="00AB4359" w:rsidRPr="00BA2B02">
        <w:rPr>
          <w:lang w:bidi="hi-IN"/>
        </w:rPr>
        <w:fldChar w:fldCharType="begin" w:fldLock="1"/>
      </w:r>
      <w:r w:rsidR="00C221D6">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AB4359" w:rsidRPr="00BA2B02">
        <w:rPr>
          <w:lang w:bidi="hi-IN"/>
        </w:rPr>
        <w:fldChar w:fldCharType="separate"/>
      </w:r>
      <w:r w:rsidR="00663378" w:rsidRPr="00BA2B02">
        <w:rPr>
          <w:noProof/>
          <w:lang w:bidi="hi-IN"/>
        </w:rPr>
        <w:t>(Torres-Barceló et al. 2013)</w:t>
      </w:r>
      <w:r w:rsidR="00AB4359" w:rsidRPr="00BA2B02">
        <w:rPr>
          <w:lang w:bidi="hi-IN"/>
        </w:rPr>
        <w:fldChar w:fldCharType="end"/>
      </w:r>
      <w:r w:rsidR="00CE78D0" w:rsidRPr="00BA2B02">
        <w:rPr>
          <w:lang w:bidi="hi-IN"/>
        </w:rPr>
        <w:t>.</w:t>
      </w:r>
    </w:p>
    <w:p w:rsidR="00D84632" w:rsidRPr="00BA2B02" w:rsidRDefault="00A67023" w:rsidP="00DD7A57">
      <w:pPr>
        <w:spacing w:line="480" w:lineRule="auto"/>
        <w:rPr>
          <w:lang w:bidi="hi-IN"/>
        </w:rPr>
      </w:pPr>
      <w:r w:rsidRPr="008F3447">
        <w:rPr>
          <w:lang w:bidi="hi-IN"/>
        </w:rPr>
        <w:t>Our model does not assume</w:t>
      </w:r>
      <w:r w:rsidRPr="00BA2B02">
        <w:rPr>
          <w:lang w:bidi="hi-IN"/>
        </w:rPr>
        <w:t xml:space="preserve"> direct </w:t>
      </w:r>
      <w:r w:rsidR="00ED111F" w:rsidRPr="00BA2B02">
        <w:rPr>
          <w:lang w:bidi="hi-IN"/>
        </w:rPr>
        <w:t xml:space="preserve">fitness </w:t>
      </w:r>
      <w:r w:rsidRPr="00BA2B02">
        <w:rPr>
          <w:lang w:bidi="hi-IN"/>
        </w:rPr>
        <w:t>cost</w:t>
      </w:r>
      <w:r w:rsidR="00ED111F" w:rsidRPr="00BA2B02">
        <w:rPr>
          <w:lang w:bidi="hi-IN"/>
        </w:rPr>
        <w:t>s</w:t>
      </w:r>
      <w:r w:rsidRPr="00BA2B02">
        <w:rPr>
          <w:lang w:bidi="hi-IN"/>
        </w:rPr>
        <w:t xml:space="preserve"> for </w:t>
      </w:r>
      <w:r w:rsidR="00ED111F" w:rsidRPr="00BA2B02">
        <w:rPr>
          <w:lang w:bidi="hi-IN"/>
        </w:rPr>
        <w:t>any of the mutational strategies</w:t>
      </w:r>
      <w:r w:rsidRPr="00BA2B02">
        <w:rPr>
          <w:lang w:bidi="hi-IN"/>
        </w:rPr>
        <w:t xml:space="preserve">. </w:t>
      </w:r>
      <w:r w:rsidR="00F2594F" w:rsidRPr="00BA2B02">
        <w:rPr>
          <w:lang w:bidi="hi-IN"/>
        </w:rPr>
        <w:t>A</w:t>
      </w:r>
      <w:r w:rsidRPr="00BA2B02">
        <w:rPr>
          <w:lang w:bidi="hi-IN"/>
        </w:rPr>
        <w:t xml:space="preserve"> "cost of DNA replication fidelity" </w:t>
      </w:r>
      <w:r w:rsidR="00AB4359" w:rsidRPr="00BA2B02">
        <w:rPr>
          <w:lang w:bidi="hi-IN"/>
        </w:rPr>
        <w:fldChar w:fldCharType="begin" w:fldLock="1"/>
      </w:r>
      <w:r w:rsidR="00C221D6">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effect\n\n        \n\n        \ndiscussion on the different terms of the CoF\n\n        \n\n        \n\n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AB4359" w:rsidRPr="00BA2B02">
        <w:rPr>
          <w:lang w:bidi="hi-IN"/>
        </w:rPr>
        <w:fldChar w:fldCharType="separate"/>
      </w:r>
      <w:r w:rsidRPr="00BA2B02">
        <w:rPr>
          <w:noProof/>
          <w:lang w:bidi="hi-IN"/>
        </w:rPr>
        <w:t>(Dawson 1998)</w:t>
      </w:r>
      <w:r w:rsidR="00AB4359" w:rsidRPr="00BA2B02">
        <w:rPr>
          <w:lang w:bidi="hi-IN"/>
        </w:rPr>
        <w:fldChar w:fldCharType="end"/>
      </w:r>
      <w:r w:rsidRPr="00BA2B02">
        <w:rPr>
          <w:lang w:bidi="hi-IN"/>
        </w:rPr>
        <w:t xml:space="preserve"> – the energy and time expended in order to maintain a low mutation rate – could make both CM and SIM more successful. </w:t>
      </w:r>
      <w:r w:rsidR="00F2594F" w:rsidRPr="00BA2B02">
        <w:rPr>
          <w:lang w:bidi="hi-IN"/>
        </w:rPr>
        <w:t>The "cost of fidelity"</w:t>
      </w:r>
      <w:r w:rsidRPr="00BA2B02">
        <w:rPr>
          <w:lang w:bidi="hi-IN"/>
        </w:rPr>
        <w:t xml:space="preserve"> </w:t>
      </w:r>
      <w:r w:rsidR="006D2C68">
        <w:rPr>
          <w:lang w:bidi="hi-IN"/>
        </w:rPr>
        <w:t>may</w:t>
      </w:r>
      <w:r w:rsidRPr="00BA2B02">
        <w:rPr>
          <w:lang w:bidi="hi-IN"/>
        </w:rPr>
        <w:t xml:space="preserve"> require further study, but empirical evidence suggest</w:t>
      </w:r>
      <w:r w:rsidR="004D7ABB" w:rsidRPr="00BA2B02">
        <w:rPr>
          <w:lang w:bidi="hi-IN"/>
        </w:rPr>
        <w:t>s</w:t>
      </w:r>
      <w:r w:rsidRPr="00BA2B02">
        <w:rPr>
          <w:lang w:bidi="hi-IN"/>
        </w:rPr>
        <w:t xml:space="preserve"> that </w:t>
      </w:r>
      <w:r w:rsidR="00F2594F" w:rsidRPr="00BA2B02">
        <w:rPr>
          <w:lang w:bidi="hi-IN"/>
        </w:rPr>
        <w:t xml:space="preserve">it </w:t>
      </w:r>
      <w:r w:rsidRPr="00BA2B02">
        <w:rPr>
          <w:lang w:bidi="hi-IN"/>
        </w:rPr>
        <w:t xml:space="preserve">doesn't play an important role in the evolution of </w:t>
      </w:r>
      <w:r w:rsidR="00ED111F" w:rsidRPr="00BA2B02">
        <w:rPr>
          <w:lang w:bidi="hi-IN"/>
        </w:rPr>
        <w:t xml:space="preserve">the mutation rate </w:t>
      </w:r>
      <w:r w:rsidR="00AB4359" w:rsidRPr="00BA2B02">
        <w:rPr>
          <w:lang w:bidi="hi-IN"/>
        </w:rPr>
        <w:fldChar w:fldCharType="begin" w:fldLock="1"/>
      </w:r>
      <w:r w:rsidR="00C221D6">
        <w:rPr>
          <w:lang w:bidi="hi-IN"/>
        </w:rPr>
        <w:instrText>ADDIN CSL_CITATION { "citationItems" : [ { "id" : "ITEM-1", "itemData" : { "DOI" : "10.1126/science.1056421", "ISSN" : "0036-8075", "PMID" : "11283373", "abstract" : "We have shown that bacterial mutation rates change during the experimental colonization of the mouse gut. A high mutation rate was initially beneficial because it allowed faster adaptation, but this benefit disappeared once adaptation was achieved. Mutator bacteria accumulated mutations that, although neutral in the mouse gut, are often deleterious in secondary environments. Consistently, the competitiveness of mutator bacteria is reduced during transmission to and re-colonization of similar hosts. The short-term advantages and long-term disadvantages of mutator bacteria could account for their frequency in nature.", "author" : [ { "dropping-particle" : "", "family" : "Giraud", "given" : "Antoine", "non-dropping-particle" : "", "parse-names" : false, "suffix" : "" }, { "dropping-particle" : "", "family" : "Matic", "given" : "Ivan", "non-dropping-particle" : "", "parse-names" : false, "suffix" : "" }, { "dropping-particle" : "", "family" : "Tenaillon", "given" : "Olivier", "non-dropping-particle" : "", "parse-names" : false, "suffix" : "" }, { "dropping-particle" : "", "family" : "Clara", "given" : "Antonio", "non-dropping-particle" : "", "parse-names" : false, "suffix" : "" }, { "dropping-particle" : "", "family" : "Radman", "given" : "Miroslav", "non-dropping-particle" : "", "parse-names" : false, "suffix" : "" }, { "dropping-particle" : "", "family" : "Fons", "given" : "Michel", "non-dropping-particle" : "", "parse-names" : false, "suffix" : "" }, { "dropping-particle" : "", "family" : "Taddei", "given" : "Fran\u00e7ois", "non-dropping-particle" : "", "parse-names" : false, "suffix" : "" } ], "container-title" : "Science (New York, N.Y.)", "id" : "ITEM-1", "issue" : "5513", "issued" : { "date-parts" : [ [ "2001", "3", "30" ] ] }, "note" : "\"The mouse model showed that the advan-tage of mutator bacteria when colonizing new host is due to their capacity to generate adap- tive mutations rapidly, allowing them to ex- ploit the ecosystem resources more quickly than wild-type bacteria. This advantage is reduced to little or nothing once adaptation is achieved. Moreover, if the mutation rate is not reduced [as observed in some subpopula- tions (Fig. 1A)], it leads progressively to loss of functions that are dispensable in the cur- rent environment but compromise the long- term survival of mutator clones.\"", "page" : "2606-8", "title" : "Costs and benefits of high mutation rates: adaptive evolution of bacteria in the mouse gut.", "type" : "article-journal", "volume" : "291" }, "uris" : [ "http://www.mendeley.com/documents/?uuid=93511e5a-86f9-4974-b663-4701201a2328" ] }, { "id" : "ITEM-2", "itemData" : { "DOI" : "10.1073/pnas.0912451107", "ISSN" : "1091-6490", "PMID" : "20080608", "abstract" : "Mutation rate is an important determinant of evolvability. The optimal mutation rate for different organisms during evolution has been modeled in silico and tested in vivo, predominantly through pairwise comparisons. To characterize the fitness landscape across a broad range of mutation rates, we generated a panel of 66 DNA polymerase I mutants in Escherichia coli with comparable growth properties, yet with differing DNA replication fidelities, spanning 10(3)-fold higher and lower than that of wild type. These strains were competed for 350 generations in six replicate cultures in two different environments. A narrow range of mutation rates, 10- to 47-fold greater than that of wild type, predominated after serial passage. Mutants exhibiting higher mutation rates were not detected, nor were wild-type or antimutator strains. Winning clones exhibited shorter doubling times, greater maximum culture densities, and a growth advantages in pairwise competition relative to their precompetition ancestors, indicating the acquisition of adaptive phenotypes. To investigate the basis for mutator selection, we undertook a large series of pairwise competitions between mutator and wild-type strains under conditions where, in most cases, one strain completely overtook the culture within 18 days. Mutators were the most frequent winners but wild-type strains were also observed winning, suggesting that the competitive advantage of mutators is due to a greater probability of developing selectably advantageous mutations rather than from an initial growth advantage conferred by the polymerase variant itself. Our results indicate that under conditions where organism fitness is not yet maximized for a particular environment, competitive adaptation may be facilitated by enhanced mutagenesis.", "author" : [ { "dropping-particle" : "", "family" : "Loh", "given" : "Ern", "non-dropping-particle" : "", "parse-names" : false, "suffix" : "" }, { "dropping-particle" : "", "family" : "Salk", "given" : "Jesse J", "non-dropping-particle" : "", "parse-names" : false, "suffix" : "" }, { "dropping-particle" : "", "family" : "Loeb", "given" : "Lawrence A", "non-dropping-particle" : "", "parse-names" : false, "suffix" : "" } ], "container-title" : "Proceedings of the National Academy of Sciences", "id" : "ITEM-2", "issue" : "3", "issued" : { "date-parts" : [ [ "2010", "1", "19" ] ] }, "note" : "\n        mutators evolve due to second order selection and not cost of fidelity\n        \n\n        \n\"the competitive advantage of mutators is due to a greater probability of developing selectably advanta- geous mutations rather than from an initial growth advantage con- ferred by the polymerase variant itself. Our results indicate that under conditions where organism fitness is not yet maximized for a particular environment, competitive adaptationmay be facilitated by enhanced mutagenesis.\"", "page" : "1154-9", "title" : "Optimization of DNA polymerase mutation rates during bacterial evolution.", "type" : "article-journal", "volume" : "107" }, "uris" : [ "http://www.mendeley.com/documents/?uuid=873aac54-c0a4-46fe-810b-39cd52c5bdd9" ] }, { "id" : "ITEM-3", "itemData" : { "DOI" : "10.1098/rsbl.2010.1036", "ISSN" : "1744-957X", "PMID" : "21227974", "abstract" : "Experimental studies have shown that a mutator allele can readily hitchhike to fixation with beneficial mutations in an asexual population having a low, wild-type mutation rate. Here, we show that a genotype bearing two mutator alleles can supplant a population already fixed for one mutator allele. Our results provide experimental support for recent theory predicting that mutator alleles will tend to accumulate in asexual populations by hitchhiking with beneficial mutations, causing an ever-higher genomic mutation rate.", "author" : [ { "dropping-particle" : "", "family" : "Gentile", "given" : "Christopher F", "non-dropping-particle" : "", "parse-names" : false, "suffix" : "" }, { "dropping-particle" : "", "family" : "Yu", "given" : "Szi-Chieh", "non-dropping-particle" : "", "parse-names" : false, "suffix" : "" }, { "dropping-particle" : "", "family" : "Serrano", "given" : "Sebastian Akle", "non-dropping-particle" : "", "parse-names" : false, "suffix" : "" }, { "dropping-particle" : "", "family" : "Gerrish", "given" : "Philip J.", "non-dropping-particle" : "", "parse-names" : false, "suffix" : "" }, { "dropping-particle" : "", "family" : "Sniegowski", "given" : "Paul D.", "non-dropping-particle" : "", "parse-names" : false, "suffix" : "" } ], "container-title" : "Biology letters", "id" : "ITEM-3", "issue" : "3", "issued" : { "date-parts" : [ [ "2011", "6", "23" ] ] }, "page" : "422-4", "title" : "Competition between high- and higher-mutating strains of &lt;i&gt;Escherichia coli&lt;/i&gt;.", "type" : "article-journal", "volume" : "7" }, "uris" : [ "http://www.mendeley.com/documents/?uuid=16dc79b8-8358-4a45-b9e2-203be1d10072" ] }, { "id" : "ITEM-4", "itemData" : { "DOI" : "10.1073/pnas.1104681108", "ISSN" : "1091-6490", "PMID" : "21808005", "abstract" : "Basic ideas about the constancy and randomness of mutagenesis that drives evolution were challenged by the discovery of mutation pathways activated by stress responses. These pathways could promote evolution specifically when cells are maladapted to their environment (i.e., are stressed). However, the clearest example-a general stress-response-controlled switch to error-prone DNA break (double-strand break, DSB) repair-was suggested to be peculiar to an Escherichia coli F' conjugative plasmid, not generally significant, and to occur by an alternative stress-independent mechanism. Moreover, mechanisms of spontaneous mutation in E. coli remain obscure. First, we demonstrate that this same mechanism occurs in chromosomes of starving F(-) E. coli. I-SceI endonuclease-induced chromosomal DSBs increase mutation 50-fold, dependent upon general/starvation- and DNA-damage-stress responses, DinB error-prone DNA polymerase, and DSB-repair proteins. Second, DSB repair is also mutagenic if the RpoS general-stress-response activator is expressed in unstressed cells, illustrating a stress-response-controlled switch to mutagenic repair. Third, DSB survival is not improved by RpoS or DinB, indicating that mutagenesis is not an inescapable byproduct of repair. Importantly, fourth, fully half of spontaneous frame-shift and base-substitution mutation during starvation also requires the same stress-response, DSB-repair, and DinB proteins. These data indicate that DSB-repair-dependent stress-induced mutation, driven by spontaneous DNA breaks, is a pathway that cells usually use and a major source of spontaneous mutation. These data also rule out major alternative models for the mechanism. Mechanisms that couple mutagenesis to stress responses can allow cells to evolve rapidly and responsively to their environment.", "author" : [ { "dropping-particle" : "", "family" : "Shee", "given" : "Chandan", "non-dropping-particle" : "", "parse-names" : false, "suffix" : "" }, { "dropping-particle" : "", "family" : "Gibson", "given" : "Janet L.", "non-dropping-particle" : "", "parse-names" : false, "suffix" : "" }, { "dropping-particle" : "", "family" : "Darrow", "given" : "Michele C.", "non-dropping-particle" : "", "parse-names" : false, "suffix" : "" }, { "dropping-particle" : "", "family" : "Gonzalez", "given" : "Caleb", "non-dropping-particle" : "", "parse-names" : false, "suffix" : "" }, { "dropping-particle" : "", "family" : "Rosenberg", "given" : "Susan M.", "non-dropping-particle" : "", "parse-names" : false, "suffix" : "" } ], "container-title" : "Proceedings of the National Academy of Sciences", "id" : "ITEM-4", "issue" : "33", "issued" : { "date-parts" : [ [ "2011", "8", "1" ] ] }, "page" : "13659-13664", "title" : "Impact of a stress-inducible switch to mutagenic repair of DNA breaks on mutation in &lt;i&gt;Escherichia coli&lt;/i&gt;.", "type" : "article-journal", "volume" : "108" }, "uris" : [ "http://www.mendeley.com/documents/?uuid=db21f833-9b20-4e46-9118-dda5c7aae7ae" ] } ], "mendeley" : { "previouslyFormattedCitation" : "(Giraud et al. 2001a; Loh et al. 2010; Gentile et al. 2011; Shee et al. 2011)" }, "properties" : { "noteIndex" : 0 }, "schema" : "https://github.com/citation-style-language/schema/raw/master/csl-citation.json" }</w:instrText>
      </w:r>
      <w:r w:rsidR="00AB4359" w:rsidRPr="00BA2B02">
        <w:rPr>
          <w:lang w:bidi="hi-IN"/>
        </w:rPr>
        <w:fldChar w:fldCharType="separate"/>
      </w:r>
      <w:r w:rsidR="005B12CD" w:rsidRPr="005B12CD">
        <w:rPr>
          <w:noProof/>
          <w:lang w:bidi="hi-IN"/>
        </w:rPr>
        <w:t>(Giraud et al. 2001a; Loh et al. 2010; Gentile et al. 2011; Shee et al. 2011)</w:t>
      </w:r>
      <w:r w:rsidR="00AB4359" w:rsidRPr="00BA2B02">
        <w:rPr>
          <w:lang w:bidi="hi-IN"/>
        </w:rPr>
        <w:fldChar w:fldCharType="end"/>
      </w:r>
      <w:r w:rsidRPr="00BA2B02">
        <w:rPr>
          <w:lang w:bidi="hi-IN"/>
        </w:rPr>
        <w:t>.</w:t>
      </w:r>
      <w:r w:rsidR="00915B29" w:rsidRPr="00BA2B02">
        <w:rPr>
          <w:lang w:bidi="hi-IN"/>
        </w:rPr>
        <w:t xml:space="preserve"> Another </w:t>
      </w:r>
      <w:r w:rsidR="00ED111F" w:rsidRPr="00BA2B02">
        <w:rPr>
          <w:lang w:bidi="hi-IN"/>
        </w:rPr>
        <w:t xml:space="preserve">fitness </w:t>
      </w:r>
      <w:r w:rsidR="00915B29" w:rsidRPr="00BA2B02">
        <w:rPr>
          <w:lang w:bidi="hi-IN"/>
        </w:rPr>
        <w:t xml:space="preserve">cost might be associated with the regulation of the mutation rate: for individuals to determine if their condition </w:t>
      </w:r>
      <w:r w:rsidR="00ED111F" w:rsidRPr="00BA2B02">
        <w:rPr>
          <w:lang w:bidi="hi-IN"/>
        </w:rPr>
        <w:t>calls for</w:t>
      </w:r>
      <w:r w:rsidR="00915B29" w:rsidRPr="00BA2B02">
        <w:rPr>
          <w:lang w:bidi="hi-IN"/>
        </w:rPr>
        <w:t xml:space="preserve"> the induction of mutagenesis, they must invest resources and energy in </w:t>
      </w:r>
      <w:r w:rsidR="00ED111F" w:rsidRPr="00BA2B02">
        <w:rPr>
          <w:lang w:bidi="hi-IN"/>
        </w:rPr>
        <w:t>costly</w:t>
      </w:r>
      <w:r w:rsidR="00915B29" w:rsidRPr="00BA2B02">
        <w:rPr>
          <w:lang w:bidi="hi-IN"/>
        </w:rPr>
        <w:t xml:space="preserve"> </w:t>
      </w:r>
      <w:r w:rsidR="00ED111F" w:rsidRPr="00BA2B02">
        <w:rPr>
          <w:lang w:bidi="hi-IN"/>
        </w:rPr>
        <w:t xml:space="preserve">sensory mechanisms. However, such mechanisms already exist for various unrelated purposes, such as the maintenance of cell cycle and homeostasis. Therefore, we consider these mechanisms </w:t>
      </w:r>
      <w:r w:rsidR="00F2594F" w:rsidRPr="00BA2B02">
        <w:rPr>
          <w:lang w:bidi="hi-IN"/>
        </w:rPr>
        <w:t>as</w:t>
      </w:r>
      <w:r w:rsidR="00ED111F" w:rsidRPr="00BA2B02">
        <w:rPr>
          <w:lang w:bidi="hi-IN"/>
        </w:rPr>
        <w:t xml:space="preserve"> "free" in terms of fitness costs. Moreover, in </w:t>
      </w:r>
      <w:r w:rsidR="00ED111F" w:rsidRPr="00BA2B02">
        <w:rPr>
          <w:i/>
          <w:iCs/>
          <w:lang w:bidi="hi-IN"/>
        </w:rPr>
        <w:t>E. coli</w:t>
      </w:r>
      <w:r w:rsidR="00ED111F" w:rsidRPr="00BA2B02">
        <w:rPr>
          <w:lang w:bidi="hi-IN"/>
        </w:rPr>
        <w:t xml:space="preserve"> </w:t>
      </w:r>
      <w:r w:rsidR="00DD7A57">
        <w:rPr>
          <w:lang w:bidi="hi-IN"/>
        </w:rPr>
        <w:t>mutagenesis</w:t>
      </w:r>
      <w:r w:rsidR="00ED111F" w:rsidRPr="00BA2B02">
        <w:rPr>
          <w:lang w:bidi="hi-IN"/>
        </w:rPr>
        <w:t xml:space="preserve"> is induced by several stress responses that serve other </w:t>
      </w:r>
      <w:r w:rsidR="00F2594F" w:rsidRPr="00BA2B02">
        <w:rPr>
          <w:lang w:bidi="hi-IN"/>
        </w:rPr>
        <w:t xml:space="preserve">cellular </w:t>
      </w:r>
      <w:r w:rsidR="00ED111F" w:rsidRPr="00BA2B02">
        <w:rPr>
          <w:lang w:bidi="hi-IN"/>
        </w:rPr>
        <w:t xml:space="preserve">functions </w:t>
      </w:r>
      <w:r w:rsidR="00AB4359" w:rsidRPr="00BA2B02">
        <w:rPr>
          <w:lang w:bidi="hi-IN"/>
        </w:rPr>
        <w:fldChar w:fldCharType="begin" w:fldLock="1"/>
      </w:r>
      <w:r w:rsidR="00C221D6">
        <w:rPr>
          <w:lang w:bidi="hi-IN"/>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(New York, N.Y.)", "id" : "ITEM-2",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"(Foster 2007; Al Mamun et al. 2012)" }, "properties" : { "noteIndex" : 0 }, "schema" : "https://github.com/citation-style-language/schema/raw/master/csl-citation.json" }</w:instrText>
      </w:r>
      <w:r w:rsidR="00AB4359" w:rsidRPr="00BA2B02">
        <w:rPr>
          <w:lang w:bidi="hi-IN"/>
        </w:rPr>
        <w:fldChar w:fldCharType="separate"/>
      </w:r>
      <w:r w:rsidR="00ED111F" w:rsidRPr="00BA2B02">
        <w:rPr>
          <w:noProof/>
          <w:lang w:bidi="hi-IN"/>
        </w:rPr>
        <w:t>(Foster 2007; Al Mamun et al. 2012)</w:t>
      </w:r>
      <w:r w:rsidR="00AB4359" w:rsidRPr="00BA2B02">
        <w:rPr>
          <w:lang w:bidi="hi-IN"/>
        </w:rPr>
        <w:fldChar w:fldCharType="end"/>
      </w:r>
      <w:r w:rsidR="00ED111F" w:rsidRPr="00BA2B02">
        <w:rPr>
          <w:lang w:bidi="hi-IN"/>
        </w:rPr>
        <w:t xml:space="preserve">, and this is probably </w:t>
      </w:r>
      <w:r w:rsidR="00F2594F" w:rsidRPr="00BA2B02">
        <w:rPr>
          <w:lang w:bidi="hi-IN"/>
        </w:rPr>
        <w:t xml:space="preserve">also </w:t>
      </w:r>
      <w:r w:rsidR="00ED111F" w:rsidRPr="00BA2B02">
        <w:rPr>
          <w:lang w:bidi="hi-IN"/>
        </w:rPr>
        <w:t xml:space="preserve">the </w:t>
      </w:r>
      <w:r w:rsidR="00D84632" w:rsidRPr="00BA2B02">
        <w:rPr>
          <w:lang w:bidi="hi-IN"/>
        </w:rPr>
        <w:t xml:space="preserve">case </w:t>
      </w:r>
      <w:r w:rsidR="00E06BFF" w:rsidRPr="00BA2B02">
        <w:rPr>
          <w:lang w:bidi="hi-IN"/>
        </w:rPr>
        <w:t xml:space="preserve">in </w:t>
      </w:r>
      <w:r w:rsidR="00D84632" w:rsidRPr="00BA2B02">
        <w:rPr>
          <w:lang w:bidi="hi-IN"/>
        </w:rPr>
        <w:t>other organisms</w:t>
      </w:r>
      <w:r w:rsidR="00ED111F" w:rsidRPr="00BA2B02">
        <w:rPr>
          <w:lang w:bidi="hi-IN"/>
        </w:rPr>
        <w:t>.</w:t>
      </w:r>
    </w:p>
    <w:p w:rsidR="00134FEB" w:rsidRPr="00BA2B02" w:rsidRDefault="00D84632" w:rsidP="00F2594F">
      <w:pPr>
        <w:spacing w:line="480" w:lineRule="auto"/>
        <w:rPr>
          <w:lang w:bidi="hi-IN"/>
        </w:rPr>
      </w:pPr>
      <w:r w:rsidRPr="00BA2B02">
        <w:rPr>
          <w:lang w:bidi="hi-IN"/>
        </w:rPr>
        <w:lastRenderedPageBreak/>
        <w:t xml:space="preserve">Our model focuses on asexual populations, </w:t>
      </w:r>
      <w:r w:rsidR="00F2594F" w:rsidRPr="00BA2B02">
        <w:rPr>
          <w:lang w:bidi="hi-IN"/>
        </w:rPr>
        <w:t>ignoring</w:t>
      </w:r>
      <w:r w:rsidRPr="00BA2B02">
        <w:rPr>
          <w:lang w:bidi="hi-IN"/>
        </w:rPr>
        <w:t xml:space="preserve"> recombination, segregation, and sexual reproduction. These mechanisms are important for adaptation on a rugged fitness landscape both because they help to cope with deleterious mutations and because they allow two </w:t>
      </w:r>
      <w:r w:rsidR="00F2594F" w:rsidRPr="00BA2B02">
        <w:rPr>
          <w:lang w:bidi="hi-IN"/>
        </w:rPr>
        <w:t xml:space="preserve">different </w:t>
      </w:r>
      <w:r w:rsidRPr="00BA2B02">
        <w:rPr>
          <w:lang w:bidi="hi-IN"/>
        </w:rPr>
        <w:t>single mutant</w:t>
      </w:r>
      <w:r w:rsidR="008A6B5D" w:rsidRPr="00BA2B02">
        <w:rPr>
          <w:lang w:bidi="hi-IN"/>
        </w:rPr>
        <w:t>s</w:t>
      </w:r>
      <w:r w:rsidRPr="00BA2B02">
        <w:rPr>
          <w:lang w:bidi="hi-IN"/>
        </w:rPr>
        <w:t xml:space="preserve"> to produce a double mutant without </w:t>
      </w:r>
      <w:r w:rsidR="008A6B5D" w:rsidRPr="00BA2B02">
        <w:rPr>
          <w:lang w:bidi="hi-IN"/>
        </w:rPr>
        <w:t>an increased mutation rate</w:t>
      </w:r>
      <w:r w:rsidRPr="00BA2B02">
        <w:rPr>
          <w:lang w:bidi="hi-IN"/>
        </w:rPr>
        <w:t xml:space="preserve">. </w:t>
      </w:r>
      <w:r w:rsidR="00134FEB" w:rsidRPr="00BA2B02">
        <w:rPr>
          <w:lang w:bidi="hi-IN"/>
        </w:rPr>
        <w:t xml:space="preserve">We expect that recombination will reduce the advantage of SIM </w:t>
      </w:r>
      <w:r w:rsidR="00CB48E4" w:rsidRPr="00BA2B02">
        <w:rPr>
          <w:lang w:bidi="hi-IN"/>
        </w:rPr>
        <w:t xml:space="preserve">over NM </w:t>
      </w:r>
      <w:r w:rsidR="00134FEB" w:rsidRPr="00BA2B02">
        <w:rPr>
          <w:lang w:bidi="hi-IN"/>
        </w:rPr>
        <w:t xml:space="preserve">in population mean fitness </w:t>
      </w:r>
      <w:r w:rsidR="00AB4359" w:rsidRPr="00BA2B02">
        <w:rPr>
          <w:lang w:bidi="hi-IN"/>
        </w:rPr>
        <w:fldChar w:fldCharType="begin" w:fldLock="1"/>
      </w:r>
      <w:r w:rsidR="00C221D6">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AB4359" w:rsidRPr="00BA2B02">
        <w:rPr>
          <w:lang w:bidi="hi-IN"/>
        </w:rPr>
        <w:fldChar w:fldCharType="separate"/>
      </w:r>
      <w:r w:rsidR="00134FEB" w:rsidRPr="00BA2B02">
        <w:rPr>
          <w:noProof/>
          <w:lang w:bidi="hi-IN"/>
        </w:rPr>
        <w:t>(Agrawal 2002)</w:t>
      </w:r>
      <w:r w:rsidR="00AB4359" w:rsidRPr="00BA2B02">
        <w:rPr>
          <w:lang w:bidi="hi-IN"/>
        </w:rPr>
        <w:fldChar w:fldCharType="end"/>
      </w:r>
      <w:r w:rsidR="00134FEB" w:rsidRPr="00BA2B02">
        <w:rPr>
          <w:lang w:bidi="hi-IN"/>
        </w:rPr>
        <w:t xml:space="preserve">, direct competitions </w:t>
      </w:r>
      <w:r w:rsidR="00AB4359" w:rsidRPr="00BA2B02">
        <w:rPr>
          <w:lang w:bidi="hi-IN"/>
        </w:rPr>
        <w:fldChar w:fldCharType="begin" w:fldLock="1"/>
      </w:r>
      <w:r w:rsidR="00C221D6">
        <w:rPr>
          <w:lang w:bidi="hi-IN"/>
        </w:rPr>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"uris" : [ "http://www.mendeley.com/documents/?uuid=33563246-d9e8-4549-9252-211f653aa72a" ] } ], "mendeley" : { "previouslyFormattedCitation" : "(Tenaillon et al. 2000)" }, "properties" : { "noteIndex" : 0 }, "schema" : "https://github.com/citation-style-language/schema/raw/master/csl-citation.json" }</w:instrText>
      </w:r>
      <w:r w:rsidR="00AB4359" w:rsidRPr="00BA2B02">
        <w:rPr>
          <w:lang w:bidi="hi-IN"/>
        </w:rPr>
        <w:fldChar w:fldCharType="separate"/>
      </w:r>
      <w:r w:rsidR="00134FEB" w:rsidRPr="00BA2B02">
        <w:rPr>
          <w:noProof/>
          <w:lang w:bidi="hi-IN"/>
        </w:rPr>
        <w:t>(Tenaillon et al. 2000)</w:t>
      </w:r>
      <w:r w:rsidR="00AB4359" w:rsidRPr="00BA2B02">
        <w:rPr>
          <w:lang w:bidi="hi-IN"/>
        </w:rPr>
        <w:fldChar w:fldCharType="end"/>
      </w:r>
      <w:r w:rsidR="00134FEB" w:rsidRPr="00BA2B02">
        <w:rPr>
          <w:lang w:bidi="hi-IN"/>
        </w:rPr>
        <w:t>, and adaptation rate (due to the Fisher-Muller effect).</w:t>
      </w:r>
    </w:p>
    <w:p w:rsidR="0007409B" w:rsidRPr="00BA2B02" w:rsidRDefault="00514DED" w:rsidP="00DC713E">
      <w:pPr>
        <w:spacing w:line="480" w:lineRule="auto"/>
        <w:rPr>
          <w:lang w:bidi="hi-IN"/>
        </w:rPr>
      </w:pPr>
      <w:r w:rsidRPr="00BA2B02">
        <w:rPr>
          <w:lang w:bidi="hi-IN"/>
        </w:rPr>
        <w:t>M</w:t>
      </w:r>
      <w:r w:rsidR="0007409B" w:rsidRPr="00BA2B02">
        <w:rPr>
          <w:lang w:bidi="hi-IN"/>
        </w:rPr>
        <w:t xml:space="preserve">ean fitness and adaptation rate are </w:t>
      </w:r>
      <w:r w:rsidR="001A6C18" w:rsidRPr="00BA2B02">
        <w:rPr>
          <w:lang w:bidi="hi-IN"/>
        </w:rPr>
        <w:t xml:space="preserve">both </w:t>
      </w:r>
      <w:r w:rsidR="0007409B" w:rsidRPr="00BA2B02">
        <w:rPr>
          <w:lang w:bidi="hi-IN"/>
        </w:rPr>
        <w:t xml:space="preserve">population-level traits. </w:t>
      </w:r>
      <w:r w:rsidR="00B41C05" w:rsidRPr="00BA2B02">
        <w:rPr>
          <w:lang w:bidi="hi-IN"/>
        </w:rPr>
        <w:t>But just because</w:t>
      </w:r>
      <w:r w:rsidR="0007409B" w:rsidRPr="00BA2B02">
        <w:rPr>
          <w:lang w:bidi="hi-IN"/>
        </w:rPr>
        <w:t xml:space="preserve"> SIM </w:t>
      </w:r>
      <w:r w:rsidRPr="00BA2B02">
        <w:rPr>
          <w:lang w:bidi="hi-IN"/>
        </w:rPr>
        <w:t>has</w:t>
      </w:r>
      <w:r w:rsidR="0007409B" w:rsidRPr="00BA2B02">
        <w:rPr>
          <w:lang w:bidi="hi-IN"/>
        </w:rPr>
        <w:t xml:space="preserve"> the </w:t>
      </w:r>
      <w:r w:rsidR="00360699" w:rsidRPr="00BA2B02">
        <w:rPr>
          <w:lang w:bidi="hi-IN"/>
        </w:rPr>
        <w:t>most efficient</w:t>
      </w:r>
      <w:r w:rsidRPr="00BA2B02">
        <w:rPr>
          <w:lang w:bidi="hi-IN"/>
        </w:rPr>
        <w:t xml:space="preserve"> balance between these traits</w:t>
      </w:r>
      <w:r w:rsidR="00B41C05" w:rsidRPr="00BA2B02">
        <w:rPr>
          <w:lang w:bidi="hi-IN"/>
        </w:rPr>
        <w:t xml:space="preserve"> doesn't mean it will </w:t>
      </w:r>
      <w:r w:rsidRPr="00BA2B02">
        <w:rPr>
          <w:lang w:bidi="hi-IN"/>
        </w:rPr>
        <w:t xml:space="preserve">necessarily </w:t>
      </w:r>
      <w:r w:rsidR="0007409B" w:rsidRPr="00BA2B02">
        <w:rPr>
          <w:lang w:bidi="hi-IN"/>
        </w:rPr>
        <w:t xml:space="preserve">evolve, because individual-level selection can </w:t>
      </w:r>
      <w:r w:rsidR="00C023C7" w:rsidRPr="00BA2B02">
        <w:rPr>
          <w:lang w:bidi="hi-IN"/>
        </w:rPr>
        <w:t>act</w:t>
      </w:r>
      <w:r w:rsidR="0007409B" w:rsidRPr="00BA2B02">
        <w:rPr>
          <w:lang w:bidi="hi-IN"/>
        </w:rPr>
        <w:t xml:space="preserve"> in </w:t>
      </w:r>
      <w:r w:rsidRPr="00BA2B02">
        <w:rPr>
          <w:lang w:bidi="hi-IN"/>
        </w:rPr>
        <w:t xml:space="preserve">a </w:t>
      </w:r>
      <w:r w:rsidR="0007409B" w:rsidRPr="00BA2B02">
        <w:rPr>
          <w:lang w:bidi="hi-IN"/>
        </w:rPr>
        <w:t xml:space="preserve">different </w:t>
      </w:r>
      <w:r w:rsidRPr="00BA2B02">
        <w:rPr>
          <w:lang w:bidi="hi-IN"/>
        </w:rPr>
        <w:t>direction</w:t>
      </w:r>
      <w:r w:rsidR="0007409B" w:rsidRPr="00BA2B02">
        <w:rPr>
          <w:lang w:bidi="hi-IN"/>
        </w:rPr>
        <w:t xml:space="preserve"> than population-level selection.</w:t>
      </w:r>
      <w:r w:rsidR="008A3174" w:rsidRPr="00BA2B02">
        <w:rPr>
          <w:lang w:bidi="hi-IN"/>
        </w:rPr>
        <w:t xml:space="preserve"> I</w:t>
      </w:r>
      <w:r w:rsidR="00B37F95" w:rsidRPr="00BA2B02">
        <w:rPr>
          <w:lang w:bidi="hi-IN"/>
        </w:rPr>
        <w:t xml:space="preserve">n a previous work we demonstrated that </w:t>
      </w:r>
      <w:r w:rsidR="00C023C7" w:rsidRPr="00BA2B02">
        <w:rPr>
          <w:lang w:bidi="hi-IN"/>
        </w:rPr>
        <w:t>2</w:t>
      </w:r>
      <w:r w:rsidR="00C023C7" w:rsidRPr="00BA2B02">
        <w:rPr>
          <w:vertAlign w:val="superscript"/>
          <w:lang w:bidi="hi-IN"/>
        </w:rPr>
        <w:t>nd</w:t>
      </w:r>
      <w:r w:rsidR="00C023C7" w:rsidRPr="00BA2B02">
        <w:rPr>
          <w:lang w:bidi="hi-IN"/>
        </w:rPr>
        <w:t xml:space="preserve"> order </w:t>
      </w:r>
      <w:r w:rsidR="00B37F95" w:rsidRPr="00BA2B02">
        <w:rPr>
          <w:lang w:bidi="hi-IN"/>
        </w:rPr>
        <w:t xml:space="preserve">selection </w:t>
      </w:r>
      <w:r w:rsidR="00C023C7" w:rsidRPr="00BA2B02">
        <w:rPr>
          <w:lang w:bidi="hi-IN"/>
        </w:rPr>
        <w:t xml:space="preserve">can </w:t>
      </w:r>
      <w:r w:rsidR="00B37F95" w:rsidRPr="00BA2B02">
        <w:rPr>
          <w:lang w:bidi="hi-IN"/>
        </w:rPr>
        <w:t>lead</w:t>
      </w:r>
      <w:r w:rsidR="00C023C7" w:rsidRPr="00BA2B02">
        <w:rPr>
          <w:lang w:bidi="hi-IN"/>
        </w:rPr>
        <w:t xml:space="preserve"> </w:t>
      </w:r>
      <w:r w:rsidR="00B37F95" w:rsidRPr="00BA2B02">
        <w:rPr>
          <w:lang w:bidi="hi-IN"/>
        </w:rPr>
        <w:t xml:space="preserve">to the evolution </w:t>
      </w:r>
      <w:r w:rsidR="007F656F" w:rsidRPr="00BA2B02">
        <w:rPr>
          <w:lang w:bidi="hi-IN"/>
        </w:rPr>
        <w:t>of SIM</w:t>
      </w:r>
      <w:r w:rsidR="00B37F95" w:rsidRPr="00BA2B02">
        <w:rPr>
          <w:lang w:bidi="hi-IN"/>
        </w:rPr>
        <w:t xml:space="preserve"> </w:t>
      </w:r>
      <w:r w:rsidR="00AB4359" w:rsidRPr="00BA2B02">
        <w:rPr>
          <w:lang w:bidi="hi-IN"/>
        </w:rPr>
        <w:fldChar w:fldCharType="begin" w:fldLock="1"/>
      </w:r>
      <w:r w:rsidR="00C221D6">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AB4359" w:rsidRPr="00BA2B02">
        <w:rPr>
          <w:lang w:bidi="hi-IN"/>
        </w:rPr>
        <w:fldChar w:fldCharType="separate"/>
      </w:r>
      <w:r w:rsidR="00663378" w:rsidRPr="00BA2B02">
        <w:rPr>
          <w:noProof/>
          <w:lang w:bidi="hi-IN"/>
        </w:rPr>
        <w:t>(Ram and Hadany 2012)</w:t>
      </w:r>
      <w:r w:rsidR="00AB4359" w:rsidRPr="00BA2B02">
        <w:rPr>
          <w:lang w:bidi="hi-IN"/>
        </w:rPr>
        <w:fldChar w:fldCharType="end"/>
      </w:r>
      <w:r w:rsidR="008A3174" w:rsidRPr="00BA2B02">
        <w:rPr>
          <w:lang w:bidi="hi-IN"/>
        </w:rPr>
        <w:t xml:space="preserve">: </w:t>
      </w:r>
      <w:r w:rsidR="006D2C68">
        <w:rPr>
          <w:lang w:bidi="hi-IN"/>
        </w:rPr>
        <w:t>i</w:t>
      </w:r>
      <w:r w:rsidR="008A3174" w:rsidRPr="00BA2B02">
        <w:rPr>
          <w:lang w:bidi="hi-IN"/>
        </w:rPr>
        <w:t xml:space="preserve">n an asexual population </w:t>
      </w:r>
      <w:r w:rsidR="00C63224" w:rsidRPr="00BA2B02">
        <w:rPr>
          <w:lang w:bidi="hi-IN"/>
        </w:rPr>
        <w:t xml:space="preserve">evolving on a smooth fitness landscape, selection favored </w:t>
      </w:r>
      <w:r w:rsidR="008A3174" w:rsidRPr="00BA2B02">
        <w:rPr>
          <w:lang w:bidi="hi-IN"/>
        </w:rPr>
        <w:t>SIM</w:t>
      </w:r>
      <w:r w:rsidR="00C63224" w:rsidRPr="00BA2B02">
        <w:rPr>
          <w:lang w:bidi="hi-IN"/>
        </w:rPr>
        <w:t xml:space="preserve"> </w:t>
      </w:r>
      <w:r w:rsidR="008A3174" w:rsidRPr="00BA2B02">
        <w:rPr>
          <w:lang w:bidi="hi-IN"/>
        </w:rPr>
        <w:t xml:space="preserve">over both NM and CM. SIM was favored </w:t>
      </w:r>
      <w:r w:rsidR="00C63224" w:rsidRPr="00BA2B02">
        <w:rPr>
          <w:lang w:bidi="hi-IN"/>
        </w:rPr>
        <w:t>both in a constant environment and in a constantly changing environment</w:t>
      </w:r>
      <w:r w:rsidR="00D76319" w:rsidRPr="00BA2B02">
        <w:rPr>
          <w:lang w:bidi="hi-IN"/>
        </w:rPr>
        <w:t xml:space="preserve">. </w:t>
      </w:r>
      <w:r w:rsidR="00CB48E4" w:rsidRPr="00BA2B02">
        <w:rPr>
          <w:lang w:bidi="hi-IN"/>
        </w:rPr>
        <w:t xml:space="preserve">Here </w:t>
      </w:r>
      <w:r w:rsidR="00D76319" w:rsidRPr="00BA2B02">
        <w:rPr>
          <w:lang w:bidi="hi-IN"/>
        </w:rPr>
        <w:t xml:space="preserve">we showed that </w:t>
      </w:r>
      <w:r w:rsidR="00C63224" w:rsidRPr="00BA2B02">
        <w:rPr>
          <w:lang w:bidi="hi-IN"/>
        </w:rPr>
        <w:t xml:space="preserve">selection also favors SIM on a rugged fitness landscape </w:t>
      </w:r>
      <w:r w:rsidR="008B7326" w:rsidRPr="00BA2B02">
        <w:rPr>
          <w:lang w:bidi="hi-IN"/>
        </w:rPr>
        <w:t>(</w:t>
      </w:r>
      <w:r w:rsidR="00BA2B02" w:rsidRPr="00BA2B02">
        <w:fldChar w:fldCharType="begin"/>
      </w:r>
      <w:r w:rsidR="00BA2B02" w:rsidRPr="00BA2B02">
        <w:instrText xml:space="preserve"> REF _Ref374366687 \h  \* MERGEFORMAT </w:instrText>
      </w:r>
      <w:r w:rsidR="00BA2B02" w:rsidRPr="00BA2B02">
        <w:fldChar w:fldCharType="separate"/>
      </w:r>
      <w:r w:rsidR="00815DEF" w:rsidRPr="00BA2B02">
        <w:rPr>
          <w:lang w:bidi="hi-IN"/>
        </w:rPr>
        <w:t>Figure 5</w:t>
      </w:r>
      <w:r w:rsidR="00BA2B02" w:rsidRPr="00BA2B02">
        <w:fldChar w:fldCharType="end"/>
      </w:r>
      <w:r w:rsidR="008B7326" w:rsidRPr="00BA2B02">
        <w:rPr>
          <w:lang w:bidi="hi-IN"/>
        </w:rPr>
        <w:t>)</w:t>
      </w:r>
      <w:r w:rsidR="00D76319" w:rsidRPr="00BA2B02">
        <w:rPr>
          <w:lang w:bidi="hi-IN"/>
        </w:rPr>
        <w:t>.</w:t>
      </w:r>
    </w:p>
    <w:p w:rsidR="00DF6C0E" w:rsidRDefault="00B37F95" w:rsidP="00CF2478">
      <w:pPr>
        <w:spacing w:line="480" w:lineRule="auto"/>
      </w:pPr>
      <w:r w:rsidRPr="00BA2B02">
        <w:rPr>
          <w:lang w:bidi="hi-IN"/>
        </w:rPr>
        <w:t xml:space="preserve">Complex traits, coded by multiple genes, present an open evolutionary </w:t>
      </w:r>
      <w:r w:rsidR="00611840" w:rsidRPr="00BA2B02">
        <w:rPr>
          <w:lang w:bidi="hi-IN"/>
        </w:rPr>
        <w:t>problem</w:t>
      </w:r>
      <w:r w:rsidRPr="00BA2B02">
        <w:rPr>
          <w:lang w:bidi="hi-IN"/>
        </w:rPr>
        <w:t xml:space="preserve">, first described by Sewall Wright in 1931 </w:t>
      </w:r>
      <w:r w:rsidR="00AB4359" w:rsidRPr="00BA2B02">
        <w:rPr>
          <w:lang w:bidi="hi-IN"/>
        </w:rPr>
        <w:fldChar w:fldCharType="begin" w:fldLock="1"/>
      </w:r>
      <w:r w:rsidR="00C221D6">
        <w:rPr>
          <w:lang w:bidi="hi-IN"/>
        </w:rPr>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sidR="00AB4359" w:rsidRPr="00BA2B02">
        <w:rPr>
          <w:lang w:bidi="hi-IN"/>
        </w:rPr>
        <w:fldChar w:fldCharType="separate"/>
      </w:r>
      <w:r w:rsidR="00663378" w:rsidRPr="00BA2B02">
        <w:rPr>
          <w:noProof/>
          <w:lang w:bidi="hi-IN"/>
        </w:rPr>
        <w:t>(Wright 1931)</w:t>
      </w:r>
      <w:r w:rsidR="00AB4359" w:rsidRPr="00BA2B02">
        <w:rPr>
          <w:lang w:bidi="hi-IN"/>
        </w:rPr>
        <w:fldChar w:fldCharType="end"/>
      </w:r>
      <w:r w:rsidRPr="00BA2B02">
        <w:rPr>
          <w:lang w:bidi="hi-IN"/>
        </w:rPr>
        <w:t>: if different alleles are s</w:t>
      </w:r>
      <w:r w:rsidRPr="00B37F95">
        <w:rPr>
          <w:lang w:bidi="hi-IN"/>
        </w:rPr>
        <w:t xml:space="preserve">eparately deleterious but jointly advantageous, how can a population evolve from one co-adapted gene complex to a </w:t>
      </w:r>
      <w:r w:rsidR="00CA3636">
        <w:rPr>
          <w:lang w:bidi="hi-IN"/>
        </w:rPr>
        <w:t>fitter</w:t>
      </w:r>
      <w:r w:rsidRPr="00B37F95">
        <w:rPr>
          <w:lang w:bidi="hi-IN"/>
        </w:rPr>
        <w:t xml:space="preserve"> one</w:t>
      </w:r>
      <w:r w:rsidR="003F784C">
        <w:rPr>
          <w:lang w:bidi="hi-IN"/>
        </w:rPr>
        <w:t>, crossing a less fit "valley"</w:t>
      </w:r>
      <w:r w:rsidRPr="00B37F95">
        <w:rPr>
          <w:lang w:bidi="hi-IN"/>
        </w:rPr>
        <w:t>? Wright suggested the "shiftin</w:t>
      </w:r>
      <w:r>
        <w:rPr>
          <w:lang w:bidi="hi-IN"/>
        </w:rPr>
        <w:t xml:space="preserve">g-balance theory of evolution" </w:t>
      </w:r>
      <w:r w:rsidR="00AB4359">
        <w:rPr>
          <w:lang w:bidi="hi-IN"/>
        </w:rPr>
        <w:fldChar w:fldCharType="begin" w:fldLock="1"/>
      </w:r>
      <w:r w:rsidR="00C221D6">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"id" : "ITEM-2", "itemData" : { "ISSN" : "0016-6731", "PMID" : "17246615", "author" : [ { "dropping-particle" : "", "family" : "Wright", "given" : "Sewall", "non-dropping-particle" : "", "parse-names" : false, "suffix" : "" } ], "container-title" : "Genetics", "id" : "ITEM-2", "issue" : "2", "issued" : { "date-parts" : [ [ "1931", "3" ] ] }, "page" : "97-159", "title" : "Evolution in Mendelian Populations", "type" : "article-journal", "volume" : "16" }, "uris" : [ "http://www.mendeley.com/documents/?uuid=64aa84ac-09b4-4902-b1d9-0ee5a74178b9" ] } ], "mendeley" : { "previouslyFormattedCitation" : "(Wright 1931, 1988)" }, "properties" : { "noteIndex" : 0 }, "schema" : "https://github.com/citation-style-language/schema/raw/master/csl-citation.json" }</w:instrText>
      </w:r>
      <w:r w:rsidR="00AB4359">
        <w:rPr>
          <w:lang w:bidi="hi-IN"/>
        </w:rPr>
        <w:fldChar w:fldCharType="separate"/>
      </w:r>
      <w:r w:rsidR="006D2C68" w:rsidRPr="006D2C68">
        <w:rPr>
          <w:noProof/>
          <w:lang w:bidi="hi-IN"/>
        </w:rPr>
        <w:t>(Wright 1931, 1988)</w:t>
      </w:r>
      <w:r w:rsidR="00AB4359">
        <w:rPr>
          <w:lang w:bidi="hi-IN"/>
        </w:rPr>
        <w:fldChar w:fldCharType="end"/>
      </w:r>
      <w:r w:rsidRPr="00B37F95">
        <w:rPr>
          <w:lang w:bidi="hi-IN"/>
        </w:rPr>
        <w:t xml:space="preserve">. His solution is valid </w:t>
      </w:r>
      <w:r w:rsidR="00AB4359">
        <w:rPr>
          <w:lang w:bidi="hi-IN"/>
        </w:rPr>
        <w:fldChar w:fldCharType="begin" w:fldLock="1"/>
      </w:r>
      <w:r w:rsidR="00C221D6">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"PMID" : "1887214",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 J", "non-dropping-particle" : "", "parse-names" : false, "suffix" : "" }, { "dropping-particle" : "", "family" : "Goodnight", "given" : "C J", "non-dropping-particle" : "", "parse-names" : false, "suffix" : "" } ], "container-title" : "Science (New York, N.Y.)", "id" : "ITEM-2", "issue" : "5023", "issued" : { "date-parts" : [ [ "1991", "8", "30" ] ] }, "page" : "1015-8",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sidR="00AB4359">
        <w:rPr>
          <w:lang w:bidi="hi-IN"/>
        </w:rPr>
        <w:fldChar w:fldCharType="separate"/>
      </w:r>
      <w:r w:rsidR="00663378" w:rsidRPr="00663378">
        <w:rPr>
          <w:noProof/>
          <w:lang w:bidi="hi-IN"/>
        </w:rPr>
        <w:t>(Crow et al. 1990; Wade and Goodnight 1991; Peck et al. 2000)</w:t>
      </w:r>
      <w:r w:rsidR="00AB4359">
        <w:rPr>
          <w:lang w:bidi="hi-IN"/>
        </w:rPr>
        <w:fldChar w:fldCharType="end"/>
      </w:r>
      <w:r>
        <w:rPr>
          <w:lang w:bidi="hi-IN"/>
        </w:rPr>
        <w:t xml:space="preserve"> </w:t>
      </w:r>
      <w:r w:rsidRPr="00B37F95">
        <w:rPr>
          <w:lang w:bidi="hi-IN"/>
        </w:rPr>
        <w:t>but possibly limited to specific parameter ranges</w:t>
      </w:r>
      <w:r>
        <w:rPr>
          <w:lang w:bidi="hi-IN"/>
        </w:rPr>
        <w:t xml:space="preserve"> </w:t>
      </w:r>
      <w:r w:rsidR="00AB4359" w:rsidRPr="00FB3C6B">
        <w:rPr>
          <w:lang w:bidi="hi-IN"/>
        </w:rPr>
        <w:fldChar w:fldCharType="begin" w:fldLock="1"/>
      </w:r>
      <w:r w:rsidR="00C221D6">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"Sergey", "non-dropping-particle" : "", "parse-names" : false, "suffix" : "" } ], "container-title" : "Evolution", "id" : "ITEM-2", "issue" : "3", "issued" : { "date-parts" : [ [ "1996" ] ] }, "page" : "1034-1041",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sidR="00AB4359" w:rsidRPr="00FB3C6B">
        <w:rPr>
          <w:lang w:bidi="hi-IN"/>
        </w:rPr>
        <w:fldChar w:fldCharType="separate"/>
      </w:r>
      <w:r w:rsidR="00663378" w:rsidRPr="00FB3C6B">
        <w:rPr>
          <w:noProof/>
          <w:lang w:bidi="hi-IN"/>
        </w:rPr>
        <w:t xml:space="preserve">(Moore and Tonsor 1994; Gavrilets 1996; Coyne et al. 2000; </w:t>
      </w:r>
      <w:r w:rsidR="00663378" w:rsidRPr="00FB3C6B">
        <w:rPr>
          <w:noProof/>
          <w:lang w:bidi="hi-IN"/>
        </w:rPr>
        <w:lastRenderedPageBreak/>
        <w:t>Whitlock and Phillips 2000)</w:t>
      </w:r>
      <w:r w:rsidR="00AB4359" w:rsidRPr="00FB3C6B">
        <w:rPr>
          <w:lang w:bidi="hi-IN"/>
        </w:rPr>
        <w:fldChar w:fldCharType="end"/>
      </w:r>
      <w:r w:rsidRPr="00FB3C6B">
        <w:rPr>
          <w:lang w:bidi="hi-IN"/>
        </w:rPr>
        <w:t>. As a result, other mechanisms were proposed</w:t>
      </w:r>
      <w:r w:rsidR="008A7A0A" w:rsidRPr="00FB3C6B">
        <w:rPr>
          <w:lang w:bidi="hi-IN"/>
        </w:rPr>
        <w:t>: increased phenotypic variance</w:t>
      </w:r>
      <w:r w:rsidRPr="00FB3C6B">
        <w:rPr>
          <w:lang w:bidi="hi-IN"/>
        </w:rPr>
        <w:t xml:space="preserve"> </w:t>
      </w:r>
      <w:r w:rsidR="008A7A0A" w:rsidRPr="00FB3C6B">
        <w:rPr>
          <w:lang w:bidi="hi-IN"/>
        </w:rPr>
        <w:t xml:space="preserve">after population bottlenecks </w:t>
      </w:r>
      <w:r w:rsidR="00AB4359" w:rsidRPr="00FB3C6B">
        <w:rPr>
          <w:lang w:bidi="hi-IN"/>
        </w:rPr>
        <w:fldChar w:fldCharType="begin" w:fldLock="1"/>
      </w:r>
      <w:r w:rsidR="00C221D6">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"mendeley" : { "previouslyFormattedCitation" : "(Whitlock 1995)" }, "properties" : { "noteIndex" : 0 }, "schema" : "https://github.com/citation-style-language/schema/raw/master/csl-citation.json" }</w:instrText>
      </w:r>
      <w:r w:rsidR="00AB4359" w:rsidRPr="00FB3C6B">
        <w:rPr>
          <w:lang w:bidi="hi-IN"/>
        </w:rPr>
        <w:fldChar w:fldCharType="separate"/>
      </w:r>
      <w:r w:rsidR="008A7A0A" w:rsidRPr="00FB3C6B">
        <w:rPr>
          <w:noProof/>
          <w:lang w:bidi="hi-IN"/>
        </w:rPr>
        <w:t>(Whitlock 1995)</w:t>
      </w:r>
      <w:r w:rsidR="00AB4359" w:rsidRPr="00FB3C6B">
        <w:rPr>
          <w:lang w:bidi="hi-IN"/>
        </w:rPr>
        <w:fldChar w:fldCharType="end"/>
      </w:r>
      <w:r w:rsidR="008A7A0A" w:rsidRPr="00FB3C6B">
        <w:rPr>
          <w:lang w:bidi="hi-IN"/>
        </w:rPr>
        <w:t xml:space="preserve">; environmental fluctuations </w:t>
      </w:r>
      <w:r w:rsidR="00AB4359" w:rsidRPr="00FB3C6B">
        <w:rPr>
          <w:lang w:bidi="hi-IN"/>
        </w:rPr>
        <w:fldChar w:fldCharType="begin" w:fldLock="1"/>
      </w:r>
      <w:r w:rsidR="00C221D6">
        <w:rPr>
          <w:lang w:bidi="hi-IN"/>
        </w:rPr>
        <w:instrText>ADDIN CSL_CITATION { "citationItems" : [ { "id" : "ITEM-1",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"ITEM-1",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"mendeley" : { "previouslyFormattedCitation" : "(Whitlock 1997)" }, "properties" : { "noteIndex" : 0 }, "schema" : "https://github.com/citation-style-language/schema/raw/master/csl-citation.json" }</w:instrText>
      </w:r>
      <w:r w:rsidR="00AB4359" w:rsidRPr="00FB3C6B">
        <w:rPr>
          <w:lang w:bidi="hi-IN"/>
        </w:rPr>
        <w:fldChar w:fldCharType="separate"/>
      </w:r>
      <w:r w:rsidR="008A7A0A" w:rsidRPr="00FB3C6B">
        <w:rPr>
          <w:noProof/>
          <w:lang w:bidi="hi-IN"/>
        </w:rPr>
        <w:t>(Whitlock 1997)</w:t>
      </w:r>
      <w:r w:rsidR="00AB4359" w:rsidRPr="00FB3C6B">
        <w:rPr>
          <w:lang w:bidi="hi-IN"/>
        </w:rPr>
        <w:fldChar w:fldCharType="end"/>
      </w:r>
      <w:r w:rsidR="008A7A0A" w:rsidRPr="00FB3C6B">
        <w:rPr>
          <w:lang w:bidi="hi-IN"/>
        </w:rPr>
        <w:t xml:space="preserve">; environmental heterogeneity </w:t>
      </w:r>
      <w:r w:rsidR="00AB4359" w:rsidRPr="00FB3C6B">
        <w:rPr>
          <w:lang w:bidi="hi-IN"/>
        </w:rPr>
        <w:fldChar w:fldCharType="begin" w:fldLock="1"/>
      </w:r>
      <w:r w:rsidR="00C221D6">
        <w:rPr>
          <w:lang w:bidi="hi-IN"/>
        </w:rPr>
        <w:instrText>ADDIN CSL_CITATION { "citationItems" : [ { "id" : "ITEM-1",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"ITEM-1", "issue" : "1", "issued" : { "date-parts" : [ [ "2003", "2" ] ] }, "page" : "41-51", "title" : "Adaptive peak shifts in a heterogenous environment", "type" : "article-journal", "volume" : "63" }, "uris" : [ "http://www.mendeley.com/documents/?uuid=e48413a3-7f71-4094-aced-178c92e4447f" ] } ], "mendeley" : { "previouslyFormattedCitation" : "(Hadany 2003)" }, "properties" : { "noteIndex" : 0 }, "schema" : "https://github.com/citation-style-language/schema/raw/master/csl-citation.json" }</w:instrText>
      </w:r>
      <w:r w:rsidR="00AB4359" w:rsidRPr="00FB3C6B">
        <w:rPr>
          <w:lang w:bidi="hi-IN"/>
        </w:rPr>
        <w:fldChar w:fldCharType="separate"/>
      </w:r>
      <w:r w:rsidR="008A7A0A" w:rsidRPr="00FB3C6B">
        <w:rPr>
          <w:noProof/>
          <w:lang w:bidi="hi-IN"/>
        </w:rPr>
        <w:t>(Hadany 2003)</w:t>
      </w:r>
      <w:r w:rsidR="00AB4359" w:rsidRPr="00FB3C6B">
        <w:rPr>
          <w:lang w:bidi="hi-IN"/>
        </w:rPr>
        <w:fldChar w:fldCharType="end"/>
      </w:r>
      <w:r w:rsidR="008A7A0A" w:rsidRPr="00FB3C6B">
        <w:rPr>
          <w:lang w:bidi="hi-IN"/>
        </w:rPr>
        <w:t xml:space="preserve">; fitness-associated recombination </w:t>
      </w:r>
      <w:r w:rsidR="00AB4359" w:rsidRPr="00FB3C6B">
        <w:rPr>
          <w:lang w:bidi="hi-IN"/>
        </w:rPr>
        <w:fldChar w:fldCharType="begin" w:fldLock="1"/>
      </w:r>
      <w:r w:rsidR="00C221D6">
        <w:rPr>
          <w:lang w:bidi="hi-IN"/>
        </w:rPr>
        <w:instrText>ADDIN CSL_CITATION { "citationItems" : [ { "id" : "ITEM-1",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"ITEM-1", "issue" : "5", "issued" : { "date-parts" : [ [ "2003", "9" ] ] }, "page" : "862-870", "title" : "Fitness-associated recombination on rugged adaptive landscapes", "type" : "article-journal", "volume" : "16" }, "uris" : [ "http://www.mendeley.com/documents/?uuid=a73c2de4-f081-4ce5-b626-a1c3730364a0" ] } ], "mendeley" : { "previouslyFormattedCitation" : "(Hadany and Beker 2003)" }, "properties" : { "noteIndex" : 0 }, "schema" : "https://github.com/citation-style-language/schema/raw/master/csl-citation.json" }</w:instrText>
      </w:r>
      <w:r w:rsidR="00AB4359" w:rsidRPr="00FB3C6B">
        <w:rPr>
          <w:lang w:bidi="hi-IN"/>
        </w:rPr>
        <w:fldChar w:fldCharType="separate"/>
      </w:r>
      <w:r w:rsidR="008A7A0A" w:rsidRPr="00FB3C6B">
        <w:rPr>
          <w:noProof/>
          <w:lang w:bidi="hi-IN"/>
        </w:rPr>
        <w:t>(Hadany and Beker 2003)</w:t>
      </w:r>
      <w:r w:rsidR="00AB4359" w:rsidRPr="00FB3C6B">
        <w:rPr>
          <w:lang w:bidi="hi-IN"/>
        </w:rPr>
        <w:fldChar w:fldCharType="end"/>
      </w:r>
      <w:r w:rsidR="008A7A0A" w:rsidRPr="00FB3C6B">
        <w:rPr>
          <w:lang w:bidi="hi-IN"/>
        </w:rPr>
        <w:t xml:space="preserve">; and intermediate recombination rates </w:t>
      </w:r>
      <w:r w:rsidR="00AB4359" w:rsidRPr="00FB3C6B">
        <w:rPr>
          <w:lang w:bidi="hi-IN"/>
        </w:rPr>
        <w:fldChar w:fldCharType="begin" w:fldLock="1"/>
      </w:r>
      <w:r w:rsidR="00C221D6">
        <w:rPr>
          <w:lang w:bidi="hi-IN"/>
        </w:rPr>
        <w:instrText>ADDIN CSL_CITATION { "citationItems" : [ { "id" : "ITEM-1", "itemData" : { "DOI" : "10.1534/genetics.110.123240", "ISSN" : "1943-2631", "PMID" : "20923976", "abstract" : "Biological traits result in part from interactions between different genetic loci. This can lead to sign epistasis, in which a beneficial adaptation involves a combination of individually deleterious or neutral mutations; in this case, a population must cross a \"fitness valley\" to adapt. Recombination can assist this process by combining mutations from different individuals or retard it by breaking up the adaptive combination. Here, we analyze the simplest fitness valley, in which an adaptation requires one mutation at each of two loci to provide a fitness benefit. We present a theoretical analysis of the effect of recombination on the valley-crossing process across the full spectrum of possible parameter regimes. We find that low recombination rates can speed up valley crossing relative to the asexual case, while higher recombination rates slow down valley crossing, with the transition between the two regimes occurring when the recombination rate between the loci is approximately equal to the selective advantage provided by the adaptation. In large populations, if the recombination rate is high and selection against single mutants is substantial, the time to cross the valley grows exponentially with population size, effectively meaning that the population cannot acquire the adaptation. Recombination at the optimal (low) rate can reduce the valley-crossing time by up to several orders of magnitude relative to that in an asexual population.", "author" : [ { "dropping-particle" : "", "family" : "Weissman", "given" : "Daniel B.", "non-dropping-particle" : "", "parse-names" : false, "suffix" : "" }, { "dropping-particle" : "", "family" : "Feldman", "given" : "Marcus W.", "non-dropping-particle" : "", "parse-names" : false, "suffix" : "" }, { "dropping-particle" : "", "family" : "Fisher", "given" : "Daniel S.", "non-dropping-particle" : "", "parse-names" : false, "suffix" : "" } ], "container-title" : "Genetics", "id" : "ITEM-1", "issue" : "4", "issued" : { "date-parts" : [ [ "2010", "12" ] ] }, "page" : "1389-410", "title" : "The rate of fitness-valley crossing in sexual populations.", "type" : "article-journal", "volume" : "186" }, "uris" : [ "http://www.mendeley.com/documents/?uuid=8ad392bb-4cb8-4104-b0fd-f4d56789bc3e" ] } ], "mendeley" : { "previouslyFormattedCitation" : "(Weissman et al. 2010)" }, "properties" : { "noteIndex" : 0 }, "schema" : "https://github.com/citation-style-language/schema/raw/master/csl-citation.json" }</w:instrText>
      </w:r>
      <w:r w:rsidR="00AB4359" w:rsidRPr="00FB3C6B">
        <w:rPr>
          <w:lang w:bidi="hi-IN"/>
        </w:rPr>
        <w:fldChar w:fldCharType="separate"/>
      </w:r>
      <w:r w:rsidR="008A7A0A" w:rsidRPr="00FB3C6B">
        <w:rPr>
          <w:noProof/>
          <w:lang w:bidi="hi-IN"/>
        </w:rPr>
        <w:t>(Weissman et al. 2010)</w:t>
      </w:r>
      <w:r w:rsidR="00AB4359" w:rsidRPr="00FB3C6B">
        <w:rPr>
          <w:lang w:bidi="hi-IN"/>
        </w:rPr>
        <w:fldChar w:fldCharType="end"/>
      </w:r>
      <w:r w:rsidR="00514DED" w:rsidRPr="00FB3C6B">
        <w:rPr>
          <w:lang w:bidi="hi-IN"/>
        </w:rPr>
        <w:t xml:space="preserve">. </w:t>
      </w:r>
      <w:r w:rsidR="00914F9D" w:rsidRPr="00FB3C6B">
        <w:rPr>
          <w:lang w:bidi="hi-IN"/>
        </w:rPr>
        <w:t xml:space="preserve">Our approach is similar to that of </w:t>
      </w:r>
      <w:proofErr w:type="spellStart"/>
      <w:r w:rsidR="00914F9D" w:rsidRPr="00FB3C6B">
        <w:rPr>
          <w:lang w:bidi="hi-IN"/>
        </w:rPr>
        <w:t>W</w:t>
      </w:r>
      <w:r w:rsidR="002D2649" w:rsidRPr="00FB3C6B">
        <w:rPr>
          <w:lang w:bidi="hi-IN"/>
        </w:rPr>
        <w:t>e</w:t>
      </w:r>
      <w:r w:rsidR="00914F9D" w:rsidRPr="00FB3C6B">
        <w:rPr>
          <w:lang w:bidi="hi-IN"/>
        </w:rPr>
        <w:t>inreich</w:t>
      </w:r>
      <w:proofErr w:type="spellEnd"/>
      <w:r w:rsidR="00914F9D" w:rsidRPr="00FB3C6B">
        <w:rPr>
          <w:lang w:bidi="hi-IN"/>
        </w:rPr>
        <w:t xml:space="preserve"> </w:t>
      </w:r>
      <w:r w:rsidR="006D2C68">
        <w:rPr>
          <w:lang w:bidi="hi-IN"/>
        </w:rPr>
        <w:t>and</w:t>
      </w:r>
      <w:r w:rsidR="00914F9D" w:rsidRPr="00FB3C6B">
        <w:rPr>
          <w:lang w:bidi="hi-IN"/>
        </w:rPr>
        <w:t xml:space="preserve"> Chao </w:t>
      </w:r>
      <w:r w:rsidR="00AB4359" w:rsidRPr="00FB3C6B">
        <w:rPr>
          <w:lang w:bidi="hi-IN"/>
        </w:rPr>
        <w:fldChar w:fldCharType="begin" w:fldLock="1"/>
      </w:r>
      <w:r w:rsidR="00C221D6">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international journal of organic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"(2005)" }, "properties" : { "noteIndex" : 0 }, "schema" : "https://github.com/citation-style-language/schema/raw/master/csl-citation.json" }</w:instrText>
      </w:r>
      <w:r w:rsidR="00AB4359" w:rsidRPr="00FB3C6B">
        <w:rPr>
          <w:lang w:bidi="hi-IN"/>
        </w:rPr>
        <w:fldChar w:fldCharType="separate"/>
      </w:r>
      <w:r w:rsidR="00914F9D" w:rsidRPr="00FB3C6B">
        <w:rPr>
          <w:noProof/>
          <w:lang w:bidi="hi-IN"/>
        </w:rPr>
        <w:t>(2005)</w:t>
      </w:r>
      <w:r w:rsidR="00AB4359" w:rsidRPr="00FB3C6B">
        <w:rPr>
          <w:lang w:bidi="hi-IN"/>
        </w:rPr>
        <w:fldChar w:fldCharType="end"/>
      </w:r>
      <w:r w:rsidR="00914F9D" w:rsidRPr="00FB3C6B">
        <w:rPr>
          <w:lang w:bidi="hi-IN"/>
        </w:rPr>
        <w:t xml:space="preserve">, but our model includes </w:t>
      </w:r>
      <w:r w:rsidR="002D2649" w:rsidRPr="00FB3C6B">
        <w:rPr>
          <w:lang w:bidi="hi-IN"/>
        </w:rPr>
        <w:t>various</w:t>
      </w:r>
      <w:r w:rsidR="00914F9D" w:rsidRPr="00FB3C6B">
        <w:rPr>
          <w:lang w:bidi="hi-IN"/>
        </w:rPr>
        <w:t xml:space="preserve"> mutational strategies and the effect</w:t>
      </w:r>
      <w:r w:rsidR="001975FE" w:rsidRPr="00FB3C6B">
        <w:rPr>
          <w:lang w:bidi="hi-IN"/>
        </w:rPr>
        <w:t>s</w:t>
      </w:r>
      <w:r w:rsidR="00914F9D" w:rsidRPr="00FB3C6B">
        <w:rPr>
          <w:lang w:bidi="hi-IN"/>
        </w:rPr>
        <w:t xml:space="preserve"> of </w:t>
      </w:r>
      <w:r w:rsidR="001975FE" w:rsidRPr="00FB3C6B">
        <w:rPr>
          <w:lang w:bidi="hi-IN"/>
        </w:rPr>
        <w:t xml:space="preserve">stress and </w:t>
      </w:r>
      <w:r w:rsidR="00914F9D" w:rsidRPr="00FB3C6B">
        <w:rPr>
          <w:lang w:bidi="hi-IN"/>
        </w:rPr>
        <w:t>deleterious mutations.</w:t>
      </w:r>
      <w:r w:rsidR="00CF2478">
        <w:rPr>
          <w:lang w:bidi="hi-IN"/>
        </w:rPr>
        <w:t xml:space="preserve"> Our results (Figure 2)</w:t>
      </w:r>
      <w:r w:rsidR="00914F9D" w:rsidRPr="00FB3C6B">
        <w:rPr>
          <w:lang w:bidi="hi-IN"/>
        </w:rPr>
        <w:t xml:space="preserve"> </w:t>
      </w:r>
      <w:r w:rsidR="00DF6C0E" w:rsidRPr="00FB3C6B">
        <w:rPr>
          <w:lang w:bidi="hi-IN"/>
        </w:rPr>
        <w:t xml:space="preserve">suggest that </w:t>
      </w:r>
      <w:r w:rsidR="00DF6C0E" w:rsidRPr="00FB3C6B">
        <w:t xml:space="preserve">SIM can help resolve </w:t>
      </w:r>
      <w:r w:rsidR="00E47165" w:rsidRPr="00FB3C6B">
        <w:t>the</w:t>
      </w:r>
      <w:r w:rsidR="00DF6C0E" w:rsidRPr="00FB3C6B">
        <w:t xml:space="preserve"> problem</w:t>
      </w:r>
      <w:r w:rsidR="00E47165" w:rsidRPr="00FB3C6B">
        <w:t xml:space="preserve"> of fitness valley crossing</w:t>
      </w:r>
      <w:r w:rsidR="002D2649" w:rsidRPr="00FB3C6B">
        <w:t xml:space="preserve"> by reducing the time required for a population to shift an adaptive peak</w:t>
      </w:r>
      <w:r w:rsidR="00DF6C0E" w:rsidRPr="00FB3C6B">
        <w:t>.</w:t>
      </w:r>
    </w:p>
    <w:p w:rsidR="00DF6C0E" w:rsidRPr="00FB3C6B" w:rsidRDefault="00CA3636" w:rsidP="002D2649">
      <w:pPr>
        <w:spacing w:line="480" w:lineRule="auto"/>
      </w:pPr>
      <w:r>
        <w:t xml:space="preserve">Our results provide </w:t>
      </w:r>
      <w:r w:rsidR="00DF6C0E">
        <w:t xml:space="preserve">theoretical basis to the conjecture that SIM facilitates adaptation. </w:t>
      </w:r>
      <w:r w:rsidRPr="003757EA">
        <w:t>This conjecture can be tested experimentally, for example,</w:t>
      </w:r>
      <w:r w:rsidR="002D2649">
        <w:t xml:space="preserve"> </w:t>
      </w:r>
      <w:r w:rsidR="002D2649" w:rsidRPr="003757EA">
        <w:t>with</w:t>
      </w:r>
      <w:r w:rsidRPr="003757EA">
        <w:t xml:space="preserve"> </w:t>
      </w:r>
      <w:r w:rsidR="00DF6C0E" w:rsidRPr="003757EA">
        <w:rPr>
          <w:i/>
          <w:iCs/>
        </w:rPr>
        <w:t>E. coli</w:t>
      </w:r>
      <w:r w:rsidR="00DF6C0E" w:rsidRPr="003757EA">
        <w:t xml:space="preserve">, </w:t>
      </w:r>
      <w:r w:rsidR="002D2649">
        <w:t>where</w:t>
      </w:r>
      <w:r w:rsidR="00DF6C0E" w:rsidRPr="003757EA">
        <w:t xml:space="preserve"> </w:t>
      </w:r>
      <w:r w:rsidRPr="003757EA">
        <w:t xml:space="preserve">it is possible to </w:t>
      </w:r>
      <w:r w:rsidR="00DF6C0E" w:rsidRPr="003757EA">
        <w:t xml:space="preserve">interfere </w:t>
      </w:r>
      <w:r w:rsidR="00DF6C0E" w:rsidRPr="00FB3C6B">
        <w:t xml:space="preserve">with the regulation of </w:t>
      </w:r>
      <w:r w:rsidRPr="00FB3C6B">
        <w:t xml:space="preserve">mutagenesis </w:t>
      </w:r>
      <w:r w:rsidR="00AB4359" w:rsidRPr="00FB3C6B">
        <w:fldChar w:fldCharType="begin" w:fldLock="1"/>
      </w:r>
      <w:r w:rsidR="00C221D6">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rsidR="00AB4359" w:rsidRPr="00FB3C6B">
        <w:fldChar w:fldCharType="separate"/>
      </w:r>
      <w:r w:rsidR="00663378" w:rsidRPr="00FB3C6B">
        <w:rPr>
          <w:noProof/>
        </w:rPr>
        <w:t>(Cirz and Romesberg 2007)</w:t>
      </w:r>
      <w:r w:rsidR="00AB4359" w:rsidRPr="00FB3C6B">
        <w:fldChar w:fldCharType="end"/>
      </w:r>
      <w:r w:rsidR="00DF6C0E" w:rsidRPr="00FB3C6B">
        <w:t xml:space="preserve">. </w:t>
      </w:r>
      <w:r w:rsidRPr="00FB3C6B">
        <w:t xml:space="preserve">The adaptation time with and without SIM can be measured in </w:t>
      </w:r>
      <w:r w:rsidR="00DF6C0E" w:rsidRPr="00FB3C6B">
        <w:t xml:space="preserve">an experimental population </w:t>
      </w:r>
      <w:r w:rsidR="004F5395" w:rsidRPr="00FB3C6B">
        <w:t>adapting to</w:t>
      </w:r>
      <w:r w:rsidRPr="00FB3C6B">
        <w:t xml:space="preserve"> a two-peak fitness landscape</w:t>
      </w:r>
      <w:r w:rsidR="002D2649" w:rsidRPr="00FB3C6B">
        <w:t xml:space="preserve"> </w:t>
      </w:r>
      <w:r w:rsidR="00AB4359" w:rsidRPr="00FB3C6B">
        <w:fldChar w:fldCharType="begin" w:fldLock="1"/>
      </w:r>
      <w:r w:rsidR="00C221D6">
        <w:instrText>ADDIN CSL_CITATION { "citationItems" : [ { "id" : "ITEM-1", "itemData" : { "DOI" : "10.1098/rspb.1997.0178", "ISSN" : "0962-8452", "PMID" : "9332013", "abstract" : "Policies aimed at alleviating the growing problem of drug-resistant pathogens by restricting antimicrobial usage implicitly assume that resistance reduces the Darwinian fitness of pathogens in the absence of drugs. While fitness costs have been demonstrated for bacteria and viruses resistant to some chemotherapeutic agents, these costs are anticipated to decline during subsequent evolution. This has recently been observed in pathogens as diverse as HIV and Escherichia coli. Here we present evidence that these gentic adaptations to the costs of resistance can virtually preclude resistant lineages from reverting to sensitivity. We show that second site mutations which compensate for the substantial (14 and 18% per generation) fitness costs of streptomycin resistant (rpsL) mutations in E. coli create a genetic background in which streptomycin sensitive, rpsL+ alleles have a 4-30% per generation selective disadvantage relative to adapted, resistant strains. We also present evidence that similar compensatory mutations have been fixed in long-term streptomycin-resistant laboratory strains of E. coli and may account for the persistence of rpsL streptomycin resistance in populations maintained for more than 10,000 generations in the absence of the antibiotic. We discuss the public health implications of these and other experimental results that question whether the more prudent use of antimicrobial chemotherapy will lead to declines in the incidence of drug-resistant pathogenic microbes.", "author" : [ { "dropping-particle" : "", "family" : "Schrag", "given" : "S J", "non-dropping-particle" : "", "parse-names" : false, "suffix" : "" }, { "dropping-particle" : "", "family" : "Perrot", "given" : "V", "non-dropping-particle" : "", "parse-names" : false, "suffix" : "" }, { "dropping-particle" : "", "family" : "Levin", "given" : "Bruce R.", "non-dropping-particle" : "", "parse-names" : false, "suffix" : "" } ], "container-title" : "Proceedings. Biological sciences / The Royal Society", "id" : "ITEM-1", "issue" : "1386", "issued" : { "date-parts" : [ [ "1997", "9", "22" ] ] }, "page" : "1287-91", "title" : "Adaptation to the fitness costs of antibiotic resistance in &lt;i&gt;Escherichia coli&lt;/i&gt;.", "type" : "article-journal", "volume" : "264" }, "uris" : [ "http://www.mendeley.com/documents/?uuid=ee52643f-2ecb-4bc0-bd8a-9c7659b83780" ] } ], "mendeley" : { "previouslyFormattedCitation" : "(Schrag et al. 1997)" }, "properties" : { "noteIndex" : 0 }, "schema" : "https://github.com/citation-style-language/schema/raw/master/csl-citation.json" }</w:instrText>
      </w:r>
      <w:r w:rsidR="00AB4359" w:rsidRPr="00FB3C6B">
        <w:fldChar w:fldCharType="separate"/>
      </w:r>
      <w:r w:rsidR="002D2649" w:rsidRPr="00FB3C6B">
        <w:rPr>
          <w:noProof/>
        </w:rPr>
        <w:t>(Schrag et al. 1997)</w:t>
      </w:r>
      <w:r w:rsidR="00AB4359" w:rsidRPr="00FB3C6B">
        <w:fldChar w:fldCharType="end"/>
      </w:r>
      <w:r w:rsidRPr="00FB3C6B">
        <w:t>. These measurements can then be compared to our analytic approximation</w:t>
      </w:r>
      <w:r w:rsidR="004F5395" w:rsidRPr="00FB3C6B">
        <w:t>s</w:t>
      </w:r>
      <w:r w:rsidRPr="00FB3C6B">
        <w:t xml:space="preserve"> </w:t>
      </w:r>
      <w:r w:rsidR="00DF6C0E" w:rsidRPr="00FB3C6B">
        <w:t>to determine the relative advantage and disadvantage of the different mutational strategies.</w:t>
      </w:r>
    </w:p>
    <w:p w:rsidR="00DF6C0E" w:rsidRDefault="00DF6C0E" w:rsidP="00E9784D">
      <w:pPr>
        <w:pStyle w:val="Heading2"/>
        <w:numPr>
          <w:ilvl w:val="0"/>
          <w:numId w:val="0"/>
        </w:numPr>
        <w:spacing w:line="480" w:lineRule="auto"/>
        <w:ind w:left="357" w:hanging="357"/>
      </w:pPr>
      <w:r w:rsidRPr="00FB3C6B">
        <w:t>Conclusions</w:t>
      </w:r>
    </w:p>
    <w:p w:rsidR="00DF6C0E" w:rsidRPr="008F3447" w:rsidRDefault="00DF6C0E" w:rsidP="00EE7A17">
      <w:pPr>
        <w:spacing w:line="480" w:lineRule="auto"/>
        <w:rPr>
          <w:lang w:bidi="hi-IN"/>
        </w:rPr>
      </w:pPr>
      <w:r>
        <w:rPr>
          <w:lang w:bidi="hi-IN"/>
        </w:rPr>
        <w:t xml:space="preserve">Stress-induced mutagenesis has been implicated as a driver of adaptive evolution for several decades </w:t>
      </w:r>
      <w:r w:rsidR="00AB4359">
        <w:rPr>
          <w:lang w:bidi="hi-IN"/>
        </w:rPr>
        <w:fldChar w:fldCharType="begin" w:fldLock="1"/>
      </w:r>
      <w:r w:rsidR="00C221D6">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"id" : "ITEM-3",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"ITEM-3",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"(Cairns et al. 1988; Tenaillon et al. 2004; Rosenberg et al. 2012)" }, "properties" : { "noteIndex" : 0 }, "schema" : "https://github.com/citation-style-language/schema/raw/master/csl-citation.json" }</w:instrText>
      </w:r>
      <w:r w:rsidR="00AB4359">
        <w:rPr>
          <w:lang w:bidi="hi-IN"/>
        </w:rPr>
        <w:fldChar w:fldCharType="separate"/>
      </w:r>
      <w:r w:rsidR="00434AEF" w:rsidRPr="00434AEF">
        <w:rPr>
          <w:noProof/>
          <w:lang w:bidi="hi-IN"/>
        </w:rPr>
        <w:t>(Cairns et al. 1988; Tenaillon et al. 2004; Rosenberg et al. 2012)</w:t>
      </w:r>
      <w:r w:rsidR="00AB4359">
        <w:rPr>
          <w:lang w:bidi="hi-IN"/>
        </w:rPr>
        <w:fldChar w:fldCharType="end"/>
      </w:r>
      <w:r>
        <w:rPr>
          <w:lang w:bidi="hi-IN"/>
        </w:rPr>
        <w:t xml:space="preserve">. </w:t>
      </w:r>
      <w:r w:rsidR="00A30A19">
        <w:rPr>
          <w:lang w:bidi="hi-IN"/>
        </w:rPr>
        <w:t>Here w</w:t>
      </w:r>
      <w:r w:rsidR="00575BB5">
        <w:rPr>
          <w:lang w:bidi="hi-IN"/>
        </w:rPr>
        <w:t>e provide</w:t>
      </w:r>
      <w:r w:rsidR="007F656F">
        <w:rPr>
          <w:lang w:bidi="hi-IN"/>
        </w:rPr>
        <w:t>d</w:t>
      </w:r>
      <w:r>
        <w:rPr>
          <w:lang w:bidi="hi-IN"/>
        </w:rPr>
        <w:t xml:space="preserve"> theoretical treatment of this </w:t>
      </w:r>
      <w:r w:rsidR="007F656F">
        <w:rPr>
          <w:lang w:bidi="hi-IN"/>
        </w:rPr>
        <w:t>concept</w:t>
      </w:r>
      <w:r>
        <w:rPr>
          <w:lang w:bidi="hi-IN"/>
        </w:rPr>
        <w:t>. We show</w:t>
      </w:r>
      <w:r w:rsidR="00A30A19">
        <w:rPr>
          <w:lang w:bidi="hi-IN"/>
        </w:rPr>
        <w:t>ed</w:t>
      </w:r>
      <w:r>
        <w:rPr>
          <w:lang w:bidi="hi-IN"/>
        </w:rPr>
        <w:t xml:space="preserve">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a fundamental </w:t>
      </w:r>
      <w:r w:rsidR="00EE7A17">
        <w:rPr>
          <w:lang w:bidi="hi-IN"/>
        </w:rPr>
        <w:t>force</w:t>
      </w:r>
      <w:r w:rsidR="00FB30D0">
        <w:rPr>
          <w:lang w:bidi="hi-IN"/>
        </w:rPr>
        <w:t xml:space="preserve"> in every biological </w:t>
      </w:r>
      <w:r w:rsidR="000C3573">
        <w:rPr>
          <w:lang w:bidi="hi-IN"/>
        </w:rPr>
        <w:lastRenderedPageBreak/>
        <w:t>system</w:t>
      </w:r>
      <w:r w:rsidR="00FB30D0">
        <w:rPr>
          <w:lang w:bidi="hi-IN"/>
        </w:rPr>
        <w:t xml:space="preserve">, these </w:t>
      </w:r>
      <w:r w:rsidR="00FB30D0" w:rsidRPr="008F3447">
        <w:rPr>
          <w:lang w:bidi="hi-IN"/>
        </w:rPr>
        <w:t>results have important implication</w:t>
      </w:r>
      <w:r w:rsidR="00A40A47" w:rsidRPr="008F3447">
        <w:rPr>
          <w:lang w:bidi="hi-IN"/>
        </w:rPr>
        <w:t>s</w:t>
      </w:r>
      <w:r w:rsidR="00FB30D0" w:rsidRPr="008F3447">
        <w:rPr>
          <w:lang w:bidi="hi-IN"/>
        </w:rPr>
        <w:t xml:space="preserve"> on many fields in the </w:t>
      </w:r>
      <w:r w:rsidR="00446BDA" w:rsidRPr="008F3447">
        <w:rPr>
          <w:lang w:bidi="hi-IN"/>
        </w:rPr>
        <w:t xml:space="preserve">medical and </w:t>
      </w:r>
      <w:r w:rsidR="00FB30D0" w:rsidRPr="008F3447">
        <w:rPr>
          <w:lang w:bidi="hi-IN"/>
        </w:rPr>
        <w:t xml:space="preserve">life </w:t>
      </w:r>
      <w:r w:rsidR="00A40A47" w:rsidRPr="008F3447">
        <w:rPr>
          <w:lang w:bidi="hi-IN"/>
        </w:rPr>
        <w:t>sciences, including epidemiology</w:t>
      </w:r>
      <w:r w:rsidR="00FB30D0" w:rsidRPr="008F3447">
        <w:rPr>
          <w:lang w:bidi="hi-IN"/>
        </w:rPr>
        <w:t xml:space="preserve">, </w:t>
      </w:r>
      <w:r w:rsidR="002E3785" w:rsidRPr="008F3447">
        <w:rPr>
          <w:lang w:bidi="hi-IN"/>
        </w:rPr>
        <w:t xml:space="preserve">oncology, </w:t>
      </w:r>
      <w:r w:rsidR="00FB30D0" w:rsidRPr="008F3447">
        <w:rPr>
          <w:lang w:bidi="hi-IN"/>
        </w:rPr>
        <w:t>ecology</w:t>
      </w:r>
      <w:r w:rsidR="002E3785" w:rsidRPr="008F3447">
        <w:rPr>
          <w:lang w:bidi="hi-IN"/>
        </w:rPr>
        <w:t>,</w:t>
      </w:r>
      <w:r w:rsidR="00FB30D0" w:rsidRPr="008F3447">
        <w:rPr>
          <w:lang w:bidi="hi-IN"/>
        </w:rPr>
        <w:t xml:space="preserve"> and evolutionary biology</w:t>
      </w:r>
      <w:r w:rsidR="00F441B1" w:rsidRPr="008F3447">
        <w:rPr>
          <w:lang w:bidi="hi-IN"/>
        </w:rPr>
        <w:t>.</w:t>
      </w:r>
    </w:p>
    <w:p w:rsidR="00F441B1" w:rsidRPr="008F3447" w:rsidRDefault="00F441B1" w:rsidP="00E9784D">
      <w:pPr>
        <w:pStyle w:val="Heading1"/>
        <w:spacing w:line="480" w:lineRule="auto"/>
      </w:pPr>
      <w:r w:rsidRPr="008F3447">
        <w:t>Acknowledgments</w:t>
      </w:r>
    </w:p>
    <w:p w:rsidR="00F441B1" w:rsidRDefault="00F441B1" w:rsidP="001975FE">
      <w:pPr>
        <w:spacing w:line="480" w:lineRule="auto"/>
      </w:pPr>
      <w:r w:rsidRPr="00EF44A6">
        <w:t xml:space="preserve">We thank </w:t>
      </w:r>
      <w:r w:rsidR="00B25D55" w:rsidRPr="00EF44A6">
        <w:t>U</w:t>
      </w:r>
      <w:r w:rsidR="00314176">
        <w:t>ri</w:t>
      </w:r>
      <w:r w:rsidR="00B25D55" w:rsidRPr="00EF44A6">
        <w:t xml:space="preserve"> </w:t>
      </w:r>
      <w:proofErr w:type="spellStart"/>
      <w:r w:rsidR="00B25D55" w:rsidRPr="00EF44A6">
        <w:t>Obol</w:t>
      </w:r>
      <w:r w:rsidR="00B25D55" w:rsidRPr="00FB3C6B">
        <w:t>ski</w:t>
      </w:r>
      <w:proofErr w:type="spellEnd"/>
      <w:r w:rsidR="00B25D55" w:rsidRPr="00FB3C6B">
        <w:t xml:space="preserve"> for </w:t>
      </w:r>
      <w:r w:rsidR="00314176" w:rsidRPr="00FB3C6B">
        <w:t xml:space="preserve">advice on </w:t>
      </w:r>
      <w:r w:rsidR="00B25D55" w:rsidRPr="00FB3C6B">
        <w:t>statistical analysis</w:t>
      </w:r>
      <w:r w:rsidR="004703D4" w:rsidRPr="00FB3C6B">
        <w:t xml:space="preserve">. We are </w:t>
      </w:r>
      <w:r w:rsidR="00314176" w:rsidRPr="00FB3C6B">
        <w:t xml:space="preserve">very </w:t>
      </w:r>
      <w:r w:rsidR="004703D4" w:rsidRPr="00FB3C6B">
        <w:t>grateful to</w:t>
      </w:r>
      <w:r w:rsidR="009D54F1" w:rsidRPr="00FB3C6B">
        <w:t xml:space="preserve"> A.F. Agrawal and two anonymous reviewers </w:t>
      </w:r>
      <w:r w:rsidR="00314176" w:rsidRPr="00FB3C6B">
        <w:t>for their comments and remarks</w:t>
      </w:r>
      <w:r w:rsidR="00B25D55" w:rsidRPr="00FB3C6B">
        <w:t>.</w:t>
      </w:r>
      <w:r w:rsidR="009D54F1" w:rsidRPr="00FB3C6B">
        <w:t xml:space="preserve"> </w:t>
      </w:r>
      <w:r w:rsidR="00B25D55" w:rsidRPr="00FB3C6B">
        <w:t>This research has been supported in part by the Israeli S</w:t>
      </w:r>
      <w:r w:rsidR="00B25D55" w:rsidRPr="00EF44A6">
        <w:t>cience Foundation</w:t>
      </w:r>
      <w:r w:rsidR="00A0028F">
        <w:t xml:space="preserve"> </w:t>
      </w:r>
      <w:r w:rsidR="00A0028F" w:rsidRPr="00A0028F">
        <w:t>1568/13</w:t>
      </w:r>
      <w:r w:rsidR="00A0028F">
        <w:t xml:space="preserve"> (LH)</w:t>
      </w:r>
      <w:r w:rsidR="00B25D55" w:rsidRPr="00EF44A6">
        <w:t xml:space="preserve"> </w:t>
      </w:r>
      <w:r w:rsidR="00EF44A6" w:rsidRPr="00EF44A6">
        <w:t>and by Marie Curie reintegration grant 2007–224866 (LH)</w:t>
      </w:r>
      <w:r w:rsidR="003D306F" w:rsidRPr="00EF44A6">
        <w:t>.</w:t>
      </w:r>
      <w:r>
        <w:t xml:space="preserve"> </w:t>
      </w:r>
    </w:p>
    <w:p w:rsidR="00347C94" w:rsidRDefault="005B46B9" w:rsidP="00E9784D">
      <w:pPr>
        <w:pStyle w:val="Heading1"/>
        <w:spacing w:line="480" w:lineRule="auto"/>
      </w:pPr>
      <w:bookmarkStart w:id="14" w:name="_GoBack"/>
      <w:bookmarkEnd w:id="14"/>
      <w:r>
        <w:t>Literature cited</w:t>
      </w:r>
    </w:p>
    <w:p w:rsidR="00C221D6" w:rsidRPr="00C221D6" w:rsidRDefault="00AB4359">
      <w:pPr>
        <w:pStyle w:val="NormalWeb"/>
        <w:divId w:val="1786607854"/>
        <w:rPr>
          <w:rFonts w:ascii="Palatino Linotype" w:hAnsi="Palatino Linotype"/>
          <w:noProof/>
          <w:sz w:val="22"/>
        </w:rPr>
      </w:pPr>
      <w:r>
        <w:fldChar w:fldCharType="begin" w:fldLock="1"/>
      </w:r>
      <w:r w:rsidR="007F0A97">
        <w:instrText xml:space="preserve">ADDIN Mendeley Bibliography CSL_BIBLIOGRAPHY </w:instrText>
      </w:r>
      <w:r>
        <w:fldChar w:fldCharType="separate"/>
      </w:r>
      <w:r w:rsidR="00C221D6" w:rsidRPr="00C221D6">
        <w:rPr>
          <w:rFonts w:ascii="Palatino Linotype" w:hAnsi="Palatino Linotype"/>
          <w:noProof/>
          <w:sz w:val="22"/>
        </w:rPr>
        <w:t>Agrawal, A. F. 2002. Genetic loads under fitness-dependent mutation rates. J. Evol. Biol. 15:1004–1010.</w:t>
      </w:r>
    </w:p>
    <w:p w:rsidR="00C221D6" w:rsidRPr="00C221D6" w:rsidRDefault="00C221D6">
      <w:pPr>
        <w:pStyle w:val="NormalWeb"/>
        <w:divId w:val="1786607854"/>
        <w:rPr>
          <w:rFonts w:ascii="Palatino Linotype" w:hAnsi="Palatino Linotype"/>
          <w:noProof/>
          <w:sz w:val="22"/>
        </w:rPr>
      </w:pPr>
      <w:r w:rsidRPr="00C221D6">
        <w:rPr>
          <w:rFonts w:ascii="Palatino Linotype" w:hAnsi="Palatino Linotype"/>
          <w:noProof/>
          <w:sz w:val="22"/>
        </w:rPr>
        <w:t>Al Mamun, A. A. M., M.-J. Lombardo, C. Shee, A. M. Lisewski, C. Gonzalez, D. Lin, R. B. Nehring, C. Saint-Ruf, J. L. Gibson, R. L. Frisch, O. Lichtarge, P. J. Hastings, and S. M. Rosenberg. 2012. Identity and function of a large gene network underlying mutagenic repair of DNA breaks. Science 338:1344–8.</w:t>
      </w:r>
    </w:p>
    <w:p w:rsidR="00C221D6" w:rsidRPr="00C221D6" w:rsidRDefault="00C221D6">
      <w:pPr>
        <w:pStyle w:val="NormalWeb"/>
        <w:divId w:val="1786607854"/>
        <w:rPr>
          <w:rFonts w:ascii="Palatino Linotype" w:hAnsi="Palatino Linotype"/>
          <w:noProof/>
          <w:sz w:val="22"/>
        </w:rPr>
      </w:pPr>
      <w:r w:rsidRPr="00C221D6">
        <w:rPr>
          <w:rFonts w:ascii="Palatino Linotype" w:hAnsi="Palatino Linotype"/>
          <w:noProof/>
          <w:sz w:val="22"/>
        </w:rPr>
        <w:t xml:space="preserve">Berg, O. G. 1996. Selection intensity for codon bias and the effective population size of </w:t>
      </w:r>
      <w:r w:rsidRPr="00C221D6">
        <w:rPr>
          <w:rFonts w:ascii="Palatino Linotype" w:hAnsi="Palatino Linotype"/>
          <w:i/>
          <w:iCs/>
          <w:noProof/>
          <w:sz w:val="22"/>
        </w:rPr>
        <w:t>Escherichia coli</w:t>
      </w:r>
      <w:r w:rsidRPr="00C221D6">
        <w:rPr>
          <w:rFonts w:ascii="Palatino Linotype" w:hAnsi="Palatino Linotype"/>
          <w:noProof/>
          <w:sz w:val="22"/>
        </w:rPr>
        <w:t>. Genetics 142:1379–82.</w:t>
      </w:r>
    </w:p>
    <w:p w:rsidR="00C221D6" w:rsidRPr="00C221D6" w:rsidRDefault="00C221D6">
      <w:pPr>
        <w:pStyle w:val="NormalWeb"/>
        <w:divId w:val="1786607854"/>
        <w:rPr>
          <w:rFonts w:ascii="Palatino Linotype" w:hAnsi="Palatino Linotype"/>
          <w:noProof/>
          <w:sz w:val="22"/>
        </w:rPr>
      </w:pPr>
      <w:r w:rsidRPr="00C221D6">
        <w:rPr>
          <w:rFonts w:ascii="Palatino Linotype" w:hAnsi="Palatino Linotype"/>
          <w:noProof/>
          <w:sz w:val="22"/>
        </w:rPr>
        <w:t>Bjedov, I., O. Tenaillon, B. Gérard, V. Souza, E. Denamur, M. Radman, F. Taddei, and I. Matic. 2003. Stress-induced mutagenesis in bacteria. Science 300:1404–9.</w:t>
      </w:r>
    </w:p>
    <w:p w:rsidR="00C221D6" w:rsidRPr="00C221D6" w:rsidRDefault="00C221D6">
      <w:pPr>
        <w:pStyle w:val="NormalWeb"/>
        <w:divId w:val="1786607854"/>
        <w:rPr>
          <w:rFonts w:ascii="Palatino Linotype" w:hAnsi="Palatino Linotype"/>
          <w:noProof/>
          <w:sz w:val="22"/>
        </w:rPr>
      </w:pPr>
      <w:r w:rsidRPr="00C221D6">
        <w:rPr>
          <w:rFonts w:ascii="Palatino Linotype" w:hAnsi="Palatino Linotype"/>
          <w:noProof/>
          <w:sz w:val="22"/>
        </w:rPr>
        <w:t>Bristow, R. G., and R. P. Hill. 2008. Hypoxia and metabolism: Hypoxia, DNA repair and genetic instability. Nat. Rev. Cancer 8:180–92.</w:t>
      </w:r>
    </w:p>
    <w:p w:rsidR="00C221D6" w:rsidRPr="00C221D6" w:rsidRDefault="00C221D6">
      <w:pPr>
        <w:pStyle w:val="NormalWeb"/>
        <w:divId w:val="1786607854"/>
        <w:rPr>
          <w:rFonts w:ascii="Palatino Linotype" w:hAnsi="Palatino Linotype"/>
          <w:noProof/>
          <w:sz w:val="22"/>
        </w:rPr>
      </w:pPr>
      <w:r w:rsidRPr="00C221D6">
        <w:rPr>
          <w:rFonts w:ascii="Palatino Linotype" w:hAnsi="Palatino Linotype"/>
          <w:noProof/>
          <w:sz w:val="22"/>
        </w:rPr>
        <w:t>Cairns, J., J. Overbaugh, and S. Miller. 1988. The origin of mutants. Nature 335:142–5.</w:t>
      </w:r>
    </w:p>
    <w:p w:rsidR="00C221D6" w:rsidRPr="00C221D6" w:rsidRDefault="00C221D6">
      <w:pPr>
        <w:pStyle w:val="NormalWeb"/>
        <w:divId w:val="1786607854"/>
        <w:rPr>
          <w:rFonts w:ascii="Palatino Linotype" w:hAnsi="Palatino Linotype"/>
          <w:noProof/>
          <w:sz w:val="22"/>
        </w:rPr>
      </w:pPr>
      <w:r w:rsidRPr="00C221D6">
        <w:rPr>
          <w:rFonts w:ascii="Palatino Linotype" w:hAnsi="Palatino Linotype"/>
          <w:noProof/>
          <w:sz w:val="22"/>
        </w:rPr>
        <w:t>Cirz, R. T., and F. E. Romesberg. 2007. Controlling mutation: intervening in evolution as a therapeutic strategy. Crit. Rev. Biochem. Mol. Biol. 42:341–54.</w:t>
      </w:r>
    </w:p>
    <w:p w:rsidR="00C221D6" w:rsidRPr="00C221D6" w:rsidRDefault="00C221D6">
      <w:pPr>
        <w:pStyle w:val="NormalWeb"/>
        <w:divId w:val="1786607854"/>
        <w:rPr>
          <w:rFonts w:ascii="Palatino Linotype" w:hAnsi="Palatino Linotype"/>
          <w:noProof/>
          <w:sz w:val="22"/>
        </w:rPr>
      </w:pPr>
      <w:r w:rsidRPr="00C221D6">
        <w:rPr>
          <w:rFonts w:ascii="Palatino Linotype" w:hAnsi="Palatino Linotype"/>
          <w:noProof/>
          <w:sz w:val="22"/>
        </w:rPr>
        <w:t>Coyne, J. A., N. H. Barton, and M. Turelli. 2000. Is Wright’s shifting balance process important in evolution? Evolution 54:306–317.</w:t>
      </w:r>
    </w:p>
    <w:p w:rsidR="00C221D6" w:rsidRPr="00C221D6" w:rsidRDefault="00C221D6">
      <w:pPr>
        <w:pStyle w:val="NormalWeb"/>
        <w:divId w:val="1786607854"/>
        <w:rPr>
          <w:rFonts w:ascii="Palatino Linotype" w:hAnsi="Palatino Linotype"/>
          <w:noProof/>
          <w:sz w:val="22"/>
        </w:rPr>
      </w:pPr>
      <w:r w:rsidRPr="00C221D6">
        <w:rPr>
          <w:rFonts w:ascii="Palatino Linotype" w:hAnsi="Palatino Linotype"/>
          <w:noProof/>
          <w:sz w:val="22"/>
        </w:rPr>
        <w:lastRenderedPageBreak/>
        <w:t>Crow, J. F., W. R. Engels, and C. Denniston. 1990. Phase Three of Wright’s Shifting-Balance Theory. Evolution 44:233.</w:t>
      </w:r>
    </w:p>
    <w:p w:rsidR="00C221D6" w:rsidRPr="00C221D6" w:rsidRDefault="00C221D6">
      <w:pPr>
        <w:pStyle w:val="NormalWeb"/>
        <w:divId w:val="1786607854"/>
        <w:rPr>
          <w:rFonts w:ascii="Palatino Linotype" w:hAnsi="Palatino Linotype"/>
          <w:noProof/>
          <w:sz w:val="22"/>
        </w:rPr>
      </w:pPr>
      <w:r w:rsidRPr="00C221D6">
        <w:rPr>
          <w:rFonts w:ascii="Palatino Linotype" w:hAnsi="Palatino Linotype"/>
          <w:noProof/>
          <w:sz w:val="22"/>
        </w:rPr>
        <w:t>Dawson, K. J. 1998. Evolutionarily stable mutation rates. J. Theor. Biol. 194:143–57.</w:t>
      </w:r>
    </w:p>
    <w:p w:rsidR="00C221D6" w:rsidRPr="00C221D6" w:rsidRDefault="00C221D6">
      <w:pPr>
        <w:pStyle w:val="NormalWeb"/>
        <w:divId w:val="1786607854"/>
        <w:rPr>
          <w:rFonts w:ascii="Palatino Linotype" w:hAnsi="Palatino Linotype"/>
          <w:noProof/>
          <w:sz w:val="22"/>
        </w:rPr>
      </w:pPr>
      <w:r w:rsidRPr="00C221D6">
        <w:rPr>
          <w:rFonts w:ascii="Palatino Linotype" w:hAnsi="Palatino Linotype"/>
          <w:noProof/>
          <w:sz w:val="22"/>
        </w:rPr>
        <w:t>De Visser, J. A. G. M. 2002. The fate of microbial mutators. Microbiology 148:1247–52.</w:t>
      </w:r>
    </w:p>
    <w:p w:rsidR="00C221D6" w:rsidRPr="00C221D6" w:rsidRDefault="00C221D6">
      <w:pPr>
        <w:pStyle w:val="NormalWeb"/>
        <w:divId w:val="1786607854"/>
        <w:rPr>
          <w:rFonts w:ascii="Palatino Linotype" w:hAnsi="Palatino Linotype"/>
          <w:noProof/>
          <w:sz w:val="22"/>
        </w:rPr>
      </w:pPr>
      <w:r w:rsidRPr="00C221D6">
        <w:rPr>
          <w:rFonts w:ascii="Palatino Linotype" w:hAnsi="Palatino Linotype"/>
          <w:noProof/>
          <w:sz w:val="22"/>
        </w:rPr>
        <w:t xml:space="preserve">Debora, B. N., L. E. Vidales, R. Ramírez, M. Ramírez, E. A. Robleto, R. E. Yasbin, and M. Pedraza-Reyes. 2010. Mismatch Repair Modulation of MutY Activity Drives </w:t>
      </w:r>
      <w:r w:rsidRPr="00C221D6">
        <w:rPr>
          <w:rFonts w:ascii="Palatino Linotype" w:hAnsi="Palatino Linotype"/>
          <w:i/>
          <w:iCs/>
          <w:noProof/>
          <w:sz w:val="22"/>
        </w:rPr>
        <w:t>Bacillus subtilis</w:t>
      </w:r>
      <w:r w:rsidRPr="00C221D6">
        <w:rPr>
          <w:rFonts w:ascii="Palatino Linotype" w:hAnsi="Palatino Linotype"/>
          <w:noProof/>
          <w:sz w:val="22"/>
        </w:rPr>
        <w:t xml:space="preserve"> Stationary-Phase Mutagenesis. J. Bacteriol. 193:236–45.</w:t>
      </w:r>
    </w:p>
    <w:p w:rsidR="00C221D6" w:rsidRPr="00C221D6" w:rsidRDefault="00C221D6">
      <w:pPr>
        <w:pStyle w:val="NormalWeb"/>
        <w:divId w:val="1786607854"/>
        <w:rPr>
          <w:rFonts w:ascii="Palatino Linotype" w:hAnsi="Palatino Linotype"/>
          <w:noProof/>
          <w:sz w:val="22"/>
        </w:rPr>
      </w:pPr>
      <w:r w:rsidRPr="00C221D6">
        <w:rPr>
          <w:rFonts w:ascii="Palatino Linotype" w:hAnsi="Palatino Linotype"/>
          <w:noProof/>
          <w:sz w:val="22"/>
        </w:rPr>
        <w:t>Denamur, E., and I. Matic. 2006. Evolution of mutation rates in bacteria. Mol. Microbiol. 60:820–7.</w:t>
      </w:r>
    </w:p>
    <w:p w:rsidR="00C221D6" w:rsidRPr="00C221D6" w:rsidRDefault="00C221D6">
      <w:pPr>
        <w:pStyle w:val="NormalWeb"/>
        <w:divId w:val="1786607854"/>
        <w:rPr>
          <w:rFonts w:ascii="Palatino Linotype" w:hAnsi="Palatino Linotype"/>
          <w:noProof/>
          <w:sz w:val="22"/>
        </w:rPr>
      </w:pPr>
      <w:r w:rsidRPr="00C221D6">
        <w:rPr>
          <w:rFonts w:ascii="Palatino Linotype" w:hAnsi="Palatino Linotype"/>
          <w:noProof/>
          <w:sz w:val="22"/>
        </w:rPr>
        <w:t>Drake, J. W., B. Charlesworth, D. Charlesworth, and J. F. Crow. 1998. Rates of spontaneous mutation. Genetics 148:1667–86.</w:t>
      </w:r>
    </w:p>
    <w:p w:rsidR="00C221D6" w:rsidRPr="00C221D6" w:rsidRDefault="00C221D6">
      <w:pPr>
        <w:pStyle w:val="NormalWeb"/>
        <w:divId w:val="1786607854"/>
        <w:rPr>
          <w:rFonts w:ascii="Palatino Linotype" w:hAnsi="Palatino Linotype"/>
          <w:noProof/>
          <w:sz w:val="22"/>
        </w:rPr>
      </w:pPr>
      <w:r w:rsidRPr="00C221D6">
        <w:rPr>
          <w:rFonts w:ascii="Palatino Linotype" w:hAnsi="Palatino Linotype"/>
          <w:noProof/>
          <w:sz w:val="22"/>
        </w:rPr>
        <w:t>Eshel, I. 1981. On the survival probability of a slightly advantageous mutant gene with a general distribution of progeny size - a branching process model. J. Math. Biol. 12:355–362.</w:t>
      </w:r>
    </w:p>
    <w:p w:rsidR="00C221D6" w:rsidRPr="00C221D6" w:rsidRDefault="00C221D6">
      <w:pPr>
        <w:pStyle w:val="NormalWeb"/>
        <w:divId w:val="1786607854"/>
        <w:rPr>
          <w:rFonts w:ascii="Palatino Linotype" w:hAnsi="Palatino Linotype"/>
          <w:noProof/>
          <w:sz w:val="22"/>
        </w:rPr>
      </w:pPr>
      <w:r w:rsidRPr="00C221D6">
        <w:rPr>
          <w:rFonts w:ascii="Palatino Linotype" w:hAnsi="Palatino Linotype"/>
          <w:noProof/>
          <w:sz w:val="22"/>
        </w:rPr>
        <w:t>Fisher, R. A. 1930. The Genetical Theory of Natural Selection. Clarendon Press, Oxford.</w:t>
      </w:r>
    </w:p>
    <w:p w:rsidR="00C221D6" w:rsidRPr="00C221D6" w:rsidRDefault="00C221D6">
      <w:pPr>
        <w:pStyle w:val="NormalWeb"/>
        <w:divId w:val="1786607854"/>
        <w:rPr>
          <w:rFonts w:ascii="Palatino Linotype" w:hAnsi="Palatino Linotype"/>
          <w:noProof/>
          <w:sz w:val="22"/>
        </w:rPr>
      </w:pPr>
      <w:r w:rsidRPr="00C221D6">
        <w:rPr>
          <w:rFonts w:ascii="Palatino Linotype" w:hAnsi="Palatino Linotype"/>
          <w:noProof/>
          <w:sz w:val="22"/>
        </w:rPr>
        <w:t>Foster, P. L. 2007. Stress-induced mutagenesis in bacteria. Crit. Rev. Biochem. Mol. Biol. 42:373–97.</w:t>
      </w:r>
    </w:p>
    <w:p w:rsidR="00C221D6" w:rsidRPr="00C221D6" w:rsidRDefault="00C221D6">
      <w:pPr>
        <w:pStyle w:val="NormalWeb"/>
        <w:divId w:val="1786607854"/>
        <w:rPr>
          <w:rFonts w:ascii="Palatino Linotype" w:hAnsi="Palatino Linotype"/>
          <w:noProof/>
          <w:sz w:val="22"/>
        </w:rPr>
      </w:pPr>
      <w:r w:rsidRPr="00C221D6">
        <w:rPr>
          <w:rFonts w:ascii="Palatino Linotype" w:hAnsi="Palatino Linotype"/>
          <w:noProof/>
          <w:sz w:val="22"/>
        </w:rPr>
        <w:t xml:space="preserve">Funchain, P., A. Yeung, J. L. Stewart, R. Lin, M. M. Slupska, and J. H. Miller. 2000. The consequences of growth of a mutator strain of </w:t>
      </w:r>
      <w:r w:rsidRPr="00C221D6">
        <w:rPr>
          <w:rFonts w:ascii="Palatino Linotype" w:hAnsi="Palatino Linotype"/>
          <w:i/>
          <w:iCs/>
          <w:noProof/>
          <w:sz w:val="22"/>
        </w:rPr>
        <w:t>Escherichia coli</w:t>
      </w:r>
      <w:r w:rsidRPr="00C221D6">
        <w:rPr>
          <w:rFonts w:ascii="Palatino Linotype" w:hAnsi="Palatino Linotype"/>
          <w:noProof/>
          <w:sz w:val="22"/>
        </w:rPr>
        <w:t xml:space="preserve"> as measured by loss of function among multiple gene targets and loss of fitness. Genetics 154:959–70.</w:t>
      </w:r>
    </w:p>
    <w:p w:rsidR="00C221D6" w:rsidRPr="00C221D6" w:rsidRDefault="00C221D6">
      <w:pPr>
        <w:pStyle w:val="NormalWeb"/>
        <w:divId w:val="1786607854"/>
        <w:rPr>
          <w:rFonts w:ascii="Palatino Linotype" w:hAnsi="Palatino Linotype"/>
          <w:noProof/>
          <w:sz w:val="22"/>
        </w:rPr>
      </w:pPr>
      <w:r w:rsidRPr="00C221D6">
        <w:rPr>
          <w:rFonts w:ascii="Palatino Linotype" w:hAnsi="Palatino Linotype"/>
          <w:noProof/>
          <w:sz w:val="22"/>
        </w:rPr>
        <w:t>Galhardo, R. S., P. J. Hastings, and S. M. Rosenberg. 2007. Mutation as a stress response and the regulation of evolvability. Crit. Rev. Biochem. Mol. Biol. 42:399–435.</w:t>
      </w:r>
    </w:p>
    <w:p w:rsidR="00C221D6" w:rsidRPr="00C221D6" w:rsidRDefault="00C221D6">
      <w:pPr>
        <w:pStyle w:val="NormalWeb"/>
        <w:divId w:val="1786607854"/>
        <w:rPr>
          <w:rFonts w:ascii="Palatino Linotype" w:hAnsi="Palatino Linotype"/>
          <w:noProof/>
          <w:sz w:val="22"/>
        </w:rPr>
      </w:pPr>
      <w:r w:rsidRPr="00C221D6">
        <w:rPr>
          <w:rFonts w:ascii="Palatino Linotype" w:hAnsi="Palatino Linotype"/>
          <w:noProof/>
          <w:sz w:val="22"/>
        </w:rPr>
        <w:t>Gavrilets, S. 1996. On phase three of the shifting-balance theory. Evolution 50:1034–1041.</w:t>
      </w:r>
    </w:p>
    <w:p w:rsidR="00C221D6" w:rsidRPr="00C221D6" w:rsidRDefault="00C221D6">
      <w:pPr>
        <w:pStyle w:val="NormalWeb"/>
        <w:divId w:val="1786607854"/>
        <w:rPr>
          <w:rFonts w:ascii="Palatino Linotype" w:hAnsi="Palatino Linotype"/>
          <w:noProof/>
          <w:sz w:val="22"/>
        </w:rPr>
      </w:pPr>
      <w:r w:rsidRPr="00C221D6">
        <w:rPr>
          <w:rFonts w:ascii="Palatino Linotype" w:hAnsi="Palatino Linotype"/>
          <w:noProof/>
          <w:sz w:val="22"/>
        </w:rPr>
        <w:t xml:space="preserve">Gentile, C. F., S.-C. Yu, S. A. Serrano, P. J. Gerrish, and P. D. Sniegowski. 2011. Competition between high- and higher-mutating strains of </w:t>
      </w:r>
      <w:r w:rsidRPr="00C221D6">
        <w:rPr>
          <w:rFonts w:ascii="Palatino Linotype" w:hAnsi="Palatino Linotype"/>
          <w:i/>
          <w:iCs/>
          <w:noProof/>
          <w:sz w:val="22"/>
        </w:rPr>
        <w:t>Escherichia coli</w:t>
      </w:r>
      <w:r w:rsidRPr="00C221D6">
        <w:rPr>
          <w:rFonts w:ascii="Palatino Linotype" w:hAnsi="Palatino Linotype"/>
          <w:noProof/>
          <w:sz w:val="22"/>
        </w:rPr>
        <w:t>. Biol. Lett. 7:422–4.</w:t>
      </w:r>
    </w:p>
    <w:p w:rsidR="00C221D6" w:rsidRPr="00C221D6" w:rsidRDefault="00C221D6">
      <w:pPr>
        <w:pStyle w:val="NormalWeb"/>
        <w:divId w:val="1786607854"/>
        <w:rPr>
          <w:rFonts w:ascii="Palatino Linotype" w:hAnsi="Palatino Linotype"/>
          <w:noProof/>
          <w:sz w:val="22"/>
        </w:rPr>
      </w:pPr>
      <w:r w:rsidRPr="00C221D6">
        <w:rPr>
          <w:rFonts w:ascii="Palatino Linotype" w:hAnsi="Palatino Linotype"/>
          <w:noProof/>
          <w:sz w:val="22"/>
        </w:rPr>
        <w:t>Giraud, A., I. Matic, O. Tenaillon, A. Clara, M. Radman, M. Fons, and F. Taddei. 2001a. Costs and benefits of high mutation rates: adaptive evolution of bacteria in the mouse gut. Science 291:2606–8.</w:t>
      </w:r>
    </w:p>
    <w:p w:rsidR="00C221D6" w:rsidRPr="00C221D6" w:rsidRDefault="00C221D6">
      <w:pPr>
        <w:pStyle w:val="NormalWeb"/>
        <w:divId w:val="1786607854"/>
        <w:rPr>
          <w:rFonts w:ascii="Palatino Linotype" w:hAnsi="Palatino Linotype"/>
          <w:noProof/>
          <w:sz w:val="22"/>
        </w:rPr>
      </w:pPr>
      <w:r w:rsidRPr="00C221D6">
        <w:rPr>
          <w:rFonts w:ascii="Palatino Linotype" w:hAnsi="Palatino Linotype"/>
          <w:noProof/>
          <w:sz w:val="22"/>
        </w:rPr>
        <w:t>Giraud, A., M. Radman, I. Matic, and F. Taddei. 2001b. The rise and fall of mutator bacteria. Curr. Opin. Microbiol. 4:582–585.</w:t>
      </w:r>
    </w:p>
    <w:p w:rsidR="00C221D6" w:rsidRPr="00C221D6" w:rsidRDefault="00C221D6">
      <w:pPr>
        <w:pStyle w:val="NormalWeb"/>
        <w:divId w:val="1786607854"/>
        <w:rPr>
          <w:rFonts w:ascii="Palatino Linotype" w:hAnsi="Palatino Linotype"/>
          <w:noProof/>
          <w:sz w:val="22"/>
        </w:rPr>
      </w:pPr>
      <w:r w:rsidRPr="00C221D6">
        <w:rPr>
          <w:rFonts w:ascii="Palatino Linotype" w:hAnsi="Palatino Linotype"/>
          <w:noProof/>
          <w:sz w:val="22"/>
        </w:rPr>
        <w:lastRenderedPageBreak/>
        <w:t>Goho, S., and G. Bell. 2000. Mild environmental stress elicits mutations affecting fitness in Chlamydomonas. Proc. R. Soc. B Biol. Sci. 267:123–9.</w:t>
      </w:r>
    </w:p>
    <w:p w:rsidR="00C221D6" w:rsidRPr="00C221D6" w:rsidRDefault="00C221D6">
      <w:pPr>
        <w:pStyle w:val="NormalWeb"/>
        <w:divId w:val="1786607854"/>
        <w:rPr>
          <w:rFonts w:ascii="Palatino Linotype" w:hAnsi="Palatino Linotype"/>
          <w:noProof/>
          <w:sz w:val="22"/>
        </w:rPr>
      </w:pPr>
      <w:r w:rsidRPr="00C221D6">
        <w:rPr>
          <w:rFonts w:ascii="Palatino Linotype" w:hAnsi="Palatino Linotype"/>
          <w:noProof/>
          <w:sz w:val="22"/>
        </w:rPr>
        <w:t>Gordo, I., and F. Dionisio. 2005. Nonequilibrium model for estimating parameters of deleterious mutations. Phys. Rev. E 71:18–21.</w:t>
      </w:r>
    </w:p>
    <w:p w:rsidR="00C221D6" w:rsidRPr="00C221D6" w:rsidRDefault="00C221D6">
      <w:pPr>
        <w:pStyle w:val="NormalWeb"/>
        <w:divId w:val="1786607854"/>
        <w:rPr>
          <w:rFonts w:ascii="Palatino Linotype" w:hAnsi="Palatino Linotype"/>
          <w:noProof/>
          <w:sz w:val="22"/>
        </w:rPr>
      </w:pPr>
      <w:r w:rsidRPr="00C221D6">
        <w:rPr>
          <w:rFonts w:ascii="Palatino Linotype" w:hAnsi="Palatino Linotype"/>
          <w:noProof/>
          <w:sz w:val="22"/>
        </w:rPr>
        <w:t>Gordo, I., L. Perfeito, and A. Sousa. 2011. Fitness effects of mutations in bacteria. J. Mol. Microbiol. Biotechnol. 21:20–35.</w:t>
      </w:r>
    </w:p>
    <w:p w:rsidR="00C221D6" w:rsidRPr="00C221D6" w:rsidRDefault="00C221D6">
      <w:pPr>
        <w:pStyle w:val="NormalWeb"/>
        <w:divId w:val="1786607854"/>
        <w:rPr>
          <w:rFonts w:ascii="Palatino Linotype" w:hAnsi="Palatino Linotype"/>
          <w:noProof/>
          <w:sz w:val="22"/>
        </w:rPr>
      </w:pPr>
      <w:r w:rsidRPr="00C221D6">
        <w:rPr>
          <w:rFonts w:ascii="Palatino Linotype" w:hAnsi="Palatino Linotype"/>
          <w:noProof/>
          <w:sz w:val="22"/>
        </w:rPr>
        <w:t>Hadany, L. 2003. Adaptive peak shifts in a heterogenous environment. Theor. Popul. Biol. 63:41–51.</w:t>
      </w:r>
    </w:p>
    <w:p w:rsidR="00C221D6" w:rsidRPr="00C221D6" w:rsidRDefault="00C221D6">
      <w:pPr>
        <w:pStyle w:val="NormalWeb"/>
        <w:divId w:val="1786607854"/>
        <w:rPr>
          <w:rFonts w:ascii="Palatino Linotype" w:hAnsi="Palatino Linotype"/>
          <w:noProof/>
          <w:sz w:val="22"/>
        </w:rPr>
      </w:pPr>
      <w:r w:rsidRPr="00C221D6">
        <w:rPr>
          <w:rFonts w:ascii="Palatino Linotype" w:hAnsi="Palatino Linotype"/>
          <w:noProof/>
          <w:sz w:val="22"/>
        </w:rPr>
        <w:t>Hadany, L., and T. Beker. 2003. Fitness-associated recombination on rugged adaptive landscapes. J. Evol. Biol. 16:862–870.</w:t>
      </w:r>
    </w:p>
    <w:p w:rsidR="00C221D6" w:rsidRPr="00C221D6" w:rsidRDefault="00C221D6">
      <w:pPr>
        <w:pStyle w:val="NormalWeb"/>
        <w:divId w:val="1786607854"/>
        <w:rPr>
          <w:rFonts w:ascii="Palatino Linotype" w:hAnsi="Palatino Linotype"/>
          <w:noProof/>
          <w:sz w:val="22"/>
        </w:rPr>
      </w:pPr>
      <w:r w:rsidRPr="00C221D6">
        <w:rPr>
          <w:rFonts w:ascii="Palatino Linotype" w:hAnsi="Palatino Linotype"/>
          <w:noProof/>
          <w:sz w:val="22"/>
        </w:rPr>
        <w:t>Haigh, J. 1978. The accumulation of deleterious genes in a population - Muller’s Ratchet. Theor. Popul. Biol. 14:251–267.</w:t>
      </w:r>
    </w:p>
    <w:p w:rsidR="00C221D6" w:rsidRPr="00C221D6" w:rsidRDefault="00C221D6">
      <w:pPr>
        <w:pStyle w:val="NormalWeb"/>
        <w:divId w:val="1786607854"/>
        <w:rPr>
          <w:rFonts w:ascii="Palatino Linotype" w:hAnsi="Palatino Linotype"/>
          <w:noProof/>
          <w:sz w:val="22"/>
        </w:rPr>
      </w:pPr>
      <w:r w:rsidRPr="00C221D6">
        <w:rPr>
          <w:rFonts w:ascii="Palatino Linotype" w:hAnsi="Palatino Linotype"/>
          <w:noProof/>
          <w:sz w:val="22"/>
        </w:rPr>
        <w:t>Hall, L. M. C., and S. K. Henderson-Begg. 2006. Hypermutable bacteria isolated from humans--a critical analysis. Microbiology 152:2505–14.</w:t>
      </w:r>
    </w:p>
    <w:p w:rsidR="00C221D6" w:rsidRPr="00C221D6" w:rsidRDefault="00C221D6">
      <w:pPr>
        <w:pStyle w:val="NormalWeb"/>
        <w:divId w:val="1786607854"/>
        <w:rPr>
          <w:rFonts w:ascii="Palatino Linotype" w:hAnsi="Palatino Linotype"/>
          <w:noProof/>
          <w:sz w:val="22"/>
        </w:rPr>
      </w:pPr>
      <w:r w:rsidRPr="00C221D6">
        <w:rPr>
          <w:rFonts w:ascii="Palatino Linotype" w:hAnsi="Palatino Linotype"/>
          <w:noProof/>
          <w:sz w:val="22"/>
        </w:rPr>
        <w:t>Hartfield, M., and S. P. Otto. 2011. Recombination and hitchhiking of deleterious alleles. Evolution 65:2421–34.</w:t>
      </w:r>
    </w:p>
    <w:p w:rsidR="00C221D6" w:rsidRPr="00C221D6" w:rsidRDefault="00C221D6">
      <w:pPr>
        <w:pStyle w:val="NormalWeb"/>
        <w:divId w:val="1786607854"/>
        <w:rPr>
          <w:rFonts w:ascii="Palatino Linotype" w:hAnsi="Palatino Linotype"/>
          <w:noProof/>
          <w:sz w:val="22"/>
        </w:rPr>
      </w:pPr>
      <w:r w:rsidRPr="00C221D6">
        <w:rPr>
          <w:rFonts w:ascii="Palatino Linotype" w:hAnsi="Palatino Linotype"/>
          <w:noProof/>
          <w:sz w:val="22"/>
        </w:rPr>
        <w:t xml:space="preserve">Heidenreich, E. 2007. Adaptive mutation in </w:t>
      </w:r>
      <w:r w:rsidRPr="00C221D6">
        <w:rPr>
          <w:rFonts w:ascii="Palatino Linotype" w:hAnsi="Palatino Linotype"/>
          <w:i/>
          <w:iCs/>
          <w:noProof/>
          <w:sz w:val="22"/>
        </w:rPr>
        <w:t>Saccharomyces cerevisiae</w:t>
      </w:r>
      <w:r w:rsidRPr="00C221D6">
        <w:rPr>
          <w:rFonts w:ascii="Palatino Linotype" w:hAnsi="Palatino Linotype"/>
          <w:noProof/>
          <w:sz w:val="22"/>
        </w:rPr>
        <w:t>. Crit. Rev. Biochem. Mol. Biol. 42:285–311.</w:t>
      </w:r>
    </w:p>
    <w:p w:rsidR="00C221D6" w:rsidRPr="00C221D6" w:rsidRDefault="00C221D6">
      <w:pPr>
        <w:pStyle w:val="NormalWeb"/>
        <w:divId w:val="1786607854"/>
        <w:rPr>
          <w:rFonts w:ascii="Palatino Linotype" w:hAnsi="Palatino Linotype"/>
          <w:noProof/>
          <w:sz w:val="22"/>
        </w:rPr>
      </w:pPr>
      <w:r w:rsidRPr="00C221D6">
        <w:rPr>
          <w:rFonts w:ascii="Palatino Linotype" w:hAnsi="Palatino Linotype"/>
          <w:noProof/>
          <w:sz w:val="22"/>
        </w:rPr>
        <w:t xml:space="preserve">Henderson-Begg, S. K., D. M. Livermore, and L. M. C. Hall. 2006. Effect of subinhibitory concentrations of antibiotics on mutation frequency in </w:t>
      </w:r>
      <w:r w:rsidRPr="00C221D6">
        <w:rPr>
          <w:rFonts w:ascii="Palatino Linotype" w:hAnsi="Palatino Linotype"/>
          <w:i/>
          <w:iCs/>
          <w:noProof/>
          <w:sz w:val="22"/>
        </w:rPr>
        <w:t>Streptococcus pneumoniae</w:t>
      </w:r>
      <w:r w:rsidRPr="00C221D6">
        <w:rPr>
          <w:rFonts w:ascii="Palatino Linotype" w:hAnsi="Palatino Linotype"/>
          <w:noProof/>
          <w:sz w:val="22"/>
        </w:rPr>
        <w:t>. J. Antimicrob. Chemother. 57:849–54.</w:t>
      </w:r>
    </w:p>
    <w:p w:rsidR="00C221D6" w:rsidRPr="00C221D6" w:rsidRDefault="00C221D6">
      <w:pPr>
        <w:pStyle w:val="NormalWeb"/>
        <w:divId w:val="1786607854"/>
        <w:rPr>
          <w:rFonts w:ascii="Palatino Linotype" w:hAnsi="Palatino Linotype"/>
          <w:noProof/>
          <w:sz w:val="22"/>
        </w:rPr>
      </w:pPr>
      <w:r w:rsidRPr="00C221D6">
        <w:rPr>
          <w:rFonts w:ascii="Palatino Linotype" w:hAnsi="Palatino Linotype"/>
          <w:noProof/>
          <w:sz w:val="22"/>
        </w:rPr>
        <w:t>Johnson, T., and N. H. Barton. 2002. The effect of deleterious alleles on adaptation in asexual populations. Genetics 162:395–411.</w:t>
      </w:r>
    </w:p>
    <w:p w:rsidR="00C221D6" w:rsidRPr="00C221D6" w:rsidRDefault="00C221D6">
      <w:pPr>
        <w:pStyle w:val="NormalWeb"/>
        <w:divId w:val="1786607854"/>
        <w:rPr>
          <w:rFonts w:ascii="Palatino Linotype" w:hAnsi="Palatino Linotype"/>
          <w:noProof/>
          <w:sz w:val="22"/>
        </w:rPr>
      </w:pPr>
      <w:r w:rsidRPr="00C221D6">
        <w:rPr>
          <w:rFonts w:ascii="Palatino Linotype" w:hAnsi="Palatino Linotype"/>
          <w:noProof/>
          <w:sz w:val="22"/>
        </w:rPr>
        <w:t>Kang, J. M., N. M. Iovine, and M. J. Blaser. 2006. A paradigm for direct stress-induced mutation in prokaryotes. FASEB J. 20:2476–85.</w:t>
      </w:r>
    </w:p>
    <w:p w:rsidR="00C221D6" w:rsidRPr="00C221D6" w:rsidRDefault="00C221D6">
      <w:pPr>
        <w:pStyle w:val="NormalWeb"/>
        <w:divId w:val="1786607854"/>
        <w:rPr>
          <w:rFonts w:ascii="Palatino Linotype" w:hAnsi="Palatino Linotype"/>
          <w:noProof/>
          <w:sz w:val="22"/>
        </w:rPr>
      </w:pPr>
      <w:r w:rsidRPr="00C221D6">
        <w:rPr>
          <w:rFonts w:ascii="Palatino Linotype" w:hAnsi="Palatino Linotype"/>
          <w:noProof/>
          <w:sz w:val="22"/>
        </w:rPr>
        <w:t>Katz, S., and R. Hershberg. 2013. Elevated Mutagenesis Does Not Explain the Increased Frequency of Antibiotic Resistant Mutants in Starved Aging Colonies. PLoS Genet. 9:e1003968. Public Library of Science.</w:t>
      </w:r>
    </w:p>
    <w:p w:rsidR="00C221D6" w:rsidRPr="00C221D6" w:rsidRDefault="00C221D6">
      <w:pPr>
        <w:pStyle w:val="NormalWeb"/>
        <w:divId w:val="1786607854"/>
        <w:rPr>
          <w:rFonts w:ascii="Palatino Linotype" w:hAnsi="Palatino Linotype"/>
          <w:noProof/>
          <w:sz w:val="22"/>
        </w:rPr>
      </w:pPr>
      <w:r w:rsidRPr="00C221D6">
        <w:rPr>
          <w:rFonts w:ascii="Palatino Linotype" w:hAnsi="Palatino Linotype"/>
          <w:noProof/>
          <w:sz w:val="22"/>
        </w:rPr>
        <w:t>Kessler, D. A., and H. Levine. 1998. Mutator Dynamics on a Smooth Evolutionary Landscape. Phys. Rev. Lett. 80:2012–2015.</w:t>
      </w:r>
    </w:p>
    <w:p w:rsidR="00C221D6" w:rsidRPr="00C221D6" w:rsidRDefault="00C221D6">
      <w:pPr>
        <w:pStyle w:val="NormalWeb"/>
        <w:divId w:val="1786607854"/>
        <w:rPr>
          <w:rFonts w:ascii="Palatino Linotype" w:hAnsi="Palatino Linotype"/>
          <w:noProof/>
          <w:sz w:val="22"/>
        </w:rPr>
      </w:pPr>
      <w:r w:rsidRPr="00C221D6">
        <w:rPr>
          <w:rFonts w:ascii="Palatino Linotype" w:hAnsi="Palatino Linotype"/>
          <w:noProof/>
          <w:sz w:val="22"/>
        </w:rPr>
        <w:t xml:space="preserve">Kibota, T. T., and M. Lynch. 1996. Estimate of the genomic mutation rate deleterious to overall fitness in </w:t>
      </w:r>
      <w:r w:rsidRPr="00C221D6">
        <w:rPr>
          <w:rFonts w:ascii="Palatino Linotype" w:hAnsi="Palatino Linotype"/>
          <w:i/>
          <w:iCs/>
          <w:noProof/>
          <w:sz w:val="22"/>
        </w:rPr>
        <w:t>E. coli</w:t>
      </w:r>
      <w:r w:rsidRPr="00C221D6">
        <w:rPr>
          <w:rFonts w:ascii="Palatino Linotype" w:hAnsi="Palatino Linotype"/>
          <w:noProof/>
          <w:sz w:val="22"/>
        </w:rPr>
        <w:t>. Nature 381:694–6.</w:t>
      </w:r>
    </w:p>
    <w:p w:rsidR="00C221D6" w:rsidRPr="00C221D6" w:rsidRDefault="00C221D6">
      <w:pPr>
        <w:pStyle w:val="NormalWeb"/>
        <w:divId w:val="1786607854"/>
        <w:rPr>
          <w:rFonts w:ascii="Palatino Linotype" w:hAnsi="Palatino Linotype"/>
          <w:noProof/>
          <w:sz w:val="22"/>
        </w:rPr>
      </w:pPr>
      <w:r w:rsidRPr="00C221D6">
        <w:rPr>
          <w:rFonts w:ascii="Palatino Linotype" w:hAnsi="Palatino Linotype"/>
          <w:noProof/>
          <w:sz w:val="22"/>
        </w:rPr>
        <w:lastRenderedPageBreak/>
        <w:t>Kimura, M. 1967. On the evolutionary adjustment of spontaneous mutation rates. Genet. Res. 9:23–34.</w:t>
      </w:r>
    </w:p>
    <w:p w:rsidR="00C221D6" w:rsidRPr="00C221D6" w:rsidRDefault="00C221D6">
      <w:pPr>
        <w:pStyle w:val="NormalWeb"/>
        <w:divId w:val="1786607854"/>
        <w:rPr>
          <w:rFonts w:ascii="Palatino Linotype" w:hAnsi="Palatino Linotype"/>
          <w:noProof/>
          <w:sz w:val="22"/>
        </w:rPr>
      </w:pPr>
      <w:r w:rsidRPr="00C221D6">
        <w:rPr>
          <w:rFonts w:ascii="Palatino Linotype" w:hAnsi="Palatino Linotype"/>
          <w:noProof/>
          <w:sz w:val="22"/>
        </w:rPr>
        <w:t>Kivisaar, M. 2010. Mechanisms of stationary-phase mutagenesis in bacteria: mutational processes in pseudomonads. FEMS Microbiol. Lett. 312:1–14.</w:t>
      </w:r>
    </w:p>
    <w:p w:rsidR="00C221D6" w:rsidRPr="00C221D6" w:rsidRDefault="00C221D6">
      <w:pPr>
        <w:pStyle w:val="NormalWeb"/>
        <w:divId w:val="1786607854"/>
        <w:rPr>
          <w:rFonts w:ascii="Palatino Linotype" w:hAnsi="Palatino Linotype"/>
          <w:noProof/>
          <w:sz w:val="22"/>
        </w:rPr>
      </w:pPr>
      <w:r w:rsidRPr="00C221D6">
        <w:rPr>
          <w:rFonts w:ascii="Palatino Linotype" w:hAnsi="Palatino Linotype"/>
          <w:noProof/>
          <w:sz w:val="22"/>
        </w:rPr>
        <w:t>Leigh, E. G. J. 1970. Natural Selection and Mutability. Am. Nat. 104:301–305.</w:t>
      </w:r>
    </w:p>
    <w:p w:rsidR="00C221D6" w:rsidRPr="00C221D6" w:rsidRDefault="00C221D6">
      <w:pPr>
        <w:pStyle w:val="NormalWeb"/>
        <w:divId w:val="1786607854"/>
        <w:rPr>
          <w:rFonts w:ascii="Palatino Linotype" w:hAnsi="Palatino Linotype"/>
          <w:noProof/>
          <w:sz w:val="22"/>
        </w:rPr>
      </w:pPr>
      <w:r w:rsidRPr="00C221D6">
        <w:rPr>
          <w:rFonts w:ascii="Palatino Linotype" w:hAnsi="Palatino Linotype"/>
          <w:noProof/>
          <w:sz w:val="22"/>
        </w:rPr>
        <w:t>Liberman, U., and M. W. Feldman. 1986. Modifiers of mutation rate: a general reduction principle. Theor. Popul. Biol. 30:125–42.</w:t>
      </w:r>
    </w:p>
    <w:p w:rsidR="00C221D6" w:rsidRPr="00C221D6" w:rsidRDefault="00C221D6">
      <w:pPr>
        <w:pStyle w:val="NormalWeb"/>
        <w:divId w:val="1786607854"/>
        <w:rPr>
          <w:rFonts w:ascii="Palatino Linotype" w:hAnsi="Palatino Linotype"/>
          <w:noProof/>
          <w:sz w:val="22"/>
        </w:rPr>
      </w:pPr>
      <w:r w:rsidRPr="00C221D6">
        <w:rPr>
          <w:rFonts w:ascii="Palatino Linotype" w:hAnsi="Palatino Linotype"/>
          <w:noProof/>
          <w:sz w:val="22"/>
        </w:rPr>
        <w:t>Loh, E., J. J. Salk, and L. A. Loeb. 2010. Optimization of DNA polymerase mutation rates during bacterial evolution. Proc. Natl. Acad. Sci. 107:1154–9.</w:t>
      </w:r>
    </w:p>
    <w:p w:rsidR="00C221D6" w:rsidRPr="00C221D6" w:rsidRDefault="00C221D6">
      <w:pPr>
        <w:pStyle w:val="NormalWeb"/>
        <w:divId w:val="1786607854"/>
        <w:rPr>
          <w:rFonts w:ascii="Palatino Linotype" w:hAnsi="Palatino Linotype"/>
          <w:noProof/>
          <w:sz w:val="22"/>
        </w:rPr>
      </w:pPr>
      <w:r w:rsidRPr="00C221D6">
        <w:rPr>
          <w:rFonts w:ascii="Palatino Linotype" w:hAnsi="Palatino Linotype"/>
          <w:noProof/>
          <w:sz w:val="22"/>
        </w:rPr>
        <w:t>Lynch, M., R. Bürger, D. Butcher, and W. Gabriel. 1993. The mutational meltdown in asexual populations. J. Hered. 84:339–44.</w:t>
      </w:r>
    </w:p>
    <w:p w:rsidR="00C221D6" w:rsidRPr="00C221D6" w:rsidRDefault="00C221D6">
      <w:pPr>
        <w:pStyle w:val="NormalWeb"/>
        <w:divId w:val="1786607854"/>
        <w:rPr>
          <w:rFonts w:ascii="Palatino Linotype" w:hAnsi="Palatino Linotype"/>
          <w:noProof/>
          <w:sz w:val="22"/>
        </w:rPr>
      </w:pPr>
      <w:r w:rsidRPr="00C221D6">
        <w:rPr>
          <w:rFonts w:ascii="Palatino Linotype" w:hAnsi="Palatino Linotype"/>
          <w:noProof/>
          <w:sz w:val="22"/>
        </w:rPr>
        <w:t xml:space="preserve">Matsuba, C., D. G. Ostrow, M. P. Salomon, A. Tolani, and C. F. Baer. 2012. Temperature, stress and spontaneous mutation in </w:t>
      </w:r>
      <w:r w:rsidRPr="00C221D6">
        <w:rPr>
          <w:rFonts w:ascii="Palatino Linotype" w:hAnsi="Palatino Linotype"/>
          <w:i/>
          <w:iCs/>
          <w:noProof/>
          <w:sz w:val="22"/>
        </w:rPr>
        <w:t>Caenorhabditis briggsae</w:t>
      </w:r>
      <w:r w:rsidRPr="00C221D6">
        <w:rPr>
          <w:rFonts w:ascii="Palatino Linotype" w:hAnsi="Palatino Linotype"/>
          <w:noProof/>
          <w:sz w:val="22"/>
        </w:rPr>
        <w:t xml:space="preserve"> and </w:t>
      </w:r>
      <w:r w:rsidRPr="00C221D6">
        <w:rPr>
          <w:rFonts w:ascii="Palatino Linotype" w:hAnsi="Palatino Linotype"/>
          <w:i/>
          <w:iCs/>
          <w:noProof/>
          <w:sz w:val="22"/>
        </w:rPr>
        <w:t>Caenorhabditis elegans</w:t>
      </w:r>
      <w:r w:rsidRPr="00C221D6">
        <w:rPr>
          <w:rFonts w:ascii="Palatino Linotype" w:hAnsi="Palatino Linotype"/>
          <w:noProof/>
          <w:sz w:val="22"/>
        </w:rPr>
        <w:t>. Biol. Lett. 8–12.</w:t>
      </w:r>
    </w:p>
    <w:p w:rsidR="00C221D6" w:rsidRPr="00C221D6" w:rsidRDefault="00C221D6">
      <w:pPr>
        <w:pStyle w:val="NormalWeb"/>
        <w:divId w:val="1786607854"/>
        <w:rPr>
          <w:rFonts w:ascii="Palatino Linotype" w:hAnsi="Palatino Linotype"/>
          <w:noProof/>
          <w:sz w:val="22"/>
        </w:rPr>
      </w:pPr>
      <w:r w:rsidRPr="00C221D6">
        <w:rPr>
          <w:rFonts w:ascii="Palatino Linotype" w:hAnsi="Palatino Linotype"/>
          <w:noProof/>
          <w:sz w:val="22"/>
        </w:rPr>
        <w:t xml:space="preserve">Montanari, S., A. Oliver, P. Salerno, A. Mena, G. Bertoni, B. Tümmler, L. Cariani, M. Conese, G. Döring, and A. Bragonzi. 2007. Biological cost of hypermutation in </w:t>
      </w:r>
      <w:r w:rsidRPr="00C221D6">
        <w:rPr>
          <w:rFonts w:ascii="Palatino Linotype" w:hAnsi="Palatino Linotype"/>
          <w:i/>
          <w:iCs/>
          <w:noProof/>
          <w:sz w:val="22"/>
        </w:rPr>
        <w:t>Pseudomonas aeruginosa</w:t>
      </w:r>
      <w:r w:rsidRPr="00C221D6">
        <w:rPr>
          <w:rFonts w:ascii="Palatino Linotype" w:hAnsi="Palatino Linotype"/>
          <w:noProof/>
          <w:sz w:val="22"/>
        </w:rPr>
        <w:t xml:space="preserve"> strains from patients with cystic fibrosis. Microbiology 153:1445–54.</w:t>
      </w:r>
    </w:p>
    <w:p w:rsidR="00C221D6" w:rsidRPr="00C221D6" w:rsidRDefault="00C221D6">
      <w:pPr>
        <w:pStyle w:val="NormalWeb"/>
        <w:divId w:val="1786607854"/>
        <w:rPr>
          <w:rFonts w:ascii="Palatino Linotype" w:hAnsi="Palatino Linotype"/>
          <w:noProof/>
          <w:sz w:val="22"/>
        </w:rPr>
      </w:pPr>
      <w:r w:rsidRPr="00C221D6">
        <w:rPr>
          <w:rFonts w:ascii="Palatino Linotype" w:hAnsi="Palatino Linotype"/>
          <w:noProof/>
          <w:sz w:val="22"/>
        </w:rPr>
        <w:t>Moore, F. B.-G., and S. J. Tonsor. 1994. A Simulation of Wright’s Shifting-Balance Process: Migration and the Three Phases. Evolution 48:69.</w:t>
      </w:r>
    </w:p>
    <w:p w:rsidR="00C221D6" w:rsidRPr="00C221D6" w:rsidRDefault="00C221D6">
      <w:pPr>
        <w:pStyle w:val="NormalWeb"/>
        <w:divId w:val="1786607854"/>
        <w:rPr>
          <w:rFonts w:ascii="Palatino Linotype" w:hAnsi="Palatino Linotype"/>
          <w:noProof/>
          <w:sz w:val="22"/>
        </w:rPr>
      </w:pPr>
      <w:r w:rsidRPr="00C221D6">
        <w:rPr>
          <w:rFonts w:ascii="Palatino Linotype" w:hAnsi="Palatino Linotype"/>
          <w:noProof/>
          <w:sz w:val="22"/>
        </w:rPr>
        <w:t>Obolski, U., and L. Hadany. 2012. Implications of stress-induced genetic variation for minimizing multidrug resistance in bacteria. BMC Med. 10:1–30.</w:t>
      </w:r>
    </w:p>
    <w:p w:rsidR="00C221D6" w:rsidRPr="00C221D6" w:rsidRDefault="00C221D6">
      <w:pPr>
        <w:pStyle w:val="NormalWeb"/>
        <w:divId w:val="1786607854"/>
        <w:rPr>
          <w:rFonts w:ascii="Palatino Linotype" w:hAnsi="Palatino Linotype"/>
          <w:noProof/>
          <w:sz w:val="22"/>
        </w:rPr>
      </w:pPr>
      <w:r w:rsidRPr="00C221D6">
        <w:rPr>
          <w:rFonts w:ascii="Palatino Linotype" w:hAnsi="Palatino Linotype"/>
          <w:noProof/>
          <w:sz w:val="22"/>
        </w:rPr>
        <w:t>Peck, S. L., S. P. Ellner, and F. Gould. 2000. Varying migration and deme size and the feasibility of the shifting balance. Evolution 54:324–7.</w:t>
      </w:r>
    </w:p>
    <w:p w:rsidR="00C221D6" w:rsidRPr="00C221D6" w:rsidRDefault="00C221D6">
      <w:pPr>
        <w:pStyle w:val="NormalWeb"/>
        <w:divId w:val="1786607854"/>
        <w:rPr>
          <w:rFonts w:ascii="Palatino Linotype" w:hAnsi="Palatino Linotype"/>
          <w:noProof/>
          <w:sz w:val="22"/>
        </w:rPr>
      </w:pPr>
      <w:r w:rsidRPr="00C221D6">
        <w:rPr>
          <w:rFonts w:ascii="Palatino Linotype" w:hAnsi="Palatino Linotype"/>
          <w:noProof/>
          <w:sz w:val="22"/>
        </w:rPr>
        <w:t>Ponder, R. G., N. C. Fonville, and S. M. Rosenberg. 2005. A switch from high-fidelity to error-prone DNA double-strand break repair underlies stress-induced mutation. Mol. Cell 19:791–804.</w:t>
      </w:r>
    </w:p>
    <w:p w:rsidR="00C221D6" w:rsidRPr="00C221D6" w:rsidRDefault="00C221D6">
      <w:pPr>
        <w:pStyle w:val="NormalWeb"/>
        <w:divId w:val="1786607854"/>
        <w:rPr>
          <w:rFonts w:ascii="Palatino Linotype" w:hAnsi="Palatino Linotype"/>
          <w:noProof/>
          <w:sz w:val="22"/>
        </w:rPr>
      </w:pPr>
      <w:r w:rsidRPr="00C221D6">
        <w:rPr>
          <w:rFonts w:ascii="Palatino Linotype" w:hAnsi="Palatino Linotype"/>
          <w:noProof/>
          <w:sz w:val="22"/>
        </w:rPr>
        <w:t xml:space="preserve">Pupo, G. M., and B. J. Richardson. 1995. Biochemical genetics of a natural population of </w:t>
      </w:r>
      <w:r w:rsidRPr="00C221D6">
        <w:rPr>
          <w:rFonts w:ascii="Palatino Linotype" w:hAnsi="Palatino Linotype"/>
          <w:i/>
          <w:iCs/>
          <w:noProof/>
          <w:sz w:val="22"/>
        </w:rPr>
        <w:t>Escherichia coli</w:t>
      </w:r>
      <w:r w:rsidRPr="00C221D6">
        <w:rPr>
          <w:rFonts w:ascii="Palatino Linotype" w:hAnsi="Palatino Linotype"/>
          <w:noProof/>
          <w:sz w:val="22"/>
        </w:rPr>
        <w:t>: seasonal changes in alleles and haplotypes. Microbiology 141:1037–44.</w:t>
      </w:r>
    </w:p>
    <w:p w:rsidR="00C221D6" w:rsidRPr="00C221D6" w:rsidRDefault="00C221D6">
      <w:pPr>
        <w:pStyle w:val="NormalWeb"/>
        <w:divId w:val="1786607854"/>
        <w:rPr>
          <w:rFonts w:ascii="Palatino Linotype" w:hAnsi="Palatino Linotype"/>
          <w:noProof/>
          <w:sz w:val="22"/>
        </w:rPr>
      </w:pPr>
      <w:r w:rsidRPr="00C221D6">
        <w:rPr>
          <w:rFonts w:ascii="Palatino Linotype" w:hAnsi="Palatino Linotype"/>
          <w:noProof/>
          <w:sz w:val="22"/>
        </w:rPr>
        <w:t>Ram, Y., and L. Hadany. 2012. The evolution of stress-induced hypermutation in asexual populations. Evolution 66:2315–28.</w:t>
      </w:r>
    </w:p>
    <w:p w:rsidR="00C221D6" w:rsidRPr="00C221D6" w:rsidRDefault="00C221D6">
      <w:pPr>
        <w:pStyle w:val="NormalWeb"/>
        <w:divId w:val="1786607854"/>
        <w:rPr>
          <w:rFonts w:ascii="Palatino Linotype" w:hAnsi="Palatino Linotype"/>
          <w:noProof/>
          <w:sz w:val="22"/>
        </w:rPr>
      </w:pPr>
      <w:r w:rsidRPr="00C221D6">
        <w:rPr>
          <w:rFonts w:ascii="Palatino Linotype" w:hAnsi="Palatino Linotype"/>
          <w:noProof/>
          <w:sz w:val="22"/>
        </w:rPr>
        <w:lastRenderedPageBreak/>
        <w:t>Rodriguez, G. P., N. V Romanova, G. Bao, N. C. Rouf, Y. W. Kow, and G. F. Crouse. 2012. Mismatch repair-dependent mutagenesis in nondividing cells. Proc. Natl. Acad. Sci. 109:6153–8.</w:t>
      </w:r>
    </w:p>
    <w:p w:rsidR="00C221D6" w:rsidRPr="00C221D6" w:rsidRDefault="00C221D6">
      <w:pPr>
        <w:pStyle w:val="NormalWeb"/>
        <w:divId w:val="1786607854"/>
        <w:rPr>
          <w:rFonts w:ascii="Palatino Linotype" w:hAnsi="Palatino Linotype"/>
          <w:noProof/>
          <w:sz w:val="22"/>
        </w:rPr>
      </w:pPr>
      <w:r w:rsidRPr="00C221D6">
        <w:rPr>
          <w:rFonts w:ascii="Palatino Linotype" w:hAnsi="Palatino Linotype"/>
          <w:noProof/>
          <w:sz w:val="22"/>
        </w:rPr>
        <w:t xml:space="preserve">Rosenberg, S. M., C. Shee, R. L. Frisch, and P. J. Hastings. 2012. Stress-induced mutation via DNA breaks in </w:t>
      </w:r>
      <w:r w:rsidRPr="00C221D6">
        <w:rPr>
          <w:rFonts w:ascii="Palatino Linotype" w:hAnsi="Palatino Linotype"/>
          <w:i/>
          <w:iCs/>
          <w:noProof/>
          <w:sz w:val="22"/>
        </w:rPr>
        <w:t>Escherichia coli</w:t>
      </w:r>
      <w:r w:rsidRPr="00C221D6">
        <w:rPr>
          <w:rFonts w:ascii="Palatino Linotype" w:hAnsi="Palatino Linotype"/>
          <w:noProof/>
          <w:sz w:val="22"/>
        </w:rPr>
        <w:t>: A molecular mechanism with implications for evolution and medicine. BioEssays 1–8.</w:t>
      </w:r>
    </w:p>
    <w:p w:rsidR="00C221D6" w:rsidRPr="00C221D6" w:rsidRDefault="00C221D6">
      <w:pPr>
        <w:pStyle w:val="NormalWeb"/>
        <w:divId w:val="1786607854"/>
        <w:rPr>
          <w:rFonts w:ascii="Palatino Linotype" w:hAnsi="Palatino Linotype"/>
          <w:noProof/>
          <w:sz w:val="22"/>
        </w:rPr>
      </w:pPr>
      <w:r w:rsidRPr="00C221D6">
        <w:rPr>
          <w:rFonts w:ascii="Palatino Linotype" w:hAnsi="Palatino Linotype"/>
          <w:noProof/>
          <w:sz w:val="22"/>
        </w:rPr>
        <w:t xml:space="preserve">Schrag, S. J., V. Perrot, and B. R. Levin. 1997. Adaptation to the fitness costs of antibiotic resistance in </w:t>
      </w:r>
      <w:r w:rsidRPr="00C221D6">
        <w:rPr>
          <w:rFonts w:ascii="Palatino Linotype" w:hAnsi="Palatino Linotype"/>
          <w:i/>
          <w:iCs/>
          <w:noProof/>
          <w:sz w:val="22"/>
        </w:rPr>
        <w:t>Escherichia coli</w:t>
      </w:r>
      <w:r w:rsidRPr="00C221D6">
        <w:rPr>
          <w:rFonts w:ascii="Palatino Linotype" w:hAnsi="Palatino Linotype"/>
          <w:noProof/>
          <w:sz w:val="22"/>
        </w:rPr>
        <w:t>. Proc. Biol. Sci. 264:1287–91.</w:t>
      </w:r>
    </w:p>
    <w:p w:rsidR="00C221D6" w:rsidRPr="00C221D6" w:rsidRDefault="00C221D6">
      <w:pPr>
        <w:pStyle w:val="NormalWeb"/>
        <w:divId w:val="1786607854"/>
        <w:rPr>
          <w:rFonts w:ascii="Palatino Linotype" w:hAnsi="Palatino Linotype"/>
          <w:noProof/>
          <w:sz w:val="22"/>
        </w:rPr>
      </w:pPr>
      <w:r w:rsidRPr="00C221D6">
        <w:rPr>
          <w:rFonts w:ascii="Palatino Linotype" w:hAnsi="Palatino Linotype"/>
          <w:noProof/>
          <w:sz w:val="22"/>
        </w:rPr>
        <w:t>Sharp, N. P., and A. F. Agrawal. 2012. Evidence for elevated mutation rates in low-quality genotypes. Proc. Natl. Acad. Sci. 109:6142–6.</w:t>
      </w:r>
    </w:p>
    <w:p w:rsidR="00C221D6" w:rsidRPr="00C221D6" w:rsidRDefault="00C221D6">
      <w:pPr>
        <w:pStyle w:val="NormalWeb"/>
        <w:divId w:val="1786607854"/>
        <w:rPr>
          <w:rFonts w:ascii="Palatino Linotype" w:hAnsi="Palatino Linotype"/>
          <w:noProof/>
          <w:sz w:val="22"/>
        </w:rPr>
      </w:pPr>
      <w:r w:rsidRPr="00C221D6">
        <w:rPr>
          <w:rFonts w:ascii="Palatino Linotype" w:hAnsi="Palatino Linotype"/>
          <w:noProof/>
          <w:sz w:val="22"/>
        </w:rPr>
        <w:t>Shaw, F. H., and C. F. Baer. 2011. Fitness-dependent mutation rates in finite populations. J. Evol. Biol. 24:1677–84.</w:t>
      </w:r>
    </w:p>
    <w:p w:rsidR="00C221D6" w:rsidRPr="00C221D6" w:rsidRDefault="00C221D6">
      <w:pPr>
        <w:pStyle w:val="NormalWeb"/>
        <w:divId w:val="1786607854"/>
        <w:rPr>
          <w:rFonts w:ascii="Palatino Linotype" w:hAnsi="Palatino Linotype"/>
          <w:noProof/>
          <w:sz w:val="22"/>
        </w:rPr>
      </w:pPr>
      <w:r w:rsidRPr="00C221D6">
        <w:rPr>
          <w:rFonts w:ascii="Palatino Linotype" w:hAnsi="Palatino Linotype"/>
          <w:noProof/>
          <w:sz w:val="22"/>
        </w:rPr>
        <w:t xml:space="preserve">Shee, C., J. L. Gibson, M. C. Darrow, C. Gonzalez, and S. M. Rosenberg. 2011. Impact of a stress-inducible switch to mutagenic repair of DNA breaks on mutation in </w:t>
      </w:r>
      <w:r w:rsidRPr="00C221D6">
        <w:rPr>
          <w:rFonts w:ascii="Palatino Linotype" w:hAnsi="Palatino Linotype"/>
          <w:i/>
          <w:iCs/>
          <w:noProof/>
          <w:sz w:val="22"/>
        </w:rPr>
        <w:t>Escherichia coli</w:t>
      </w:r>
      <w:r w:rsidRPr="00C221D6">
        <w:rPr>
          <w:rFonts w:ascii="Palatino Linotype" w:hAnsi="Palatino Linotype"/>
          <w:noProof/>
          <w:sz w:val="22"/>
        </w:rPr>
        <w:t>. Proc. Natl. Acad. Sci. 108:13659–13664.</w:t>
      </w:r>
    </w:p>
    <w:p w:rsidR="00C221D6" w:rsidRPr="00C221D6" w:rsidRDefault="00C221D6">
      <w:pPr>
        <w:pStyle w:val="NormalWeb"/>
        <w:divId w:val="1786607854"/>
        <w:rPr>
          <w:rFonts w:ascii="Palatino Linotype" w:hAnsi="Palatino Linotype"/>
          <w:noProof/>
          <w:sz w:val="22"/>
        </w:rPr>
      </w:pPr>
      <w:r w:rsidRPr="00C221D6">
        <w:rPr>
          <w:rFonts w:ascii="Palatino Linotype" w:hAnsi="Palatino Linotype"/>
          <w:noProof/>
          <w:sz w:val="22"/>
        </w:rPr>
        <w:t>Shor, E., C. a. Fox, and J. R. Broach. 2013. The yeast environmental stress response regulates mutagenesis induced by proteotoxic stress. PLoS Genet. 9:e1003680.</w:t>
      </w:r>
    </w:p>
    <w:p w:rsidR="00C221D6" w:rsidRPr="00C221D6" w:rsidRDefault="00C221D6">
      <w:pPr>
        <w:pStyle w:val="NormalWeb"/>
        <w:divId w:val="1786607854"/>
        <w:rPr>
          <w:rFonts w:ascii="Palatino Linotype" w:hAnsi="Palatino Linotype"/>
          <w:noProof/>
          <w:sz w:val="22"/>
        </w:rPr>
      </w:pPr>
      <w:r w:rsidRPr="00C221D6">
        <w:rPr>
          <w:rFonts w:ascii="Palatino Linotype" w:hAnsi="Palatino Linotype"/>
          <w:noProof/>
          <w:sz w:val="22"/>
        </w:rPr>
        <w:t>Smith, J. M., and J. Haigh. 2009. The hitch-hiking effect of a favourable gene. Genet. Res. 23:23.</w:t>
      </w:r>
    </w:p>
    <w:p w:rsidR="00C221D6" w:rsidRPr="00C221D6" w:rsidRDefault="00C221D6">
      <w:pPr>
        <w:pStyle w:val="NormalWeb"/>
        <w:divId w:val="1786607854"/>
        <w:rPr>
          <w:rFonts w:ascii="Palatino Linotype" w:hAnsi="Palatino Linotype"/>
          <w:noProof/>
          <w:sz w:val="22"/>
        </w:rPr>
      </w:pPr>
      <w:r w:rsidRPr="00C221D6">
        <w:rPr>
          <w:rFonts w:ascii="Palatino Linotype" w:hAnsi="Palatino Linotype"/>
          <w:noProof/>
          <w:sz w:val="22"/>
        </w:rPr>
        <w:t>Sniegowski, P. D., P. J. Gerrish, T. Johnson, and A. Shaver. 2000. The evolution of mutation rates: separating causes from consequences. BioEssays 22:1057–66.</w:t>
      </w:r>
    </w:p>
    <w:p w:rsidR="00C221D6" w:rsidRPr="00C221D6" w:rsidRDefault="00C221D6">
      <w:pPr>
        <w:pStyle w:val="NormalWeb"/>
        <w:divId w:val="1786607854"/>
        <w:rPr>
          <w:rFonts w:ascii="Palatino Linotype" w:hAnsi="Palatino Linotype"/>
          <w:noProof/>
          <w:sz w:val="22"/>
        </w:rPr>
      </w:pPr>
      <w:r w:rsidRPr="00C221D6">
        <w:rPr>
          <w:rFonts w:ascii="Palatino Linotype" w:hAnsi="Palatino Linotype"/>
          <w:noProof/>
          <w:sz w:val="22"/>
        </w:rPr>
        <w:t>Sniegowski, P. D., P. J. Gerrish, and R. E. Lenski. 1997. Evolution of high mutation rates in experimental populations of E. coli. Nature 387:703–5.</w:t>
      </w:r>
    </w:p>
    <w:p w:rsidR="00C221D6" w:rsidRPr="00C221D6" w:rsidRDefault="00C221D6">
      <w:pPr>
        <w:pStyle w:val="NormalWeb"/>
        <w:divId w:val="1786607854"/>
        <w:rPr>
          <w:rFonts w:ascii="Palatino Linotype" w:hAnsi="Palatino Linotype"/>
          <w:noProof/>
          <w:sz w:val="22"/>
        </w:rPr>
      </w:pPr>
      <w:r w:rsidRPr="00C221D6">
        <w:rPr>
          <w:rFonts w:ascii="Palatino Linotype" w:hAnsi="Palatino Linotype"/>
          <w:noProof/>
          <w:sz w:val="22"/>
        </w:rPr>
        <w:t>Taddei, F., M. Radman, J. Maynard Smith, B. Toupance, P.-H. Gouyon, and B. Godelle. 1997. Role of mutator alleles in adaptive evolution. Nature 387:700–2.</w:t>
      </w:r>
    </w:p>
    <w:p w:rsidR="00C221D6" w:rsidRPr="00C221D6" w:rsidRDefault="00C221D6">
      <w:pPr>
        <w:pStyle w:val="NormalWeb"/>
        <w:divId w:val="1786607854"/>
        <w:rPr>
          <w:rFonts w:ascii="Palatino Linotype" w:hAnsi="Palatino Linotype"/>
          <w:noProof/>
          <w:sz w:val="22"/>
        </w:rPr>
      </w:pPr>
      <w:r w:rsidRPr="00C221D6">
        <w:rPr>
          <w:rFonts w:ascii="Palatino Linotype" w:hAnsi="Palatino Linotype"/>
          <w:noProof/>
          <w:sz w:val="22"/>
        </w:rPr>
        <w:t>Tenaillon, O., E. Denamur, and I. Matic. 2004. Evolutionary significance of stress-induced mutagenesis in bacteria. Trends Microbiol. 12:264–70.</w:t>
      </w:r>
    </w:p>
    <w:p w:rsidR="00C221D6" w:rsidRPr="00C221D6" w:rsidRDefault="00C221D6">
      <w:pPr>
        <w:pStyle w:val="NormalWeb"/>
        <w:divId w:val="1786607854"/>
        <w:rPr>
          <w:rFonts w:ascii="Palatino Linotype" w:hAnsi="Palatino Linotype"/>
          <w:noProof/>
          <w:sz w:val="22"/>
        </w:rPr>
      </w:pPr>
      <w:r w:rsidRPr="00C221D6">
        <w:rPr>
          <w:rFonts w:ascii="Palatino Linotype" w:hAnsi="Palatino Linotype"/>
          <w:noProof/>
          <w:sz w:val="22"/>
        </w:rPr>
        <w:t>Tenaillon, O., H. Le Nagard, B. Godelle, and F. Taddei. 2000. Mutators and sex in bacteria: conflict between adaptive strategies. Proc. Natl. Acad. Sci. 97:10465–70.</w:t>
      </w:r>
    </w:p>
    <w:p w:rsidR="00C221D6" w:rsidRPr="00C221D6" w:rsidRDefault="00C221D6">
      <w:pPr>
        <w:pStyle w:val="NormalWeb"/>
        <w:divId w:val="1786607854"/>
        <w:rPr>
          <w:rFonts w:ascii="Palatino Linotype" w:hAnsi="Palatino Linotype"/>
          <w:noProof/>
          <w:sz w:val="22"/>
        </w:rPr>
      </w:pPr>
      <w:r w:rsidRPr="00C221D6">
        <w:rPr>
          <w:rFonts w:ascii="Palatino Linotype" w:hAnsi="Palatino Linotype"/>
          <w:noProof/>
          <w:sz w:val="22"/>
        </w:rPr>
        <w:t>Tenaillon, O., B. Toupance, H. Le Nagard, F. Taddei, and B. Godelle. 1999. Mutators, population size, adaptive landscape and the adaptation of asexual populations of bacteria. Genetics 152:485–93.</w:t>
      </w:r>
    </w:p>
    <w:p w:rsidR="00C221D6" w:rsidRPr="00C221D6" w:rsidRDefault="00C221D6">
      <w:pPr>
        <w:pStyle w:val="NormalWeb"/>
        <w:divId w:val="1786607854"/>
        <w:rPr>
          <w:rFonts w:ascii="Palatino Linotype" w:hAnsi="Palatino Linotype"/>
          <w:noProof/>
          <w:sz w:val="22"/>
        </w:rPr>
      </w:pPr>
      <w:r w:rsidRPr="00C221D6">
        <w:rPr>
          <w:rFonts w:ascii="Palatino Linotype" w:hAnsi="Palatino Linotype"/>
          <w:noProof/>
          <w:sz w:val="22"/>
        </w:rPr>
        <w:lastRenderedPageBreak/>
        <w:t>Torres-Barceló, C., G. Cabot, A. Oliver, A. Buckling, and R. C. MacLean. 2013. A trade-off between oxidative stress resistance and DNA repair plays a role in the evolution of elevated mutation rates in bacteria. Proc. Biol. Sci. 280:20130007.</w:t>
      </w:r>
    </w:p>
    <w:p w:rsidR="00C221D6" w:rsidRPr="00C221D6" w:rsidRDefault="00C221D6">
      <w:pPr>
        <w:pStyle w:val="NormalWeb"/>
        <w:divId w:val="1786607854"/>
        <w:rPr>
          <w:rFonts w:ascii="Palatino Linotype" w:hAnsi="Palatino Linotype"/>
          <w:noProof/>
          <w:sz w:val="22"/>
        </w:rPr>
      </w:pPr>
      <w:r w:rsidRPr="00C221D6">
        <w:rPr>
          <w:rFonts w:ascii="Palatino Linotype" w:hAnsi="Palatino Linotype"/>
          <w:noProof/>
          <w:sz w:val="22"/>
        </w:rPr>
        <w:t>Wade, M. J., and C. J. Goodnight. 1991. Wright’s shifting balance theory: an experimental study. Science 253:1015–8.</w:t>
      </w:r>
    </w:p>
    <w:p w:rsidR="00C221D6" w:rsidRPr="00C221D6" w:rsidRDefault="00C221D6">
      <w:pPr>
        <w:pStyle w:val="NormalWeb"/>
        <w:divId w:val="1786607854"/>
        <w:rPr>
          <w:rFonts w:ascii="Palatino Linotype" w:hAnsi="Palatino Linotype"/>
          <w:noProof/>
          <w:sz w:val="22"/>
        </w:rPr>
      </w:pPr>
      <w:r w:rsidRPr="00C221D6">
        <w:rPr>
          <w:rFonts w:ascii="Palatino Linotype" w:hAnsi="Palatino Linotype"/>
          <w:noProof/>
          <w:sz w:val="22"/>
        </w:rPr>
        <w:t>Weinreich, D. M., and L. Chao. 2005. Rapid evolutionary escape by large populations from local fitness peaks is likely in nature. Evolution 59:1175–82.</w:t>
      </w:r>
    </w:p>
    <w:p w:rsidR="00C221D6" w:rsidRPr="00C221D6" w:rsidRDefault="00C221D6">
      <w:pPr>
        <w:pStyle w:val="NormalWeb"/>
        <w:divId w:val="1786607854"/>
        <w:rPr>
          <w:rFonts w:ascii="Palatino Linotype" w:hAnsi="Palatino Linotype"/>
          <w:noProof/>
          <w:sz w:val="22"/>
        </w:rPr>
      </w:pPr>
      <w:r w:rsidRPr="00C221D6">
        <w:rPr>
          <w:rFonts w:ascii="Palatino Linotype" w:hAnsi="Palatino Linotype"/>
          <w:noProof/>
          <w:sz w:val="22"/>
        </w:rPr>
        <w:t>Weissman, D. B., M. W. Feldman, and D. S. Fisher. 2010. The rate of fitness-valley crossing in sexual populations. Genetics 186:1389–410.</w:t>
      </w:r>
    </w:p>
    <w:p w:rsidR="00C221D6" w:rsidRPr="00C221D6" w:rsidRDefault="00C221D6">
      <w:pPr>
        <w:pStyle w:val="NormalWeb"/>
        <w:divId w:val="1786607854"/>
        <w:rPr>
          <w:rFonts w:ascii="Palatino Linotype" w:hAnsi="Palatino Linotype"/>
          <w:noProof/>
          <w:sz w:val="22"/>
        </w:rPr>
      </w:pPr>
      <w:r w:rsidRPr="00C221D6">
        <w:rPr>
          <w:rFonts w:ascii="Palatino Linotype" w:hAnsi="Palatino Linotype"/>
          <w:noProof/>
          <w:sz w:val="22"/>
        </w:rPr>
        <w:t>Whitlock, M. C. 1997. Founder effects and peak shifts without genetic drift: adaptive peak shifts occur easily when environments fluctuate slightly. Evolution 51:1044.</w:t>
      </w:r>
    </w:p>
    <w:p w:rsidR="00C221D6" w:rsidRPr="00C221D6" w:rsidRDefault="00C221D6">
      <w:pPr>
        <w:pStyle w:val="NormalWeb"/>
        <w:divId w:val="1786607854"/>
        <w:rPr>
          <w:rFonts w:ascii="Palatino Linotype" w:hAnsi="Palatino Linotype"/>
          <w:noProof/>
          <w:sz w:val="22"/>
        </w:rPr>
      </w:pPr>
      <w:r w:rsidRPr="00C221D6">
        <w:rPr>
          <w:rFonts w:ascii="Palatino Linotype" w:hAnsi="Palatino Linotype"/>
          <w:noProof/>
          <w:sz w:val="22"/>
        </w:rPr>
        <w:t>Whitlock, M. C. 1995. Variance-induced peak shifts. Evolution 49:252.</w:t>
      </w:r>
    </w:p>
    <w:p w:rsidR="00C221D6" w:rsidRPr="00C221D6" w:rsidRDefault="00C221D6">
      <w:pPr>
        <w:pStyle w:val="NormalWeb"/>
        <w:divId w:val="1786607854"/>
        <w:rPr>
          <w:rFonts w:ascii="Palatino Linotype" w:hAnsi="Palatino Linotype"/>
          <w:noProof/>
          <w:sz w:val="22"/>
        </w:rPr>
      </w:pPr>
      <w:r w:rsidRPr="00C221D6">
        <w:rPr>
          <w:rFonts w:ascii="Palatino Linotype" w:hAnsi="Palatino Linotype"/>
          <w:noProof/>
          <w:sz w:val="22"/>
        </w:rPr>
        <w:t>Whitlock, M. C., and P. C. Phillips. 2000. The exquisite corpse: a shifting view of the shifting balance. Trends Ecol. Evol. 15:347–348.</w:t>
      </w:r>
    </w:p>
    <w:p w:rsidR="00C221D6" w:rsidRPr="00C221D6" w:rsidRDefault="00C221D6">
      <w:pPr>
        <w:pStyle w:val="NormalWeb"/>
        <w:divId w:val="1786607854"/>
        <w:rPr>
          <w:rFonts w:ascii="Palatino Linotype" w:hAnsi="Palatino Linotype"/>
          <w:noProof/>
          <w:sz w:val="22"/>
        </w:rPr>
      </w:pPr>
      <w:r w:rsidRPr="00C221D6">
        <w:rPr>
          <w:rFonts w:ascii="Palatino Linotype" w:hAnsi="Palatino Linotype"/>
          <w:noProof/>
          <w:sz w:val="22"/>
        </w:rPr>
        <w:t xml:space="preserve">Wielgoss, S., J. E. Barrick, O. Tenaillon, S. Cruveiller, B. Chane-Woon-Ming, C. Médigue, R. E. Lenski, and D. Schneider. 2011. Mutation rate inferred from synonymous substitutions in a long-term evolution experiment with </w:t>
      </w:r>
      <w:r w:rsidRPr="00C221D6">
        <w:rPr>
          <w:rFonts w:ascii="Palatino Linotype" w:hAnsi="Palatino Linotype"/>
          <w:i/>
          <w:iCs/>
          <w:noProof/>
          <w:sz w:val="22"/>
        </w:rPr>
        <w:t>Escherichia coli</w:t>
      </w:r>
      <w:r w:rsidRPr="00C221D6">
        <w:rPr>
          <w:rFonts w:ascii="Palatino Linotype" w:hAnsi="Palatino Linotype"/>
          <w:noProof/>
          <w:sz w:val="22"/>
        </w:rPr>
        <w:t>. G3 1:183–186.</w:t>
      </w:r>
    </w:p>
    <w:p w:rsidR="00C221D6" w:rsidRPr="00C221D6" w:rsidRDefault="00C221D6">
      <w:pPr>
        <w:pStyle w:val="NormalWeb"/>
        <w:divId w:val="1786607854"/>
        <w:rPr>
          <w:rFonts w:ascii="Palatino Linotype" w:hAnsi="Palatino Linotype"/>
          <w:noProof/>
          <w:sz w:val="22"/>
        </w:rPr>
      </w:pPr>
      <w:r w:rsidRPr="00C221D6">
        <w:rPr>
          <w:rFonts w:ascii="Palatino Linotype" w:hAnsi="Palatino Linotype"/>
          <w:noProof/>
          <w:sz w:val="22"/>
        </w:rPr>
        <w:t>Wielgoss, S., J. E. Barrick, O. Tenaillon, M. J. Wiser, W. J. Dittmar, S. Cruveiller, B. Chane-Woon-Ming, C. Medigue, R. E. Lenski, and D. Schneider. 2012. Mutation rate dynamics in a bacterial population reflect tension between adaptation and genetic load. Proc. Natl. Acad. Sci. 110:222–227.</w:t>
      </w:r>
    </w:p>
    <w:p w:rsidR="00C221D6" w:rsidRPr="00C221D6" w:rsidRDefault="00C221D6">
      <w:pPr>
        <w:pStyle w:val="NormalWeb"/>
        <w:divId w:val="1786607854"/>
        <w:rPr>
          <w:rFonts w:ascii="Palatino Linotype" w:hAnsi="Palatino Linotype"/>
          <w:noProof/>
          <w:sz w:val="22"/>
        </w:rPr>
      </w:pPr>
      <w:r w:rsidRPr="00C221D6">
        <w:rPr>
          <w:rFonts w:ascii="Palatino Linotype" w:hAnsi="Palatino Linotype"/>
          <w:noProof/>
          <w:sz w:val="22"/>
        </w:rPr>
        <w:t>Wright, S. 1931. Evolution in Mendelian Populations. Genetics 16:97–159.</w:t>
      </w:r>
    </w:p>
    <w:p w:rsidR="00C221D6" w:rsidRPr="00C221D6" w:rsidRDefault="00C221D6">
      <w:pPr>
        <w:pStyle w:val="NormalWeb"/>
        <w:divId w:val="1786607854"/>
        <w:rPr>
          <w:rFonts w:ascii="Palatino Linotype" w:hAnsi="Palatino Linotype"/>
          <w:noProof/>
          <w:sz w:val="22"/>
        </w:rPr>
      </w:pPr>
      <w:r w:rsidRPr="00C221D6">
        <w:rPr>
          <w:rFonts w:ascii="Palatino Linotype" w:hAnsi="Palatino Linotype"/>
          <w:noProof/>
          <w:sz w:val="22"/>
        </w:rPr>
        <w:t xml:space="preserve">Wright, S. 1988. Surfaces of selective value revisited. Am. Nat. 131:115–123. </w:t>
      </w:r>
    </w:p>
    <w:p w:rsidR="002E3785" w:rsidRDefault="00AB4359" w:rsidP="00C221D6">
      <w:pPr>
        <w:pStyle w:val="NormalWeb"/>
        <w:divId w:val="736978242"/>
        <w:rPr>
          <w:lang w:bidi="hi-IN"/>
        </w:rPr>
      </w:pPr>
      <w:r>
        <w:fldChar w:fldCharType="end"/>
      </w:r>
      <w:r w:rsidR="002E3785">
        <w:rPr>
          <w:lang w:bidi="hi-IN"/>
        </w:rPr>
        <w:br w:type="page"/>
      </w:r>
    </w:p>
    <w:p w:rsidR="00096116" w:rsidRPr="005853AD" w:rsidRDefault="00096116" w:rsidP="002E3785">
      <w:pPr>
        <w:pStyle w:val="Heading1"/>
        <w:divId w:val="1241401780"/>
        <w:rPr>
          <w:lang w:bidi="hi-IN"/>
        </w:rPr>
      </w:pPr>
      <w:r w:rsidRPr="005853AD">
        <w:rPr>
          <w:lang w:bidi="hi-IN"/>
        </w:rPr>
        <w:lastRenderedPageBreak/>
        <w:t>Appendi</w:t>
      </w:r>
      <w:r w:rsidR="004747BD" w:rsidRPr="005853AD">
        <w:rPr>
          <w:lang w:bidi="hi-IN"/>
        </w:rPr>
        <w:t>ces</w:t>
      </w:r>
    </w:p>
    <w:p w:rsidR="00096116" w:rsidRDefault="0002786D" w:rsidP="00E9784D">
      <w:pPr>
        <w:pStyle w:val="Heading2"/>
        <w:numPr>
          <w:ilvl w:val="0"/>
          <w:numId w:val="0"/>
        </w:numPr>
        <w:spacing w:line="480" w:lineRule="auto"/>
        <w:ind w:left="357" w:hanging="357"/>
      </w:pPr>
      <w:bookmarkStart w:id="15" w:name="_Ref360530640"/>
      <w:bookmarkStart w:id="16" w:name="_Ref363980873"/>
      <w:r>
        <w:t xml:space="preserve">Appendix </w:t>
      </w:r>
      <w:bookmarkEnd w:id="15"/>
      <w:r w:rsidR="000F7D03">
        <w:t>1</w:t>
      </w:r>
      <w:bookmarkEnd w:id="16"/>
    </w:p>
    <w:p w:rsidR="0002786D" w:rsidRDefault="00044F35" w:rsidP="00CD202B">
      <w:pPr>
        <w:spacing w:line="480" w:lineRule="auto"/>
      </w:pPr>
      <w:r w:rsidRPr="00173C79">
        <w:t xml:space="preserve">In the following analysis we assume that </w:t>
      </w:r>
      <m:oMath>
        <m:r>
          <w:rPr>
            <w:rFonts w:ascii="Cambria Math" w:hAnsi="Cambria Math"/>
          </w:rPr>
          <m:t>0&lt;μ≪U≪s</m:t>
        </m:r>
        <m:r>
          <w:rPr>
            <w:rFonts w:ascii="Cambria Math" w:eastAsiaTheme="minorEastAsia" w:hAnsi="Cambria Math"/>
          </w:rPr>
          <m:t>≪1</m:t>
        </m:r>
      </m:oMath>
      <w:r w:rsidR="00CD202B" w:rsidRPr="00173C79">
        <w:rPr>
          <w:rFonts w:eastAsiaTheme="minorEastAsia"/>
        </w:rPr>
        <w:t xml:space="preserve"> and </w:t>
      </w:r>
      <m:oMath>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Pr="00173C79">
        <w:rPr>
          <w:rFonts w:eastAsiaTheme="minorEastAsia"/>
        </w:rPr>
        <w:t xml:space="preserve"> </w:t>
      </w:r>
      <w:r w:rsidR="00CD202B" w:rsidRPr="00173C79">
        <w:rPr>
          <w:rFonts w:eastAsiaTheme="minorEastAsia"/>
        </w:rPr>
        <w:t xml:space="preserve">– see model overview for details. This </w:t>
      </w:r>
      <w:r w:rsidR="00E628F4" w:rsidRPr="00173C79">
        <w:rPr>
          <w:rFonts w:eastAsiaTheme="minorEastAsia"/>
        </w:rPr>
        <w:t xml:space="preserve">also means that </w:t>
      </w:r>
      <m:oMath>
        <m:r>
          <w:rPr>
            <w:rFonts w:ascii="Cambria Math" w:eastAsiaTheme="minorEastAsia" w:hAnsi="Cambria Math"/>
          </w:rPr>
          <m:t>U+2μ</m:t>
        </m:r>
        <m:r>
          <w:rPr>
            <w:rFonts w:ascii="Cambria Math" w:hAnsi="Cambria Math"/>
          </w:rPr>
          <m:t>≈U</m:t>
        </m:r>
      </m:oMath>
      <w:r w:rsidR="00CD202B" w:rsidRPr="00173C79">
        <w:rPr>
          <w:rFonts w:eastAsiaTheme="minorEastAsia"/>
        </w:rPr>
        <w:t xml:space="preserve"> </w:t>
      </w:r>
      <w:proofErr w:type="gramStart"/>
      <w:r w:rsidR="00CD202B" w:rsidRPr="00173C79">
        <w:rPr>
          <w:rFonts w:eastAsiaTheme="minorEastAsia"/>
        </w:rPr>
        <w:t xml:space="preserve">and </w:t>
      </w:r>
      <w:proofErr w:type="gramEnd"/>
      <m:oMath>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r>
          <w:rPr>
            <w:rFonts w:ascii="Cambria Math" w:eastAsiaTheme="minorEastAsia" w:hAnsi="Cambria Math"/>
          </w:rPr>
          <m:t>+U≈</m:t>
        </m:r>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oMath>
      <w:r w:rsidRPr="006930EE">
        <w:rPr>
          <w:rFonts w:eastAsiaTheme="minorEastAsia"/>
        </w:rPr>
        <w:t>.</w:t>
      </w:r>
      <w:r w:rsidRPr="006930EE">
        <w:t xml:space="preserve"> </w:t>
      </w:r>
      <w:r w:rsidR="0002786D" w:rsidRPr="006930EE">
        <w:t xml:space="preserve">The </w:t>
      </w:r>
      <w:r w:rsidR="008E7880" w:rsidRPr="006930EE">
        <w:t>probability</w:t>
      </w:r>
      <w:r w:rsidR="008E7880" w:rsidRPr="006930EE">
        <w:rPr>
          <w:i/>
          <w:iCs/>
        </w:rPr>
        <w:t xml:space="preserve"> q</w:t>
      </w:r>
      <w:r w:rsidR="008E7880" w:rsidRPr="006930EE">
        <w:t xml:space="preserve"> that a random </w:t>
      </w:r>
      <w:r w:rsidR="00CD202B" w:rsidRPr="006930EE">
        <w:t>offspring</w:t>
      </w:r>
      <w:r w:rsidR="008E7880" w:rsidRPr="006930EE">
        <w:t xml:space="preserve"> in the next generation is </w:t>
      </w:r>
      <w:r w:rsidR="008E7880" w:rsidRPr="006930EE">
        <w:rPr>
          <w:i/>
          <w:iCs/>
        </w:rPr>
        <w:t>AB</w:t>
      </w:r>
      <w:r w:rsidR="008E7880" w:rsidRPr="006930EE">
        <w:t xml:space="preserve"> given th</w:t>
      </w:r>
      <w:r w:rsidR="008E7880">
        <w:t xml:space="preserve">ere are no </w:t>
      </w:r>
      <w:r w:rsidR="008E7880">
        <w:rPr>
          <w:i/>
          <w:iCs/>
        </w:rPr>
        <w:t>AB</w:t>
      </w:r>
      <w:r w:rsidR="008E7880">
        <w:t xml:space="preserve"> in the current generation</w:t>
      </w:r>
      <w:r w:rsidR="00F8069F">
        <w:t xml:space="preserve"> can be approximated by</w:t>
      </w:r>
      <w:r w:rsidR="0002786D">
        <w:t>:</w:t>
      </w:r>
    </w:p>
    <w:p w:rsidR="0002786D" w:rsidRPr="00AD20B2" w:rsidRDefault="0002786D" w:rsidP="00CD202B">
      <w:pPr>
        <w:spacing w:line="480" w:lineRule="auto"/>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s</m:t>
                </m:r>
              </m:den>
            </m:f>
          </m:sup>
        </m:sSup>
        <m:d>
          <m:dPr>
            <m:ctrlPr>
              <w:rPr>
                <w:rFonts w:ascii="Cambria Math" w:hAnsi="Cambria Math"/>
                <w:i/>
              </w:rPr>
            </m:ctrlPr>
          </m:dPr>
          <m:e>
            <m:r>
              <w:rPr>
                <w:rFonts w:ascii="Cambria Math" w:hAnsi="Cambria Math"/>
              </w:rPr>
              <m:t>s+2</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2+s</m:t>
            </m:r>
          </m:e>
        </m:d>
      </m:oMath>
      <w:r w:rsidR="00C36DFD">
        <w:rPr>
          <w:rFonts w:eastAsiaTheme="minorEastAsia"/>
        </w:rPr>
        <w:t>.</w:t>
      </w:r>
    </w:p>
    <w:p w:rsidR="0002786D" w:rsidRPr="006930EE" w:rsidRDefault="00CD202B" w:rsidP="002E3785">
      <w:pPr>
        <w:spacing w:line="480" w:lineRule="auto"/>
      </w:pPr>
      <w:r w:rsidRPr="006930EE">
        <w:t>Using the above assumptions, t</w:t>
      </w:r>
      <w:r w:rsidR="00C36DFD" w:rsidRPr="006930EE">
        <w:t xml:space="preserve">his </w:t>
      </w:r>
      <w:r w:rsidR="002E3785">
        <w:t>resolves to</w:t>
      </w:r>
      <w:r w:rsidR="00C36DFD" w:rsidRPr="006930EE">
        <w:t>:</w:t>
      </w:r>
      <w:r w:rsidR="0002786D" w:rsidRPr="006930EE">
        <w:t xml:space="preserve"> </w:t>
      </w:r>
    </w:p>
    <w:p w:rsidR="00946A45" w:rsidRPr="006930EE" w:rsidRDefault="00946A45" w:rsidP="00E9784D">
      <w:pPr>
        <w:spacing w:line="480" w:lineRule="auto"/>
        <w:jc w:val="center"/>
      </w:pPr>
      <m:oMath>
        <m:r>
          <w:rPr>
            <w:rFonts w:ascii="Cambria Math" w:hAnsi="Cambria Math"/>
          </w:rPr>
          <m:t>q≈2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Pr="006930EE">
        <w:t>.</w:t>
      </w:r>
    </w:p>
    <w:p w:rsidR="00560C54" w:rsidRPr="00173C79" w:rsidRDefault="00560C54" w:rsidP="001975FE">
      <w:pPr>
        <w:spacing w:line="480" w:lineRule="auto"/>
      </w:pPr>
      <w:r w:rsidRPr="00173C79">
        <w:t>Taking the derivative w</w:t>
      </w:r>
      <w:r w:rsidR="001975FE" w:rsidRPr="00173C79">
        <w:t xml:space="preserve">ith </w:t>
      </w:r>
      <w:r w:rsidRPr="00173C79">
        <w:t>r</w:t>
      </w:r>
      <w:r w:rsidR="001975FE" w:rsidRPr="00173C79">
        <w:t xml:space="preserve">espect </w:t>
      </w:r>
      <w:r w:rsidRPr="00173C79">
        <w:t>t</w:t>
      </w:r>
      <w:r w:rsidR="001975FE" w:rsidRPr="006930EE">
        <w:t>o</w:t>
      </w:r>
      <w:r w:rsidRPr="00173C79">
        <w:t xml:space="preserve"> </w:t>
      </w:r>
      <w:r w:rsidRPr="00173C79">
        <w:rPr>
          <w:i/>
          <w:iCs/>
        </w:rPr>
        <w:t>U</w:t>
      </w:r>
      <w:r w:rsidR="00CD202B" w:rsidRPr="00173C79">
        <w:t xml:space="preserve"> and denoting </w:t>
      </w:r>
      <m:oMath>
        <m:r>
          <w:rPr>
            <w:rFonts w:ascii="Cambria Math" w:eastAsiaTheme="minorEastAsia" w:hAnsi="Cambria Math"/>
          </w:rPr>
          <m:t>g=</m:t>
        </m:r>
        <m:r>
          <w:rPr>
            <w:rFonts w:ascii="Cambria Math" w:hAnsi="Cambria Math" w:cs="Times New Roman"/>
          </w:rPr>
          <m:t>U/μ</m:t>
        </m:r>
      </m:oMath>
      <w:r w:rsidR="00CD202B" w:rsidRPr="00173C79">
        <w:rPr>
          <w:rFonts w:eastAsiaTheme="minorEastAsia"/>
        </w:rPr>
        <w:t xml:space="preserve"> (</w:t>
      </w:r>
      <w:r w:rsidR="00CD202B" w:rsidRPr="00173C79">
        <w:rPr>
          <w:rFonts w:eastAsiaTheme="minorEastAsia"/>
          <w:i/>
          <w:iCs/>
        </w:rPr>
        <w:t>g</w:t>
      </w:r>
      <w:r w:rsidR="00CD202B" w:rsidRPr="00173C79">
        <w:rPr>
          <w:rFonts w:eastAsiaTheme="minorEastAsia"/>
        </w:rPr>
        <w:t xml:space="preserve"> can be thought of as the number of non-specific loci</w:t>
      </w:r>
      <w:r w:rsidR="002E3785">
        <w:rPr>
          <w:rFonts w:eastAsiaTheme="minorEastAsia"/>
        </w:rPr>
        <w:t xml:space="preserve"> in the genome</w:t>
      </w:r>
      <w:r w:rsidR="00CD202B" w:rsidRPr="00173C79">
        <w:rPr>
          <w:rFonts w:eastAsiaTheme="minorEastAsia"/>
        </w:rPr>
        <w:t>)</w:t>
      </w:r>
      <w:r w:rsidRPr="00173C79">
        <w:t>:</w:t>
      </w:r>
    </w:p>
    <w:p w:rsidR="00560C54" w:rsidRPr="00173C79" w:rsidRDefault="00DA55AA" w:rsidP="00CD202B">
      <w:pPr>
        <w:spacing w:line="480" w:lineRule="auto"/>
        <w:jc w:val="center"/>
        <w:rPr>
          <w:rFonts w:eastAsiaTheme="minorEastAsia"/>
        </w:rPr>
      </w:pPr>
      <m:oMath>
        <m:f>
          <m:fPr>
            <m:ctrlPr>
              <w:rPr>
                <w:rFonts w:ascii="Cambria Math" w:hAnsi="Cambria Math"/>
                <w:i/>
              </w:rPr>
            </m:ctrlPr>
          </m:fPr>
          <m:num>
            <m:r>
              <w:rPr>
                <w:rFonts w:ascii="Cambria Math" w:hAnsi="Cambria Math"/>
              </w:rPr>
              <m:t>dq</m:t>
            </m:r>
          </m:num>
          <m:den>
            <m:r>
              <w:rPr>
                <w:rFonts w:ascii="Cambria Math" w:hAnsi="Cambria Math"/>
              </w:rPr>
              <m:t>dU</m:t>
            </m:r>
          </m:den>
        </m:f>
        <m:r>
          <w:rPr>
            <w:rFonts w:ascii="Cambria Math" w:hAnsi="Cambria Math"/>
          </w:rPr>
          <m:t>=</m:t>
        </m:r>
        <m:f>
          <m:fPr>
            <m:ctrlPr>
              <w:rPr>
                <w:rFonts w:ascii="Cambria Math" w:hAnsi="Cambria Math"/>
                <w:i/>
              </w:rPr>
            </m:ctrlPr>
          </m:fPr>
          <m:num>
            <m:r>
              <w:rPr>
                <w:rFonts w:ascii="Cambria Math" w:hAnsi="Cambria Math"/>
              </w:rPr>
              <m:t>2U</m:t>
            </m:r>
            <m:d>
              <m:dPr>
                <m:ctrlPr>
                  <w:rPr>
                    <w:rFonts w:ascii="Cambria Math" w:hAnsi="Cambria Math"/>
                    <w:i/>
                  </w:rPr>
                </m:ctrlPr>
              </m:dPr>
              <m:e>
                <m:r>
                  <w:rPr>
                    <w:rFonts w:ascii="Cambria Math" w:hAnsi="Cambria Math"/>
                  </w:rPr>
                  <m:t>2s-3U</m:t>
                </m:r>
              </m:e>
            </m:d>
          </m:num>
          <m:den>
            <m:sSup>
              <m:sSupPr>
                <m:ctrlPr>
                  <w:rPr>
                    <w:rFonts w:ascii="Cambria Math" w:hAnsi="Cambria Math"/>
                    <w:i/>
                  </w:rPr>
                </m:ctrlPr>
              </m:sSupPr>
              <m:e>
                <m:r>
                  <w:rPr>
                    <w:rFonts w:ascii="Cambria Math" w:hAnsi="Cambria Math"/>
                  </w:rPr>
                  <m:t>g</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&gt;0⇔U&lt;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s</m:t>
        </m:r>
      </m:oMath>
      <w:r w:rsidR="00560C54" w:rsidRPr="00173C79">
        <w:rPr>
          <w:rFonts w:eastAsiaTheme="minorEastAsia"/>
        </w:rPr>
        <w:t>.</w:t>
      </w:r>
    </w:p>
    <w:p w:rsidR="00560C54" w:rsidRPr="00560C54" w:rsidRDefault="00CD202B" w:rsidP="002E3785">
      <w:pPr>
        <w:spacing w:line="480" w:lineRule="auto"/>
      </w:pPr>
      <w:r w:rsidRPr="00173C79">
        <w:t xml:space="preserve">So </w:t>
      </w:r>
      <w:r w:rsidRPr="00173C79">
        <w:rPr>
          <w:i/>
          <w:iCs/>
        </w:rPr>
        <w:t>q</w:t>
      </w:r>
      <w:r w:rsidRPr="00173C79">
        <w:t xml:space="preserve"> increases with </w:t>
      </w:r>
      <w:r w:rsidRPr="00173C79">
        <w:rPr>
          <w:i/>
          <w:iCs/>
        </w:rPr>
        <w:t>U</w:t>
      </w:r>
      <w:r w:rsidR="002E3785">
        <w:t xml:space="preserve"> because</w:t>
      </w:r>
      <w:r w:rsidRPr="00173C79">
        <w:t xml:space="preserve"> </w:t>
      </w:r>
      <w:r w:rsidR="002E3785">
        <w:t xml:space="preserve">the right hand side </w:t>
      </w:r>
      <w:r w:rsidR="00560C54" w:rsidRPr="00173C79">
        <w:t xml:space="preserve">is </w:t>
      </w:r>
      <w:r w:rsidRPr="00173C79">
        <w:t xml:space="preserve">guaranteed to be </w:t>
      </w:r>
      <w:r w:rsidR="002E3785">
        <w:t xml:space="preserve">true </w:t>
      </w:r>
      <w:r w:rsidR="00054D21" w:rsidRPr="00173C79">
        <w:t>under</w:t>
      </w:r>
      <w:r w:rsidR="00560C54" w:rsidRPr="00173C79">
        <w:t xml:space="preserve"> </w:t>
      </w:r>
      <w:r w:rsidR="00373E6D" w:rsidRPr="00173C79">
        <w:t xml:space="preserve">the </w:t>
      </w:r>
      <w:proofErr w:type="gramStart"/>
      <w:r w:rsidR="002E3785" w:rsidRPr="00173C79">
        <w:t>assumption</w:t>
      </w:r>
      <w:r w:rsidR="002E3785">
        <w:t xml:space="preserve"> </w:t>
      </w:r>
      <w:proofErr w:type="gramEnd"/>
      <m:oMath>
        <m:r>
          <w:rPr>
            <w:rFonts w:ascii="Cambria Math" w:hAnsi="Cambria Math"/>
          </w:rPr>
          <m:t>U≪s</m:t>
        </m:r>
      </m:oMath>
      <w:r w:rsidR="00560C54" w:rsidRPr="00173C79">
        <w:t>.</w:t>
      </w:r>
    </w:p>
    <w:p w:rsidR="0002786D" w:rsidRDefault="00C36DFD" w:rsidP="00E9784D">
      <w:pPr>
        <w:spacing w:line="480" w:lineRule="auto"/>
      </w:pPr>
      <w:r>
        <w:t xml:space="preserve">For a population with </w:t>
      </w:r>
      <w:r w:rsidR="00CB2260">
        <w:t>SIM</w:t>
      </w:r>
      <w:r w:rsidR="0002786D">
        <w:t>:</w:t>
      </w:r>
    </w:p>
    <w:p w:rsidR="0002786D" w:rsidRPr="005579CA" w:rsidRDefault="00DA55AA" w:rsidP="00E9784D">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d>
              <m:dPr>
                <m:ctrlPr>
                  <w:rPr>
                    <w:rFonts w:ascii="Cambria Math" w:hAnsi="Cambria Math"/>
                    <w:i/>
                  </w:rPr>
                </m:ctrlPr>
              </m:dPr>
              <m:e>
                <m:r>
                  <w:rPr>
                    <w:rFonts w:ascii="Cambria Math" w:hAnsi="Cambria Math"/>
                  </w:rPr>
                  <m:t>s+2τ</m:t>
                </m:r>
              </m:e>
            </m:d>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ctrlPr>
              <w:rPr>
                <w:rFonts w:ascii="Cambria Math" w:eastAsiaTheme="minorEastAsia" w:hAnsi="Cambria Math"/>
                <w:i/>
              </w:rPr>
            </m:ctrlP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e>
        </m:d>
      </m:oMath>
      <w:r w:rsidR="004C763B">
        <w:rPr>
          <w:rFonts w:eastAsiaTheme="minorEastAsia"/>
        </w:rPr>
        <w:t>.</w:t>
      </w:r>
    </w:p>
    <w:p w:rsidR="0002786D" w:rsidRDefault="0002786D" w:rsidP="00CD202B">
      <w:pPr>
        <w:spacing w:line="480" w:lineRule="auto"/>
      </w:pPr>
      <w:r>
        <w:lastRenderedPageBreak/>
        <w:t xml:space="preserve">The last approximation assumes </w:t>
      </w:r>
      <w:proofErr w:type="gramStart"/>
      <w:r>
        <w:t xml:space="preserve">that </w:t>
      </w:r>
      <w:proofErr w:type="gramEnd"/>
      <m:oMath>
        <m:r>
          <w:rPr>
            <w:rFonts w:ascii="Cambria Math" w:hAnsi="Cambria Math"/>
          </w:rPr>
          <m:t>τ≥1⇒s≪2τ</m:t>
        </m:r>
      </m:oMath>
      <w:r>
        <w:rPr>
          <w:i/>
          <w:iCs/>
        </w:rPr>
        <w:t>.</w:t>
      </w:r>
      <w:r>
        <w:t xml:space="preserve"> </w:t>
      </w:r>
      <w:r w:rsidR="005B2FE1">
        <w:t xml:space="preserve">Rearranging the last result, we </w:t>
      </w:r>
      <w:r w:rsidR="00CD202B">
        <w:t>find the</w:t>
      </w:r>
      <w:r>
        <w:t xml:space="preserve"> approximation:</w:t>
      </w:r>
    </w:p>
    <w:tbl>
      <w:tblPr>
        <w:tblStyle w:val="TableGrid"/>
        <w:tblW w:w="5000" w:type="pct"/>
        <w:tblInd w:w="340" w:type="dxa"/>
        <w:tblLook w:val="04A0" w:firstRow="1" w:lastRow="0" w:firstColumn="1" w:lastColumn="0" w:noHBand="0" w:noVBand="1"/>
      </w:tblPr>
      <w:tblGrid>
        <w:gridCol w:w="7670"/>
        <w:gridCol w:w="852"/>
      </w:tblGrid>
      <w:tr w:rsidR="0002786D" w:rsidRPr="00466C39" w:rsidTr="00000DD9">
        <w:tc>
          <w:tcPr>
            <w:tcW w:w="4500" w:type="pct"/>
            <w:tcBorders>
              <w:top w:val="nil"/>
              <w:left w:val="nil"/>
              <w:bottom w:val="nil"/>
              <w:right w:val="nil"/>
            </w:tcBorders>
            <w:vAlign w:val="center"/>
          </w:tcPr>
          <w:p w:rsidR="0002786D" w:rsidRPr="00466C39" w:rsidRDefault="00DA55AA" w:rsidP="00E9784D">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r>
                <w:rPr>
                  <w:rFonts w:ascii="Cambria Math" w:eastAsiaTheme="minorEastAsia" w:hAnsi="Cambria Math"/>
                </w:rPr>
                <m:t>2τ</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num>
                <m:den>
                  <m:r>
                    <w:rPr>
                      <w:rFonts w:ascii="Cambria Math" w:eastAsiaTheme="minorEastAsia" w:hAnsi="Cambria Math"/>
                    </w:rPr>
                    <m:t>s</m:t>
                  </m:r>
                </m:den>
              </m:f>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e>
              </m:d>
              <m:d>
                <m:dPr>
                  <m:ctrlPr>
                    <w:rPr>
                      <w:rFonts w:ascii="Cambria Math" w:eastAsiaTheme="minorEastAsia" w:hAnsi="Cambria Math"/>
                      <w:i/>
                    </w:rPr>
                  </m:ctrlPr>
                </m:dPr>
                <m:e>
                  <m:r>
                    <w:rPr>
                      <w:rFonts w:ascii="Cambria Math" w:eastAsiaTheme="minorEastAsia" w:hAnsi="Cambria Math"/>
                    </w:rPr>
                    <m:t>1-τU</m:t>
                  </m:r>
                </m:e>
              </m:d>
              <m:r>
                <w:rPr>
                  <w:rFonts w:ascii="Cambria Math" w:eastAsiaTheme="minorEastAsia" w:hAnsi="Cambria Math"/>
                </w:rPr>
                <m:t>=τ(1-τU)</m:t>
              </m:r>
              <m:r>
                <w:rPr>
                  <w:rFonts w:ascii="Cambria Math" w:hAnsi="Cambria Math"/>
                </w:rPr>
                <m:t>q</m:t>
              </m:r>
            </m:oMath>
            <w:r w:rsidR="0002786D" w:rsidRPr="00466C39">
              <w:t>.</w:t>
            </w:r>
          </w:p>
        </w:tc>
        <w:tc>
          <w:tcPr>
            <w:tcW w:w="500" w:type="pct"/>
            <w:tcBorders>
              <w:top w:val="nil"/>
              <w:left w:val="nil"/>
              <w:bottom w:val="nil"/>
              <w:right w:val="nil"/>
            </w:tcBorders>
            <w:vAlign w:val="center"/>
          </w:tcPr>
          <w:p w:rsidR="0002786D" w:rsidRPr="00466C39" w:rsidRDefault="0002786D" w:rsidP="00E9784D">
            <w:pPr>
              <w:spacing w:line="480" w:lineRule="auto"/>
            </w:pPr>
          </w:p>
        </w:tc>
      </w:tr>
    </w:tbl>
    <w:p w:rsidR="005B2FE1" w:rsidRPr="00466C39" w:rsidRDefault="0008315C" w:rsidP="001975FE">
      <w:pPr>
        <w:spacing w:line="480" w:lineRule="auto"/>
        <w:rPr>
          <w:rFonts w:eastAsiaTheme="minorEastAsia"/>
        </w:rPr>
      </w:pPr>
      <w:r w:rsidRPr="00466C39">
        <w:rPr>
          <w:rFonts w:eastAsiaTheme="minorEastAsia"/>
        </w:rPr>
        <w:t xml:space="preserve">Taking the derivative </w:t>
      </w:r>
      <w:r w:rsidR="001975FE" w:rsidRPr="00466C39">
        <w:rPr>
          <w:rFonts w:eastAsiaTheme="minorEastAsia"/>
        </w:rPr>
        <w:t>with respect to</w:t>
      </w:r>
      <w:r w:rsidRPr="00466C39">
        <w:rPr>
          <w:rFonts w:eastAsiaTheme="minorEastAsia"/>
        </w:rPr>
        <w:t xml:space="preserve"> </w:t>
      </w:r>
      <w:r w:rsidRPr="00466C39">
        <w:rPr>
          <w:rFonts w:ascii="Times New Roman" w:eastAsiaTheme="minorEastAsia" w:hAnsi="Times New Roman" w:cs="Times New Roman"/>
          <w:i/>
          <w:iCs/>
        </w:rPr>
        <w:t>τ</w:t>
      </w:r>
      <w:r w:rsidRPr="00466C39">
        <w:rPr>
          <w:rFonts w:eastAsiaTheme="minorEastAsia"/>
        </w:rPr>
        <w:t>:</w:t>
      </w:r>
    </w:p>
    <w:p w:rsidR="005B2FE1" w:rsidRPr="00466C39" w:rsidRDefault="00DA55AA" w:rsidP="00E9784D">
      <w:pPr>
        <w:spacing w:line="480" w:lineRule="auto"/>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num>
          <m:den>
            <m:r>
              <w:rPr>
                <w:rFonts w:ascii="Cambria Math" w:eastAsiaTheme="minorEastAsia" w:hAnsi="Cambria Math"/>
              </w:rPr>
              <m:t>dτ</m:t>
            </m:r>
          </m:den>
        </m:f>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1-2τU</m:t>
            </m:r>
          </m:e>
        </m:d>
        <m:r>
          <w:rPr>
            <w:rFonts w:ascii="Cambria Math" w:eastAsiaTheme="minorEastAsia" w:hAnsi="Cambria Math"/>
          </w:rPr>
          <m:t>&gt;0⇔τU&lt;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4B15AD" w:rsidRPr="00466C39">
        <w:rPr>
          <w:rFonts w:eastAsiaTheme="minorEastAsia"/>
        </w:rPr>
        <w:t>,</w:t>
      </w:r>
    </w:p>
    <w:p w:rsidR="005B2FE1" w:rsidRPr="00434AEF" w:rsidRDefault="004B15AD" w:rsidP="00D0129E">
      <w:pPr>
        <w:spacing w:line="480" w:lineRule="auto"/>
        <w:rPr>
          <w:rFonts w:eastAsiaTheme="minorEastAsia"/>
          <w:vertAlign w:val="subscript"/>
        </w:rPr>
      </w:pPr>
      <w:proofErr w:type="gramStart"/>
      <w:r w:rsidRPr="00466C39">
        <w:rPr>
          <w:rFonts w:eastAsiaTheme="minorEastAsia"/>
        </w:rPr>
        <w:t>b</w:t>
      </w:r>
      <w:r w:rsidR="00373E6D" w:rsidRPr="00466C39">
        <w:rPr>
          <w:rFonts w:eastAsiaTheme="minorEastAsia"/>
        </w:rPr>
        <w:t>ecause</w:t>
      </w:r>
      <w:proofErr w:type="gramEnd"/>
      <w:r w:rsidR="00373E6D" w:rsidRPr="00466C39">
        <w:rPr>
          <w:rFonts w:eastAsiaTheme="minorEastAsia"/>
        </w:rPr>
        <w:t xml:space="preserve"> </w:t>
      </w:r>
      <w:r w:rsidR="00373E6D" w:rsidRPr="00466C39">
        <w:rPr>
          <w:rFonts w:eastAsiaTheme="minorEastAsia"/>
          <w:i/>
          <w:iCs/>
        </w:rPr>
        <w:t>q</w:t>
      </w:r>
      <w:r w:rsidR="00373E6D" w:rsidRPr="00466C39">
        <w:rPr>
          <w:rFonts w:eastAsiaTheme="minorEastAsia"/>
        </w:rPr>
        <w:t xml:space="preserve">, </w:t>
      </w:r>
      <w:r w:rsidR="00373E6D" w:rsidRPr="00466C39">
        <w:rPr>
          <w:rFonts w:eastAsiaTheme="minorEastAsia"/>
          <w:i/>
          <w:iCs/>
        </w:rPr>
        <w:t>U</w:t>
      </w:r>
      <w:r w:rsidR="00373E6D" w:rsidRPr="00466C39">
        <w:rPr>
          <w:rFonts w:eastAsiaTheme="minorEastAsia"/>
        </w:rPr>
        <w:t xml:space="preserve">, and </w:t>
      </w:r>
      <w:r w:rsidR="00373E6D" w:rsidRPr="00466C39">
        <w:rPr>
          <w:rFonts w:ascii="Times New Roman" w:eastAsiaTheme="minorEastAsia" w:hAnsi="Times New Roman" w:cs="Times New Roman"/>
          <w:i/>
          <w:iCs/>
        </w:rPr>
        <w:t>τ</w:t>
      </w:r>
      <w:r w:rsidR="00373E6D" w:rsidRPr="00466C39">
        <w:rPr>
          <w:rFonts w:eastAsiaTheme="minorEastAsia"/>
        </w:rPr>
        <w:t xml:space="preserve"> are all positive</w:t>
      </w:r>
      <w:r w:rsidR="00CD202B" w:rsidRPr="00466C39">
        <w:rPr>
          <w:rFonts w:eastAsiaTheme="minorEastAsia"/>
        </w:rPr>
        <w:t>.</w:t>
      </w:r>
      <w:r w:rsidRPr="00466C39">
        <w:rPr>
          <w:rFonts w:eastAsiaTheme="minorEastAsia"/>
        </w:rPr>
        <w:t xml:space="preserve"> So the condition </w:t>
      </w:r>
      <m:oMath>
        <m:r>
          <w:rPr>
            <w:rFonts w:ascii="Cambria Math" w:eastAsiaTheme="minorEastAsia" w:hAnsi="Cambria Math"/>
          </w:rPr>
          <m:t>τU≪s≪1</m:t>
        </m:r>
      </m:oMath>
      <w:r w:rsidRPr="00466C39">
        <w:rPr>
          <w:rFonts w:eastAsiaTheme="minorEastAsia"/>
        </w:rPr>
        <w:t xml:space="preserve"> guarantees that </w:t>
      </w:r>
      <w:proofErr w:type="spellStart"/>
      <w:r w:rsidRPr="00466C39">
        <w:rPr>
          <w:rFonts w:eastAsiaTheme="minorEastAsia"/>
          <w:i/>
          <w:iCs/>
        </w:rPr>
        <w:t>q</w:t>
      </w:r>
      <w:r w:rsidRPr="00466C39">
        <w:rPr>
          <w:rFonts w:eastAsiaTheme="minorEastAsia"/>
          <w:i/>
          <w:iCs/>
          <w:vertAlign w:val="subscript"/>
        </w:rPr>
        <w:t>SIM</w:t>
      </w:r>
      <w:proofErr w:type="spellEnd"/>
      <w:r w:rsidRPr="00466C39">
        <w:rPr>
          <w:rFonts w:eastAsiaTheme="minorEastAsia"/>
          <w:vertAlign w:val="subscript"/>
        </w:rPr>
        <w:t xml:space="preserve"> </w:t>
      </w:r>
      <w:r w:rsidRPr="00466C39">
        <w:rPr>
          <w:rFonts w:eastAsiaTheme="minorEastAsia"/>
        </w:rPr>
        <w:t xml:space="preserve">increases with </w:t>
      </w:r>
      <w:r w:rsidRPr="00466C39">
        <w:rPr>
          <w:rFonts w:eastAsiaTheme="minorEastAsia"/>
          <w:i/>
          <w:iCs/>
        </w:rPr>
        <w:t>τ</w:t>
      </w:r>
      <w:r w:rsidRPr="00466C39">
        <w:rPr>
          <w:rFonts w:eastAsiaTheme="minorEastAsia"/>
        </w:rPr>
        <w:t xml:space="preserve">, </w:t>
      </w:r>
      <w:r w:rsidR="00D0129E">
        <w:rPr>
          <w:rFonts w:eastAsiaTheme="minorEastAsia"/>
        </w:rPr>
        <w:t xml:space="preserve">and </w:t>
      </w:r>
      <w:r w:rsidRPr="00466C39">
        <w:rPr>
          <w:rFonts w:eastAsiaTheme="minorEastAsia"/>
        </w:rPr>
        <w:t xml:space="preserve">it </w:t>
      </w:r>
      <w:r w:rsidR="005B2FE1" w:rsidRPr="00466C39">
        <w:rPr>
          <w:rFonts w:eastAsiaTheme="minorEastAsia"/>
        </w:rPr>
        <w:t xml:space="preserve">is also sufficient for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r>
          <w:rPr>
            <w:rFonts w:ascii="Cambria Math" w:eastAsiaTheme="minorEastAsia" w:hAnsi="Cambria Math"/>
          </w:rPr>
          <m:t>&gt;q</m:t>
        </m:r>
      </m:oMath>
      <w:r w:rsidRPr="00466C39">
        <w:rPr>
          <w:rFonts w:eastAsiaTheme="minorEastAsia"/>
        </w:rPr>
        <w:t xml:space="preserve"> (not shown).</w:t>
      </w:r>
    </w:p>
    <w:p w:rsidR="0002786D" w:rsidRDefault="005447DA" w:rsidP="00E9784D">
      <w:pPr>
        <w:pStyle w:val="Heading2"/>
        <w:numPr>
          <w:ilvl w:val="0"/>
          <w:numId w:val="0"/>
        </w:numPr>
        <w:spacing w:line="480" w:lineRule="auto"/>
        <w:ind w:left="357" w:hanging="357"/>
      </w:pPr>
      <w:bookmarkStart w:id="17" w:name="_Ref360530760"/>
      <w:bookmarkStart w:id="18" w:name="_Ref363980888"/>
      <w:r>
        <w:t>Appendix</w:t>
      </w:r>
      <w:bookmarkEnd w:id="17"/>
      <w:r w:rsidR="000F7D03">
        <w:t xml:space="preserve"> 2</w:t>
      </w:r>
      <w:bookmarkEnd w:id="18"/>
    </w:p>
    <w:p w:rsidR="00946A45" w:rsidRDefault="005447DA" w:rsidP="00E9784D">
      <w:pPr>
        <w:spacing w:line="480" w:lineRule="auto"/>
        <w:rPr>
          <w:lang w:bidi="hi-IN"/>
        </w:rPr>
      </w:pPr>
      <w:r>
        <w:t xml:space="preserve">Following </w:t>
      </w:r>
      <w:proofErr w:type="spellStart"/>
      <w:r>
        <w:t>Eshel</w:t>
      </w:r>
      <w:proofErr w:type="spellEnd"/>
      <w:r>
        <w:t xml:space="preserve"> </w:t>
      </w:r>
      <w:r w:rsidR="00AB4359">
        <w:fldChar w:fldCharType="begin" w:fldLock="1"/>
      </w:r>
      <w:r w:rsidR="00C221D6">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AB4359">
        <w:fldChar w:fldCharType="separate"/>
      </w:r>
      <w:r w:rsidR="00663378" w:rsidRPr="00663378">
        <w:rPr>
          <w:noProof/>
        </w:rPr>
        <w:t>(1981)</w:t>
      </w:r>
      <w:r w:rsidR="00AB4359">
        <w:fldChar w:fldCharType="end"/>
      </w:r>
      <w:r>
        <w:t xml:space="preserve">, the fixation probability </w:t>
      </w:r>
      <w:r w:rsidRPr="00946A45">
        <w:rPr>
          <w:i/>
          <w:iCs/>
        </w:rPr>
        <w:t>ρ</w:t>
      </w:r>
      <w:r>
        <w:t xml:space="preserve"> of the double mutant </w:t>
      </w:r>
      <w:r w:rsidR="00D35D48">
        <w:rPr>
          <w:i/>
          <w:iCs/>
        </w:rPr>
        <w:t xml:space="preserve">AB </w:t>
      </w:r>
      <w:r>
        <w:t>is</w:t>
      </w:r>
      <w:r>
        <w:rPr>
          <w:lang w:bidi="hi-IN"/>
        </w:rPr>
        <w:t>:</w:t>
      </w:r>
    </w:p>
    <w:p w:rsidR="00946A45" w:rsidRDefault="00946A45" w:rsidP="00E9784D">
      <w:pPr>
        <w:spacing w:line="480" w:lineRule="auto"/>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E9784D">
      <w:pPr>
        <w:spacing w:line="480" w:lineRule="auto"/>
      </w:pPr>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 xml:space="preserve">and assuming that fitness is measured by the </w:t>
      </w:r>
      <w:r w:rsidR="00D0129E">
        <w:t xml:space="preserve">average </w:t>
      </w:r>
      <w:r>
        <w:t>number of progeny which is Poisson distributed:</w:t>
      </w:r>
    </w:p>
    <w:p w:rsidR="00946A45" w:rsidRDefault="00946A45" w:rsidP="00E9784D">
      <w:pPr>
        <w:spacing w:line="480" w:lineRule="auto"/>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5447DA" w:rsidRDefault="005447DA" w:rsidP="00D0129E">
      <w:pPr>
        <w:spacing w:line="480" w:lineRule="auto"/>
      </w:pPr>
      <w:r>
        <w:t xml:space="preserve">Here, we only </w:t>
      </w:r>
      <w:r w:rsidR="00CB2260">
        <w:t>consider progeny without</w:t>
      </w:r>
      <w:r w:rsidR="00D0129E">
        <w:t xml:space="preserve"> new</w:t>
      </w:r>
      <w:r w:rsidR="00CB2260">
        <w:t xml:space="preserve"> </w:t>
      </w:r>
      <w:r>
        <w:t>deleterious mutations</w:t>
      </w:r>
      <w:r w:rsidR="00946A45">
        <w:t xml:space="preserve"> </w:t>
      </w:r>
      <w:r w:rsidR="00CB2260">
        <w:t xml:space="preserve">– their fraction is </w:t>
      </w:r>
      <w:r w:rsidR="00946A45" w:rsidRPr="00946A45">
        <w:rPr>
          <w:i/>
          <w:iCs/>
        </w:rPr>
        <w:t>e</w:t>
      </w:r>
      <w:r w:rsidR="00946A45" w:rsidRPr="00946A45">
        <w:rPr>
          <w:i/>
          <w:iCs/>
          <w:vertAlign w:val="superscript"/>
        </w:rPr>
        <w:t>-U</w:t>
      </w:r>
      <w:r w:rsidR="00946A45" w:rsidRPr="00946A45">
        <w:t>.</w:t>
      </w:r>
      <w:r w:rsidR="00946A45">
        <w:t xml:space="preserve"> </w:t>
      </w:r>
      <w:r w:rsidRPr="00946A45">
        <w:t>This</w:t>
      </w:r>
      <w:r>
        <w:t xml:space="preserve"> factor cannot be ignored because there is variation in mutation rates </w:t>
      </w:r>
      <w:r w:rsidR="00D0129E">
        <w:t>within</w:t>
      </w:r>
      <w:r>
        <w:t xml:space="preserve"> the population.</w:t>
      </w:r>
      <w:r w:rsidR="00CB2260">
        <w:t xml:space="preserve"> </w:t>
      </w:r>
      <w:r>
        <w:t>At this stage, double mutants are still very ra</w:t>
      </w:r>
      <w:r w:rsidR="00946A45">
        <w:t>r</w:t>
      </w:r>
      <w:r>
        <w:t xml:space="preserve">e, so we can use the population mean fitness at the MSB. </w:t>
      </w:r>
    </w:p>
    <w:p w:rsidR="00946A45" w:rsidRDefault="00D35D48" w:rsidP="00D35D48">
      <w:pPr>
        <w:spacing w:line="480" w:lineRule="auto"/>
      </w:pPr>
      <w:r>
        <w:t>T</w:t>
      </w:r>
      <w:r w:rsidR="004C5F1B">
        <w:t xml:space="preserve">he mean fitness </w:t>
      </w:r>
      <w:r>
        <w:t>can be approximated by</w:t>
      </w:r>
      <w:r w:rsidR="005447DA">
        <w:t xml:space="preserve">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rsidR="005447DA">
        <w:t xml:space="preserve"> (see </w:t>
      </w:r>
      <w:r w:rsidRPr="00D0129E">
        <w:rPr>
          <w:i/>
          <w:iCs/>
        </w:rPr>
        <w:t>supporting</w:t>
      </w:r>
      <w:r w:rsidR="000F7D03" w:rsidRPr="00D0129E">
        <w:rPr>
          <w:i/>
          <w:iCs/>
        </w:rPr>
        <w:t xml:space="preserve"> information</w:t>
      </w:r>
      <w:r w:rsidR="005447DA">
        <w:t xml:space="preserve">). </w:t>
      </w:r>
      <w:r w:rsidR="004C5F1B">
        <w:t>Therefore</w:t>
      </w:r>
      <w:r w:rsidR="005447DA">
        <w:t>:</w:t>
      </w:r>
      <w:r w:rsidR="00946A45">
        <w:t xml:space="preserve"> </w:t>
      </w:r>
    </w:p>
    <w:p w:rsidR="00946A45" w:rsidRDefault="00946A45" w:rsidP="00E9784D">
      <w:pPr>
        <w:spacing w:line="480" w:lineRule="auto"/>
      </w:pPr>
      <m:oMathPara>
        <m:oMath>
          <m:r>
            <w:rPr>
              <w:rFonts w:ascii="Cambria Math" w:hAnsi="Cambria Math"/>
            </w:rPr>
            <w:lastRenderedPageBreak/>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D0129E">
      <w:pPr>
        <w:spacing w:line="480" w:lineRule="auto"/>
      </w:pPr>
      <w:r>
        <w:t xml:space="preserve">Assuming </w:t>
      </w:r>
      <w:proofErr w:type="spellStart"/>
      <w:r w:rsidRPr="00544FA2">
        <w:rPr>
          <w:i/>
          <w:iCs/>
        </w:rPr>
        <w:t>sH</w:t>
      </w:r>
      <w:proofErr w:type="spellEnd"/>
      <w:r>
        <w:t xml:space="preserve"> </w:t>
      </w:r>
      <w:r w:rsidRPr="00544FA2">
        <w:t>is</w:t>
      </w:r>
      <w:bookmarkStart w:id="19" w:name="_Ref360534049"/>
      <w:r w:rsidR="004C5F1B">
        <w:t xml:space="preserve"> small</w:t>
      </w:r>
      <w:r w:rsidR="00C362E9">
        <w:t xml:space="preserve"> (</w:t>
      </w:r>
      <m:oMath>
        <m:r>
          <w:rPr>
            <w:rFonts w:ascii="Cambria Math" w:hAnsi="Cambria Math"/>
          </w:rPr>
          <m:t>sH≪1</m:t>
        </m:r>
      </m:oMath>
      <w:r w:rsidR="00C362E9">
        <w:rPr>
          <w:rFonts w:eastAsiaTheme="minorEastAsia"/>
        </w:rPr>
        <w:t>)</w:t>
      </w:r>
      <w:r w:rsidR="004C5F1B">
        <w:t xml:space="preserve"> we can </w:t>
      </w:r>
      <w:r w:rsidR="00D0129E">
        <w:t>approximate</w:t>
      </w:r>
      <w:r w:rsidR="004C5F1B">
        <w:t xml:space="preserve"> this </w:t>
      </w:r>
      <w:r w:rsidR="00D0129E">
        <w:t>by</w:t>
      </w:r>
      <w:r w:rsidR="004C5F1B">
        <w:t>:</w:t>
      </w:r>
    </w:p>
    <w:p w:rsidR="004C5F1B" w:rsidRDefault="004C5F1B" w:rsidP="00E9784D">
      <w:pPr>
        <w:spacing w:line="480" w:lineRule="auto"/>
        <w:jc w:val="center"/>
      </w:pPr>
      <m:oMath>
        <m:r>
          <w:rPr>
            <w:rFonts w:ascii="Cambria Math" w:hAnsi="Cambria Math"/>
          </w:rPr>
          <m:t>ρ≈2sH</m:t>
        </m:r>
      </m:oMath>
      <w:r>
        <w:t>.</w:t>
      </w:r>
    </w:p>
    <w:p w:rsidR="005447DA" w:rsidRDefault="005447DA" w:rsidP="00E9784D">
      <w:pPr>
        <w:pStyle w:val="Heading2"/>
        <w:numPr>
          <w:ilvl w:val="0"/>
          <w:numId w:val="0"/>
        </w:numPr>
        <w:spacing w:line="480" w:lineRule="auto"/>
        <w:ind w:left="357" w:hanging="357"/>
      </w:pPr>
      <w:bookmarkStart w:id="20" w:name="_Ref363980903"/>
      <w:r>
        <w:t xml:space="preserve">Appendix </w:t>
      </w:r>
      <w:bookmarkEnd w:id="19"/>
      <w:r w:rsidR="000F7D03">
        <w:t>3</w:t>
      </w:r>
      <w:bookmarkEnd w:id="20"/>
    </w:p>
    <w:p w:rsidR="00335E62" w:rsidRPr="00335E62" w:rsidRDefault="005447DA" w:rsidP="00D0129E">
      <w:pPr>
        <w:spacing w:line="480" w:lineRule="auto"/>
        <w:rPr>
          <w:lang w:bidi="hi-IN"/>
        </w:rPr>
      </w:pPr>
      <w:r>
        <w:rPr>
          <w:lang w:bidi="hi-IN"/>
        </w:rPr>
        <w:t xml:space="preserve">With </w:t>
      </w:r>
      <w:proofErr w:type="spellStart"/>
      <w:r>
        <w:rPr>
          <w:lang w:bidi="hi-IN"/>
        </w:rPr>
        <w:t>SIM</w:t>
      </w:r>
      <w:r w:rsidR="00CB2260">
        <w:rPr>
          <w:vertAlign w:val="subscript"/>
          <w:lang w:bidi="hi-IN"/>
        </w:rPr>
        <w:t>e</w:t>
      </w:r>
      <w:proofErr w:type="spellEnd"/>
      <w:r>
        <w:rPr>
          <w:lang w:bidi="hi-IN"/>
        </w:rPr>
        <w:t xml:space="preserve"> the mutation rate of </w:t>
      </w:r>
      <w:r>
        <w:rPr>
          <w:i/>
          <w:iCs/>
          <w:lang w:bidi="hi-IN"/>
        </w:rPr>
        <w:t>ab</w:t>
      </w:r>
      <w:r>
        <w:rPr>
          <w:lang w:bidi="hi-IN"/>
        </w:rPr>
        <w:t xml:space="preserve"> is </w:t>
      </w:r>
      <w:proofErr w:type="spellStart"/>
      <w:r w:rsidR="00335E62" w:rsidRPr="00335E62">
        <w:rPr>
          <w:i/>
          <w:iCs/>
        </w:rPr>
        <w:t>τU</w:t>
      </w:r>
      <w:proofErr w:type="spellEnd"/>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w:t>
      </w:r>
      <w:r w:rsidR="00D0129E">
        <w:rPr>
          <w:lang w:bidi="hi-IN"/>
        </w:rPr>
        <w:t xml:space="preserve">before the fixation of </w:t>
      </w:r>
      <w:r w:rsidR="00D0129E" w:rsidRPr="00D0129E">
        <w:rPr>
          <w:i/>
          <w:iCs/>
          <w:lang w:bidi="hi-IN"/>
        </w:rPr>
        <w:t>AB</w:t>
      </w:r>
      <w:r w:rsidR="00D0129E">
        <w:rPr>
          <w:lang w:bidi="hi-IN"/>
        </w:rPr>
        <w:t xml:space="preserve"> </w:t>
      </w:r>
      <w:r>
        <w:rPr>
          <w:lang w:bidi="hi-IN"/>
        </w:rPr>
        <w:t xml:space="preserve">because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AB4359">
        <w:rPr>
          <w:lang w:bidi="hi-IN"/>
        </w:rPr>
        <w:fldChar w:fldCharType="begin" w:fldLock="1"/>
      </w:r>
      <w:r w:rsidR="00C221D6">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AB4359">
        <w:rPr>
          <w:lang w:bidi="hi-IN"/>
        </w:rPr>
        <w:fldChar w:fldCharType="separate"/>
      </w:r>
      <w:r w:rsidR="00663378" w:rsidRPr="00663378">
        <w:rPr>
          <w:noProof/>
          <w:lang w:bidi="hi-IN"/>
        </w:rPr>
        <w:t>(Gordo and Dionisio 2005)</w:t>
      </w:r>
      <w:r w:rsidR="00AB4359">
        <w:rPr>
          <w:lang w:bidi="hi-IN"/>
        </w:rPr>
        <w:fldChar w:fldCharType="end"/>
      </w:r>
      <w:r w:rsidR="00335E62">
        <w:rPr>
          <w:lang w:bidi="hi-IN"/>
        </w:rPr>
        <w:t>. Following the derivation in</w:t>
      </w:r>
      <w:r w:rsidR="000F7D03">
        <w:rPr>
          <w:lang w:bidi="hi-IN"/>
        </w:rPr>
        <w:t xml:space="preserve"> </w:t>
      </w:r>
      <w:r w:rsidR="003C66D8">
        <w:rPr>
          <w:lang w:bidi="hi-IN"/>
        </w:rPr>
        <w:t>Appendix 2</w:t>
      </w:r>
      <w:r w:rsidR="00952769">
        <w:rPr>
          <w:lang w:bidi="hi-IN"/>
        </w:rPr>
        <w:t xml:space="preserve"> </w:t>
      </w:r>
      <w:r w:rsidR="00952769">
        <w:t>(</w:t>
      </w:r>
      <w:r w:rsidR="00952769">
        <w:t xml:space="preserve">also </w:t>
      </w:r>
      <w:r w:rsidR="00952769">
        <w:t xml:space="preserve">see </w:t>
      </w:r>
      <w:r w:rsidR="00952769">
        <w:t xml:space="preserve">a </w:t>
      </w:r>
      <w:r w:rsidR="00952769">
        <w:t xml:space="preserve">technical note by Johnson and Barton </w:t>
      </w:r>
      <w:r w:rsidR="00952769">
        <w:fldChar w:fldCharType="begin" w:fldLock="1"/>
      </w:r>
      <w:r w:rsidR="00C221D6">
        <w:instrText>ADDIN CSL_CITATION { "citationItems" : [ { "id" : "ITEM-1", "itemData" : { "ISSN" : "0016-6731", "PMID" : "12242249", "abstract" : "We calculate the fixation probability of a beneficial allele that arises as the result of a unique mutation in an asexual population that is subject to recurrent deleterious mutation at rate U. Our analysis is an extension of previous works, which make a biologically restrictive assumption that selection against deleterious alleles is stronger than that on the beneficial allele of interest. We show that when selection against deleterious alleles is weak, beneficial alleles that confer a selective advantage that is small relative to U have greatly reduced probabilities of fixation. We discuss the consequences of this effect for the distribution of effects of alleles fixed during adaptation. We show that a selective sweep will increase the fixation probabilities of other beneficial mutations arising during some short interval afterward. We use the calculated fixation probabilities to estimate the expected rate of fitness improvement in an asexual population when beneficial alleles arise continually at some low rate proportional to U. We estimate the rate of mutation that is optimal in the sense that it maximizes this rate of fitness improvement. Again, this analysis relaxes the assumption made previously that selection against deleterious alleles is stronger than on beneficial alleles.", "author" : [ { "dropping-particle" : "", "family" : "Johnson", "given" : "Toby", "non-dropping-particle" : "", "parse-names" : false, "suffix" : "" }, { "dropping-particle" : "", "family" : "Barton", "given" : "Nicholas H.", "non-dropping-particle" : "", "parse-names" : false, "suffix" : "" } ], "container-title" : "Genetics", "id" : "ITEM-1", "issue" : "1", "issued" : { "date-parts" : [ [ "2002", "9", "1" ] ] }, "note" : "\n        From Duplicate 1 ( \n        \n        \n          The effect of deleterious alleles on adaptation in asexual populations.\n        \n        \n         - Johnson, Toby; Barton, Nicholas H. )\n\n        \n        \n\n        From Duplicate 2 ( \n        \n        \n          The Effect of Deleterious Alleles on Adaptation in Asexual Populations\n        \n        \n         - Johnson, Toby; Barton, Nick H. )\n\n        \n        \n\n        \n\n        \n\n        \n\n        \n\n      ", "page" : "395-411", "title" : "The effect of deleterious alleles on adaptation in asexual populations.", "type" : "article-journal", "volume" : "162" }, "suppress-author" : 1, "uris" : [ "http://www.mendeley.com/documents/?uuid=f3941c3a-3bc1-4b60-92ac-7986875fd4c6" ] } ], "mendeley" : { "previouslyFormattedCitation" : "(2002)" }, "properties" : { "noteIndex" : 0 }, "schema" : "https://github.com/citation-style-language/schema/raw/master/csl-citation.json" }</w:instrText>
      </w:r>
      <w:r w:rsidR="00952769">
        <w:fldChar w:fldCharType="separate"/>
      </w:r>
      <w:r w:rsidR="00952769" w:rsidRPr="00952769">
        <w:rPr>
          <w:noProof/>
        </w:rPr>
        <w:t>(2002)</w:t>
      </w:r>
      <w:r w:rsidR="00952769">
        <w:fldChar w:fldCharType="end"/>
      </w:r>
      <w:r w:rsidR="00952769">
        <w:t>)</w:t>
      </w:r>
      <w:r w:rsidR="00335E62">
        <w:rPr>
          <w:lang w:bidi="hi-IN"/>
        </w:rPr>
        <w:t xml:space="preserve">, we </w:t>
      </w:r>
      <w:r w:rsidR="0067104F">
        <w:rPr>
          <w:lang w:bidi="hi-IN"/>
        </w:rPr>
        <w:t>calculate</w:t>
      </w:r>
      <w:r w:rsidR="00335E62">
        <w:rPr>
          <w:lang w:bidi="hi-IN"/>
        </w:rPr>
        <w:t xml:space="preserve"> the relative fitness of </w:t>
      </w:r>
      <w:proofErr w:type="spellStart"/>
      <w:r w:rsidR="00335E62">
        <w:rPr>
          <w:lang w:bidi="hi-IN"/>
        </w:rPr>
        <w:t>SIM</w:t>
      </w:r>
      <w:r w:rsidR="00CB2260">
        <w:rPr>
          <w:vertAlign w:val="subscript"/>
          <w:lang w:bidi="hi-IN"/>
        </w:rPr>
        <w:t>e</w:t>
      </w:r>
      <w:proofErr w:type="spellEnd"/>
      <w:r w:rsidR="00335E62">
        <w:rPr>
          <w:lang w:bidi="hi-IN"/>
        </w:rPr>
        <w:t xml:space="preserve"> by:</w:t>
      </w:r>
    </w:p>
    <w:p w:rsidR="005447DA" w:rsidRDefault="00DA55AA"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E9784D">
      <w:pPr>
        <w:spacing w:line="480" w:lineRule="auto"/>
        <w:rPr>
          <w:rFonts w:eastAsiaTheme="minorEastAsia"/>
          <w:lang w:bidi="hi-IN"/>
        </w:rPr>
      </w:pPr>
      <w:r>
        <w:rPr>
          <w:rFonts w:eastAsiaTheme="minorEastAsia"/>
          <w:lang w:bidi="hi-IN"/>
        </w:rPr>
        <w:t>Plugging that in the fixation probability:</w:t>
      </w:r>
    </w:p>
    <w:p w:rsidR="00335E62" w:rsidRDefault="00DA55AA"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E9784D">
      <w:pPr>
        <w:spacing w:line="480" w:lineRule="auto"/>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proofErr w:type="gramStart"/>
      <w:r w:rsidR="00986F1F">
        <w:rPr>
          <w:rFonts w:eastAsiaTheme="minorEastAsia"/>
          <w:lang w:bidi="hi-IN"/>
        </w:rPr>
        <w:t xml:space="preserve">for </w:t>
      </w:r>
      <w:proofErr w:type="gramEnd"/>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DA55AA"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E9784D">
      <w:pPr>
        <w:spacing w:line="480" w:lineRule="auto"/>
        <w:rPr>
          <w:rFonts w:eastAsiaTheme="minorEastAsia"/>
          <w:lang w:bidi="hi-IN"/>
        </w:rPr>
      </w:pPr>
      <w:proofErr w:type="gramStart"/>
      <w:r>
        <w:rPr>
          <w:rFonts w:eastAsiaTheme="minorEastAsia"/>
          <w:lang w:bidi="hi-IN"/>
        </w:rPr>
        <w:t>Because</w:t>
      </w:r>
      <w:r w:rsidR="00335E62">
        <w:rPr>
          <w:rFonts w:eastAsiaTheme="minorEastAsia"/>
          <w:lang w:bidi="hi-IN"/>
        </w:rPr>
        <w:t xml:space="preserve"> </w:t>
      </w:r>
      <w:proofErr w:type="gramEnd"/>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335E62">
        <w:rPr>
          <w:rFonts w:eastAsiaTheme="minorEastAsia"/>
          <w:lang w:bidi="hi-IN"/>
        </w:rPr>
        <w:t xml:space="preserve"> and therefore:</w:t>
      </w:r>
    </w:p>
    <w:p w:rsidR="00335E62" w:rsidRDefault="00DA55AA"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67104F">
      <w:pPr>
        <w:spacing w:line="480" w:lineRule="auto"/>
        <w:rPr>
          <w:rFonts w:eastAsiaTheme="minorEastAsia"/>
          <w:lang w:bidi="hi-IN"/>
        </w:rPr>
      </w:pPr>
      <w:r>
        <w:rPr>
          <w:rFonts w:eastAsiaTheme="minorEastAsia"/>
          <w:lang w:bidi="hi-IN"/>
        </w:rPr>
        <w:t xml:space="preserve">Because the appearance with </w:t>
      </w:r>
      <w:proofErr w:type="spellStart"/>
      <w:r>
        <w:rPr>
          <w:rFonts w:eastAsiaTheme="minorEastAsia"/>
          <w:lang w:bidi="hi-IN"/>
        </w:rPr>
        <w:t>SIM</w:t>
      </w:r>
      <w:r w:rsidR="00CB2260">
        <w:rPr>
          <w:rFonts w:eastAsiaTheme="minorEastAsia"/>
          <w:vertAlign w:val="subscript"/>
          <w:lang w:bidi="hi-IN"/>
        </w:rPr>
        <w:t>e</w:t>
      </w:r>
      <w:proofErr w:type="spellEnd"/>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w:t>
      </w:r>
      <w:proofErr w:type="spellStart"/>
      <w:r>
        <w:rPr>
          <w:rFonts w:eastAsiaTheme="minorEastAsia"/>
          <w:lang w:bidi="hi-IN"/>
        </w:rPr>
        <w:t>SIM</w:t>
      </w:r>
      <w:r w:rsidR="00CB2260">
        <w:rPr>
          <w:rFonts w:eastAsiaTheme="minorEastAsia"/>
          <w:vertAlign w:val="subscript"/>
          <w:lang w:bidi="hi-IN"/>
        </w:rPr>
        <w:t>e</w:t>
      </w:r>
      <w:proofErr w:type="spellEnd"/>
      <w:r w:rsidR="003B3D00">
        <w:rPr>
          <w:rFonts w:eastAsiaTheme="minorEastAsia"/>
          <w:lang w:bidi="hi-IN"/>
        </w:rPr>
        <w:t xml:space="preserve"> can be written as:</w:t>
      </w:r>
    </w:p>
    <w:p w:rsidR="003B3D00" w:rsidRPr="00DE1C4B" w:rsidRDefault="00DA55AA" w:rsidP="0067104F">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3C4248" w:rsidRDefault="003C4248" w:rsidP="00E9784D">
      <w:pPr>
        <w:pStyle w:val="Heading1"/>
        <w:spacing w:line="480" w:lineRule="auto"/>
      </w:pPr>
      <w:r>
        <w:t>Figure</w:t>
      </w:r>
      <w:r w:rsidR="0025521D">
        <w:t xml:space="preserve"> legend</w:t>
      </w:r>
      <w:r>
        <w:t>s</w:t>
      </w:r>
    </w:p>
    <w:p w:rsidR="0027326A" w:rsidRDefault="0027326A" w:rsidP="0027326A">
      <w:pPr>
        <w:pStyle w:val="FigureLegend"/>
        <w:spacing w:line="480" w:lineRule="auto"/>
        <w:rPr>
          <w:b/>
          <w:bCs/>
          <w:sz w:val="20"/>
          <w:szCs w:val="20"/>
        </w:rPr>
      </w:pPr>
      <w:bookmarkStart w:id="21" w:name="_Ref354316371"/>
      <w:r>
        <w:rPr>
          <w:b/>
          <w:bCs/>
          <w:noProof/>
          <w:sz w:val="20"/>
          <w:szCs w:val="20"/>
        </w:rPr>
        <w:drawing>
          <wp:inline distT="0" distB="0" distL="0" distR="0" wp14:anchorId="076AA4E3" wp14:editId="21444EDD">
            <wp:extent cx="4029472" cy="2880000"/>
            <wp:effectExtent l="0" t="0" r="9525" b="0"/>
            <wp:docPr id="6" name="Picture 6" descr="D:\workspace\ruggedsim\manuscript\ram_f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pace\ruggedsim\manuscript\ram_f1.t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29472" cy="2880000"/>
                    </a:xfrm>
                    <a:prstGeom prst="rect">
                      <a:avLst/>
                    </a:prstGeom>
                    <a:noFill/>
                    <a:ln>
                      <a:noFill/>
                    </a:ln>
                  </pic:spPr>
                </pic:pic>
              </a:graphicData>
            </a:graphic>
          </wp:inline>
        </w:drawing>
      </w:r>
    </w:p>
    <w:p w:rsidR="003C4248" w:rsidRPr="00733307" w:rsidRDefault="003C4248" w:rsidP="00733307">
      <w:pPr>
        <w:pStyle w:val="FigureLegend"/>
        <w:spacing w:line="480" w:lineRule="auto"/>
        <w:jc w:val="left"/>
        <w:rPr>
          <w:sz w:val="20"/>
          <w:szCs w:val="20"/>
          <w:lang w:bidi="hi-IN"/>
        </w:rPr>
      </w:pPr>
      <w:r w:rsidRPr="00733307">
        <w:rPr>
          <w:b/>
          <w:bCs/>
          <w:sz w:val="20"/>
          <w:szCs w:val="20"/>
        </w:rPr>
        <w:t xml:space="preserve">Figure </w:t>
      </w:r>
      <w:r w:rsidR="00AB4359" w:rsidRPr="00733307">
        <w:rPr>
          <w:b/>
          <w:bCs/>
          <w:sz w:val="20"/>
          <w:szCs w:val="20"/>
        </w:rPr>
        <w:fldChar w:fldCharType="begin"/>
      </w:r>
      <w:r w:rsidRPr="00733307">
        <w:rPr>
          <w:b/>
          <w:bCs/>
          <w:sz w:val="20"/>
          <w:szCs w:val="20"/>
        </w:rPr>
        <w:instrText xml:space="preserve"> SEQ Figure \* ARABIC </w:instrText>
      </w:r>
      <w:r w:rsidR="00AB4359" w:rsidRPr="00733307">
        <w:rPr>
          <w:b/>
          <w:bCs/>
          <w:sz w:val="20"/>
          <w:szCs w:val="20"/>
        </w:rPr>
        <w:fldChar w:fldCharType="separate"/>
      </w:r>
      <w:r w:rsidR="00815DEF" w:rsidRPr="00733307">
        <w:rPr>
          <w:b/>
          <w:bCs/>
          <w:noProof/>
          <w:sz w:val="20"/>
          <w:szCs w:val="20"/>
        </w:rPr>
        <w:t>1</w:t>
      </w:r>
      <w:r w:rsidR="00AB4359" w:rsidRPr="00733307">
        <w:rPr>
          <w:b/>
          <w:bCs/>
          <w:sz w:val="20"/>
          <w:szCs w:val="20"/>
        </w:rPr>
        <w:fldChar w:fldCharType="end"/>
      </w:r>
      <w:bookmarkEnd w:id="21"/>
      <w:r w:rsidRPr="00733307">
        <w:rPr>
          <w:b/>
          <w:bCs/>
          <w:sz w:val="20"/>
          <w:szCs w:val="20"/>
        </w:rPr>
        <w:t xml:space="preserve"> – Adaptation o</w:t>
      </w:r>
      <w:r w:rsidR="00E849D7" w:rsidRPr="00733307">
        <w:rPr>
          <w:b/>
          <w:bCs/>
          <w:sz w:val="20"/>
          <w:szCs w:val="20"/>
        </w:rPr>
        <w:t>n</w:t>
      </w:r>
      <w:r w:rsidRPr="00733307">
        <w:rPr>
          <w:b/>
          <w:bCs/>
          <w:sz w:val="20"/>
          <w:szCs w:val="20"/>
        </w:rPr>
        <w:t xml:space="preserve"> a complex </w:t>
      </w:r>
      <w:r w:rsidR="00E849D7" w:rsidRPr="00733307">
        <w:rPr>
          <w:b/>
          <w:bCs/>
          <w:sz w:val="20"/>
          <w:szCs w:val="20"/>
        </w:rPr>
        <w:t>fitness landscape</w:t>
      </w:r>
      <w:r w:rsidRPr="00733307">
        <w:rPr>
          <w:b/>
          <w:bCs/>
          <w:sz w:val="20"/>
          <w:szCs w:val="20"/>
        </w:rPr>
        <w:t>.</w:t>
      </w:r>
      <w:r w:rsidRPr="00733307">
        <w:rPr>
          <w:sz w:val="20"/>
          <w:szCs w:val="20"/>
        </w:rPr>
        <w:t xml:space="preserve"> Nodes represent genotypes: the alleles </w:t>
      </w:r>
      <w:proofErr w:type="gramStart"/>
      <w:r w:rsidRPr="00733307">
        <w:rPr>
          <w:i/>
          <w:iCs/>
          <w:sz w:val="20"/>
          <w:szCs w:val="20"/>
        </w:rPr>
        <w:t>a</w:t>
      </w:r>
      <w:r w:rsidRPr="00733307">
        <w:rPr>
          <w:sz w:val="20"/>
          <w:szCs w:val="20"/>
        </w:rPr>
        <w:t xml:space="preserve"> or</w:t>
      </w:r>
      <w:proofErr w:type="gramEnd"/>
      <w:r w:rsidRPr="00733307">
        <w:rPr>
          <w:sz w:val="20"/>
          <w:szCs w:val="20"/>
        </w:rPr>
        <w:t xml:space="preserve"> </w:t>
      </w:r>
      <w:r w:rsidRPr="00733307">
        <w:rPr>
          <w:i/>
          <w:iCs/>
          <w:sz w:val="20"/>
          <w:szCs w:val="20"/>
        </w:rPr>
        <w:t>A</w:t>
      </w:r>
      <w:r w:rsidRPr="00733307">
        <w:rPr>
          <w:sz w:val="20"/>
          <w:szCs w:val="20"/>
        </w:rPr>
        <w:t xml:space="preserve"> and </w:t>
      </w:r>
      <w:r w:rsidRPr="00733307">
        <w:rPr>
          <w:i/>
          <w:iCs/>
          <w:sz w:val="20"/>
          <w:szCs w:val="20"/>
        </w:rPr>
        <w:t>b</w:t>
      </w:r>
      <w:r w:rsidRPr="00733307">
        <w:rPr>
          <w:sz w:val="20"/>
          <w:szCs w:val="20"/>
        </w:rPr>
        <w:t xml:space="preserve"> or </w:t>
      </w:r>
      <w:r w:rsidRPr="00733307">
        <w:rPr>
          <w:i/>
          <w:iCs/>
          <w:sz w:val="20"/>
          <w:szCs w:val="20"/>
        </w:rPr>
        <w:t>B</w:t>
      </w:r>
      <w:r w:rsidRPr="00733307">
        <w:rPr>
          <w:sz w:val="20"/>
          <w:szCs w:val="20"/>
        </w:rPr>
        <w:t xml:space="preserve">. Panel </w:t>
      </w:r>
      <w:r w:rsidR="00C00770" w:rsidRPr="00733307">
        <w:rPr>
          <w:sz w:val="20"/>
          <w:szCs w:val="20"/>
        </w:rPr>
        <w:t>B</w:t>
      </w:r>
      <w:r w:rsidRPr="00733307">
        <w:rPr>
          <w:sz w:val="20"/>
          <w:szCs w:val="20"/>
        </w:rPr>
        <w:t xml:space="preserve"> also includes the number of deleterious alleles across the genome after the forward-slash</w:t>
      </w:r>
      <w:r w:rsidR="00C00770" w:rsidRPr="00733307">
        <w:rPr>
          <w:sz w:val="20"/>
          <w:szCs w:val="20"/>
        </w:rPr>
        <w:t xml:space="preserve"> ('/')</w:t>
      </w:r>
      <w:r w:rsidRPr="00733307">
        <w:rPr>
          <w:sz w:val="20"/>
          <w:szCs w:val="20"/>
        </w:rPr>
        <w:t>. Node brightness represents fitness (see color bar)</w:t>
      </w:r>
      <w:r w:rsidR="00FB3C6B" w:rsidRPr="00733307">
        <w:rPr>
          <w:sz w:val="20"/>
          <w:szCs w:val="20"/>
        </w:rPr>
        <w:t>: t</w:t>
      </w:r>
      <w:r w:rsidRPr="00733307">
        <w:rPr>
          <w:sz w:val="20"/>
          <w:szCs w:val="20"/>
        </w:rPr>
        <w:t>he fittest genotype</w:t>
      </w:r>
      <w:r w:rsidR="00466C39" w:rsidRPr="00733307">
        <w:rPr>
          <w:sz w:val="20"/>
          <w:szCs w:val="20"/>
        </w:rPr>
        <w:t xml:space="preserve">, </w:t>
      </w:r>
      <w:r w:rsidR="00466C39" w:rsidRPr="00733307">
        <w:rPr>
          <w:i/>
          <w:iCs/>
          <w:sz w:val="20"/>
          <w:szCs w:val="20"/>
        </w:rPr>
        <w:t>AB/</w:t>
      </w:r>
      <w:r w:rsidR="00466C39" w:rsidRPr="00733307">
        <w:rPr>
          <w:sz w:val="20"/>
          <w:szCs w:val="20"/>
        </w:rPr>
        <w:t>0,</w:t>
      </w:r>
      <w:r w:rsidR="00FB3C6B" w:rsidRPr="00733307">
        <w:rPr>
          <w:sz w:val="20"/>
          <w:szCs w:val="20"/>
        </w:rPr>
        <w:t xml:space="preserve"> </w:t>
      </w:r>
      <w:r w:rsidR="00466C39" w:rsidRPr="00733307">
        <w:rPr>
          <w:sz w:val="20"/>
          <w:szCs w:val="20"/>
        </w:rPr>
        <w:t>is white</w:t>
      </w:r>
      <w:r w:rsidR="00FB3C6B" w:rsidRPr="00733307">
        <w:rPr>
          <w:sz w:val="20"/>
          <w:szCs w:val="20"/>
        </w:rPr>
        <w:t>;</w:t>
      </w:r>
      <w:r w:rsidRPr="00733307">
        <w:rPr>
          <w:sz w:val="20"/>
          <w:szCs w:val="20"/>
        </w:rPr>
        <w:t xml:space="preserve"> </w:t>
      </w:r>
      <w:r w:rsidR="00FB3C6B" w:rsidRPr="00733307">
        <w:rPr>
          <w:sz w:val="20"/>
          <w:szCs w:val="20"/>
        </w:rPr>
        <w:t xml:space="preserve">darker nodes represent </w:t>
      </w:r>
      <w:r w:rsidRPr="00733307">
        <w:rPr>
          <w:sz w:val="20"/>
          <w:szCs w:val="20"/>
        </w:rPr>
        <w:t xml:space="preserve">genotypes with deleterious </w:t>
      </w:r>
      <w:r w:rsidR="00882A57" w:rsidRPr="00733307">
        <w:rPr>
          <w:sz w:val="20"/>
          <w:szCs w:val="20"/>
        </w:rPr>
        <w:t>alleles</w:t>
      </w:r>
      <w:r w:rsidR="00466C39" w:rsidRPr="00733307">
        <w:rPr>
          <w:sz w:val="20"/>
          <w:szCs w:val="20"/>
        </w:rPr>
        <w:t xml:space="preserve">, either at the </w:t>
      </w:r>
      <w:r w:rsidR="00466C39" w:rsidRPr="00733307">
        <w:rPr>
          <w:i/>
          <w:iCs/>
          <w:sz w:val="20"/>
          <w:szCs w:val="20"/>
        </w:rPr>
        <w:t>A/</w:t>
      </w:r>
      <w:proofErr w:type="gramStart"/>
      <w:r w:rsidR="00466C39" w:rsidRPr="00733307">
        <w:rPr>
          <w:i/>
          <w:iCs/>
          <w:sz w:val="20"/>
          <w:szCs w:val="20"/>
        </w:rPr>
        <w:t>a</w:t>
      </w:r>
      <w:r w:rsidR="00466C39" w:rsidRPr="00733307">
        <w:rPr>
          <w:sz w:val="20"/>
          <w:szCs w:val="20"/>
        </w:rPr>
        <w:t xml:space="preserve"> and</w:t>
      </w:r>
      <w:proofErr w:type="gramEnd"/>
      <w:r w:rsidR="00466C39" w:rsidRPr="00733307">
        <w:rPr>
          <w:sz w:val="20"/>
          <w:szCs w:val="20"/>
        </w:rPr>
        <w:t xml:space="preserve"> </w:t>
      </w:r>
      <w:r w:rsidR="00466C39" w:rsidRPr="00733307">
        <w:rPr>
          <w:i/>
          <w:iCs/>
          <w:sz w:val="20"/>
          <w:szCs w:val="20"/>
        </w:rPr>
        <w:t>B/b</w:t>
      </w:r>
      <w:r w:rsidR="00466C39" w:rsidRPr="00733307">
        <w:rPr>
          <w:sz w:val="20"/>
          <w:szCs w:val="20"/>
        </w:rPr>
        <w:t xml:space="preserve"> loci or at the non-specific loci. Solid arrows represent mutations at the </w:t>
      </w:r>
      <w:r w:rsidR="00466C39" w:rsidRPr="00733307">
        <w:rPr>
          <w:i/>
          <w:iCs/>
          <w:sz w:val="20"/>
          <w:szCs w:val="20"/>
        </w:rPr>
        <w:t>a/A</w:t>
      </w:r>
      <w:r w:rsidR="00466C39" w:rsidRPr="00733307">
        <w:rPr>
          <w:sz w:val="20"/>
          <w:szCs w:val="20"/>
        </w:rPr>
        <w:t xml:space="preserve"> and </w:t>
      </w:r>
      <w:r w:rsidR="00466C39" w:rsidRPr="00733307">
        <w:rPr>
          <w:i/>
          <w:iCs/>
          <w:sz w:val="20"/>
          <w:szCs w:val="20"/>
        </w:rPr>
        <w:t>b/B</w:t>
      </w:r>
      <w:r w:rsidR="00466C39" w:rsidRPr="00733307">
        <w:rPr>
          <w:sz w:val="20"/>
          <w:szCs w:val="20"/>
        </w:rPr>
        <w:t xml:space="preserve"> loci. Dashed arrows represent deleterious mutations </w:t>
      </w:r>
      <w:r w:rsidR="00882A57" w:rsidRPr="00733307">
        <w:rPr>
          <w:sz w:val="20"/>
          <w:szCs w:val="20"/>
        </w:rPr>
        <w:t>in the rest of the genome</w:t>
      </w:r>
      <w:r w:rsidR="00466C39" w:rsidRPr="00733307">
        <w:rPr>
          <w:sz w:val="20"/>
          <w:szCs w:val="20"/>
        </w:rPr>
        <w:t xml:space="preserve">. Arrow labels denote the baseline </w:t>
      </w:r>
      <w:r w:rsidR="00D0129E" w:rsidRPr="00733307">
        <w:rPr>
          <w:sz w:val="20"/>
          <w:szCs w:val="20"/>
        </w:rPr>
        <w:t xml:space="preserve">mutation </w:t>
      </w:r>
      <w:r w:rsidR="00466C39" w:rsidRPr="00733307">
        <w:rPr>
          <w:sz w:val="20"/>
          <w:szCs w:val="20"/>
        </w:rPr>
        <w:t xml:space="preserve">rates </w:t>
      </w:r>
      <w:r w:rsidR="00D0129E" w:rsidRPr="00733307">
        <w:rPr>
          <w:sz w:val="20"/>
          <w:szCs w:val="20"/>
        </w:rPr>
        <w:t>without</w:t>
      </w:r>
      <w:r w:rsidR="00466C39" w:rsidRPr="00733307">
        <w:rPr>
          <w:sz w:val="20"/>
          <w:szCs w:val="20"/>
        </w:rPr>
        <w:t xml:space="preserve"> mutagenesis effects. Mutagenesis is induced in stressed genotypes, presented as ellipses (fitness &lt;1). Fit genotypes, presented as squares, (fitness </w:t>
      </w:r>
      <w:r w:rsidR="00466C39" w:rsidRPr="00733307">
        <w:rPr>
          <w:rFonts w:ascii="Times New Roman" w:hAnsi="Times New Roman" w:cs="Times New Roman"/>
          <w:sz w:val="20"/>
          <w:szCs w:val="20"/>
        </w:rPr>
        <w:t>≥</w:t>
      </w:r>
      <w:r w:rsidR="00466C39" w:rsidRPr="00733307">
        <w:rPr>
          <w:sz w:val="20"/>
          <w:szCs w:val="20"/>
        </w:rPr>
        <w:t xml:space="preserve">1) do not </w:t>
      </w:r>
      <w:proofErr w:type="spellStart"/>
      <w:r w:rsidR="00466C39" w:rsidRPr="00733307">
        <w:rPr>
          <w:sz w:val="20"/>
          <w:szCs w:val="20"/>
        </w:rPr>
        <w:t>hypermutate</w:t>
      </w:r>
      <w:proofErr w:type="spellEnd"/>
      <w:r w:rsidR="00466C39" w:rsidRPr="00733307">
        <w:rPr>
          <w:sz w:val="20"/>
          <w:szCs w:val="20"/>
        </w:rPr>
        <w:t xml:space="preserve">. </w:t>
      </w:r>
      <w:r w:rsidRPr="00733307">
        <w:rPr>
          <w:b/>
          <w:bCs/>
          <w:sz w:val="20"/>
          <w:szCs w:val="20"/>
        </w:rPr>
        <w:t>(</w:t>
      </w:r>
      <w:r w:rsidR="00C00770" w:rsidRPr="00733307">
        <w:rPr>
          <w:b/>
          <w:bCs/>
          <w:sz w:val="20"/>
          <w:szCs w:val="20"/>
        </w:rPr>
        <w:t>A</w:t>
      </w:r>
      <w:r w:rsidRPr="00733307">
        <w:rPr>
          <w:b/>
          <w:bCs/>
          <w:sz w:val="20"/>
          <w:szCs w:val="20"/>
        </w:rPr>
        <w:t>)</w:t>
      </w:r>
      <w:r w:rsidRPr="00733307">
        <w:rPr>
          <w:sz w:val="20"/>
          <w:szCs w:val="20"/>
        </w:rPr>
        <w:t xml:space="preserve"> In the analytic model genotypes with deleterious </w:t>
      </w:r>
      <w:r w:rsidR="00D0129E" w:rsidRPr="00733307">
        <w:rPr>
          <w:sz w:val="20"/>
          <w:szCs w:val="20"/>
        </w:rPr>
        <w:t>alleles in non-specific loci</w:t>
      </w:r>
      <w:r w:rsidRPr="00733307">
        <w:rPr>
          <w:sz w:val="20"/>
          <w:szCs w:val="20"/>
        </w:rPr>
        <w:t xml:space="preserve"> are considered "evolutionary dead-ends" (marked with RIP) and do not contribute to adaptation. </w:t>
      </w:r>
      <w:r w:rsidRPr="00733307">
        <w:rPr>
          <w:b/>
          <w:bCs/>
          <w:sz w:val="20"/>
          <w:szCs w:val="20"/>
        </w:rPr>
        <w:t>(</w:t>
      </w:r>
      <w:r w:rsidR="00C00770" w:rsidRPr="00733307">
        <w:rPr>
          <w:b/>
          <w:bCs/>
          <w:sz w:val="20"/>
          <w:szCs w:val="20"/>
        </w:rPr>
        <w:t>B</w:t>
      </w:r>
      <w:r w:rsidRPr="00733307">
        <w:rPr>
          <w:b/>
          <w:bCs/>
          <w:sz w:val="20"/>
          <w:szCs w:val="20"/>
        </w:rPr>
        <w:t>)</w:t>
      </w:r>
      <w:r w:rsidRPr="00733307">
        <w:rPr>
          <w:sz w:val="20"/>
          <w:szCs w:val="20"/>
        </w:rPr>
        <w:t xml:space="preserve"> In the </w:t>
      </w:r>
      <w:r w:rsidR="00D0129E" w:rsidRPr="00733307">
        <w:rPr>
          <w:sz w:val="20"/>
          <w:szCs w:val="20"/>
        </w:rPr>
        <w:t xml:space="preserve">simulations </w:t>
      </w:r>
      <w:r w:rsidRPr="00733307">
        <w:rPr>
          <w:sz w:val="20"/>
          <w:szCs w:val="20"/>
        </w:rPr>
        <w:t xml:space="preserve">individuals can accumulate up to 25 deleterious </w:t>
      </w:r>
      <w:r w:rsidR="00D0129E" w:rsidRPr="00733307">
        <w:rPr>
          <w:sz w:val="20"/>
          <w:szCs w:val="20"/>
        </w:rPr>
        <w:t>alleles</w:t>
      </w:r>
      <w:r w:rsidRPr="00733307">
        <w:rPr>
          <w:sz w:val="20"/>
          <w:szCs w:val="20"/>
        </w:rPr>
        <w:t xml:space="preserve"> (the figure only shows as much as three). Multiple mutations can occur simultaneously but are not shown for simplicity of the illustration.</w:t>
      </w:r>
    </w:p>
    <w:p w:rsidR="00733307" w:rsidRDefault="00733307">
      <w:pPr>
        <w:spacing w:after="200" w:line="276" w:lineRule="auto"/>
        <w:rPr>
          <w:sz w:val="20"/>
          <w:szCs w:val="20"/>
        </w:rPr>
      </w:pPr>
      <w:bookmarkStart w:id="22" w:name="_Ref360183592"/>
      <w:r>
        <w:rPr>
          <w:sz w:val="20"/>
          <w:szCs w:val="20"/>
        </w:rPr>
        <w:lastRenderedPageBreak/>
        <w:br w:type="page"/>
      </w:r>
    </w:p>
    <w:p w:rsidR="0027326A" w:rsidRDefault="0027326A" w:rsidP="0027326A">
      <w:pPr>
        <w:pStyle w:val="FigureLegend"/>
        <w:spacing w:line="480" w:lineRule="auto"/>
        <w:rPr>
          <w:b/>
          <w:bCs/>
          <w:sz w:val="20"/>
          <w:szCs w:val="20"/>
        </w:rPr>
      </w:pPr>
      <w:r>
        <w:rPr>
          <w:b/>
          <w:bCs/>
          <w:noProof/>
          <w:sz w:val="20"/>
          <w:szCs w:val="20"/>
        </w:rPr>
        <w:lastRenderedPageBreak/>
        <w:drawing>
          <wp:inline distT="0" distB="0" distL="0" distR="0" wp14:anchorId="5492492E" wp14:editId="0B0E3BD6">
            <wp:extent cx="2765919" cy="3600000"/>
            <wp:effectExtent l="0" t="0" r="0" b="635"/>
            <wp:docPr id="5" name="Picture 5" descr="D:\workspace\ruggedsim\manuscript\ram_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ruggedsim\manuscript\ram_f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65919" cy="3600000"/>
                    </a:xfrm>
                    <a:prstGeom prst="rect">
                      <a:avLst/>
                    </a:prstGeom>
                    <a:noFill/>
                    <a:ln>
                      <a:noFill/>
                    </a:ln>
                  </pic:spPr>
                </pic:pic>
              </a:graphicData>
            </a:graphic>
          </wp:inline>
        </w:drawing>
      </w:r>
    </w:p>
    <w:p w:rsidR="003C4248" w:rsidRPr="00733307" w:rsidRDefault="003C4248" w:rsidP="00CF2478">
      <w:pPr>
        <w:pStyle w:val="FigureLegend"/>
        <w:spacing w:line="480" w:lineRule="auto"/>
        <w:jc w:val="left"/>
        <w:rPr>
          <w:sz w:val="20"/>
          <w:szCs w:val="20"/>
        </w:rPr>
      </w:pPr>
      <w:r w:rsidRPr="00733307">
        <w:rPr>
          <w:b/>
          <w:bCs/>
          <w:sz w:val="20"/>
          <w:szCs w:val="20"/>
        </w:rPr>
        <w:t xml:space="preserve">Figure </w:t>
      </w:r>
      <w:r w:rsidR="00AB4359" w:rsidRPr="00733307">
        <w:rPr>
          <w:b/>
          <w:bCs/>
          <w:sz w:val="20"/>
          <w:szCs w:val="20"/>
        </w:rPr>
        <w:fldChar w:fldCharType="begin"/>
      </w:r>
      <w:r w:rsidRPr="00733307">
        <w:rPr>
          <w:b/>
          <w:bCs/>
          <w:sz w:val="20"/>
          <w:szCs w:val="20"/>
        </w:rPr>
        <w:instrText xml:space="preserve"> SEQ Figure \* ARABIC </w:instrText>
      </w:r>
      <w:r w:rsidR="00AB4359" w:rsidRPr="00733307">
        <w:rPr>
          <w:b/>
          <w:bCs/>
          <w:sz w:val="20"/>
          <w:szCs w:val="20"/>
        </w:rPr>
        <w:fldChar w:fldCharType="separate"/>
      </w:r>
      <w:r w:rsidR="00815DEF" w:rsidRPr="00733307">
        <w:rPr>
          <w:b/>
          <w:bCs/>
          <w:noProof/>
          <w:sz w:val="20"/>
          <w:szCs w:val="20"/>
        </w:rPr>
        <w:t>2</w:t>
      </w:r>
      <w:r w:rsidR="00AB4359" w:rsidRPr="00733307">
        <w:rPr>
          <w:b/>
          <w:bCs/>
          <w:sz w:val="20"/>
          <w:szCs w:val="20"/>
        </w:rPr>
        <w:fldChar w:fldCharType="end"/>
      </w:r>
      <w:bookmarkEnd w:id="22"/>
      <w:r w:rsidRPr="00733307">
        <w:rPr>
          <w:b/>
          <w:bCs/>
          <w:sz w:val="20"/>
          <w:szCs w:val="20"/>
        </w:rPr>
        <w:t xml:space="preserve"> – Complex adaptation with </w:t>
      </w:r>
      <w:r w:rsidR="00510E20" w:rsidRPr="00733307">
        <w:rPr>
          <w:b/>
          <w:bCs/>
          <w:sz w:val="20"/>
          <w:szCs w:val="20"/>
        </w:rPr>
        <w:t>different</w:t>
      </w:r>
      <w:r w:rsidRPr="00733307">
        <w:rPr>
          <w:b/>
          <w:bCs/>
          <w:sz w:val="20"/>
          <w:szCs w:val="20"/>
        </w:rPr>
        <w:t xml:space="preserve"> mutational strategies.</w:t>
      </w:r>
      <w:r w:rsidRPr="00733307">
        <w:rPr>
          <w:sz w:val="20"/>
          <w:szCs w:val="20"/>
        </w:rPr>
        <w:t xml:space="preserve"> The figure shows the adaptation rate </w:t>
      </w:r>
      <w:r w:rsidRPr="00733307">
        <w:rPr>
          <w:i/>
          <w:iCs/>
          <w:sz w:val="20"/>
          <w:szCs w:val="20"/>
        </w:rPr>
        <w:t>ν</w:t>
      </w:r>
      <w:r w:rsidRPr="00733307">
        <w:rPr>
          <w:sz w:val="20"/>
          <w:szCs w:val="20"/>
        </w:rPr>
        <w:t xml:space="preserve"> as a function of the mutation rate increase </w:t>
      </w:r>
      <w:r w:rsidRPr="00733307">
        <w:rPr>
          <w:i/>
          <w:iCs/>
          <w:sz w:val="20"/>
          <w:szCs w:val="20"/>
        </w:rPr>
        <w:t>τ</w:t>
      </w:r>
      <w:r w:rsidR="001B580C" w:rsidRPr="00733307">
        <w:rPr>
          <w:sz w:val="20"/>
          <w:szCs w:val="20"/>
        </w:rPr>
        <w:t xml:space="preserve"> (both in log scale)</w:t>
      </w:r>
      <w:r w:rsidRPr="00733307">
        <w:rPr>
          <w:sz w:val="20"/>
          <w:szCs w:val="20"/>
        </w:rPr>
        <w:t xml:space="preserve">. </w:t>
      </w:r>
      <w:r w:rsidR="00510E20" w:rsidRPr="00733307">
        <w:rPr>
          <w:b/>
          <w:bCs/>
          <w:sz w:val="20"/>
          <w:szCs w:val="20"/>
        </w:rPr>
        <w:t>(A)</w:t>
      </w:r>
      <w:r w:rsidR="00510E20" w:rsidRPr="00733307">
        <w:rPr>
          <w:sz w:val="20"/>
          <w:szCs w:val="20"/>
        </w:rPr>
        <w:t xml:space="preserve"> </w:t>
      </w:r>
      <w:r w:rsidRPr="00733307">
        <w:rPr>
          <w:sz w:val="20"/>
          <w:szCs w:val="20"/>
        </w:rPr>
        <w:t>NM (</w:t>
      </w:r>
      <w:r w:rsidRPr="00733307">
        <w:rPr>
          <w:i/>
          <w:iCs/>
          <w:sz w:val="20"/>
          <w:szCs w:val="20"/>
        </w:rPr>
        <w:t>τ</w:t>
      </w:r>
      <w:r w:rsidRPr="00733307">
        <w:rPr>
          <w:sz w:val="20"/>
          <w:szCs w:val="20"/>
        </w:rPr>
        <w:t>=1</w:t>
      </w:r>
      <w:r w:rsidR="001B580C" w:rsidRPr="00733307">
        <w:rPr>
          <w:sz w:val="20"/>
          <w:szCs w:val="20"/>
        </w:rPr>
        <w:t xml:space="preserve"> and a black circle</w:t>
      </w:r>
      <w:r w:rsidRPr="00733307">
        <w:rPr>
          <w:sz w:val="20"/>
          <w:szCs w:val="20"/>
        </w:rPr>
        <w:t>) is normal mutagenesis; CM (</w:t>
      </w:r>
      <w:r w:rsidR="0054704C" w:rsidRPr="00733307">
        <w:rPr>
          <w:sz w:val="20"/>
          <w:szCs w:val="20"/>
        </w:rPr>
        <w:t xml:space="preserve">solid </w:t>
      </w:r>
      <w:r w:rsidR="001B580C" w:rsidRPr="00733307">
        <w:rPr>
          <w:sz w:val="20"/>
          <w:szCs w:val="20"/>
        </w:rPr>
        <w:t>lines &amp;</w:t>
      </w:r>
      <w:r w:rsidRPr="00733307">
        <w:rPr>
          <w:sz w:val="20"/>
          <w:szCs w:val="20"/>
        </w:rPr>
        <w:t xml:space="preserve"> circles) is constitutive mutagenesis; SIM (solid </w:t>
      </w:r>
      <w:r w:rsidR="001B580C" w:rsidRPr="00733307">
        <w:rPr>
          <w:sz w:val="20"/>
          <w:szCs w:val="20"/>
        </w:rPr>
        <w:t>lines &amp;</w:t>
      </w:r>
      <w:r w:rsidRPr="00733307">
        <w:rPr>
          <w:sz w:val="20"/>
          <w:szCs w:val="20"/>
        </w:rPr>
        <w:t xml:space="preserve"> squares) is stress-induced mutagenesis; </w:t>
      </w:r>
      <w:proofErr w:type="spellStart"/>
      <w:r w:rsidRPr="00733307">
        <w:rPr>
          <w:sz w:val="20"/>
          <w:szCs w:val="20"/>
        </w:rPr>
        <w:t>SIMe</w:t>
      </w:r>
      <w:proofErr w:type="spellEnd"/>
      <w:r w:rsidRPr="00733307">
        <w:rPr>
          <w:sz w:val="20"/>
          <w:szCs w:val="20"/>
        </w:rPr>
        <w:t xml:space="preserve"> (dashed </w:t>
      </w:r>
      <w:r w:rsidR="001B580C" w:rsidRPr="00733307">
        <w:rPr>
          <w:sz w:val="20"/>
          <w:szCs w:val="20"/>
        </w:rPr>
        <w:t>lines &amp;</w:t>
      </w:r>
      <w:r w:rsidRPr="00733307">
        <w:rPr>
          <w:sz w:val="20"/>
          <w:szCs w:val="20"/>
        </w:rPr>
        <w:t xml:space="preserve"> triangles) is stress-induced mutagenesis with environmental stress</w:t>
      </w:r>
      <w:r w:rsidR="00671C1A" w:rsidRPr="00733307">
        <w:rPr>
          <w:sz w:val="20"/>
          <w:szCs w:val="20"/>
        </w:rPr>
        <w:t xml:space="preserve"> (see section</w:t>
      </w:r>
      <w:r w:rsidR="00A90051">
        <w:rPr>
          <w:sz w:val="20"/>
          <w:szCs w:val="20"/>
        </w:rPr>
        <w:t xml:space="preserve"> 3.5</w:t>
      </w:r>
      <w:r w:rsidR="00CF2478">
        <w:rPr>
          <w:sz w:val="20"/>
          <w:szCs w:val="20"/>
        </w:rPr>
        <w:t>)</w:t>
      </w:r>
      <w:r w:rsidRPr="00733307">
        <w:rPr>
          <w:sz w:val="20"/>
          <w:szCs w:val="20"/>
        </w:rPr>
        <w:t>. Lines are analytic approximations; markers are the means of stochastic simulations results; error bars re</w:t>
      </w:r>
      <w:r w:rsidR="00292861" w:rsidRPr="00733307">
        <w:rPr>
          <w:sz w:val="20"/>
          <w:szCs w:val="20"/>
        </w:rPr>
        <w:t>present 95% confidence interval</w:t>
      </w:r>
      <w:r w:rsidRPr="00733307">
        <w:rPr>
          <w:sz w:val="20"/>
          <w:szCs w:val="20"/>
        </w:rPr>
        <w:t xml:space="preserve"> of the mean (at least 1,000 replicates per point</w:t>
      </w:r>
      <w:r w:rsidR="00292861" w:rsidRPr="00733307">
        <w:rPr>
          <w:sz w:val="20"/>
          <w:szCs w:val="20"/>
        </w:rPr>
        <w:t>; computed with bootstrap with 1,000 samples per point</w:t>
      </w:r>
      <w:r w:rsidRPr="00733307">
        <w:rPr>
          <w:sz w:val="20"/>
          <w:szCs w:val="20"/>
        </w:rPr>
        <w:t xml:space="preserve">). Parameters (see </w:t>
      </w:r>
      <w:r w:rsidR="00BA2B02" w:rsidRPr="00733307">
        <w:rPr>
          <w:sz w:val="20"/>
          <w:szCs w:val="20"/>
        </w:rPr>
        <w:fldChar w:fldCharType="begin"/>
      </w:r>
      <w:r w:rsidR="00BA2B02" w:rsidRPr="00733307">
        <w:rPr>
          <w:sz w:val="20"/>
          <w:szCs w:val="20"/>
        </w:rPr>
        <w:instrText xml:space="preserve"> REF _Ref358791100 \h  \* MERGEFORMAT </w:instrText>
      </w:r>
      <w:r w:rsidR="00BA2B02" w:rsidRPr="00733307">
        <w:rPr>
          <w:sz w:val="20"/>
          <w:szCs w:val="20"/>
        </w:rPr>
      </w:r>
      <w:r w:rsidR="00BA2B02" w:rsidRPr="00733307">
        <w:rPr>
          <w:sz w:val="20"/>
          <w:szCs w:val="20"/>
        </w:rPr>
        <w:fldChar w:fldCharType="separate"/>
      </w:r>
      <w:r w:rsidR="00815DEF" w:rsidRPr="00733307">
        <w:rPr>
          <w:sz w:val="20"/>
          <w:szCs w:val="20"/>
        </w:rPr>
        <w:t>Table 1</w:t>
      </w:r>
      <w:r w:rsidR="00BA2B02" w:rsidRPr="00733307">
        <w:rPr>
          <w:sz w:val="20"/>
          <w:szCs w:val="20"/>
        </w:rPr>
        <w:fldChar w:fldCharType="end"/>
      </w:r>
      <w:r w:rsidRPr="00733307">
        <w:rPr>
          <w:sz w:val="20"/>
          <w:szCs w:val="20"/>
        </w:rPr>
        <w:t xml:space="preserve">): </w:t>
      </w:r>
      <w:r w:rsidRPr="00733307">
        <w:rPr>
          <w:i/>
          <w:iCs/>
          <w:sz w:val="20"/>
          <w:szCs w:val="20"/>
        </w:rPr>
        <w:t>U</w:t>
      </w:r>
      <w:r w:rsidRPr="00733307">
        <w:rPr>
          <w:sz w:val="20"/>
          <w:szCs w:val="20"/>
        </w:rPr>
        <w:t xml:space="preserve">=0.0004, </w:t>
      </w:r>
      <w:r w:rsidRPr="00733307">
        <w:rPr>
          <w:i/>
          <w:iCs/>
          <w:sz w:val="20"/>
          <w:szCs w:val="20"/>
        </w:rPr>
        <w:t>s</w:t>
      </w:r>
      <w:r w:rsidRPr="00733307">
        <w:rPr>
          <w:sz w:val="20"/>
          <w:szCs w:val="20"/>
        </w:rPr>
        <w:t xml:space="preserve">=0.05, </w:t>
      </w:r>
      <w:r w:rsidRPr="00733307">
        <w:rPr>
          <w:rFonts w:ascii="Times New Roman" w:hAnsi="Times New Roman" w:cs="Times New Roman"/>
          <w:i/>
          <w:iCs/>
          <w:sz w:val="20"/>
          <w:szCs w:val="20"/>
        </w:rPr>
        <w:t>β</w:t>
      </w:r>
      <w:r w:rsidRPr="00733307">
        <w:rPr>
          <w:sz w:val="20"/>
          <w:szCs w:val="20"/>
        </w:rPr>
        <w:t>=0.00</w:t>
      </w:r>
      <w:r w:rsidR="00851EBB" w:rsidRPr="00733307">
        <w:rPr>
          <w:sz w:val="20"/>
          <w:szCs w:val="20"/>
        </w:rPr>
        <w:t>0</w:t>
      </w:r>
      <w:r w:rsidRPr="00733307">
        <w:rPr>
          <w:sz w:val="20"/>
          <w:szCs w:val="20"/>
        </w:rPr>
        <w:t xml:space="preserve">2, </w:t>
      </w:r>
      <w:r w:rsidRPr="00733307">
        <w:rPr>
          <w:i/>
          <w:iCs/>
          <w:sz w:val="20"/>
          <w:szCs w:val="20"/>
        </w:rPr>
        <w:t>H</w:t>
      </w:r>
      <w:r w:rsidRPr="00733307">
        <w:rPr>
          <w:sz w:val="20"/>
          <w:szCs w:val="20"/>
        </w:rPr>
        <w:t xml:space="preserve">=2, </w:t>
      </w:r>
      <w:r w:rsidRPr="00733307">
        <w:rPr>
          <w:i/>
          <w:iCs/>
          <w:sz w:val="20"/>
          <w:szCs w:val="20"/>
        </w:rPr>
        <w:t>N</w:t>
      </w:r>
      <w:r w:rsidRPr="00733307">
        <w:rPr>
          <w:sz w:val="20"/>
          <w:szCs w:val="20"/>
        </w:rPr>
        <w:t>=10</w:t>
      </w:r>
      <w:r w:rsidRPr="00733307">
        <w:rPr>
          <w:sz w:val="20"/>
          <w:szCs w:val="20"/>
          <w:vertAlign w:val="superscript"/>
        </w:rPr>
        <w:t>6</w:t>
      </w:r>
      <w:r w:rsidRPr="00733307">
        <w:rPr>
          <w:sz w:val="20"/>
          <w:szCs w:val="20"/>
        </w:rPr>
        <w:t xml:space="preserve">. </w:t>
      </w:r>
      <w:r w:rsidR="00510E20" w:rsidRPr="00733307">
        <w:rPr>
          <w:b/>
          <w:bCs/>
          <w:sz w:val="20"/>
          <w:szCs w:val="20"/>
        </w:rPr>
        <w:t>(B)</w:t>
      </w:r>
      <w:r w:rsidR="00510E20" w:rsidRPr="00733307">
        <w:rPr>
          <w:sz w:val="20"/>
          <w:szCs w:val="20"/>
        </w:rPr>
        <w:t xml:space="preserve"> </w:t>
      </w:r>
      <w:r w:rsidR="00671C1A" w:rsidRPr="00733307">
        <w:rPr>
          <w:sz w:val="20"/>
          <w:szCs w:val="20"/>
        </w:rPr>
        <w:t>Markers are the</w:t>
      </w:r>
      <w:r w:rsidR="00510E20" w:rsidRPr="00733307">
        <w:rPr>
          <w:sz w:val="20"/>
          <w:szCs w:val="20"/>
        </w:rPr>
        <w:t xml:space="preserve"> results of adaptation with SIM with </w:t>
      </w:r>
      <w:r w:rsidR="00C63224" w:rsidRPr="00733307">
        <w:rPr>
          <w:sz w:val="20"/>
          <w:szCs w:val="20"/>
        </w:rPr>
        <w:t xml:space="preserve">different </w:t>
      </w:r>
      <w:r w:rsidR="00510E20" w:rsidRPr="00733307">
        <w:rPr>
          <w:sz w:val="20"/>
          <w:szCs w:val="20"/>
        </w:rPr>
        <w:t>continuous relationship</w:t>
      </w:r>
      <w:r w:rsidR="00D0129E" w:rsidRPr="00733307">
        <w:rPr>
          <w:sz w:val="20"/>
          <w:szCs w:val="20"/>
        </w:rPr>
        <w:t>s</w:t>
      </w:r>
      <w:r w:rsidR="00510E20" w:rsidRPr="00733307">
        <w:rPr>
          <w:sz w:val="20"/>
          <w:szCs w:val="20"/>
        </w:rPr>
        <w:t xml:space="preserve"> between fitness and mutation rate</w:t>
      </w:r>
      <w:r w:rsidR="00671C1A" w:rsidRPr="00733307">
        <w:rPr>
          <w:sz w:val="20"/>
          <w:szCs w:val="20"/>
        </w:rPr>
        <w:t>,</w:t>
      </w:r>
      <w:r w:rsidR="00815102" w:rsidRPr="00733307">
        <w:rPr>
          <w:sz w:val="20"/>
          <w:szCs w:val="20"/>
        </w:rPr>
        <w:t xml:space="preserve"> defined by a curvature parameter </w:t>
      </w:r>
      <w:r w:rsidR="00815102" w:rsidRPr="00733307">
        <w:rPr>
          <w:i/>
          <w:iCs/>
          <w:sz w:val="20"/>
          <w:szCs w:val="20"/>
        </w:rPr>
        <w:t>k</w:t>
      </w:r>
      <w:r w:rsidR="00510E20" w:rsidRPr="00733307">
        <w:rPr>
          <w:sz w:val="20"/>
          <w:szCs w:val="20"/>
        </w:rPr>
        <w:t xml:space="preserve"> </w:t>
      </w:r>
      <w:r w:rsidR="00FF6F21" w:rsidRPr="00733307">
        <w:rPr>
          <w:sz w:val="20"/>
          <w:szCs w:val="20"/>
        </w:rPr>
        <w:t>and mutation rate</w:t>
      </w:r>
      <w:r w:rsidR="00D0129E" w:rsidRPr="00733307">
        <w:rPr>
          <w:sz w:val="20"/>
          <w:szCs w:val="20"/>
        </w:rPr>
        <w:t xml:space="preserve"> fold</w:t>
      </w:r>
      <w:r w:rsidR="00FF6F21" w:rsidRPr="00733307">
        <w:rPr>
          <w:sz w:val="20"/>
          <w:szCs w:val="20"/>
        </w:rPr>
        <w:t xml:space="preserve"> increase </w:t>
      </w:r>
      <w:r w:rsidR="00FF6F21" w:rsidRPr="00733307">
        <w:rPr>
          <w:rFonts w:ascii="Times New Roman" w:hAnsi="Times New Roman" w:cs="Times New Roman"/>
          <w:i/>
          <w:iCs/>
          <w:sz w:val="20"/>
          <w:szCs w:val="20"/>
        </w:rPr>
        <w:t>τ</w:t>
      </w:r>
      <w:r w:rsidR="00FF6F21" w:rsidRPr="00733307">
        <w:rPr>
          <w:sz w:val="20"/>
          <w:szCs w:val="20"/>
        </w:rPr>
        <w:t xml:space="preserve">=10 </w:t>
      </w:r>
      <w:r w:rsidR="00510E20" w:rsidRPr="00733307">
        <w:rPr>
          <w:sz w:val="20"/>
          <w:szCs w:val="20"/>
        </w:rPr>
        <w:t xml:space="preserve">(see section </w:t>
      </w:r>
      <w:r w:rsidR="00BA2B02" w:rsidRPr="00733307">
        <w:rPr>
          <w:sz w:val="20"/>
          <w:szCs w:val="20"/>
        </w:rPr>
        <w:fldChar w:fldCharType="begin"/>
      </w:r>
      <w:r w:rsidR="00BA2B02" w:rsidRPr="00733307">
        <w:rPr>
          <w:sz w:val="20"/>
          <w:szCs w:val="20"/>
        </w:rPr>
        <w:instrText xml:space="preserve"> REF _Ref374377810 \r \h  \* MERGEFORMAT </w:instrText>
      </w:r>
      <w:r w:rsidR="00BA2B02" w:rsidRPr="00733307">
        <w:rPr>
          <w:sz w:val="20"/>
          <w:szCs w:val="20"/>
        </w:rPr>
      </w:r>
      <w:r w:rsidR="00BA2B02" w:rsidRPr="00733307">
        <w:rPr>
          <w:sz w:val="20"/>
          <w:szCs w:val="20"/>
        </w:rPr>
        <w:fldChar w:fldCharType="separate"/>
      </w:r>
      <w:r w:rsidR="00815DEF" w:rsidRPr="00733307">
        <w:rPr>
          <w:rFonts w:hint="cs"/>
          <w:sz w:val="20"/>
          <w:szCs w:val="20"/>
          <w:cs/>
        </w:rPr>
        <w:t>‎</w:t>
      </w:r>
      <w:r w:rsidR="00815DEF" w:rsidRPr="00733307">
        <w:rPr>
          <w:sz w:val="20"/>
          <w:szCs w:val="20"/>
        </w:rPr>
        <w:t>3.4</w:t>
      </w:r>
      <w:r w:rsidR="00BA2B02" w:rsidRPr="00733307">
        <w:rPr>
          <w:sz w:val="20"/>
          <w:szCs w:val="20"/>
        </w:rPr>
        <w:fldChar w:fldCharType="end"/>
      </w:r>
      <w:r w:rsidR="00FF6F21" w:rsidRPr="00733307">
        <w:rPr>
          <w:sz w:val="20"/>
          <w:szCs w:val="20"/>
        </w:rPr>
        <w:t xml:space="preserve"> and Figure</w:t>
      </w:r>
      <w:r w:rsidR="00510E20" w:rsidRPr="00733307">
        <w:rPr>
          <w:sz w:val="20"/>
          <w:szCs w:val="20"/>
        </w:rPr>
        <w:t xml:space="preserve"> S3)</w:t>
      </w:r>
      <w:r w:rsidR="00510E20" w:rsidRPr="00733307">
        <w:rPr>
          <w:b/>
          <w:bCs/>
          <w:sz w:val="20"/>
          <w:szCs w:val="20"/>
        </w:rPr>
        <w:t>.</w:t>
      </w:r>
      <w:r w:rsidR="00815102" w:rsidRPr="00733307">
        <w:rPr>
          <w:b/>
          <w:bCs/>
          <w:sz w:val="20"/>
          <w:szCs w:val="20"/>
        </w:rPr>
        <w:t xml:space="preserve"> </w:t>
      </w:r>
      <w:r w:rsidR="00C63224" w:rsidRPr="00733307">
        <w:rPr>
          <w:sz w:val="20"/>
          <w:szCs w:val="20"/>
        </w:rPr>
        <w:t>Each</w:t>
      </w:r>
      <w:r w:rsidR="00815102" w:rsidRPr="00733307">
        <w:rPr>
          <w:sz w:val="20"/>
          <w:szCs w:val="20"/>
        </w:rPr>
        <w:t xml:space="preserve"> dashed lin</w:t>
      </w:r>
      <w:r w:rsidR="00C63224" w:rsidRPr="00733307">
        <w:rPr>
          <w:sz w:val="20"/>
          <w:szCs w:val="20"/>
        </w:rPr>
        <w:t xml:space="preserve">e is an analytic approximation </w:t>
      </w:r>
      <w:r w:rsidR="00815102" w:rsidRPr="00733307">
        <w:rPr>
          <w:sz w:val="20"/>
          <w:szCs w:val="20"/>
        </w:rPr>
        <w:t xml:space="preserve">of </w:t>
      </w:r>
      <w:r w:rsidR="00C63224" w:rsidRPr="00733307">
        <w:rPr>
          <w:sz w:val="20"/>
          <w:szCs w:val="20"/>
        </w:rPr>
        <w:t xml:space="preserve">the continuous </w:t>
      </w:r>
      <w:r w:rsidR="00815102" w:rsidRPr="00733307">
        <w:rPr>
          <w:sz w:val="20"/>
          <w:szCs w:val="20"/>
        </w:rPr>
        <w:t xml:space="preserve">SIM </w:t>
      </w:r>
      <w:r w:rsidR="00510F1B" w:rsidRPr="00733307">
        <w:rPr>
          <w:sz w:val="20"/>
          <w:szCs w:val="20"/>
        </w:rPr>
        <w:t>next to it</w:t>
      </w:r>
      <w:r w:rsidR="00C63224" w:rsidRPr="00733307">
        <w:rPr>
          <w:sz w:val="20"/>
          <w:szCs w:val="20"/>
        </w:rPr>
        <w:t xml:space="preserve">, using a SIM strategy </w:t>
      </w:r>
      <w:r w:rsidR="00815102" w:rsidRPr="00733307">
        <w:rPr>
          <w:sz w:val="20"/>
          <w:szCs w:val="20"/>
        </w:rPr>
        <w:t>with a threshold relationsh</w:t>
      </w:r>
      <w:r w:rsidR="00FF6F21" w:rsidRPr="00733307">
        <w:rPr>
          <w:sz w:val="20"/>
          <w:szCs w:val="20"/>
        </w:rPr>
        <w:t>ip (e</w:t>
      </w:r>
      <w:r w:rsidR="00815102" w:rsidRPr="00733307">
        <w:rPr>
          <w:sz w:val="20"/>
          <w:szCs w:val="20"/>
        </w:rPr>
        <w:t>q.</w:t>
      </w:r>
      <w:r w:rsidR="00024E82">
        <w:rPr>
          <w:sz w:val="20"/>
          <w:szCs w:val="20"/>
        </w:rPr>
        <w:t xml:space="preserve"> </w:t>
      </w:r>
      <w:r w:rsidR="00551EC7" w:rsidRPr="00733307">
        <w:rPr>
          <w:sz w:val="20"/>
          <w:szCs w:val="20"/>
        </w:rPr>
        <w:fldChar w:fldCharType="begin"/>
      </w:r>
      <w:r w:rsidR="00551EC7" w:rsidRPr="00733307">
        <w:rPr>
          <w:sz w:val="20"/>
          <w:szCs w:val="20"/>
        </w:rPr>
        <w:instrText xml:space="preserve"> REF _Ref375754011 \h </w:instrText>
      </w:r>
      <w:r w:rsidR="00733307" w:rsidRPr="00733307">
        <w:rPr>
          <w:sz w:val="20"/>
          <w:szCs w:val="20"/>
        </w:rPr>
        <w:instrText xml:space="preserve"> \* MERGEFORMAT </w:instrText>
      </w:r>
      <w:r w:rsidR="00551EC7" w:rsidRPr="00733307">
        <w:rPr>
          <w:sz w:val="20"/>
          <w:szCs w:val="20"/>
        </w:rPr>
      </w:r>
      <w:r w:rsidR="00551EC7" w:rsidRPr="00733307">
        <w:rPr>
          <w:sz w:val="20"/>
          <w:szCs w:val="20"/>
        </w:rPr>
        <w:fldChar w:fldCharType="separate"/>
      </w:r>
      <w:r w:rsidR="00551EC7" w:rsidRPr="00733307">
        <w:rPr>
          <w:noProof/>
          <w:sz w:val="20"/>
          <w:szCs w:val="20"/>
        </w:rPr>
        <w:t>13</w:t>
      </w:r>
      <w:r w:rsidR="00551EC7" w:rsidRPr="00733307">
        <w:rPr>
          <w:sz w:val="20"/>
          <w:szCs w:val="20"/>
        </w:rPr>
        <w:fldChar w:fldCharType="end"/>
      </w:r>
      <w:r w:rsidR="00FF6F21" w:rsidRPr="00733307">
        <w:rPr>
          <w:sz w:val="20"/>
          <w:szCs w:val="20"/>
        </w:rPr>
        <w:t>)</w:t>
      </w:r>
      <w:r w:rsidR="00815102" w:rsidRPr="00733307">
        <w:rPr>
          <w:sz w:val="20"/>
          <w:szCs w:val="20"/>
        </w:rPr>
        <w:t xml:space="preserve"> </w:t>
      </w:r>
      <w:r w:rsidR="00D0129E" w:rsidRPr="00733307">
        <w:rPr>
          <w:sz w:val="20"/>
          <w:szCs w:val="20"/>
        </w:rPr>
        <w:t xml:space="preserve">and </w:t>
      </w:r>
      <w:r w:rsidR="00815102" w:rsidRPr="00733307">
        <w:rPr>
          <w:sz w:val="20"/>
          <w:szCs w:val="20"/>
        </w:rPr>
        <w:t xml:space="preserve">with </w:t>
      </w:r>
      <w:r w:rsidR="00D0129E" w:rsidRPr="00733307">
        <w:rPr>
          <w:rFonts w:cs="Times New Roman"/>
          <w:i/>
          <w:iCs/>
          <w:sz w:val="20"/>
          <w:szCs w:val="20"/>
        </w:rPr>
        <w:t>τ</w:t>
      </w:r>
      <w:r w:rsidR="00D0129E" w:rsidRPr="00733307">
        <w:rPr>
          <w:sz w:val="20"/>
          <w:szCs w:val="20"/>
        </w:rPr>
        <w:t>=</w:t>
      </w:r>
      <w:r w:rsidR="00FF6F21" w:rsidRPr="00733307">
        <w:rPr>
          <w:sz w:val="20"/>
          <w:szCs w:val="20"/>
          <w:lang w:bidi="hi-IN"/>
        </w:rPr>
        <w:t>4.61, 1.45, and 1.05, top to bottom.</w:t>
      </w:r>
    </w:p>
    <w:p w:rsidR="0025521D" w:rsidRPr="00733307" w:rsidRDefault="0025521D" w:rsidP="00733307">
      <w:pPr>
        <w:spacing w:after="200" w:line="276" w:lineRule="auto"/>
        <w:rPr>
          <w:b/>
          <w:bCs/>
          <w:noProof/>
          <w:sz w:val="20"/>
          <w:szCs w:val="20"/>
        </w:rPr>
      </w:pPr>
      <w:r w:rsidRPr="00733307">
        <w:rPr>
          <w:b/>
          <w:bCs/>
          <w:noProof/>
          <w:sz w:val="20"/>
          <w:szCs w:val="20"/>
        </w:rPr>
        <w:br w:type="page"/>
      </w:r>
    </w:p>
    <w:p w:rsidR="0027326A" w:rsidRDefault="0027326A" w:rsidP="0027326A">
      <w:pPr>
        <w:spacing w:line="480" w:lineRule="auto"/>
        <w:jc w:val="center"/>
        <w:rPr>
          <w:b/>
          <w:bCs/>
          <w:sz w:val="20"/>
          <w:szCs w:val="20"/>
        </w:rPr>
      </w:pPr>
      <w:bookmarkStart w:id="23" w:name="_Ref363979903"/>
      <w:r>
        <w:rPr>
          <w:b/>
          <w:bCs/>
          <w:noProof/>
          <w:sz w:val="20"/>
          <w:szCs w:val="20"/>
        </w:rPr>
        <w:lastRenderedPageBreak/>
        <w:drawing>
          <wp:inline distT="0" distB="0" distL="0" distR="0" wp14:anchorId="3C1A3737" wp14:editId="54C514D7">
            <wp:extent cx="2698781" cy="2160000"/>
            <wp:effectExtent l="0" t="0" r="6350" b="0"/>
            <wp:docPr id="4" name="Picture 4" descr="D:\workspace\ruggedsim\manuscript\ram_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ruggedsim\manuscript\ram_f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98781" cy="2160000"/>
                    </a:xfrm>
                    <a:prstGeom prst="rect">
                      <a:avLst/>
                    </a:prstGeom>
                    <a:noFill/>
                    <a:ln>
                      <a:noFill/>
                    </a:ln>
                  </pic:spPr>
                </pic:pic>
              </a:graphicData>
            </a:graphic>
          </wp:inline>
        </w:drawing>
      </w:r>
    </w:p>
    <w:p w:rsidR="0027326A" w:rsidRDefault="003C4248" w:rsidP="00733307">
      <w:pPr>
        <w:spacing w:line="480" w:lineRule="auto"/>
        <w:rPr>
          <w:sz w:val="20"/>
          <w:szCs w:val="20"/>
        </w:rPr>
      </w:pPr>
      <w:r w:rsidRPr="00733307">
        <w:rPr>
          <w:b/>
          <w:bCs/>
          <w:sz w:val="20"/>
          <w:szCs w:val="20"/>
        </w:rPr>
        <w:t xml:space="preserve">Figure </w:t>
      </w:r>
      <w:r w:rsidR="00AB4359" w:rsidRPr="00733307">
        <w:rPr>
          <w:b/>
          <w:bCs/>
          <w:sz w:val="20"/>
          <w:szCs w:val="20"/>
        </w:rPr>
        <w:fldChar w:fldCharType="begin"/>
      </w:r>
      <w:r w:rsidRPr="00733307">
        <w:rPr>
          <w:b/>
          <w:bCs/>
          <w:sz w:val="20"/>
          <w:szCs w:val="20"/>
        </w:rPr>
        <w:instrText xml:space="preserve"> SEQ Figure \* ARABIC </w:instrText>
      </w:r>
      <w:r w:rsidR="00AB4359" w:rsidRPr="00733307">
        <w:rPr>
          <w:b/>
          <w:bCs/>
          <w:sz w:val="20"/>
          <w:szCs w:val="20"/>
        </w:rPr>
        <w:fldChar w:fldCharType="separate"/>
      </w:r>
      <w:r w:rsidR="00815DEF" w:rsidRPr="00733307">
        <w:rPr>
          <w:b/>
          <w:bCs/>
          <w:noProof/>
          <w:sz w:val="20"/>
          <w:szCs w:val="20"/>
        </w:rPr>
        <w:t>3</w:t>
      </w:r>
      <w:r w:rsidR="00AB4359" w:rsidRPr="00733307">
        <w:rPr>
          <w:b/>
          <w:bCs/>
          <w:sz w:val="20"/>
          <w:szCs w:val="20"/>
        </w:rPr>
        <w:fldChar w:fldCharType="end"/>
      </w:r>
      <w:bookmarkEnd w:id="23"/>
      <w:r w:rsidRPr="00733307">
        <w:rPr>
          <w:b/>
          <w:bCs/>
          <w:sz w:val="20"/>
          <w:szCs w:val="20"/>
        </w:rPr>
        <w:t xml:space="preserve"> – Mean fitness at the mutation-selection balance with stress-induced mutagenesis. </w:t>
      </w:r>
      <w:r w:rsidRPr="00733307">
        <w:rPr>
          <w:sz w:val="20"/>
          <w:szCs w:val="20"/>
        </w:rPr>
        <w:t xml:space="preserve">The </w:t>
      </w:r>
      <w:r w:rsidR="0054704C" w:rsidRPr="00733307">
        <w:rPr>
          <w:sz w:val="20"/>
          <w:szCs w:val="20"/>
        </w:rPr>
        <w:t>brightness represents</w:t>
      </w:r>
      <w:r w:rsidRPr="00733307">
        <w:rPr>
          <w:sz w:val="20"/>
          <w:szCs w:val="20"/>
        </w:rPr>
        <w:t xml:space="preserve"> the fitness advantage </w:t>
      </w:r>
      <w:r w:rsidR="001B580C" w:rsidRPr="00733307">
        <w:rPr>
          <w:sz w:val="20"/>
          <w:szCs w:val="20"/>
        </w:rPr>
        <w:t xml:space="preserve">of stress-induced mutagenesis </w:t>
      </w:r>
      <w:r w:rsidR="0054704C" w:rsidRPr="00733307">
        <w:rPr>
          <w:sz w:val="20"/>
          <w:szCs w:val="20"/>
        </w:rPr>
        <w:t xml:space="preserve">over </w:t>
      </w:r>
      <w:r w:rsidR="001B580C" w:rsidRPr="00733307">
        <w:rPr>
          <w:sz w:val="20"/>
          <w:szCs w:val="20"/>
        </w:rPr>
        <w:t>normal mutagenesis</w:t>
      </w:r>
      <w:r w:rsidRPr="00733307">
        <w:rPr>
          <w:sz w:val="20"/>
          <w:szCs w:val="20"/>
        </w:rPr>
        <w:t xml:space="preserve"> </w:t>
      </w:r>
      <m:oMath>
        <m:d>
          <m:dPr>
            <m:ctrlPr>
              <w:rPr>
                <w:rFonts w:ascii="Cambria Math" w:hAnsi="Cambria Math"/>
                <w:i/>
                <w:sz w:val="20"/>
                <w:szCs w:val="20"/>
              </w:rPr>
            </m:ctrlPr>
          </m:dPr>
          <m:e>
            <m:f>
              <m:fPr>
                <m:type m:val="lin"/>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ω</m:t>
                            </m:r>
                          </m:e>
                        </m:acc>
                      </m:e>
                      <m:sub>
                        <m:r>
                          <w:rPr>
                            <w:rFonts w:ascii="Cambria Math" w:hAnsi="Cambria Math"/>
                            <w:sz w:val="20"/>
                            <w:szCs w:val="20"/>
                          </w:rPr>
                          <m:t>SIM</m:t>
                        </m:r>
                      </m:sub>
                    </m:sSub>
                    <m:r>
                      <w:rPr>
                        <w:rFonts w:ascii="Cambria Math" w:hAnsi="Cambria Math"/>
                        <w:sz w:val="20"/>
                        <w:szCs w:val="20"/>
                      </w:rPr>
                      <m:t>-</m:t>
                    </m:r>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ω</m:t>
                            </m:r>
                          </m:e>
                        </m:acc>
                      </m:e>
                      <m:sub>
                        <m:r>
                          <w:rPr>
                            <w:rFonts w:ascii="Cambria Math" w:hAnsi="Cambria Math"/>
                            <w:sz w:val="20"/>
                            <w:szCs w:val="20"/>
                          </w:rPr>
                          <m:t>NM</m:t>
                        </m:r>
                      </m:sub>
                    </m:sSub>
                  </m:e>
                </m:d>
              </m:num>
              <m:den>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ω</m:t>
                        </m:r>
                      </m:e>
                    </m:acc>
                  </m:e>
                  <m:sub>
                    <m:r>
                      <w:rPr>
                        <w:rFonts w:ascii="Cambria Math" w:hAnsi="Cambria Math"/>
                        <w:sz w:val="20"/>
                        <w:szCs w:val="20"/>
                      </w:rPr>
                      <m:t>NM</m:t>
                    </m:r>
                  </m:sub>
                </m:sSub>
              </m:den>
            </m:f>
            <m:ctrlPr>
              <w:rPr>
                <w:rFonts w:ascii="Cambria Math" w:eastAsiaTheme="minorEastAsia" w:hAnsi="Cambria Math"/>
                <w:i/>
                <w:sz w:val="20"/>
                <w:szCs w:val="20"/>
              </w:rPr>
            </m:ctrlPr>
          </m:e>
        </m:d>
      </m:oMath>
      <w:r w:rsidRPr="00733307">
        <w:rPr>
          <w:rFonts w:eastAsiaTheme="minorEastAsia"/>
          <w:sz w:val="20"/>
          <w:szCs w:val="20"/>
        </w:rPr>
        <w:t xml:space="preserve"> at the mutation-selection balance</w:t>
      </w:r>
      <w:r w:rsidR="00450026" w:rsidRPr="00733307">
        <w:rPr>
          <w:sz w:val="20"/>
          <w:szCs w:val="20"/>
        </w:rPr>
        <w:t xml:space="preserve"> (s</w:t>
      </w:r>
      <w:r w:rsidR="001C3DA4" w:rsidRPr="00733307">
        <w:rPr>
          <w:sz w:val="20"/>
          <w:szCs w:val="20"/>
        </w:rPr>
        <w:t xml:space="preserve">ee </w:t>
      </w:r>
      <w:r w:rsidR="00AF57D2" w:rsidRPr="00733307">
        <w:rPr>
          <w:i/>
          <w:iCs/>
          <w:sz w:val="20"/>
          <w:szCs w:val="20"/>
        </w:rPr>
        <w:t>supporting information</w:t>
      </w:r>
      <w:r w:rsidR="00450026" w:rsidRPr="00733307">
        <w:rPr>
          <w:sz w:val="20"/>
          <w:szCs w:val="20"/>
        </w:rPr>
        <w:t>).</w:t>
      </w:r>
      <w:r w:rsidRPr="00733307">
        <w:rPr>
          <w:sz w:val="20"/>
          <w:szCs w:val="20"/>
        </w:rPr>
        <w:t xml:space="preserve"> The x-axis is the fraction of mutations that are beneficial </w:t>
      </w:r>
      <w:r w:rsidR="001B580C" w:rsidRPr="00733307">
        <w:rPr>
          <w:i/>
          <w:iCs/>
          <w:sz w:val="20"/>
          <w:szCs w:val="20"/>
        </w:rPr>
        <w:t>β</w:t>
      </w:r>
      <w:r w:rsidR="001B580C" w:rsidRPr="00733307">
        <w:rPr>
          <w:sz w:val="20"/>
          <w:szCs w:val="20"/>
        </w:rPr>
        <w:t xml:space="preserve"> </w:t>
      </w:r>
      <w:r w:rsidRPr="00733307">
        <w:rPr>
          <w:sz w:val="20"/>
          <w:szCs w:val="20"/>
        </w:rPr>
        <w:t>and the y-axis is the mutation rate fold increase under stress</w:t>
      </w:r>
      <w:r w:rsidR="001B580C" w:rsidRPr="00733307">
        <w:rPr>
          <w:i/>
          <w:iCs/>
          <w:sz w:val="20"/>
          <w:szCs w:val="20"/>
        </w:rPr>
        <w:t xml:space="preserve"> τ</w:t>
      </w:r>
      <w:r w:rsidRPr="00733307">
        <w:rPr>
          <w:sz w:val="20"/>
          <w:szCs w:val="20"/>
        </w:rPr>
        <w:t xml:space="preserve">. "X" marks the </w:t>
      </w:r>
      <w:r w:rsidR="001B580C" w:rsidRPr="00733307">
        <w:rPr>
          <w:sz w:val="20"/>
          <w:szCs w:val="20"/>
        </w:rPr>
        <w:t xml:space="preserve">parameter set </w:t>
      </w:r>
      <w:r w:rsidRPr="00733307">
        <w:rPr>
          <w:i/>
          <w:iCs/>
          <w:sz w:val="20"/>
          <w:szCs w:val="20"/>
        </w:rPr>
        <w:t>β</w:t>
      </w:r>
      <w:r w:rsidRPr="00733307">
        <w:rPr>
          <w:sz w:val="20"/>
          <w:szCs w:val="20"/>
        </w:rPr>
        <w:t>=1/5000</w:t>
      </w:r>
      <w:r w:rsidR="001B580C" w:rsidRPr="00733307">
        <w:rPr>
          <w:sz w:val="20"/>
          <w:szCs w:val="20"/>
        </w:rPr>
        <w:t xml:space="preserve"> and</w:t>
      </w:r>
      <w:r w:rsidRPr="00733307">
        <w:rPr>
          <w:sz w:val="20"/>
          <w:szCs w:val="20"/>
        </w:rPr>
        <w:t xml:space="preserve"> </w:t>
      </w:r>
      <w:r w:rsidRPr="00733307">
        <w:rPr>
          <w:i/>
          <w:iCs/>
          <w:sz w:val="20"/>
          <w:szCs w:val="20"/>
        </w:rPr>
        <w:t>τ</w:t>
      </w:r>
      <w:r w:rsidR="00450026" w:rsidRPr="00733307">
        <w:rPr>
          <w:sz w:val="20"/>
          <w:szCs w:val="20"/>
        </w:rPr>
        <w:t>=10</w:t>
      </w:r>
      <w:r w:rsidR="001B580C" w:rsidRPr="00733307">
        <w:rPr>
          <w:sz w:val="20"/>
          <w:szCs w:val="20"/>
        </w:rPr>
        <w:t>,</w:t>
      </w:r>
      <w:r w:rsidRPr="00733307">
        <w:rPr>
          <w:sz w:val="20"/>
          <w:szCs w:val="20"/>
        </w:rPr>
        <w:t xml:space="preserve"> in which the fitness advantage of SIM is ~5</w:t>
      </w:r>
      <w:r w:rsidRPr="00733307">
        <w:rPr>
          <w:sz w:val="20"/>
          <w:szCs w:val="20"/>
        </w:rPr>
        <w:sym w:font="Symbol" w:char="F0D7"/>
      </w:r>
      <w:r w:rsidRPr="00733307">
        <w:rPr>
          <w:sz w:val="20"/>
          <w:szCs w:val="20"/>
        </w:rPr>
        <w:t>10</w:t>
      </w:r>
      <w:r w:rsidRPr="00733307">
        <w:rPr>
          <w:sz w:val="20"/>
          <w:szCs w:val="20"/>
          <w:vertAlign w:val="superscript"/>
        </w:rPr>
        <w:t>-9</w:t>
      </w:r>
      <w:r w:rsidRPr="00733307">
        <w:rPr>
          <w:sz w:val="20"/>
          <w:szCs w:val="20"/>
        </w:rPr>
        <w:t>.</w:t>
      </w:r>
    </w:p>
    <w:p w:rsidR="0027326A" w:rsidRDefault="0027326A">
      <w:pPr>
        <w:spacing w:after="200" w:line="276" w:lineRule="auto"/>
        <w:rPr>
          <w:sz w:val="20"/>
          <w:szCs w:val="20"/>
        </w:rPr>
      </w:pPr>
      <w:r>
        <w:rPr>
          <w:sz w:val="20"/>
          <w:szCs w:val="20"/>
        </w:rPr>
        <w:br w:type="page"/>
      </w:r>
    </w:p>
    <w:p w:rsidR="0025521D" w:rsidRPr="00733307" w:rsidRDefault="0027326A" w:rsidP="0027326A">
      <w:pPr>
        <w:spacing w:line="480" w:lineRule="auto"/>
        <w:jc w:val="center"/>
        <w:rPr>
          <w:sz w:val="20"/>
          <w:szCs w:val="20"/>
        </w:rPr>
      </w:pPr>
      <w:r>
        <w:rPr>
          <w:noProof/>
          <w:sz w:val="20"/>
          <w:szCs w:val="20"/>
        </w:rPr>
        <w:lastRenderedPageBreak/>
        <w:drawing>
          <wp:inline distT="0" distB="0" distL="0" distR="0" wp14:anchorId="27BD7079" wp14:editId="299088CE">
            <wp:extent cx="2698781" cy="2160000"/>
            <wp:effectExtent l="0" t="0" r="6350" b="0"/>
            <wp:docPr id="3" name="Picture 3" descr="D:\workspace\ruggedsim\manuscript\ram_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ruggedsim\manuscript\ram_f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98781" cy="2160000"/>
                    </a:xfrm>
                    <a:prstGeom prst="rect">
                      <a:avLst/>
                    </a:prstGeom>
                    <a:noFill/>
                    <a:ln>
                      <a:noFill/>
                    </a:ln>
                  </pic:spPr>
                </pic:pic>
              </a:graphicData>
            </a:graphic>
          </wp:inline>
        </w:drawing>
      </w:r>
    </w:p>
    <w:p w:rsidR="00331321" w:rsidRPr="00733307" w:rsidRDefault="003C4248" w:rsidP="00A90051">
      <w:pPr>
        <w:pStyle w:val="FigureLegend"/>
        <w:spacing w:line="480" w:lineRule="auto"/>
        <w:jc w:val="left"/>
        <w:rPr>
          <w:rFonts w:eastAsiaTheme="minorEastAsia"/>
          <w:sz w:val="20"/>
          <w:szCs w:val="20"/>
          <w:lang w:bidi="hi-IN"/>
        </w:rPr>
      </w:pPr>
      <w:bookmarkStart w:id="24" w:name="_Ref360184105"/>
      <w:r w:rsidRPr="00733307">
        <w:rPr>
          <w:b/>
          <w:bCs/>
          <w:sz w:val="20"/>
          <w:szCs w:val="20"/>
        </w:rPr>
        <w:t xml:space="preserve">Figure </w:t>
      </w:r>
      <w:r w:rsidR="00AB4359" w:rsidRPr="00733307">
        <w:rPr>
          <w:b/>
          <w:bCs/>
          <w:sz w:val="20"/>
          <w:szCs w:val="20"/>
        </w:rPr>
        <w:fldChar w:fldCharType="begin"/>
      </w:r>
      <w:r w:rsidRPr="00733307">
        <w:rPr>
          <w:b/>
          <w:bCs/>
          <w:sz w:val="20"/>
          <w:szCs w:val="20"/>
        </w:rPr>
        <w:instrText xml:space="preserve"> SEQ Figure \* ARABIC </w:instrText>
      </w:r>
      <w:r w:rsidR="00AB4359" w:rsidRPr="00733307">
        <w:rPr>
          <w:b/>
          <w:bCs/>
          <w:sz w:val="20"/>
          <w:szCs w:val="20"/>
        </w:rPr>
        <w:fldChar w:fldCharType="separate"/>
      </w:r>
      <w:r w:rsidR="00815DEF" w:rsidRPr="00733307">
        <w:rPr>
          <w:b/>
          <w:bCs/>
          <w:noProof/>
          <w:sz w:val="20"/>
          <w:szCs w:val="20"/>
        </w:rPr>
        <w:t>4</w:t>
      </w:r>
      <w:r w:rsidR="00AB4359" w:rsidRPr="00733307">
        <w:rPr>
          <w:b/>
          <w:bCs/>
          <w:sz w:val="20"/>
          <w:szCs w:val="20"/>
        </w:rPr>
        <w:fldChar w:fldCharType="end"/>
      </w:r>
      <w:bookmarkEnd w:id="24"/>
      <w:r w:rsidRPr="00733307">
        <w:rPr>
          <w:b/>
          <w:bCs/>
          <w:noProof/>
          <w:sz w:val="20"/>
          <w:szCs w:val="20"/>
        </w:rPr>
        <w:t xml:space="preserve"> – The trade-off between </w:t>
      </w:r>
      <w:r w:rsidRPr="00733307">
        <w:rPr>
          <w:b/>
          <w:bCs/>
          <w:i/>
          <w:iCs/>
          <w:noProof/>
          <w:sz w:val="20"/>
          <w:szCs w:val="20"/>
        </w:rPr>
        <w:t>adaptedness</w:t>
      </w:r>
      <w:r w:rsidRPr="00733307">
        <w:rPr>
          <w:b/>
          <w:bCs/>
          <w:noProof/>
          <w:sz w:val="20"/>
          <w:szCs w:val="20"/>
        </w:rPr>
        <w:t xml:space="preserve"> and </w:t>
      </w:r>
      <w:r w:rsidRPr="00733307">
        <w:rPr>
          <w:b/>
          <w:bCs/>
          <w:i/>
          <w:iCs/>
          <w:noProof/>
          <w:sz w:val="20"/>
          <w:szCs w:val="20"/>
        </w:rPr>
        <w:t>adaptability</w:t>
      </w:r>
      <w:r w:rsidRPr="00733307">
        <w:rPr>
          <w:b/>
          <w:bCs/>
          <w:noProof/>
          <w:sz w:val="20"/>
          <w:szCs w:val="20"/>
        </w:rPr>
        <w:t xml:space="preserve">. </w:t>
      </w:r>
      <w:r w:rsidRPr="00733307">
        <w:rPr>
          <w:noProof/>
          <w:sz w:val="20"/>
          <w:szCs w:val="20"/>
        </w:rPr>
        <w:t>The figure shows the</w:t>
      </w:r>
      <w:r w:rsidR="00FB4F13" w:rsidRPr="00733307">
        <w:rPr>
          <w:noProof/>
          <w:sz w:val="20"/>
          <w:szCs w:val="20"/>
        </w:rPr>
        <w:t xml:space="preserve"> relative</w:t>
      </w:r>
      <w:r w:rsidRPr="00733307">
        <w:rPr>
          <w:noProof/>
          <w:sz w:val="20"/>
          <w:szCs w:val="20"/>
        </w:rPr>
        <w:t xml:space="preserve"> </w:t>
      </w:r>
      <w:r w:rsidRPr="00733307">
        <w:rPr>
          <w:i/>
          <w:iCs/>
          <w:noProof/>
          <w:sz w:val="20"/>
          <w:szCs w:val="20"/>
        </w:rPr>
        <w:t xml:space="preserve">adaptedness </w:t>
      </w:r>
      <w:r w:rsidRPr="00733307">
        <w:rPr>
          <w:noProof/>
          <w:sz w:val="20"/>
          <w:szCs w:val="20"/>
        </w:rPr>
        <w:t>and the</w:t>
      </w:r>
      <w:r w:rsidR="00FB4F13" w:rsidRPr="00733307">
        <w:rPr>
          <w:noProof/>
          <w:sz w:val="20"/>
          <w:szCs w:val="20"/>
        </w:rPr>
        <w:t xml:space="preserve"> relative</w:t>
      </w:r>
      <w:r w:rsidRPr="00733307">
        <w:rPr>
          <w:noProof/>
          <w:sz w:val="20"/>
          <w:szCs w:val="20"/>
        </w:rPr>
        <w:t xml:space="preserve"> </w:t>
      </w:r>
      <w:r w:rsidRPr="00733307">
        <w:rPr>
          <w:i/>
          <w:iCs/>
          <w:noProof/>
          <w:sz w:val="20"/>
          <w:szCs w:val="20"/>
        </w:rPr>
        <w:t>adaptability</w:t>
      </w:r>
      <w:r w:rsidR="00AF57D2" w:rsidRPr="00733307">
        <w:rPr>
          <w:noProof/>
          <w:sz w:val="20"/>
          <w:szCs w:val="20"/>
        </w:rPr>
        <w:t xml:space="preserve"> of differ</w:t>
      </w:r>
      <w:r w:rsidRPr="00733307">
        <w:rPr>
          <w:noProof/>
          <w:sz w:val="20"/>
          <w:szCs w:val="20"/>
        </w:rPr>
        <w:t xml:space="preserve">ent mutational strategies </w:t>
      </w:r>
      <w:r w:rsidR="00FB4F13" w:rsidRPr="00733307">
        <w:rPr>
          <w:noProof/>
          <w:sz w:val="20"/>
          <w:szCs w:val="20"/>
        </w:rPr>
        <w:t>in comparison</w:t>
      </w:r>
      <w:r w:rsidRPr="00733307">
        <w:rPr>
          <w:noProof/>
          <w:sz w:val="20"/>
          <w:szCs w:val="20"/>
        </w:rPr>
        <w:t xml:space="preserve"> to normal mutagenesis (NM)</w:t>
      </w:r>
      <w:r w:rsidR="00450026" w:rsidRPr="00733307">
        <w:rPr>
          <w:sz w:val="20"/>
          <w:szCs w:val="20"/>
          <w:lang w:bidi="hi-IN"/>
        </w:rPr>
        <w:t>.</w:t>
      </w:r>
      <w:r w:rsidR="00AF57D2" w:rsidRPr="00733307">
        <w:rPr>
          <w:sz w:val="20"/>
          <w:szCs w:val="20"/>
          <w:lang w:bidi="hi-IN"/>
        </w:rPr>
        <w:t xml:space="preserve"> </w:t>
      </w:r>
      <w:r w:rsidR="00AF57D2" w:rsidRPr="00733307">
        <w:rPr>
          <w:i/>
          <w:iCs/>
          <w:noProof/>
          <w:sz w:val="20"/>
          <w:szCs w:val="20"/>
        </w:rPr>
        <w:t>Adaptedness</w:t>
      </w:r>
      <w:r w:rsidR="00AF57D2" w:rsidRPr="00733307">
        <w:rPr>
          <w:noProof/>
          <w:sz w:val="20"/>
          <w:szCs w:val="20"/>
        </w:rPr>
        <w:t xml:space="preserve"> is define</w:t>
      </w:r>
      <w:r w:rsidR="00CE280E" w:rsidRPr="00733307">
        <w:rPr>
          <w:noProof/>
          <w:sz w:val="20"/>
          <w:szCs w:val="20"/>
        </w:rPr>
        <w:t>d</w:t>
      </w:r>
      <w:r w:rsidR="00AF57D2" w:rsidRPr="00733307">
        <w:rPr>
          <w:noProof/>
          <w:sz w:val="20"/>
          <w:szCs w:val="20"/>
        </w:rPr>
        <w:t xml:space="preserve"> by the population mean fitness at MSB, </w:t>
      </w:r>
      <m:oMath>
        <m:acc>
          <m:accPr>
            <m:chr m:val="̅"/>
            <m:ctrlPr>
              <w:rPr>
                <w:rFonts w:ascii="Cambria Math" w:hAnsi="Cambria Math"/>
                <w:i/>
                <w:noProof/>
                <w:sz w:val="20"/>
                <w:szCs w:val="20"/>
              </w:rPr>
            </m:ctrlPr>
          </m:accPr>
          <m:e>
            <m:r>
              <w:rPr>
                <w:rFonts w:ascii="Cambria Math" w:hAnsi="Cambria Math"/>
                <w:noProof/>
                <w:sz w:val="20"/>
                <w:szCs w:val="20"/>
              </w:rPr>
              <m:t>ω</m:t>
            </m:r>
          </m:e>
        </m:acc>
      </m:oMath>
      <w:r w:rsidR="001975FE" w:rsidRPr="00733307">
        <w:rPr>
          <w:rFonts w:eastAsiaTheme="minorEastAsia"/>
          <w:noProof/>
          <w:sz w:val="20"/>
          <w:szCs w:val="20"/>
        </w:rPr>
        <w:t xml:space="preserve"> (see </w:t>
      </w:r>
      <w:r w:rsidR="008E43B1" w:rsidRPr="00733307">
        <w:rPr>
          <w:rFonts w:eastAsiaTheme="minorEastAsia"/>
          <w:i/>
          <w:iCs/>
          <w:noProof/>
          <w:sz w:val="20"/>
          <w:szCs w:val="20"/>
        </w:rPr>
        <w:t>supporint information</w:t>
      </w:r>
      <w:r w:rsidR="001975FE" w:rsidRPr="00733307">
        <w:rPr>
          <w:rFonts w:eastAsiaTheme="minorEastAsia"/>
          <w:noProof/>
          <w:sz w:val="20"/>
          <w:szCs w:val="20"/>
        </w:rPr>
        <w:t>)</w:t>
      </w:r>
      <w:r w:rsidR="00DB7DD7">
        <w:rPr>
          <w:sz w:val="20"/>
          <w:szCs w:val="20"/>
        </w:rPr>
        <w:t>.</w:t>
      </w:r>
      <w:r w:rsidR="00DB7DD7">
        <w:rPr>
          <w:i/>
          <w:iCs/>
          <w:noProof/>
          <w:sz w:val="20"/>
          <w:szCs w:val="20"/>
        </w:rPr>
        <w:t xml:space="preserve"> </w:t>
      </w:r>
      <w:r w:rsidR="00AF57D2" w:rsidRPr="00733307">
        <w:rPr>
          <w:i/>
          <w:iCs/>
          <w:noProof/>
          <w:sz w:val="20"/>
          <w:szCs w:val="20"/>
        </w:rPr>
        <w:t>Adaptability</w:t>
      </w:r>
      <w:r w:rsidR="00AF57D2" w:rsidRPr="00733307">
        <w:rPr>
          <w:noProof/>
          <w:sz w:val="20"/>
          <w:szCs w:val="20"/>
        </w:rPr>
        <w:t xml:space="preserve"> is defined by the adaptation rate, </w:t>
      </w:r>
      <m:oMath>
        <m:r>
          <w:rPr>
            <w:rFonts w:ascii="Cambria Math" w:hAnsi="Cambria Math"/>
            <w:noProof/>
            <w:sz w:val="20"/>
            <w:szCs w:val="20"/>
          </w:rPr>
          <m:t>ν</m:t>
        </m:r>
      </m:oMath>
      <w:r w:rsidR="00AF57D2" w:rsidRPr="00733307">
        <w:rPr>
          <w:rFonts w:eastAsiaTheme="minorEastAsia"/>
          <w:noProof/>
          <w:sz w:val="20"/>
          <w:szCs w:val="20"/>
        </w:rPr>
        <w:t xml:space="preserve"> (eqs.</w:t>
      </w:r>
      <w:r w:rsidR="00C87AF4" w:rsidRPr="00733307">
        <w:rPr>
          <w:rFonts w:eastAsiaTheme="minorEastAsia"/>
          <w:noProof/>
          <w:sz w:val="20"/>
          <w:szCs w:val="20"/>
        </w:rPr>
        <w:t xml:space="preserve"> </w:t>
      </w:r>
      <w:r w:rsidR="00BA2B02" w:rsidRPr="00733307">
        <w:rPr>
          <w:sz w:val="20"/>
          <w:szCs w:val="20"/>
        </w:rPr>
        <w:fldChar w:fldCharType="begin"/>
      </w:r>
      <w:r w:rsidR="00BA2B02" w:rsidRPr="00733307">
        <w:rPr>
          <w:sz w:val="20"/>
          <w:szCs w:val="20"/>
        </w:rPr>
        <w:instrText xml:space="preserve"> REF _Ref374094382 \h  \* MERGEFORMAT </w:instrText>
      </w:r>
      <w:r w:rsidR="00BA2B02" w:rsidRPr="00733307">
        <w:rPr>
          <w:sz w:val="20"/>
          <w:szCs w:val="20"/>
        </w:rPr>
      </w:r>
      <w:r w:rsidR="00BA2B02" w:rsidRPr="00733307">
        <w:rPr>
          <w:sz w:val="20"/>
          <w:szCs w:val="20"/>
        </w:rPr>
        <w:fldChar w:fldCharType="separate"/>
      </w:r>
      <w:r w:rsidR="00C87AF4" w:rsidRPr="00733307">
        <w:rPr>
          <w:sz w:val="20"/>
          <w:szCs w:val="20"/>
        </w:rPr>
        <w:t>6</w:t>
      </w:r>
      <w:r w:rsidR="00BA2B02" w:rsidRPr="00733307">
        <w:rPr>
          <w:sz w:val="20"/>
          <w:szCs w:val="20"/>
        </w:rPr>
        <w:fldChar w:fldCharType="end"/>
      </w:r>
      <w:r w:rsidR="00C87AF4" w:rsidRPr="00733307">
        <w:rPr>
          <w:rFonts w:eastAsiaTheme="minorEastAsia"/>
          <w:noProof/>
          <w:sz w:val="20"/>
          <w:szCs w:val="20"/>
        </w:rPr>
        <w:t>-</w:t>
      </w:r>
      <w:r w:rsidR="00BA2B02" w:rsidRPr="00733307">
        <w:rPr>
          <w:sz w:val="20"/>
          <w:szCs w:val="20"/>
        </w:rPr>
        <w:fldChar w:fldCharType="begin"/>
      </w:r>
      <w:r w:rsidR="00BA2B02" w:rsidRPr="00733307">
        <w:rPr>
          <w:sz w:val="20"/>
          <w:szCs w:val="20"/>
        </w:rPr>
        <w:instrText xml:space="preserve"> REF _Ref374094156 \h  \* MERGEFORMAT </w:instrText>
      </w:r>
      <w:r w:rsidR="00BA2B02" w:rsidRPr="00733307">
        <w:rPr>
          <w:sz w:val="20"/>
          <w:szCs w:val="20"/>
        </w:rPr>
      </w:r>
      <w:r w:rsidR="00BA2B02" w:rsidRPr="00733307">
        <w:rPr>
          <w:sz w:val="20"/>
          <w:szCs w:val="20"/>
        </w:rPr>
        <w:fldChar w:fldCharType="separate"/>
      </w:r>
      <w:r w:rsidR="00C87AF4" w:rsidRPr="00733307">
        <w:rPr>
          <w:sz w:val="20"/>
          <w:szCs w:val="20"/>
        </w:rPr>
        <w:t>8</w:t>
      </w:r>
      <w:r w:rsidR="00BA2B02" w:rsidRPr="00733307">
        <w:rPr>
          <w:sz w:val="20"/>
          <w:szCs w:val="20"/>
        </w:rPr>
        <w:fldChar w:fldCharType="end"/>
      </w:r>
      <w:r w:rsidR="00AF57D2" w:rsidRPr="00733307">
        <w:rPr>
          <w:rFonts w:eastAsiaTheme="minorEastAsia"/>
          <w:noProof/>
          <w:sz w:val="20"/>
          <w:szCs w:val="20"/>
        </w:rPr>
        <w:t>)</w:t>
      </w:r>
      <w:r w:rsidR="00AF57D2" w:rsidRPr="00733307">
        <w:rPr>
          <w:noProof/>
          <w:sz w:val="20"/>
          <w:szCs w:val="20"/>
        </w:rPr>
        <w:t xml:space="preserve">. </w:t>
      </w:r>
      <w:r w:rsidR="00450026" w:rsidRPr="00733307">
        <w:rPr>
          <w:sz w:val="20"/>
          <w:szCs w:val="20"/>
          <w:lang w:bidi="hi-IN"/>
        </w:rPr>
        <w:t>Constitutive mutagenesis (CM</w:t>
      </w:r>
      <w:r w:rsidRPr="00733307">
        <w:rPr>
          <w:sz w:val="20"/>
          <w:szCs w:val="20"/>
          <w:lang w:bidi="hi-IN"/>
        </w:rPr>
        <w:t xml:space="preserve">) increases the mutation rate of all individuals </w:t>
      </w:r>
      <w:proofErr w:type="spellStart"/>
      <w:r w:rsidRPr="00733307">
        <w:rPr>
          <w:rFonts w:cs="Times New Roman"/>
          <w:i/>
          <w:iCs/>
          <w:sz w:val="20"/>
          <w:szCs w:val="20"/>
        </w:rPr>
        <w:t>τ</w:t>
      </w:r>
      <w:r w:rsidRPr="00733307">
        <w:rPr>
          <w:rFonts w:cs="Times New Roman"/>
          <w:i/>
          <w:iCs/>
          <w:sz w:val="20"/>
          <w:szCs w:val="20"/>
          <w:vertAlign w:val="subscript"/>
        </w:rPr>
        <w:t>CM</w:t>
      </w:r>
      <w:proofErr w:type="spellEnd"/>
      <w:r w:rsidRPr="00733307">
        <w:rPr>
          <w:rFonts w:cs="Times New Roman"/>
          <w:sz w:val="20"/>
          <w:szCs w:val="20"/>
        </w:rPr>
        <w:t>-fold</w:t>
      </w:r>
      <w:r w:rsidRPr="00733307">
        <w:rPr>
          <w:sz w:val="20"/>
          <w:szCs w:val="20"/>
          <w:lang w:bidi="hi-IN"/>
        </w:rPr>
        <w:t>; Stress-</w:t>
      </w:r>
      <w:r w:rsidR="00450026" w:rsidRPr="00733307">
        <w:rPr>
          <w:sz w:val="20"/>
          <w:szCs w:val="20"/>
          <w:lang w:bidi="hi-IN"/>
        </w:rPr>
        <w:t>induced mutagenesis (SIM</w:t>
      </w:r>
      <w:r w:rsidRPr="00733307">
        <w:rPr>
          <w:sz w:val="20"/>
          <w:szCs w:val="20"/>
          <w:lang w:bidi="hi-IN"/>
        </w:rPr>
        <w:t xml:space="preserve">) increases the mutation rate of stressed </w:t>
      </w:r>
      <w:proofErr w:type="gramStart"/>
      <w:r w:rsidRPr="00733307">
        <w:rPr>
          <w:sz w:val="20"/>
          <w:szCs w:val="20"/>
          <w:lang w:bidi="hi-IN"/>
        </w:rPr>
        <w:t>individuals</w:t>
      </w:r>
      <w:proofErr w:type="gramEnd"/>
      <w:r w:rsidRPr="00733307">
        <w:rPr>
          <w:rFonts w:cs="Times New Roman"/>
          <w:i/>
          <w:iCs/>
          <w:sz w:val="20"/>
          <w:szCs w:val="20"/>
        </w:rPr>
        <w:t xml:space="preserve"> </w:t>
      </w:r>
      <w:proofErr w:type="spellStart"/>
      <w:r w:rsidRPr="00733307">
        <w:rPr>
          <w:rFonts w:cs="Times New Roman"/>
          <w:i/>
          <w:iCs/>
          <w:sz w:val="20"/>
          <w:szCs w:val="20"/>
        </w:rPr>
        <w:t>τ</w:t>
      </w:r>
      <w:r w:rsidRPr="00733307">
        <w:rPr>
          <w:rFonts w:cs="Times New Roman"/>
          <w:i/>
          <w:iCs/>
          <w:sz w:val="20"/>
          <w:szCs w:val="20"/>
          <w:vertAlign w:val="subscript"/>
        </w:rPr>
        <w:t>SIM</w:t>
      </w:r>
      <w:proofErr w:type="spellEnd"/>
      <w:r w:rsidRPr="00733307">
        <w:rPr>
          <w:rFonts w:cs="Times New Roman"/>
          <w:sz w:val="20"/>
          <w:szCs w:val="20"/>
        </w:rPr>
        <w:t>-fold</w:t>
      </w:r>
      <w:r w:rsidR="00C87AF4" w:rsidRPr="00733307">
        <w:rPr>
          <w:sz w:val="20"/>
          <w:szCs w:val="20"/>
          <w:lang w:bidi="hi-IN"/>
        </w:rPr>
        <w:t>; Mixed strategies (</w:t>
      </w:r>
      <w:r w:rsidRPr="00733307">
        <w:rPr>
          <w:sz w:val="20"/>
          <w:szCs w:val="20"/>
          <w:lang w:bidi="hi-IN"/>
        </w:rPr>
        <w:t xml:space="preserve">dashed </w:t>
      </w:r>
      <w:r w:rsidR="0054704C" w:rsidRPr="00733307">
        <w:rPr>
          <w:sz w:val="20"/>
          <w:szCs w:val="20"/>
          <w:lang w:bidi="hi-IN"/>
        </w:rPr>
        <w:t>line</w:t>
      </w:r>
      <w:r w:rsidR="00C87AF4" w:rsidRPr="00733307">
        <w:rPr>
          <w:sz w:val="20"/>
          <w:szCs w:val="20"/>
          <w:lang w:bidi="hi-IN"/>
        </w:rPr>
        <w:t xml:space="preserve">; see </w:t>
      </w:r>
      <w:r w:rsidR="00DB7DD7">
        <w:rPr>
          <w:sz w:val="20"/>
          <w:szCs w:val="20"/>
          <w:lang w:bidi="hi-IN"/>
        </w:rPr>
        <w:t>section 3.</w:t>
      </w:r>
      <w:r w:rsidR="00A90051">
        <w:rPr>
          <w:sz w:val="20"/>
          <w:szCs w:val="20"/>
          <w:lang w:bidi="hi-IN"/>
        </w:rPr>
        <w:t>4</w:t>
      </w:r>
      <w:r w:rsidRPr="00733307">
        <w:rPr>
          <w:sz w:val="20"/>
          <w:szCs w:val="20"/>
          <w:lang w:bidi="hi-IN"/>
        </w:rPr>
        <w:t>) increase the mutation rate of all individuals</w:t>
      </w:r>
      <w:r w:rsidRPr="00733307">
        <w:rPr>
          <w:sz w:val="20"/>
          <w:szCs w:val="20"/>
        </w:rPr>
        <w:t xml:space="preserve"> </w:t>
      </w:r>
      <w:proofErr w:type="spellStart"/>
      <w:r w:rsidRPr="00733307">
        <w:rPr>
          <w:rFonts w:cs="Times New Roman"/>
          <w:i/>
          <w:iCs/>
          <w:sz w:val="20"/>
          <w:szCs w:val="20"/>
        </w:rPr>
        <w:t>τ</w:t>
      </w:r>
      <w:r w:rsidRPr="00733307">
        <w:rPr>
          <w:rFonts w:cs="Times New Roman"/>
          <w:i/>
          <w:iCs/>
          <w:sz w:val="20"/>
          <w:szCs w:val="20"/>
          <w:vertAlign w:val="subscript"/>
        </w:rPr>
        <w:t>CM</w:t>
      </w:r>
      <w:proofErr w:type="spellEnd"/>
      <w:r w:rsidRPr="00733307">
        <w:rPr>
          <w:rFonts w:cs="Times New Roman"/>
          <w:sz w:val="20"/>
          <w:szCs w:val="20"/>
        </w:rPr>
        <w:t>-fold and of stressed individuals</w:t>
      </w:r>
      <w:r w:rsidR="00C87AF4" w:rsidRPr="00733307">
        <w:rPr>
          <w:rFonts w:cs="Times New Roman"/>
          <w:sz w:val="20"/>
          <w:szCs w:val="20"/>
        </w:rPr>
        <w:t xml:space="preserve"> another</w:t>
      </w:r>
      <w:r w:rsidRPr="00733307">
        <w:rPr>
          <w:rFonts w:cs="Times New Roman"/>
          <w:sz w:val="20"/>
          <w:szCs w:val="20"/>
        </w:rPr>
        <w:t xml:space="preserve"> </w:t>
      </w:r>
      <w:proofErr w:type="spellStart"/>
      <w:r w:rsidRPr="00733307">
        <w:rPr>
          <w:rFonts w:cs="Times New Roman"/>
          <w:i/>
          <w:iCs/>
          <w:sz w:val="20"/>
          <w:szCs w:val="20"/>
        </w:rPr>
        <w:t>τ</w:t>
      </w:r>
      <w:r w:rsidRPr="00733307">
        <w:rPr>
          <w:rFonts w:cs="Times New Roman"/>
          <w:i/>
          <w:iCs/>
          <w:sz w:val="20"/>
          <w:szCs w:val="20"/>
          <w:vertAlign w:val="subscript"/>
        </w:rPr>
        <w:t>SIM</w:t>
      </w:r>
      <w:proofErr w:type="spellEnd"/>
      <w:r w:rsidRPr="00733307">
        <w:rPr>
          <w:rFonts w:cs="Times New Roman"/>
          <w:sz w:val="20"/>
          <w:szCs w:val="20"/>
        </w:rPr>
        <w:t>-fold</w:t>
      </w:r>
      <w:r w:rsidRPr="00733307">
        <w:rPr>
          <w:sz w:val="20"/>
          <w:szCs w:val="20"/>
        </w:rPr>
        <w:t xml:space="preserve">. SIM breaks off the </w:t>
      </w:r>
      <w:r w:rsidRPr="00733307">
        <w:rPr>
          <w:i/>
          <w:iCs/>
          <w:sz w:val="20"/>
          <w:szCs w:val="20"/>
        </w:rPr>
        <w:t>adaptability-adaptedness</w:t>
      </w:r>
      <w:r w:rsidRPr="00733307">
        <w:rPr>
          <w:sz w:val="20"/>
          <w:szCs w:val="20"/>
        </w:rPr>
        <w:t xml:space="preserve"> trade-off of CM, increasing the </w:t>
      </w:r>
      <w:r w:rsidRPr="00733307">
        <w:rPr>
          <w:i/>
          <w:iCs/>
          <w:sz w:val="20"/>
          <w:szCs w:val="20"/>
        </w:rPr>
        <w:t>adaptability</w:t>
      </w:r>
      <w:r w:rsidRPr="00733307">
        <w:rPr>
          <w:sz w:val="20"/>
          <w:szCs w:val="20"/>
        </w:rPr>
        <w:t xml:space="preserve"> without compromising the </w:t>
      </w:r>
      <w:r w:rsidRPr="00733307">
        <w:rPr>
          <w:i/>
          <w:iCs/>
          <w:sz w:val="20"/>
          <w:szCs w:val="20"/>
        </w:rPr>
        <w:t>adaptedness</w:t>
      </w:r>
      <w:r w:rsidRPr="00733307">
        <w:rPr>
          <w:sz w:val="20"/>
          <w:szCs w:val="20"/>
        </w:rPr>
        <w:t xml:space="preserve"> of the population. </w:t>
      </w:r>
      <w:r w:rsidRPr="00733307">
        <w:rPr>
          <w:sz w:val="20"/>
          <w:szCs w:val="20"/>
          <w:lang w:bidi="hi-IN"/>
        </w:rPr>
        <w:t xml:space="preserve">Parameters (see </w:t>
      </w:r>
      <w:r w:rsidR="00BA2B02" w:rsidRPr="00733307">
        <w:rPr>
          <w:sz w:val="20"/>
          <w:szCs w:val="20"/>
        </w:rPr>
        <w:fldChar w:fldCharType="begin"/>
      </w:r>
      <w:r w:rsidR="00BA2B02" w:rsidRPr="00733307">
        <w:rPr>
          <w:sz w:val="20"/>
          <w:szCs w:val="20"/>
        </w:rPr>
        <w:instrText xml:space="preserve"> REF _Ref358791100 \h  \* MERGEFORMAT </w:instrText>
      </w:r>
      <w:r w:rsidR="00BA2B02" w:rsidRPr="00733307">
        <w:rPr>
          <w:sz w:val="20"/>
          <w:szCs w:val="20"/>
        </w:rPr>
      </w:r>
      <w:r w:rsidR="00BA2B02" w:rsidRPr="00733307">
        <w:rPr>
          <w:sz w:val="20"/>
          <w:szCs w:val="20"/>
        </w:rPr>
        <w:fldChar w:fldCharType="separate"/>
      </w:r>
      <w:r w:rsidR="00815DEF" w:rsidRPr="00733307">
        <w:rPr>
          <w:sz w:val="20"/>
          <w:szCs w:val="20"/>
        </w:rPr>
        <w:t>Table 1</w:t>
      </w:r>
      <w:r w:rsidR="00BA2B02" w:rsidRPr="00733307">
        <w:rPr>
          <w:sz w:val="20"/>
          <w:szCs w:val="20"/>
        </w:rPr>
        <w:fldChar w:fldCharType="end"/>
      </w:r>
      <w:r w:rsidRPr="00733307">
        <w:rPr>
          <w:sz w:val="20"/>
          <w:szCs w:val="20"/>
          <w:lang w:bidi="hi-IN"/>
        </w:rPr>
        <w:t xml:space="preserve">): </w:t>
      </w:r>
      <w:r w:rsidRPr="00733307">
        <w:rPr>
          <w:i/>
          <w:iCs/>
          <w:sz w:val="20"/>
          <w:szCs w:val="20"/>
          <w:lang w:bidi="hi-IN"/>
        </w:rPr>
        <w:t>N</w:t>
      </w:r>
      <w:r w:rsidRPr="00733307">
        <w:rPr>
          <w:sz w:val="20"/>
          <w:szCs w:val="20"/>
          <w:lang w:bidi="hi-IN"/>
        </w:rPr>
        <w:t>=10</w:t>
      </w:r>
      <w:r w:rsidRPr="00733307">
        <w:rPr>
          <w:sz w:val="20"/>
          <w:szCs w:val="20"/>
          <w:vertAlign w:val="superscript"/>
          <w:lang w:bidi="hi-IN"/>
        </w:rPr>
        <w:t>6</w:t>
      </w:r>
      <w:r w:rsidRPr="00733307">
        <w:rPr>
          <w:sz w:val="20"/>
          <w:szCs w:val="20"/>
          <w:lang w:bidi="hi-IN"/>
        </w:rPr>
        <w:t xml:space="preserve">, </w:t>
      </w:r>
      <w:r w:rsidRPr="00733307">
        <w:rPr>
          <w:i/>
          <w:iCs/>
          <w:sz w:val="20"/>
          <w:szCs w:val="20"/>
          <w:lang w:bidi="hi-IN"/>
        </w:rPr>
        <w:t>U</w:t>
      </w:r>
      <w:r w:rsidRPr="00733307">
        <w:rPr>
          <w:sz w:val="20"/>
          <w:szCs w:val="20"/>
          <w:lang w:bidi="hi-IN"/>
        </w:rPr>
        <w:t>=</w:t>
      </w:r>
      <w:r w:rsidRPr="00733307">
        <w:rPr>
          <w:sz w:val="20"/>
          <w:szCs w:val="20"/>
          <w:lang w:bidi="hi-IN"/>
        </w:rPr>
        <w:softHyphen/>
        <w:t xml:space="preserve">0.0004, </w:t>
      </w:r>
      <w:r w:rsidRPr="00733307">
        <w:rPr>
          <w:rFonts w:cs="Times New Roman"/>
          <w:i/>
          <w:iCs/>
          <w:sz w:val="20"/>
          <w:szCs w:val="20"/>
          <w:lang w:bidi="hi-IN"/>
        </w:rPr>
        <w:t>β</w:t>
      </w:r>
      <w:r w:rsidRPr="00733307">
        <w:rPr>
          <w:sz w:val="20"/>
          <w:szCs w:val="20"/>
          <w:lang w:bidi="hi-IN"/>
        </w:rPr>
        <w:t>=0.0</w:t>
      </w:r>
      <w:r w:rsidR="00031CB4">
        <w:rPr>
          <w:sz w:val="20"/>
          <w:szCs w:val="20"/>
          <w:lang w:bidi="hi-IN"/>
        </w:rPr>
        <w:t>0</w:t>
      </w:r>
      <w:r w:rsidRPr="00733307">
        <w:rPr>
          <w:sz w:val="20"/>
          <w:szCs w:val="20"/>
          <w:lang w:bidi="hi-IN"/>
        </w:rPr>
        <w:t xml:space="preserve">02, </w:t>
      </w:r>
      <w:r w:rsidRPr="00733307">
        <w:rPr>
          <w:i/>
          <w:iCs/>
          <w:sz w:val="20"/>
          <w:szCs w:val="20"/>
          <w:lang w:bidi="hi-IN"/>
        </w:rPr>
        <w:t>s</w:t>
      </w:r>
      <w:r w:rsidRPr="00733307">
        <w:rPr>
          <w:sz w:val="20"/>
          <w:szCs w:val="20"/>
          <w:lang w:bidi="hi-IN"/>
        </w:rPr>
        <w:t xml:space="preserve">=0.05, </w:t>
      </w:r>
      <w:r w:rsidRPr="00733307">
        <w:rPr>
          <w:i/>
          <w:iCs/>
          <w:sz w:val="20"/>
          <w:szCs w:val="20"/>
          <w:lang w:bidi="hi-IN"/>
        </w:rPr>
        <w:t>H</w:t>
      </w:r>
      <w:r w:rsidRPr="00733307">
        <w:rPr>
          <w:sz w:val="20"/>
          <w:szCs w:val="20"/>
          <w:lang w:bidi="hi-IN"/>
        </w:rPr>
        <w:t>=2</w:t>
      </w:r>
      <w:r w:rsidR="00EE776B" w:rsidRPr="00733307">
        <w:rPr>
          <w:sz w:val="20"/>
          <w:szCs w:val="20"/>
          <w:lang w:bidi="hi-IN"/>
        </w:rPr>
        <w:t xml:space="preserve">, </w:t>
      </w:r>
      <w:r w:rsidR="00EE776B" w:rsidRPr="00733307">
        <w:rPr>
          <w:rFonts w:cs="Times New Roman"/>
          <w:i/>
          <w:iCs/>
          <w:sz w:val="20"/>
          <w:szCs w:val="20"/>
          <w:lang w:bidi="hi-IN"/>
        </w:rPr>
        <w:t>τ</w:t>
      </w:r>
      <w:r w:rsidR="00C87AF4" w:rsidRPr="00733307">
        <w:rPr>
          <w:sz w:val="20"/>
          <w:szCs w:val="20"/>
          <w:lang w:bidi="hi-IN"/>
        </w:rPr>
        <w:t>&lt;&lt;s/</w:t>
      </w:r>
      <w:r w:rsidR="00C87AF4" w:rsidRPr="00733307">
        <w:rPr>
          <w:i/>
          <w:iCs/>
          <w:sz w:val="20"/>
          <w:szCs w:val="20"/>
          <w:lang w:bidi="hi-IN"/>
        </w:rPr>
        <w:t>U</w:t>
      </w:r>
      <w:r w:rsidR="00C87AF4" w:rsidRPr="00733307">
        <w:rPr>
          <w:rFonts w:eastAsiaTheme="minorEastAsia"/>
          <w:sz w:val="20"/>
          <w:szCs w:val="20"/>
          <w:lang w:bidi="hi-IN"/>
        </w:rPr>
        <w:t>.</w:t>
      </w:r>
    </w:p>
    <w:p w:rsidR="00733307" w:rsidRDefault="00733307">
      <w:pPr>
        <w:spacing w:after="200" w:line="276" w:lineRule="auto"/>
        <w:rPr>
          <w:sz w:val="20"/>
          <w:szCs w:val="20"/>
          <w:lang w:bidi="hi-IN"/>
        </w:rPr>
      </w:pPr>
      <w:r>
        <w:rPr>
          <w:sz w:val="20"/>
          <w:szCs w:val="20"/>
          <w:lang w:bidi="hi-IN"/>
        </w:rPr>
        <w:br w:type="page"/>
      </w:r>
    </w:p>
    <w:p w:rsidR="0027326A" w:rsidRDefault="0027326A" w:rsidP="00733307">
      <w:pPr>
        <w:pStyle w:val="Caption"/>
        <w:spacing w:line="480" w:lineRule="auto"/>
        <w:rPr>
          <w:rFonts w:eastAsiaTheme="minorHAnsi"/>
          <w:smallCaps w:val="0"/>
          <w:color w:val="auto"/>
          <w:spacing w:val="0"/>
          <w:sz w:val="20"/>
          <w:szCs w:val="20"/>
          <w:lang w:bidi="he-IL"/>
        </w:rPr>
      </w:pPr>
      <w:bookmarkStart w:id="25" w:name="_Ref374366687"/>
      <w:r>
        <w:rPr>
          <w:rFonts w:eastAsiaTheme="minorHAnsi"/>
          <w:smallCaps w:val="0"/>
          <w:noProof/>
          <w:color w:val="auto"/>
          <w:spacing w:val="0"/>
          <w:sz w:val="20"/>
          <w:szCs w:val="20"/>
          <w:lang w:bidi="he-IL"/>
        </w:rPr>
        <w:lastRenderedPageBreak/>
        <w:drawing>
          <wp:inline distT="0" distB="0" distL="0" distR="0" wp14:anchorId="28DD1F2E" wp14:editId="4601E11B">
            <wp:extent cx="5270500" cy="2199640"/>
            <wp:effectExtent l="0" t="0" r="6350" b="0"/>
            <wp:docPr id="2" name="Picture 2" descr="D:\workspace\ruggedsim\manuscript\ram_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ram_f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2199640"/>
                    </a:xfrm>
                    <a:prstGeom prst="rect">
                      <a:avLst/>
                    </a:prstGeom>
                    <a:noFill/>
                    <a:ln>
                      <a:noFill/>
                    </a:ln>
                  </pic:spPr>
                </pic:pic>
              </a:graphicData>
            </a:graphic>
          </wp:inline>
        </w:drawing>
      </w:r>
    </w:p>
    <w:p w:rsidR="00892EAD" w:rsidRPr="00733307" w:rsidRDefault="00AD0C7A" w:rsidP="00823998">
      <w:pPr>
        <w:pStyle w:val="Caption"/>
        <w:spacing w:line="480" w:lineRule="auto"/>
        <w:rPr>
          <w:rFonts w:eastAsiaTheme="minorHAnsi"/>
          <w:b w:val="0"/>
          <w:bCs w:val="0"/>
          <w:smallCaps w:val="0"/>
          <w:noProof/>
          <w:color w:val="auto"/>
          <w:spacing w:val="0"/>
          <w:sz w:val="20"/>
          <w:szCs w:val="20"/>
          <w:lang w:bidi="he-IL"/>
        </w:rPr>
      </w:pPr>
      <w:r w:rsidRPr="00733307">
        <w:rPr>
          <w:rFonts w:eastAsiaTheme="minorHAnsi"/>
          <w:smallCaps w:val="0"/>
          <w:color w:val="auto"/>
          <w:spacing w:val="0"/>
          <w:sz w:val="20"/>
          <w:szCs w:val="20"/>
          <w:lang w:bidi="he-IL"/>
        </w:rPr>
        <w:t xml:space="preserve">Figure </w:t>
      </w:r>
      <w:r w:rsidR="00AB4359" w:rsidRPr="00733307">
        <w:rPr>
          <w:rFonts w:eastAsiaTheme="minorHAnsi"/>
          <w:smallCaps w:val="0"/>
          <w:color w:val="auto"/>
          <w:spacing w:val="0"/>
          <w:sz w:val="20"/>
          <w:szCs w:val="20"/>
          <w:lang w:bidi="he-IL"/>
        </w:rPr>
        <w:fldChar w:fldCharType="begin"/>
      </w:r>
      <w:r w:rsidRPr="00733307">
        <w:rPr>
          <w:rFonts w:eastAsiaTheme="minorHAnsi"/>
          <w:smallCaps w:val="0"/>
          <w:color w:val="auto"/>
          <w:spacing w:val="0"/>
          <w:sz w:val="20"/>
          <w:szCs w:val="20"/>
          <w:lang w:bidi="he-IL"/>
        </w:rPr>
        <w:instrText xml:space="preserve"> SEQ Figure \* ARABIC </w:instrText>
      </w:r>
      <w:r w:rsidR="00AB4359" w:rsidRPr="00733307">
        <w:rPr>
          <w:rFonts w:eastAsiaTheme="minorHAnsi"/>
          <w:smallCaps w:val="0"/>
          <w:color w:val="auto"/>
          <w:spacing w:val="0"/>
          <w:sz w:val="20"/>
          <w:szCs w:val="20"/>
          <w:lang w:bidi="he-IL"/>
        </w:rPr>
        <w:fldChar w:fldCharType="separate"/>
      </w:r>
      <w:r w:rsidR="00815DEF" w:rsidRPr="00733307">
        <w:rPr>
          <w:rFonts w:eastAsiaTheme="minorHAnsi"/>
          <w:smallCaps w:val="0"/>
          <w:noProof/>
          <w:color w:val="auto"/>
          <w:spacing w:val="0"/>
          <w:sz w:val="20"/>
          <w:szCs w:val="20"/>
          <w:lang w:bidi="he-IL"/>
        </w:rPr>
        <w:t>5</w:t>
      </w:r>
      <w:r w:rsidR="00AB4359" w:rsidRPr="00733307">
        <w:rPr>
          <w:rFonts w:eastAsiaTheme="minorHAnsi"/>
          <w:smallCaps w:val="0"/>
          <w:color w:val="auto"/>
          <w:spacing w:val="0"/>
          <w:sz w:val="20"/>
          <w:szCs w:val="20"/>
          <w:lang w:bidi="he-IL"/>
        </w:rPr>
        <w:fldChar w:fldCharType="end"/>
      </w:r>
      <w:bookmarkEnd w:id="25"/>
      <w:r w:rsidRPr="00733307">
        <w:rPr>
          <w:rFonts w:eastAsiaTheme="minorHAnsi"/>
          <w:smallCaps w:val="0"/>
          <w:color w:val="auto"/>
          <w:spacing w:val="0"/>
          <w:sz w:val="20"/>
          <w:szCs w:val="20"/>
          <w:lang w:bidi="he-IL"/>
        </w:rPr>
        <w:t xml:space="preserve"> – </w:t>
      </w:r>
      <w:r w:rsidR="00651080" w:rsidRPr="00733307">
        <w:rPr>
          <w:rFonts w:eastAsiaTheme="minorHAnsi"/>
          <w:smallCaps w:val="0"/>
          <w:color w:val="auto"/>
          <w:spacing w:val="0"/>
          <w:sz w:val="20"/>
          <w:szCs w:val="20"/>
          <w:lang w:bidi="he-IL"/>
        </w:rPr>
        <w:t>D</w:t>
      </w:r>
      <w:r w:rsidRPr="00733307">
        <w:rPr>
          <w:rFonts w:eastAsiaTheme="minorHAnsi"/>
          <w:smallCaps w:val="0"/>
          <w:color w:val="auto"/>
          <w:spacing w:val="0"/>
          <w:sz w:val="20"/>
          <w:szCs w:val="20"/>
          <w:lang w:bidi="he-IL"/>
        </w:rPr>
        <w:t xml:space="preserve">irect competitions </w:t>
      </w:r>
      <w:r w:rsidR="00651080" w:rsidRPr="00733307">
        <w:rPr>
          <w:rFonts w:eastAsiaTheme="minorHAnsi"/>
          <w:smallCaps w:val="0"/>
          <w:color w:val="auto"/>
          <w:spacing w:val="0"/>
          <w:sz w:val="20"/>
          <w:szCs w:val="20"/>
          <w:lang w:bidi="he-IL"/>
        </w:rPr>
        <w:t xml:space="preserve">between three </w:t>
      </w:r>
      <w:r w:rsidRPr="00733307">
        <w:rPr>
          <w:rFonts w:eastAsiaTheme="minorHAnsi"/>
          <w:smallCaps w:val="0"/>
          <w:color w:val="auto"/>
          <w:spacing w:val="0"/>
          <w:sz w:val="20"/>
          <w:szCs w:val="20"/>
          <w:lang w:bidi="he-IL"/>
        </w:rPr>
        <w:t>mutational strategies.</w:t>
      </w:r>
      <w:r w:rsidR="00651080" w:rsidRPr="00733307">
        <w:rPr>
          <w:rFonts w:eastAsiaTheme="minorHAnsi"/>
          <w:smallCaps w:val="0"/>
          <w:color w:val="auto"/>
          <w:spacing w:val="0"/>
          <w:sz w:val="20"/>
          <w:szCs w:val="20"/>
          <w:lang w:bidi="he-IL"/>
        </w:rPr>
        <w:t xml:space="preserve"> </w:t>
      </w:r>
      <w:r w:rsidR="00651080" w:rsidRPr="00733307">
        <w:rPr>
          <w:rFonts w:eastAsiaTheme="minorHAnsi"/>
          <w:b w:val="0"/>
          <w:bCs w:val="0"/>
          <w:smallCaps w:val="0"/>
          <w:noProof/>
          <w:color w:val="auto"/>
          <w:spacing w:val="0"/>
          <w:sz w:val="20"/>
          <w:szCs w:val="20"/>
          <w:lang w:bidi="he-IL"/>
        </w:rPr>
        <w:t>The figure shows the average final frequency of (from right</w:t>
      </w:r>
      <w:r w:rsidR="00857502" w:rsidRPr="00733307">
        <w:rPr>
          <w:rFonts w:eastAsiaTheme="minorHAnsi"/>
          <w:b w:val="0"/>
          <w:bCs w:val="0"/>
          <w:smallCaps w:val="0"/>
          <w:noProof/>
          <w:color w:val="auto"/>
          <w:spacing w:val="0"/>
          <w:sz w:val="20"/>
          <w:szCs w:val="20"/>
          <w:lang w:bidi="he-IL"/>
        </w:rPr>
        <w:t xml:space="preserve"> to left</w:t>
      </w:r>
      <w:r w:rsidR="00651080" w:rsidRPr="00733307">
        <w:rPr>
          <w:rFonts w:eastAsiaTheme="minorHAnsi"/>
          <w:b w:val="0"/>
          <w:bCs w:val="0"/>
          <w:smallCaps w:val="0"/>
          <w:noProof/>
          <w:color w:val="auto"/>
          <w:spacing w:val="0"/>
          <w:sz w:val="20"/>
          <w:szCs w:val="20"/>
          <w:lang w:bidi="he-IL"/>
        </w:rPr>
        <w:t xml:space="preserve">): </w:t>
      </w:r>
      <w:r w:rsidR="00857502" w:rsidRPr="00733307">
        <w:rPr>
          <w:rFonts w:eastAsiaTheme="minorHAnsi"/>
          <w:b w:val="0"/>
          <w:bCs w:val="0"/>
          <w:smallCaps w:val="0"/>
          <w:noProof/>
          <w:color w:val="auto"/>
          <w:spacing w:val="0"/>
          <w:sz w:val="20"/>
          <w:szCs w:val="20"/>
          <w:lang w:bidi="he-IL"/>
        </w:rPr>
        <w:t xml:space="preserve">stress-induced mutagenesis (SIM) vs. constitutive mutagenesis (CM); CM vs. normal mutagenesis (NM); SIM </w:t>
      </w:r>
      <w:r w:rsidR="00651080" w:rsidRPr="00733307">
        <w:rPr>
          <w:rFonts w:eastAsiaTheme="minorHAnsi"/>
          <w:b w:val="0"/>
          <w:bCs w:val="0"/>
          <w:smallCaps w:val="0"/>
          <w:noProof/>
          <w:color w:val="auto"/>
          <w:spacing w:val="0"/>
          <w:sz w:val="20"/>
          <w:szCs w:val="20"/>
          <w:lang w:bidi="he-IL"/>
        </w:rPr>
        <w:t xml:space="preserve">vs. NM; </w:t>
      </w:r>
      <w:r w:rsidR="00857502" w:rsidRPr="00733307">
        <w:rPr>
          <w:rFonts w:eastAsiaTheme="minorHAnsi"/>
          <w:b w:val="0"/>
          <w:bCs w:val="0"/>
          <w:smallCaps w:val="0"/>
          <w:noProof/>
          <w:color w:val="auto"/>
          <w:spacing w:val="0"/>
          <w:sz w:val="20"/>
          <w:szCs w:val="20"/>
          <w:lang w:bidi="he-IL"/>
        </w:rPr>
        <w:t>and NM vs. NM (control)</w:t>
      </w:r>
      <w:r w:rsidR="00651080" w:rsidRPr="00733307">
        <w:rPr>
          <w:rFonts w:eastAsiaTheme="minorHAnsi"/>
          <w:b w:val="0"/>
          <w:bCs w:val="0"/>
          <w:smallCaps w:val="0"/>
          <w:noProof/>
          <w:color w:val="auto"/>
          <w:spacing w:val="0"/>
          <w:sz w:val="20"/>
          <w:szCs w:val="20"/>
          <w:lang w:bidi="he-IL"/>
        </w:rPr>
        <w:t>.</w:t>
      </w:r>
      <w:r w:rsidR="001975FE" w:rsidRPr="00733307">
        <w:rPr>
          <w:rFonts w:eastAsiaTheme="minorHAnsi"/>
          <w:b w:val="0"/>
          <w:bCs w:val="0"/>
          <w:smallCaps w:val="0"/>
          <w:noProof/>
          <w:color w:val="auto"/>
          <w:spacing w:val="0"/>
          <w:sz w:val="20"/>
          <w:szCs w:val="20"/>
          <w:lang w:bidi="he-IL"/>
        </w:rPr>
        <w:t xml:space="preserve"> Initial frequencies are always 0.5.</w:t>
      </w:r>
      <w:r w:rsidR="00651080" w:rsidRPr="00733307">
        <w:rPr>
          <w:rFonts w:eastAsiaTheme="minorHAnsi"/>
          <w:b w:val="0"/>
          <w:bCs w:val="0"/>
          <w:smallCaps w:val="0"/>
          <w:noProof/>
          <w:color w:val="auto"/>
          <w:spacing w:val="0"/>
          <w:sz w:val="20"/>
          <w:szCs w:val="20"/>
          <w:lang w:bidi="he-IL"/>
        </w:rPr>
        <w:t xml:space="preserve"> For each strategy several mutation rate </w:t>
      </w:r>
      <w:r w:rsidR="008E43B1" w:rsidRPr="00733307">
        <w:rPr>
          <w:rFonts w:eastAsiaTheme="minorHAnsi"/>
          <w:b w:val="0"/>
          <w:bCs w:val="0"/>
          <w:smallCaps w:val="0"/>
          <w:noProof/>
          <w:color w:val="auto"/>
          <w:spacing w:val="0"/>
          <w:sz w:val="20"/>
          <w:szCs w:val="20"/>
          <w:lang w:bidi="he-IL"/>
        </w:rPr>
        <w:t xml:space="preserve">fold </w:t>
      </w:r>
      <w:r w:rsidR="00651080" w:rsidRPr="00733307">
        <w:rPr>
          <w:rFonts w:eastAsiaTheme="minorHAnsi"/>
          <w:b w:val="0"/>
          <w:bCs w:val="0"/>
          <w:smallCaps w:val="0"/>
          <w:noProof/>
          <w:color w:val="auto"/>
          <w:spacing w:val="0"/>
          <w:sz w:val="20"/>
          <w:szCs w:val="20"/>
          <w:lang w:bidi="he-IL"/>
        </w:rPr>
        <w:t>increases are shown on the x-axis. SIM defeats CM and is significantly advantageous over NM when τ</w:t>
      </w:r>
      <w:r w:rsidR="00302CF7" w:rsidRPr="00733307">
        <w:rPr>
          <w:rFonts w:eastAsiaTheme="minorHAnsi"/>
          <w:b w:val="0"/>
          <w:bCs w:val="0"/>
          <w:smallCaps w:val="0"/>
          <w:noProof/>
          <w:color w:val="auto"/>
          <w:spacing w:val="0"/>
          <w:sz w:val="20"/>
          <w:szCs w:val="20"/>
          <w:lang w:bidi="he-IL"/>
        </w:rPr>
        <w:t>&gt;2</w:t>
      </w:r>
      <w:r w:rsidR="00C955BB" w:rsidRPr="00733307">
        <w:rPr>
          <w:rFonts w:eastAsiaTheme="minorHAnsi"/>
          <w:b w:val="0"/>
          <w:bCs w:val="0"/>
          <w:smallCaps w:val="0"/>
          <w:noProof/>
          <w:color w:val="auto"/>
          <w:spacing w:val="0"/>
          <w:sz w:val="20"/>
          <w:szCs w:val="20"/>
          <w:lang w:bidi="he-IL"/>
        </w:rPr>
        <w:t xml:space="preserve"> (2-tail t-test, P&lt;0.0015)</w:t>
      </w:r>
      <w:r w:rsidR="00C87AF4" w:rsidRPr="00733307">
        <w:rPr>
          <w:rFonts w:eastAsiaTheme="minorHAnsi"/>
          <w:b w:val="0"/>
          <w:bCs w:val="0"/>
          <w:smallCaps w:val="0"/>
          <w:noProof/>
          <w:color w:val="auto"/>
          <w:spacing w:val="0"/>
          <w:sz w:val="20"/>
          <w:szCs w:val="20"/>
          <w:lang w:bidi="he-IL"/>
        </w:rPr>
        <w:t>.</w:t>
      </w:r>
      <w:r w:rsidR="00857502" w:rsidRPr="00733307">
        <w:rPr>
          <w:rFonts w:eastAsiaTheme="minorHAnsi"/>
          <w:b w:val="0"/>
          <w:bCs w:val="0"/>
          <w:smallCaps w:val="0"/>
          <w:noProof/>
          <w:color w:val="auto"/>
          <w:spacing w:val="0"/>
          <w:sz w:val="20"/>
          <w:szCs w:val="20"/>
          <w:lang w:bidi="he-IL"/>
        </w:rPr>
        <w:t xml:space="preserve"> </w:t>
      </w:r>
      <w:r w:rsidR="00AF69B6" w:rsidRPr="00733307">
        <w:rPr>
          <w:rFonts w:eastAsiaTheme="minorHAnsi"/>
          <w:b w:val="0"/>
          <w:bCs w:val="0"/>
          <w:smallCaps w:val="0"/>
          <w:noProof/>
          <w:color w:val="auto"/>
          <w:spacing w:val="0"/>
          <w:sz w:val="20"/>
          <w:szCs w:val="20"/>
          <w:lang w:bidi="he-IL"/>
        </w:rPr>
        <w:t>CM losses to NM and SIM (P</w:t>
      </w:r>
      <w:r w:rsidR="00AF69B6" w:rsidRPr="00733307">
        <w:rPr>
          <w:rFonts w:ascii="Times New Roman" w:eastAsiaTheme="minorHAnsi" w:hAnsi="Times New Roman" w:cs="Times New Roman"/>
          <w:b w:val="0"/>
          <w:bCs w:val="0"/>
          <w:smallCaps w:val="0"/>
          <w:noProof/>
          <w:color w:val="auto"/>
          <w:spacing w:val="0"/>
          <w:sz w:val="20"/>
          <w:szCs w:val="20"/>
          <w:lang w:bidi="he-IL"/>
        </w:rPr>
        <w:t>≈</w:t>
      </w:r>
      <w:r w:rsidR="00857502" w:rsidRPr="00733307">
        <w:rPr>
          <w:rFonts w:eastAsiaTheme="minorHAnsi"/>
          <w:b w:val="0"/>
          <w:bCs w:val="0"/>
          <w:smallCaps w:val="0"/>
          <w:noProof/>
          <w:color w:val="auto"/>
          <w:spacing w:val="0"/>
          <w:sz w:val="20"/>
          <w:szCs w:val="20"/>
          <w:lang w:bidi="he-IL"/>
        </w:rPr>
        <w:t>0)</w:t>
      </w:r>
      <w:r w:rsidR="00C87AF4" w:rsidRPr="00733307">
        <w:rPr>
          <w:rFonts w:eastAsiaTheme="minorHAnsi"/>
          <w:b w:val="0"/>
          <w:bCs w:val="0"/>
          <w:smallCaps w:val="0"/>
          <w:noProof/>
          <w:color w:val="auto"/>
          <w:spacing w:val="0"/>
          <w:sz w:val="20"/>
          <w:szCs w:val="20"/>
          <w:lang w:bidi="he-IL"/>
        </w:rPr>
        <w:t>.</w:t>
      </w:r>
      <w:r w:rsidR="00857502" w:rsidRPr="00733307">
        <w:rPr>
          <w:rFonts w:eastAsiaTheme="minorHAnsi"/>
          <w:b w:val="0"/>
          <w:bCs w:val="0"/>
          <w:smallCaps w:val="0"/>
          <w:noProof/>
          <w:color w:val="auto"/>
          <w:spacing w:val="0"/>
          <w:sz w:val="20"/>
          <w:szCs w:val="20"/>
          <w:lang w:bidi="he-IL"/>
        </w:rPr>
        <w:t xml:space="preserve"> </w:t>
      </w:r>
      <w:r w:rsidR="00C87AF4" w:rsidRPr="00733307">
        <w:rPr>
          <w:rFonts w:eastAsiaTheme="minorHAnsi"/>
          <w:b w:val="0"/>
          <w:bCs w:val="0"/>
          <w:smallCaps w:val="0"/>
          <w:noProof/>
          <w:color w:val="auto"/>
          <w:spacing w:val="0"/>
          <w:sz w:val="20"/>
          <w:szCs w:val="20"/>
          <w:lang w:bidi="he-IL"/>
        </w:rPr>
        <w:t xml:space="preserve">Therefore, </w:t>
      </w:r>
      <w:r w:rsidR="00857502" w:rsidRPr="00733307">
        <w:rPr>
          <w:rFonts w:eastAsiaTheme="minorHAnsi"/>
          <w:b w:val="0"/>
          <w:bCs w:val="0"/>
          <w:smallCaps w:val="0"/>
          <w:noProof/>
          <w:color w:val="auto"/>
          <w:spacing w:val="0"/>
          <w:sz w:val="20"/>
          <w:szCs w:val="20"/>
          <w:lang w:bidi="he-IL"/>
        </w:rPr>
        <w:t>SIM is favored by selection</w:t>
      </w:r>
      <w:r w:rsidR="00C87AF4" w:rsidRPr="00733307">
        <w:rPr>
          <w:rFonts w:eastAsiaTheme="minorHAnsi"/>
          <w:b w:val="0"/>
          <w:bCs w:val="0"/>
          <w:smallCaps w:val="0"/>
          <w:noProof/>
          <w:color w:val="auto"/>
          <w:spacing w:val="0"/>
          <w:sz w:val="20"/>
          <w:szCs w:val="20"/>
          <w:lang w:bidi="he-IL"/>
        </w:rPr>
        <w:t xml:space="preserve"> over both NM and CM</w:t>
      </w:r>
      <w:r w:rsidR="00857502" w:rsidRPr="00733307">
        <w:rPr>
          <w:rFonts w:eastAsiaTheme="minorHAnsi"/>
          <w:b w:val="0"/>
          <w:bCs w:val="0"/>
          <w:smallCaps w:val="0"/>
          <w:noProof/>
          <w:color w:val="auto"/>
          <w:spacing w:val="0"/>
          <w:sz w:val="20"/>
          <w:szCs w:val="20"/>
          <w:lang w:bidi="he-IL"/>
        </w:rPr>
        <w:t xml:space="preserve">. </w:t>
      </w:r>
      <w:r w:rsidR="0054704C" w:rsidRPr="00733307">
        <w:rPr>
          <w:rFonts w:eastAsiaTheme="minorHAnsi"/>
          <w:b w:val="0"/>
          <w:bCs w:val="0"/>
          <w:smallCaps w:val="0"/>
          <w:noProof/>
          <w:color w:val="auto"/>
          <w:spacing w:val="0"/>
          <w:sz w:val="20"/>
          <w:szCs w:val="20"/>
          <w:lang w:bidi="he-IL"/>
        </w:rPr>
        <w:t xml:space="preserve">Changing </w:t>
      </w:r>
      <w:r w:rsidR="008E43B1" w:rsidRPr="00733307">
        <w:rPr>
          <w:rFonts w:eastAsiaTheme="minorHAnsi"/>
          <w:b w:val="0"/>
          <w:bCs w:val="0"/>
          <w:smallCaps w:val="0"/>
          <w:noProof/>
          <w:color w:val="auto"/>
          <w:spacing w:val="0"/>
          <w:sz w:val="20"/>
          <w:szCs w:val="20"/>
          <w:lang w:bidi="he-IL"/>
        </w:rPr>
        <w:t>roles</w:t>
      </w:r>
      <w:r w:rsidR="009073F8" w:rsidRPr="00733307">
        <w:rPr>
          <w:rFonts w:eastAsiaTheme="minorHAnsi"/>
          <w:b w:val="0"/>
          <w:bCs w:val="0"/>
          <w:smallCaps w:val="0"/>
          <w:noProof/>
          <w:color w:val="auto"/>
          <w:spacing w:val="0"/>
          <w:sz w:val="20"/>
          <w:szCs w:val="20"/>
          <w:lang w:bidi="he-IL"/>
        </w:rPr>
        <w:t xml:space="preserve"> between resident and invader </w:t>
      </w:r>
      <w:r w:rsidR="0054704C" w:rsidRPr="00733307">
        <w:rPr>
          <w:rFonts w:eastAsiaTheme="minorHAnsi"/>
          <w:b w:val="0"/>
          <w:bCs w:val="0"/>
          <w:smallCaps w:val="0"/>
          <w:noProof/>
          <w:color w:val="auto"/>
          <w:spacing w:val="0"/>
          <w:sz w:val="20"/>
          <w:szCs w:val="20"/>
          <w:lang w:bidi="he-IL"/>
        </w:rPr>
        <w:t>didn't a</w:t>
      </w:r>
      <w:r w:rsidR="009073F8" w:rsidRPr="00733307">
        <w:rPr>
          <w:rFonts w:eastAsiaTheme="minorHAnsi"/>
          <w:b w:val="0"/>
          <w:bCs w:val="0"/>
          <w:smallCaps w:val="0"/>
          <w:noProof/>
          <w:color w:val="auto"/>
          <w:spacing w:val="0"/>
          <w:sz w:val="20"/>
          <w:szCs w:val="20"/>
          <w:lang w:bidi="he-IL"/>
        </w:rPr>
        <w:t xml:space="preserve">ffect the results (not shown). </w:t>
      </w:r>
      <w:r w:rsidR="007E2D9A" w:rsidRPr="00733307">
        <w:rPr>
          <w:rFonts w:eastAsiaTheme="minorHAnsi"/>
          <w:b w:val="0"/>
          <w:bCs w:val="0"/>
          <w:smallCaps w:val="0"/>
          <w:noProof/>
          <w:color w:val="auto"/>
          <w:spacing w:val="0"/>
          <w:sz w:val="20"/>
          <w:szCs w:val="20"/>
          <w:lang w:bidi="he-IL"/>
        </w:rPr>
        <w:t xml:space="preserve"> Error bars represent the </w:t>
      </w:r>
      <w:r w:rsidR="002D3652" w:rsidRPr="00733307">
        <w:rPr>
          <w:rFonts w:eastAsiaTheme="minorHAnsi"/>
          <w:b w:val="0"/>
          <w:bCs w:val="0"/>
          <w:smallCaps w:val="0"/>
          <w:noProof/>
          <w:color w:val="auto"/>
          <w:spacing w:val="0"/>
          <w:sz w:val="20"/>
          <w:szCs w:val="20"/>
          <w:lang w:bidi="he-IL"/>
        </w:rPr>
        <w:t>standard error of the mean</w:t>
      </w:r>
      <w:r w:rsidR="00C87AF4" w:rsidRPr="00733307">
        <w:rPr>
          <w:rFonts w:eastAsiaTheme="minorHAnsi"/>
          <w:b w:val="0"/>
          <w:bCs w:val="0"/>
          <w:smallCaps w:val="0"/>
          <w:noProof/>
          <w:color w:val="auto"/>
          <w:spacing w:val="0"/>
          <w:sz w:val="20"/>
          <w:szCs w:val="20"/>
          <w:lang w:bidi="he-IL"/>
        </w:rPr>
        <w:t xml:space="preserve"> (500 replicates per point</w:t>
      </w:r>
      <w:r w:rsidR="007E2D9A" w:rsidRPr="00733307">
        <w:rPr>
          <w:rFonts w:eastAsiaTheme="minorHAnsi"/>
          <w:b w:val="0"/>
          <w:bCs w:val="0"/>
          <w:smallCaps w:val="0"/>
          <w:noProof/>
          <w:color w:val="auto"/>
          <w:spacing w:val="0"/>
          <w:sz w:val="20"/>
          <w:szCs w:val="20"/>
          <w:lang w:bidi="he-IL"/>
        </w:rPr>
        <w:t>). Parameters</w:t>
      </w:r>
      <w:r w:rsidR="00446800" w:rsidRPr="00733307">
        <w:rPr>
          <w:rFonts w:eastAsiaTheme="minorHAnsi"/>
          <w:b w:val="0"/>
          <w:bCs w:val="0"/>
          <w:smallCaps w:val="0"/>
          <w:noProof/>
          <w:color w:val="auto"/>
          <w:spacing w:val="0"/>
          <w:sz w:val="20"/>
          <w:szCs w:val="20"/>
          <w:lang w:bidi="he-IL"/>
        </w:rPr>
        <w:t xml:space="preserve"> </w:t>
      </w:r>
      <w:r w:rsidR="00434AEF" w:rsidRPr="00733307">
        <w:rPr>
          <w:rFonts w:eastAsiaTheme="minorHAnsi"/>
          <w:b w:val="0"/>
          <w:bCs w:val="0"/>
          <w:smallCaps w:val="0"/>
          <w:noProof/>
          <w:color w:val="auto"/>
          <w:spacing w:val="0"/>
          <w:sz w:val="20"/>
          <w:szCs w:val="20"/>
          <w:lang w:bidi="he-IL"/>
        </w:rPr>
        <w:t xml:space="preserve">(see Table 1): </w:t>
      </w:r>
      <w:r w:rsidR="00434AEF" w:rsidRPr="00733307">
        <w:rPr>
          <w:rFonts w:eastAsiaTheme="minorHAnsi"/>
          <w:b w:val="0"/>
          <w:bCs w:val="0"/>
          <w:i/>
          <w:iCs/>
          <w:smallCaps w:val="0"/>
          <w:noProof/>
          <w:color w:val="auto"/>
          <w:spacing w:val="0"/>
          <w:sz w:val="20"/>
          <w:szCs w:val="20"/>
          <w:lang w:bidi="he-IL"/>
        </w:rPr>
        <w:t>U</w:t>
      </w:r>
      <w:r w:rsidR="00434AEF" w:rsidRPr="00733307">
        <w:rPr>
          <w:rFonts w:eastAsiaTheme="minorHAnsi"/>
          <w:b w:val="0"/>
          <w:bCs w:val="0"/>
          <w:smallCaps w:val="0"/>
          <w:noProof/>
          <w:color w:val="auto"/>
          <w:spacing w:val="0"/>
          <w:sz w:val="20"/>
          <w:szCs w:val="20"/>
          <w:lang w:bidi="he-IL"/>
        </w:rPr>
        <w:t xml:space="preserve">=0.0004, </w:t>
      </w:r>
      <w:r w:rsidR="00434AEF" w:rsidRPr="00733307">
        <w:rPr>
          <w:rFonts w:eastAsiaTheme="minorHAnsi"/>
          <w:b w:val="0"/>
          <w:bCs w:val="0"/>
          <w:i/>
          <w:iCs/>
          <w:smallCaps w:val="0"/>
          <w:noProof/>
          <w:color w:val="auto"/>
          <w:spacing w:val="0"/>
          <w:sz w:val="20"/>
          <w:szCs w:val="20"/>
          <w:lang w:bidi="he-IL"/>
        </w:rPr>
        <w:t>s</w:t>
      </w:r>
      <w:r w:rsidR="00434AEF" w:rsidRPr="00733307">
        <w:rPr>
          <w:rFonts w:eastAsiaTheme="minorHAnsi"/>
          <w:b w:val="0"/>
          <w:bCs w:val="0"/>
          <w:smallCaps w:val="0"/>
          <w:noProof/>
          <w:color w:val="auto"/>
          <w:spacing w:val="0"/>
          <w:sz w:val="20"/>
          <w:szCs w:val="20"/>
          <w:lang w:bidi="he-IL"/>
        </w:rPr>
        <w:t xml:space="preserve">=0.05, </w:t>
      </w:r>
      <w:r w:rsidR="00434AEF" w:rsidRPr="00733307">
        <w:rPr>
          <w:rFonts w:eastAsiaTheme="minorHAnsi"/>
          <w:b w:val="0"/>
          <w:bCs w:val="0"/>
          <w:i/>
          <w:iCs/>
          <w:smallCaps w:val="0"/>
          <w:noProof/>
          <w:color w:val="auto"/>
          <w:spacing w:val="0"/>
          <w:sz w:val="20"/>
          <w:szCs w:val="20"/>
          <w:lang w:bidi="he-IL"/>
        </w:rPr>
        <w:t>β</w:t>
      </w:r>
      <w:r w:rsidR="00886250">
        <w:rPr>
          <w:rFonts w:eastAsiaTheme="minorHAnsi"/>
          <w:b w:val="0"/>
          <w:bCs w:val="0"/>
          <w:smallCaps w:val="0"/>
          <w:noProof/>
          <w:color w:val="auto"/>
          <w:spacing w:val="0"/>
          <w:sz w:val="20"/>
          <w:szCs w:val="20"/>
          <w:lang w:bidi="he-IL"/>
        </w:rPr>
        <w:t>=0.0</w:t>
      </w:r>
      <w:r w:rsidR="00031CB4">
        <w:rPr>
          <w:rFonts w:eastAsiaTheme="minorHAnsi"/>
          <w:b w:val="0"/>
          <w:bCs w:val="0"/>
          <w:smallCaps w:val="0"/>
          <w:noProof/>
          <w:color w:val="auto"/>
          <w:spacing w:val="0"/>
          <w:sz w:val="20"/>
          <w:szCs w:val="20"/>
          <w:lang w:bidi="he-IL"/>
        </w:rPr>
        <w:t>0</w:t>
      </w:r>
      <w:r w:rsidR="00886250">
        <w:rPr>
          <w:rFonts w:eastAsiaTheme="minorHAnsi"/>
          <w:b w:val="0"/>
          <w:bCs w:val="0"/>
          <w:smallCaps w:val="0"/>
          <w:noProof/>
          <w:color w:val="auto"/>
          <w:spacing w:val="0"/>
          <w:sz w:val="20"/>
          <w:szCs w:val="20"/>
          <w:lang w:bidi="he-IL"/>
        </w:rPr>
        <w:t>0</w:t>
      </w:r>
      <w:r w:rsidR="00434AEF" w:rsidRPr="00733307">
        <w:rPr>
          <w:rFonts w:eastAsiaTheme="minorHAnsi"/>
          <w:b w:val="0"/>
          <w:bCs w:val="0"/>
          <w:smallCaps w:val="0"/>
          <w:noProof/>
          <w:color w:val="auto"/>
          <w:spacing w:val="0"/>
          <w:sz w:val="20"/>
          <w:szCs w:val="20"/>
          <w:lang w:bidi="he-IL"/>
        </w:rPr>
        <w:t xml:space="preserve">2, </w:t>
      </w:r>
      <w:r w:rsidR="00434AEF" w:rsidRPr="00733307">
        <w:rPr>
          <w:rFonts w:eastAsiaTheme="minorHAnsi"/>
          <w:b w:val="0"/>
          <w:bCs w:val="0"/>
          <w:i/>
          <w:iCs/>
          <w:smallCaps w:val="0"/>
          <w:noProof/>
          <w:color w:val="auto"/>
          <w:spacing w:val="0"/>
          <w:sz w:val="20"/>
          <w:szCs w:val="20"/>
          <w:lang w:bidi="he-IL"/>
        </w:rPr>
        <w:t>H</w:t>
      </w:r>
      <w:r w:rsidR="00434AEF" w:rsidRPr="00733307">
        <w:rPr>
          <w:rFonts w:eastAsiaTheme="minorHAnsi"/>
          <w:b w:val="0"/>
          <w:bCs w:val="0"/>
          <w:smallCaps w:val="0"/>
          <w:noProof/>
          <w:color w:val="auto"/>
          <w:spacing w:val="0"/>
          <w:sz w:val="20"/>
          <w:szCs w:val="20"/>
          <w:lang w:bidi="he-IL"/>
        </w:rPr>
        <w:t xml:space="preserve">=2, </w:t>
      </w:r>
      <w:r w:rsidR="00434AEF" w:rsidRPr="00733307">
        <w:rPr>
          <w:rFonts w:eastAsiaTheme="minorHAnsi"/>
          <w:b w:val="0"/>
          <w:bCs w:val="0"/>
          <w:i/>
          <w:iCs/>
          <w:smallCaps w:val="0"/>
          <w:noProof/>
          <w:color w:val="auto"/>
          <w:spacing w:val="0"/>
          <w:sz w:val="20"/>
          <w:szCs w:val="20"/>
          <w:lang w:bidi="he-IL"/>
        </w:rPr>
        <w:t>N</w:t>
      </w:r>
      <w:r w:rsidR="00434AEF" w:rsidRPr="00733307">
        <w:rPr>
          <w:rFonts w:eastAsiaTheme="minorHAnsi"/>
          <w:b w:val="0"/>
          <w:bCs w:val="0"/>
          <w:smallCaps w:val="0"/>
          <w:noProof/>
          <w:color w:val="auto"/>
          <w:spacing w:val="0"/>
          <w:sz w:val="20"/>
          <w:szCs w:val="20"/>
          <w:lang w:bidi="he-IL"/>
        </w:rPr>
        <w:t>=10</w:t>
      </w:r>
      <w:r w:rsidR="00434AEF" w:rsidRPr="00733307">
        <w:rPr>
          <w:rFonts w:eastAsiaTheme="minorHAnsi"/>
          <w:b w:val="0"/>
          <w:bCs w:val="0"/>
          <w:smallCaps w:val="0"/>
          <w:noProof/>
          <w:color w:val="auto"/>
          <w:spacing w:val="0"/>
          <w:sz w:val="20"/>
          <w:szCs w:val="20"/>
          <w:vertAlign w:val="superscript"/>
          <w:lang w:bidi="he-IL"/>
        </w:rPr>
        <w:t>6</w:t>
      </w:r>
      <w:r w:rsidR="00434AEF" w:rsidRPr="00733307">
        <w:rPr>
          <w:rFonts w:eastAsiaTheme="minorHAnsi"/>
          <w:b w:val="0"/>
          <w:bCs w:val="0"/>
          <w:smallCaps w:val="0"/>
          <w:noProof/>
          <w:color w:val="auto"/>
          <w:spacing w:val="0"/>
          <w:sz w:val="20"/>
          <w:szCs w:val="20"/>
          <w:lang w:bidi="he-IL"/>
        </w:rPr>
        <w:t>.</w:t>
      </w:r>
    </w:p>
    <w:p w:rsidR="00210B00" w:rsidRDefault="00210B00" w:rsidP="00892EAD">
      <w:pPr>
        <w:rPr>
          <w:noProof/>
        </w:rPr>
      </w:pPr>
    </w:p>
    <w:p w:rsidR="00394551" w:rsidRDefault="00394551">
      <w:pPr>
        <w:spacing w:after="200" w:line="276" w:lineRule="auto"/>
        <w:rPr>
          <w:b/>
          <w:bCs/>
          <w:sz w:val="20"/>
          <w:szCs w:val="20"/>
        </w:rPr>
      </w:pPr>
      <w:r>
        <w:rPr>
          <w:b/>
          <w:bCs/>
          <w:sz w:val="20"/>
          <w:szCs w:val="20"/>
        </w:rPr>
        <w:br w:type="page"/>
      </w:r>
    </w:p>
    <w:p w:rsidR="0027326A" w:rsidRDefault="0027326A" w:rsidP="00394551">
      <w:pPr>
        <w:spacing w:line="480" w:lineRule="auto"/>
        <w:rPr>
          <w:b/>
          <w:bCs/>
          <w:sz w:val="20"/>
          <w:szCs w:val="20"/>
        </w:rPr>
      </w:pPr>
      <w:r>
        <w:rPr>
          <w:b/>
          <w:bCs/>
          <w:noProof/>
          <w:sz w:val="20"/>
          <w:szCs w:val="20"/>
        </w:rPr>
        <w:lastRenderedPageBreak/>
        <w:drawing>
          <wp:inline distT="0" distB="0" distL="0" distR="0" wp14:anchorId="5125A7E4" wp14:editId="2CA6C2ED">
            <wp:extent cx="5270500" cy="2105025"/>
            <wp:effectExtent l="0" t="0" r="6350" b="9525"/>
            <wp:docPr id="1" name="Picture 1" descr="D:\workspace\ruggedsim\manuscript\ram_fig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igX.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0500" cy="2105025"/>
                    </a:xfrm>
                    <a:prstGeom prst="rect">
                      <a:avLst/>
                    </a:prstGeom>
                    <a:noFill/>
                    <a:ln>
                      <a:noFill/>
                    </a:ln>
                  </pic:spPr>
                </pic:pic>
              </a:graphicData>
            </a:graphic>
          </wp:inline>
        </w:drawing>
      </w:r>
    </w:p>
    <w:p w:rsidR="00394551" w:rsidRPr="00886250" w:rsidRDefault="00210B00" w:rsidP="00EE7A17">
      <w:pPr>
        <w:spacing w:line="480" w:lineRule="auto"/>
        <w:rPr>
          <w:noProof/>
          <w:sz w:val="20"/>
          <w:szCs w:val="20"/>
        </w:rPr>
      </w:pPr>
      <w:r w:rsidRPr="00886250">
        <w:rPr>
          <w:b/>
          <w:bCs/>
          <w:sz w:val="20"/>
          <w:szCs w:val="20"/>
        </w:rPr>
        <w:t xml:space="preserve">Figure </w:t>
      </w:r>
      <w:r w:rsidRPr="00886250">
        <w:rPr>
          <w:b/>
          <w:bCs/>
          <w:smallCaps/>
          <w:sz w:val="20"/>
          <w:szCs w:val="20"/>
        </w:rPr>
        <w:t>X</w:t>
      </w:r>
      <w:r w:rsidRPr="00886250">
        <w:rPr>
          <w:b/>
          <w:bCs/>
          <w:sz w:val="20"/>
          <w:szCs w:val="20"/>
        </w:rPr>
        <w:t xml:space="preserve"> – Adaptation with </w:t>
      </w:r>
      <w:r w:rsidR="00394551" w:rsidRPr="00886250">
        <w:rPr>
          <w:b/>
          <w:bCs/>
          <w:sz w:val="20"/>
          <w:szCs w:val="20"/>
        </w:rPr>
        <w:t>strong mutation</w:t>
      </w:r>
      <w:r w:rsidRPr="00886250">
        <w:rPr>
          <w:b/>
          <w:bCs/>
          <w:sz w:val="20"/>
          <w:szCs w:val="20"/>
        </w:rPr>
        <w:t>.</w:t>
      </w:r>
      <w:r w:rsidRPr="00886250">
        <w:rPr>
          <w:sz w:val="20"/>
          <w:szCs w:val="20"/>
        </w:rPr>
        <w:t xml:space="preserve"> </w:t>
      </w:r>
      <w:r w:rsidRPr="00886250">
        <w:rPr>
          <w:noProof/>
          <w:sz w:val="20"/>
          <w:szCs w:val="20"/>
        </w:rPr>
        <w:t xml:space="preserve">When </w:t>
      </w:r>
      <w:r w:rsidR="00394551" w:rsidRPr="00886250">
        <w:rPr>
          <w:noProof/>
          <w:sz w:val="20"/>
          <w:szCs w:val="20"/>
        </w:rPr>
        <w:t xml:space="preserve">the deleterious </w:t>
      </w:r>
      <w:r w:rsidRPr="00886250">
        <w:rPr>
          <w:noProof/>
          <w:sz w:val="20"/>
          <w:szCs w:val="20"/>
        </w:rPr>
        <w:t xml:space="preserve">mutation </w:t>
      </w:r>
      <w:r w:rsidR="00394551" w:rsidRPr="00886250">
        <w:rPr>
          <w:noProof/>
          <w:sz w:val="20"/>
          <w:szCs w:val="20"/>
        </w:rPr>
        <w:t xml:space="preserve">rate is high </w:t>
      </w:r>
      <w:r w:rsidRPr="00886250">
        <w:rPr>
          <w:noProof/>
          <w:sz w:val="20"/>
          <w:szCs w:val="20"/>
        </w:rPr>
        <w:t xml:space="preserve">– here </w:t>
      </w:r>
      <w:r w:rsidRPr="00886250">
        <w:rPr>
          <w:i/>
          <w:iCs/>
          <w:noProof/>
          <w:sz w:val="20"/>
          <w:szCs w:val="20"/>
        </w:rPr>
        <w:t>U=s</w:t>
      </w:r>
      <w:r w:rsidR="00394551" w:rsidRPr="00886250">
        <w:rPr>
          <w:i/>
          <w:iCs/>
          <w:noProof/>
          <w:sz w:val="20"/>
          <w:szCs w:val="20"/>
        </w:rPr>
        <w:t>/10</w:t>
      </w:r>
      <w:r w:rsidRPr="00886250">
        <w:rPr>
          <w:noProof/>
          <w:sz w:val="20"/>
          <w:szCs w:val="20"/>
        </w:rPr>
        <w:t xml:space="preserve"> – the adaptation process can lead to hitch-hiking of deleterious </w:t>
      </w:r>
      <w:r w:rsidR="00886250" w:rsidRPr="00886250">
        <w:rPr>
          <w:noProof/>
          <w:sz w:val="20"/>
          <w:szCs w:val="20"/>
        </w:rPr>
        <w:t>alleles</w:t>
      </w:r>
      <w:r w:rsidRPr="00886250">
        <w:rPr>
          <w:noProof/>
          <w:sz w:val="20"/>
          <w:szCs w:val="20"/>
        </w:rPr>
        <w:t xml:space="preserve"> with the beneficial double mutant. </w:t>
      </w:r>
      <w:r w:rsidRPr="00886250">
        <w:rPr>
          <w:b/>
          <w:bCs/>
          <w:noProof/>
          <w:sz w:val="20"/>
          <w:szCs w:val="20"/>
        </w:rPr>
        <w:t>(A)</w:t>
      </w:r>
      <w:r w:rsidRPr="00886250">
        <w:rPr>
          <w:noProof/>
          <w:sz w:val="20"/>
          <w:szCs w:val="20"/>
        </w:rPr>
        <w:t xml:space="preserve"> </w:t>
      </w:r>
      <w:r w:rsidRPr="00886250">
        <w:rPr>
          <w:sz w:val="20"/>
          <w:szCs w:val="20"/>
        </w:rPr>
        <w:t xml:space="preserve">The adaptation rate </w:t>
      </w:r>
      <w:r w:rsidRPr="00886250">
        <w:rPr>
          <w:i/>
          <w:iCs/>
          <w:sz w:val="20"/>
          <w:szCs w:val="20"/>
        </w:rPr>
        <w:t>ν</w:t>
      </w:r>
      <w:r w:rsidRPr="00886250">
        <w:rPr>
          <w:sz w:val="20"/>
          <w:szCs w:val="20"/>
        </w:rPr>
        <w:t xml:space="preserve"> as a function of the mutation rate increase </w:t>
      </w:r>
      <w:r w:rsidRPr="00886250">
        <w:rPr>
          <w:i/>
          <w:iCs/>
          <w:sz w:val="20"/>
          <w:szCs w:val="20"/>
        </w:rPr>
        <w:t>τ</w:t>
      </w:r>
      <w:r w:rsidRPr="00886250">
        <w:rPr>
          <w:sz w:val="20"/>
          <w:szCs w:val="20"/>
        </w:rPr>
        <w:t xml:space="preserve"> (both in log scale). NM (</w:t>
      </w:r>
      <w:r w:rsidRPr="00886250">
        <w:rPr>
          <w:i/>
          <w:iCs/>
          <w:sz w:val="20"/>
          <w:szCs w:val="20"/>
        </w:rPr>
        <w:t>τ</w:t>
      </w:r>
      <w:r w:rsidRPr="00886250">
        <w:rPr>
          <w:sz w:val="20"/>
          <w:szCs w:val="20"/>
        </w:rPr>
        <w:t>=1 and a black circle) is normal mutagenesis; CM (</w:t>
      </w:r>
      <w:r w:rsidR="00EE7A17">
        <w:rPr>
          <w:sz w:val="20"/>
          <w:szCs w:val="20"/>
        </w:rPr>
        <w:t>top</w:t>
      </w:r>
      <w:r w:rsidRPr="00886250">
        <w:rPr>
          <w:sz w:val="20"/>
          <w:szCs w:val="20"/>
        </w:rPr>
        <w:t xml:space="preserve"> line</w:t>
      </w:r>
      <w:r w:rsidR="00EE7A17">
        <w:rPr>
          <w:sz w:val="20"/>
          <w:szCs w:val="20"/>
        </w:rPr>
        <w:t xml:space="preserve"> and</w:t>
      </w:r>
      <w:r w:rsidRPr="00886250">
        <w:rPr>
          <w:sz w:val="20"/>
          <w:szCs w:val="20"/>
        </w:rPr>
        <w:t xml:space="preserve"> circles) is constitutive mutagenesis; SIM (</w:t>
      </w:r>
      <w:r w:rsidR="00EE7A17">
        <w:rPr>
          <w:sz w:val="20"/>
          <w:szCs w:val="20"/>
        </w:rPr>
        <w:t>bottom line</w:t>
      </w:r>
      <w:r w:rsidRPr="00886250">
        <w:rPr>
          <w:sz w:val="20"/>
          <w:szCs w:val="20"/>
        </w:rPr>
        <w:t xml:space="preserve"> </w:t>
      </w:r>
      <w:r w:rsidR="00EE7A17">
        <w:rPr>
          <w:sz w:val="20"/>
          <w:szCs w:val="20"/>
        </w:rPr>
        <w:t>and</w:t>
      </w:r>
      <w:r w:rsidRPr="00886250">
        <w:rPr>
          <w:sz w:val="20"/>
          <w:szCs w:val="20"/>
        </w:rPr>
        <w:t xml:space="preserve"> squares) is stress-induced mutagenesis. Lines are analytic approximations; markers are the means of stochastic simulations results; error bars represent 95% confidence interval of the mean (at least 1,000 replicates per point; computed with bootstrap with 1,000 samples per point). Parameters (see </w:t>
      </w:r>
      <w:r w:rsidRPr="00886250">
        <w:rPr>
          <w:sz w:val="20"/>
          <w:szCs w:val="20"/>
        </w:rPr>
        <w:fldChar w:fldCharType="begin"/>
      </w:r>
      <w:r w:rsidRPr="00886250">
        <w:rPr>
          <w:sz w:val="20"/>
          <w:szCs w:val="20"/>
        </w:rPr>
        <w:instrText xml:space="preserve"> REF _Ref358791100 \h  \* MERGEFORMAT </w:instrText>
      </w:r>
      <w:r w:rsidRPr="00886250">
        <w:rPr>
          <w:sz w:val="20"/>
          <w:szCs w:val="20"/>
        </w:rPr>
      </w:r>
      <w:r w:rsidRPr="00886250">
        <w:rPr>
          <w:sz w:val="20"/>
          <w:szCs w:val="20"/>
        </w:rPr>
        <w:fldChar w:fldCharType="separate"/>
      </w:r>
      <w:r w:rsidRPr="00886250">
        <w:rPr>
          <w:sz w:val="20"/>
          <w:szCs w:val="20"/>
        </w:rPr>
        <w:t>Table 1</w:t>
      </w:r>
      <w:r w:rsidRPr="00886250">
        <w:rPr>
          <w:sz w:val="20"/>
          <w:szCs w:val="20"/>
        </w:rPr>
        <w:fldChar w:fldCharType="end"/>
      </w:r>
      <w:r w:rsidRPr="00886250">
        <w:rPr>
          <w:sz w:val="20"/>
          <w:szCs w:val="20"/>
        </w:rPr>
        <w:t xml:space="preserve">): </w:t>
      </w:r>
      <w:r w:rsidRPr="00886250">
        <w:rPr>
          <w:i/>
          <w:iCs/>
          <w:sz w:val="20"/>
          <w:szCs w:val="20"/>
        </w:rPr>
        <w:t>U</w:t>
      </w:r>
      <w:r w:rsidRPr="00886250">
        <w:rPr>
          <w:sz w:val="20"/>
          <w:szCs w:val="20"/>
        </w:rPr>
        <w:t xml:space="preserve">=0.005, </w:t>
      </w:r>
      <w:r w:rsidRPr="00886250">
        <w:rPr>
          <w:i/>
          <w:iCs/>
          <w:sz w:val="20"/>
          <w:szCs w:val="20"/>
        </w:rPr>
        <w:t>s</w:t>
      </w:r>
      <w:r w:rsidRPr="00886250">
        <w:rPr>
          <w:sz w:val="20"/>
          <w:szCs w:val="20"/>
        </w:rPr>
        <w:t xml:space="preserve">=0.05, </w:t>
      </w:r>
      <w:r w:rsidRPr="00886250">
        <w:rPr>
          <w:rFonts w:cs="Times New Roman"/>
          <w:i/>
          <w:iCs/>
          <w:sz w:val="20"/>
          <w:szCs w:val="20"/>
        </w:rPr>
        <w:t>β</w:t>
      </w:r>
      <w:r w:rsidR="00886250" w:rsidRPr="00886250">
        <w:rPr>
          <w:sz w:val="20"/>
          <w:szCs w:val="20"/>
        </w:rPr>
        <w:t>=0.</w:t>
      </w:r>
      <w:r w:rsidRPr="00886250">
        <w:rPr>
          <w:sz w:val="20"/>
          <w:szCs w:val="20"/>
        </w:rPr>
        <w:t>00</w:t>
      </w:r>
      <w:r w:rsidR="00031CB4">
        <w:rPr>
          <w:sz w:val="20"/>
          <w:szCs w:val="20"/>
        </w:rPr>
        <w:t>0</w:t>
      </w:r>
      <w:r w:rsidRPr="00886250">
        <w:rPr>
          <w:sz w:val="20"/>
          <w:szCs w:val="20"/>
        </w:rPr>
        <w:t xml:space="preserve">2, </w:t>
      </w:r>
      <w:r w:rsidRPr="00886250">
        <w:rPr>
          <w:i/>
          <w:iCs/>
          <w:sz w:val="20"/>
          <w:szCs w:val="20"/>
        </w:rPr>
        <w:t>H</w:t>
      </w:r>
      <w:r w:rsidRPr="00886250">
        <w:rPr>
          <w:sz w:val="20"/>
          <w:szCs w:val="20"/>
        </w:rPr>
        <w:t xml:space="preserve">=2, </w:t>
      </w:r>
      <w:r w:rsidRPr="00886250">
        <w:rPr>
          <w:i/>
          <w:iCs/>
          <w:sz w:val="20"/>
          <w:szCs w:val="20"/>
        </w:rPr>
        <w:t>N</w:t>
      </w:r>
      <w:r w:rsidRPr="00886250">
        <w:rPr>
          <w:sz w:val="20"/>
          <w:szCs w:val="20"/>
        </w:rPr>
        <w:t>=10</w:t>
      </w:r>
      <w:r w:rsidRPr="00886250">
        <w:rPr>
          <w:sz w:val="20"/>
          <w:szCs w:val="20"/>
          <w:vertAlign w:val="superscript"/>
        </w:rPr>
        <w:t>6</w:t>
      </w:r>
      <w:r w:rsidRPr="00886250">
        <w:rPr>
          <w:sz w:val="20"/>
          <w:szCs w:val="20"/>
        </w:rPr>
        <w:t xml:space="preserve">. </w:t>
      </w:r>
      <w:r w:rsidRPr="00886250">
        <w:rPr>
          <w:b/>
          <w:bCs/>
          <w:noProof/>
          <w:sz w:val="20"/>
          <w:szCs w:val="20"/>
        </w:rPr>
        <w:t>(B)</w:t>
      </w:r>
      <w:r w:rsidRPr="00886250">
        <w:rPr>
          <w:noProof/>
          <w:sz w:val="20"/>
          <w:szCs w:val="20"/>
        </w:rPr>
        <w:t xml:space="preserve"> The population mean fitness </w:t>
      </w:r>
      <m:oMath>
        <m:acc>
          <m:accPr>
            <m:chr m:val="̅"/>
            <m:ctrlPr>
              <w:rPr>
                <w:rFonts w:ascii="Cambria Math" w:hAnsi="Cambria Math"/>
                <w:i/>
                <w:noProof/>
                <w:sz w:val="20"/>
                <w:szCs w:val="20"/>
              </w:rPr>
            </m:ctrlPr>
          </m:accPr>
          <m:e>
            <m:r>
              <w:rPr>
                <w:rFonts w:ascii="Cambria Math" w:hAnsi="Cambria Math"/>
                <w:noProof/>
                <w:sz w:val="20"/>
                <w:szCs w:val="20"/>
              </w:rPr>
              <m:t>ω</m:t>
            </m:r>
          </m:e>
        </m:acc>
      </m:oMath>
      <w:r w:rsidRPr="00886250">
        <w:rPr>
          <w:rFonts w:eastAsiaTheme="minorEastAsia"/>
          <w:noProof/>
          <w:sz w:val="20"/>
          <w:szCs w:val="20"/>
        </w:rPr>
        <w:t xml:space="preserve"> after </w:t>
      </w:r>
      <w:r w:rsidR="00394551" w:rsidRPr="00886250">
        <w:rPr>
          <w:rFonts w:eastAsiaTheme="minorEastAsia"/>
          <w:noProof/>
          <w:sz w:val="20"/>
          <w:szCs w:val="20"/>
        </w:rPr>
        <w:t xml:space="preserve">successful </w:t>
      </w:r>
      <w:r w:rsidRPr="00886250">
        <w:rPr>
          <w:rFonts w:eastAsiaTheme="minorEastAsia"/>
          <w:noProof/>
          <w:sz w:val="20"/>
          <w:szCs w:val="20"/>
        </w:rPr>
        <w:t xml:space="preserve">fixation of the dobule mutant as a function of the mutation rate increase </w:t>
      </w:r>
      <w:r w:rsidRPr="00886250">
        <w:rPr>
          <w:i/>
          <w:iCs/>
          <w:sz w:val="20"/>
          <w:szCs w:val="20"/>
        </w:rPr>
        <w:t>τ</w:t>
      </w:r>
      <w:r w:rsidRPr="00886250">
        <w:rPr>
          <w:sz w:val="20"/>
          <w:szCs w:val="20"/>
        </w:rPr>
        <w:t xml:space="preserve">. Solid lines are analytic approximations </w:t>
      </w:r>
      <w:r w:rsidR="00394551" w:rsidRPr="00886250">
        <w:rPr>
          <w:sz w:val="20"/>
          <w:szCs w:val="20"/>
        </w:rPr>
        <w:t>neglecting</w:t>
      </w:r>
      <w:r w:rsidRPr="00886250">
        <w:rPr>
          <w:sz w:val="20"/>
          <w:szCs w:val="20"/>
        </w:rPr>
        <w:t xml:space="preserve"> adaptation from deleterious background</w:t>
      </w:r>
      <w:r w:rsidR="00886250">
        <w:rPr>
          <w:sz w:val="20"/>
          <w:szCs w:val="20"/>
        </w:rPr>
        <w:t xml:space="preserve"> </w:t>
      </w:r>
      <w:r w:rsidR="00EE7A17">
        <w:rPr>
          <w:i/>
          <w:iCs/>
          <w:sz w:val="20"/>
          <w:szCs w:val="20"/>
        </w:rPr>
        <w:t>(</w:t>
      </w:r>
      <w:r w:rsidR="00886250" w:rsidRPr="00886250">
        <w:rPr>
          <w:i/>
          <w:iCs/>
          <w:sz w:val="20"/>
          <w:szCs w:val="20"/>
        </w:rPr>
        <w:t>e</w:t>
      </w:r>
      <w:r w:rsidR="00886250" w:rsidRPr="00886250">
        <w:rPr>
          <w:i/>
          <w:iCs/>
          <w:sz w:val="20"/>
          <w:szCs w:val="20"/>
          <w:vertAlign w:val="superscript"/>
        </w:rPr>
        <w:t>-</w:t>
      </w:r>
      <w:proofErr w:type="spellStart"/>
      <w:r w:rsidR="00886250" w:rsidRPr="00886250">
        <w:rPr>
          <w:rFonts w:ascii="Times New Roman" w:hAnsi="Times New Roman" w:cs="Times New Roman"/>
          <w:i/>
          <w:iCs/>
          <w:sz w:val="20"/>
          <w:szCs w:val="20"/>
          <w:vertAlign w:val="superscript"/>
        </w:rPr>
        <w:t>τ</w:t>
      </w:r>
      <w:r w:rsidR="00886250" w:rsidRPr="00886250">
        <w:rPr>
          <w:i/>
          <w:iCs/>
          <w:sz w:val="20"/>
          <w:szCs w:val="20"/>
          <w:vertAlign w:val="superscript"/>
        </w:rPr>
        <w:t>U</w:t>
      </w:r>
      <w:proofErr w:type="spellEnd"/>
      <w:r w:rsidR="00886250">
        <w:rPr>
          <w:sz w:val="20"/>
          <w:szCs w:val="20"/>
        </w:rPr>
        <w:t>(1+</w:t>
      </w:r>
      <w:r w:rsidR="00886250" w:rsidRPr="00886250">
        <w:rPr>
          <w:i/>
          <w:iCs/>
          <w:sz w:val="20"/>
          <w:szCs w:val="20"/>
        </w:rPr>
        <w:t>sH</w:t>
      </w:r>
      <w:r w:rsidR="00886250">
        <w:rPr>
          <w:sz w:val="20"/>
          <w:szCs w:val="20"/>
        </w:rPr>
        <w:t>)</w:t>
      </w:r>
      <w:r w:rsidR="00394551" w:rsidRPr="00886250">
        <w:rPr>
          <w:sz w:val="20"/>
          <w:szCs w:val="20"/>
        </w:rPr>
        <w:t>)</w:t>
      </w:r>
      <w:r w:rsidRPr="00886250">
        <w:rPr>
          <w:sz w:val="20"/>
          <w:szCs w:val="20"/>
        </w:rPr>
        <w:t xml:space="preserve">; dotted lines with filled squares (SIM) and circles (CM) are the means of stochastic simulation results; </w:t>
      </w:r>
      <w:r w:rsidR="00EE7A17">
        <w:rPr>
          <w:sz w:val="20"/>
          <w:szCs w:val="20"/>
        </w:rPr>
        <w:t>dashed</w:t>
      </w:r>
      <w:r w:rsidRPr="00886250">
        <w:rPr>
          <w:sz w:val="20"/>
          <w:szCs w:val="20"/>
        </w:rPr>
        <w:t xml:space="preserve"> lines with </w:t>
      </w:r>
      <w:r w:rsidR="00EE7A17">
        <w:rPr>
          <w:sz w:val="20"/>
          <w:szCs w:val="20"/>
        </w:rPr>
        <w:t xml:space="preserve">white </w:t>
      </w:r>
      <w:r w:rsidRPr="00886250">
        <w:rPr>
          <w:sz w:val="20"/>
          <w:szCs w:val="20"/>
        </w:rPr>
        <w:t xml:space="preserve">triangles are predictions based on the genotype on which </w:t>
      </w:r>
      <w:r w:rsidRPr="00886250">
        <w:rPr>
          <w:i/>
          <w:iCs/>
          <w:sz w:val="20"/>
          <w:szCs w:val="20"/>
        </w:rPr>
        <w:t>AB</w:t>
      </w:r>
      <w:r w:rsidRPr="00886250">
        <w:rPr>
          <w:sz w:val="20"/>
          <w:szCs w:val="20"/>
        </w:rPr>
        <w:t xml:space="preserve"> appeared in the simulations, </w:t>
      </w:r>
      <w:r w:rsidR="00394551" w:rsidRPr="00886250">
        <w:rPr>
          <w:sz w:val="20"/>
          <w:szCs w:val="20"/>
        </w:rPr>
        <w:t xml:space="preserve">including MSB but </w:t>
      </w:r>
      <w:r w:rsidRPr="00886250">
        <w:rPr>
          <w:sz w:val="20"/>
          <w:szCs w:val="20"/>
        </w:rPr>
        <w:t>disregarding the effects of drift during the fixation process</w:t>
      </w:r>
      <w:r w:rsidR="00F912C7" w:rsidRPr="00886250">
        <w:rPr>
          <w:sz w:val="20"/>
          <w:szCs w:val="20"/>
        </w:rPr>
        <w:t xml:space="preserve"> </w:t>
      </w:r>
      <w:r w:rsidR="00EE7A17">
        <w:rPr>
          <w:sz w:val="20"/>
          <w:szCs w:val="20"/>
        </w:rPr>
        <w:t>(</w:t>
      </w:r>
      <w:r w:rsidR="00F912C7" w:rsidRPr="00886250">
        <w:rPr>
          <w:sz w:val="20"/>
          <w:szCs w:val="20"/>
        </w:rPr>
        <w:t xml:space="preserve">which </w:t>
      </w:r>
      <w:r w:rsidR="00394551" w:rsidRPr="00886250">
        <w:rPr>
          <w:sz w:val="20"/>
          <w:szCs w:val="20"/>
        </w:rPr>
        <w:t xml:space="preserve">only has </w:t>
      </w:r>
      <w:r w:rsidR="00F912C7" w:rsidRPr="00886250">
        <w:rPr>
          <w:sz w:val="20"/>
          <w:szCs w:val="20"/>
        </w:rPr>
        <w:t xml:space="preserve">a </w:t>
      </w:r>
      <w:r w:rsidR="00394551" w:rsidRPr="00886250">
        <w:rPr>
          <w:sz w:val="20"/>
          <w:szCs w:val="20"/>
        </w:rPr>
        <w:t xml:space="preserve">significant </w:t>
      </w:r>
      <w:r w:rsidR="00F912C7" w:rsidRPr="00886250">
        <w:rPr>
          <w:sz w:val="20"/>
          <w:szCs w:val="20"/>
        </w:rPr>
        <w:t xml:space="preserve">effect on CM due to higher mutation rates in the </w:t>
      </w:r>
      <w:r w:rsidR="00EE7A17" w:rsidRPr="00EE7A17">
        <w:rPr>
          <w:sz w:val="20"/>
          <w:szCs w:val="20"/>
        </w:rPr>
        <w:t>wildtype</w:t>
      </w:r>
      <w:r w:rsidR="00EE7A17">
        <w:rPr>
          <w:sz w:val="20"/>
          <w:szCs w:val="20"/>
        </w:rPr>
        <w:t>)</w:t>
      </w:r>
      <w:r w:rsidRPr="00886250">
        <w:rPr>
          <w:sz w:val="20"/>
          <w:szCs w:val="20"/>
        </w:rPr>
        <w:t xml:space="preserve">. Error bars </w:t>
      </w:r>
      <w:r w:rsidR="00EE7A17">
        <w:rPr>
          <w:sz w:val="20"/>
          <w:szCs w:val="20"/>
        </w:rPr>
        <w:t xml:space="preserve">are </w:t>
      </w:r>
      <w:r w:rsidRPr="00886250">
        <w:rPr>
          <w:sz w:val="20"/>
          <w:szCs w:val="20"/>
        </w:rPr>
        <w:t xml:space="preserve">too small to </w:t>
      </w:r>
      <w:r w:rsidR="00F912C7" w:rsidRPr="00886250">
        <w:rPr>
          <w:sz w:val="20"/>
          <w:szCs w:val="20"/>
        </w:rPr>
        <w:t>see</w:t>
      </w:r>
      <w:r w:rsidRPr="00886250">
        <w:rPr>
          <w:sz w:val="20"/>
          <w:szCs w:val="20"/>
        </w:rPr>
        <w:t xml:space="preserve">. </w:t>
      </w:r>
      <w:proofErr w:type="gramStart"/>
      <w:r w:rsidR="004C72D0">
        <w:rPr>
          <w:sz w:val="20"/>
          <w:szCs w:val="20"/>
        </w:rPr>
        <w:t xml:space="preserve">Same </w:t>
      </w:r>
      <w:proofErr w:type="spellStart"/>
      <w:r w:rsidR="004C72D0">
        <w:rPr>
          <w:sz w:val="20"/>
          <w:szCs w:val="20"/>
        </w:rPr>
        <w:t>p</w:t>
      </w:r>
      <w:r w:rsidRPr="00886250">
        <w:rPr>
          <w:sz w:val="20"/>
          <w:szCs w:val="20"/>
        </w:rPr>
        <w:t>aramters</w:t>
      </w:r>
      <w:proofErr w:type="spellEnd"/>
      <w:r w:rsidRPr="00886250">
        <w:rPr>
          <w:sz w:val="20"/>
          <w:szCs w:val="20"/>
        </w:rPr>
        <w:t xml:space="preserve"> as in panel A.</w:t>
      </w:r>
      <w:proofErr w:type="gramEnd"/>
      <w:r w:rsidR="00F912C7" w:rsidRPr="00886250">
        <w:rPr>
          <w:noProof/>
          <w:sz w:val="20"/>
          <w:szCs w:val="20"/>
        </w:rPr>
        <w:t xml:space="preserve"> </w:t>
      </w:r>
    </w:p>
    <w:p w:rsidR="00394551" w:rsidRDefault="00394551" w:rsidP="00394551">
      <w:pPr>
        <w:rPr>
          <w:noProof/>
        </w:rPr>
      </w:pPr>
      <w:r>
        <w:rPr>
          <w:noProof/>
        </w:rPr>
        <w:br w:type="page"/>
      </w:r>
    </w:p>
    <w:p w:rsidR="003C4248" w:rsidRDefault="003C4248" w:rsidP="00E9784D">
      <w:pPr>
        <w:pStyle w:val="Heading1"/>
        <w:spacing w:line="480" w:lineRule="auto"/>
      </w:pPr>
      <w:r>
        <w:lastRenderedPageBreak/>
        <w:t>Tables</w:t>
      </w:r>
    </w:p>
    <w:p w:rsidR="003C4248" w:rsidRDefault="003C4248" w:rsidP="00E9784D">
      <w:pPr>
        <w:pStyle w:val="FigureLegend"/>
        <w:spacing w:line="480" w:lineRule="auto"/>
      </w:pPr>
      <w:bookmarkStart w:id="26" w:name="_Ref358791100"/>
      <w:r>
        <w:t xml:space="preserve">Table </w:t>
      </w:r>
      <w:r w:rsidR="00AB4359">
        <w:fldChar w:fldCharType="begin"/>
      </w:r>
      <w:r w:rsidRPr="00E1623D">
        <w:instrText xml:space="preserve"> SEQ Table \* ARABIC </w:instrText>
      </w:r>
      <w:r w:rsidR="00AB4359">
        <w:fldChar w:fldCharType="separate"/>
      </w:r>
      <w:r w:rsidR="00815DEF">
        <w:rPr>
          <w:noProof/>
        </w:rPr>
        <w:t>1</w:t>
      </w:r>
      <w:r w:rsidR="00AB4359">
        <w:rPr>
          <w:noProof/>
        </w:rPr>
        <w:fldChar w:fldCharType="end"/>
      </w:r>
      <w:bookmarkEnd w:id="26"/>
      <w:r>
        <w:t xml:space="preserve"> </w:t>
      </w:r>
      <w:r>
        <w:rPr>
          <w:rFonts w:ascii="Arial" w:hAnsi="Arial" w:cs="Arial"/>
        </w:rPr>
        <w:t>–</w:t>
      </w:r>
      <w:r>
        <w:t xml:space="preserve"> </w:t>
      </w:r>
      <w:r w:rsidRPr="00524B4A">
        <w:t>Model parameter</w:t>
      </w:r>
      <w:r>
        <w:t xml:space="preserve">s and estimated values for </w:t>
      </w:r>
      <w:r w:rsidR="00527A49">
        <w:rPr>
          <w:i/>
          <w:iCs/>
        </w:rPr>
        <w:t>E.</w:t>
      </w:r>
      <w:r w:rsidRPr="001A482B">
        <w:rPr>
          <w:i/>
          <w:iCs/>
        </w:rPr>
        <w:t xml:space="preserve"> coli</w:t>
      </w:r>
    </w:p>
    <w:tbl>
      <w:tblPr>
        <w:tblStyle w:val="LightShading"/>
        <w:tblW w:w="0" w:type="auto"/>
        <w:tblLook w:val="04A0" w:firstRow="1" w:lastRow="0" w:firstColumn="1" w:lastColumn="0" w:noHBand="0" w:noVBand="1"/>
      </w:tblPr>
      <w:tblGrid>
        <w:gridCol w:w="864"/>
        <w:gridCol w:w="2856"/>
        <w:gridCol w:w="1150"/>
        <w:gridCol w:w="3652"/>
      </w:tblGrid>
      <w:tr w:rsidR="003C4248" w:rsidTr="006633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Default="003C4248" w:rsidP="00E9784D">
            <w:pPr>
              <w:pStyle w:val="FigureLegend"/>
              <w:spacing w:line="480" w:lineRule="auto"/>
            </w:pPr>
            <w:r>
              <w:t>Symbol</w:t>
            </w:r>
          </w:p>
        </w:tc>
        <w:tc>
          <w:tcPr>
            <w:tcW w:w="2858"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s</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3C4248" w:rsidRDefault="00AB4359"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C221D6">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lower.\n\n        \nlower bound to mutation rate is 1.9e-4 per genome per generation\n\n        \n50 lines, 25 generations per bottleneck, 300 bottlenecks =&gt; 7500 generations. samples taken from bottlenecks 0 100 120 200 250 300\n\n        \n\n        \n\n        \n\n      ", "page" : "694-6", "title" : "Estimate of the genomic mutation rate deleterious to overall fitness in &lt;i&gt;E. coli&lt;/i&gt;.",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"http://www.mendeley.com/documents/?uuid=77a94273-0070-494a-9522-624f42c69860" ] } ], "mendeley" : { "previouslyFormattedCitation" : "(Kibota and Lynch 1996; Gordo et al. 2011)" }, "properties" : { "noteIndex" : 0 }, "schema" : "https://github.com/citation-style-language/schema/raw/master/csl-citation.json" }</w:instrText>
            </w:r>
            <w:r>
              <w:fldChar w:fldCharType="separate"/>
            </w:r>
            <w:r w:rsidR="00663378" w:rsidRPr="00663378">
              <w:rPr>
                <w:noProof/>
              </w:rPr>
              <w:t>(Kibota and Lynch 1996; Gordo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H</w:t>
            </w:r>
          </w:p>
        </w:tc>
        <w:tc>
          <w:tcPr>
            <w:tcW w:w="2858"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3C4248" w:rsidRDefault="00AB4359"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C221D6">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"http://www.mendeley.com/documents/?uuid=77a94273-0070-494a-9522-624f42c69860"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U</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3C4248" w:rsidRDefault="00AB4359"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C221D6">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"title" : "Rates of spontaneous mutation.", "type" : "article-journal", "volume" : "148" }, "uris" : [ "http://www.mendeley.com/documents/?uuid=cd3cd1d2-24de-4081-b0f0-eb1069fecd38" ] }, { "id" : "ITEM-2", "itemData" : { "DOI" : "10.1534/g3.111.000406", "ISSN" : "2160-1836", "PMID" : "22207905",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\u00d7 10(-11)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genome\n\n        \nthis is 1/6-1/7 of Drake's 1991 estimate", "page" : "183-186", "title" : "Mutation rate inferred from synonymous substitutions in a long-term evolution experiment with &lt;i&gt;Escherichia coli&lt;/i&gt;.",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00663378" w:rsidRPr="00663378">
              <w:rPr>
                <w:noProof/>
              </w:rPr>
              <w:t>(Drake et al. 1998; Wielgoss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µ</w:t>
            </w:r>
          </w:p>
        </w:tc>
        <w:tc>
          <w:tcPr>
            <w:tcW w:w="2858" w:type="dxa"/>
          </w:tcPr>
          <w:p w:rsidR="003C4248" w:rsidRDefault="003C4248" w:rsidP="008E43B1">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mutation rate</w:t>
            </w:r>
          </w:p>
        </w:tc>
        <w:tc>
          <w:tcPr>
            <w:tcW w:w="1150"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8E43B1">
              <w:rPr>
                <w:i/>
                <w:iCs/>
              </w:rPr>
              <w:t>U</w:t>
            </w:r>
            <w:r>
              <w:t>/5000</w:t>
            </w:r>
          </w:p>
        </w:tc>
        <w:tc>
          <w:tcPr>
            <w:tcW w:w="3655" w:type="dxa"/>
          </w:tcPr>
          <w:p w:rsidR="003C4248" w:rsidRDefault="00AB4359"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C221D6">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"http://www.mendeley.com/documents/?uuid=77a94273-0070-494a-9522-624f42c69860"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τ</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3C4248" w:rsidRDefault="00AB4359"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C221D6">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(New York, N.Y.)",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00663378" w:rsidRPr="00663378">
              <w:rPr>
                <w:noProof/>
              </w:rPr>
              <w:t>(Bjedov et al. 2003; Hall and Henderson-Begg 2006)</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N</w:t>
            </w:r>
          </w:p>
        </w:tc>
        <w:tc>
          <w:tcPr>
            <w:tcW w:w="2858"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3C4248" w:rsidRPr="000E4EA4"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3C4248" w:rsidRPr="00EA316D" w:rsidRDefault="00AB4359"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C221D6">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&lt;i&gt;Escherichia coli&lt;/i&gt;: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&lt;i&gt;Escherichia coli&lt;/i&gt;.",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00663378" w:rsidRPr="00663378">
              <w:rPr>
                <w:noProof/>
              </w:rPr>
              <w:t>(Pupo and Richardson 1995; Berg 1996)</w:t>
            </w:r>
            <w:r w:rsidRPr="00EA316D">
              <w:fldChar w:fldCharType="end"/>
            </w:r>
          </w:p>
        </w:tc>
      </w:tr>
    </w:tbl>
    <w:p w:rsidR="003C4248" w:rsidRPr="003C4248" w:rsidRDefault="003E2C84" w:rsidP="00E9784D">
      <w:pPr>
        <w:spacing w:line="480" w:lineRule="auto"/>
      </w:pPr>
      <w:r>
        <w:softHyphen/>
      </w:r>
      <w:r>
        <w:softHyphen/>
      </w:r>
      <w:r>
        <w:softHyphen/>
      </w:r>
    </w:p>
    <w:sectPr w:rsidR="003C4248" w:rsidRPr="003C4248" w:rsidSect="008F3447">
      <w:headerReference w:type="default" r:id="rId17"/>
      <w:footerReference w:type="default" r:id="rId18"/>
      <w:pgSz w:w="11906" w:h="16838"/>
      <w:pgMar w:top="1440" w:right="1800" w:bottom="1440" w:left="1800"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A55AA" w:rsidRDefault="00DA55AA" w:rsidP="009A122D">
      <w:pPr>
        <w:spacing w:after="0" w:line="240" w:lineRule="auto"/>
      </w:pPr>
      <w:r>
        <w:separator/>
      </w:r>
    </w:p>
  </w:endnote>
  <w:endnote w:type="continuationSeparator" w:id="0">
    <w:p w:rsidR="00DA55AA" w:rsidRDefault="00DA55AA"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34F1287B-7F41-4FDE-87E2-5EF628D6C716}"/>
    <w:embedBold r:id="rId2" w:fontKey="{8E487002-E676-47FA-9D65-71726BF6FF30}"/>
    <w:embedItalic r:id="rId3" w:fontKey="{0D9C5F24-818E-4B50-B55D-1C946C513617}"/>
    <w:embedBoldItalic r:id="rId4" w:fontKey="{17442B74-76BA-4F4A-88CE-51656780DCB1}"/>
  </w:font>
  <w:font w:name="Tahoma">
    <w:panose1 w:val="020B0604030504040204"/>
    <w:charset w:val="00"/>
    <w:family w:val="swiss"/>
    <w:pitch w:val="variable"/>
    <w:sig w:usb0="E1002EFF" w:usb1="C000605B" w:usb2="00000029" w:usb3="00000000" w:csb0="000101FF" w:csb1="00000000"/>
    <w:embedRegular r:id="rId5" w:fontKey="{33D72518-CA18-4254-8833-A77EC5EE26E5}"/>
  </w:font>
  <w:font w:name="cmr10">
    <w:charset w:val="00"/>
    <w:family w:val="swiss"/>
    <w:pitch w:val="variable"/>
    <w:sig w:usb0="00000003" w:usb1="00000000" w:usb2="00000000" w:usb3="00000000" w:csb0="00000001" w:csb1="00000000"/>
    <w:embedRegular r:id="rId6" w:fontKey="{7254870E-C2F7-4BFF-9E57-44A387D3BFF6}"/>
  </w:font>
  <w:font w:name="Cambria Math">
    <w:panose1 w:val="02040503050406030204"/>
    <w:charset w:val="00"/>
    <w:family w:val="roman"/>
    <w:pitch w:val="variable"/>
    <w:sig w:usb0="E00002FF" w:usb1="420024FF" w:usb2="00000000" w:usb3="00000000" w:csb0="0000019F" w:csb1="00000000"/>
    <w:embedItalic r:id="rId7" w:fontKey="{AB8E50FE-0CE3-431F-BD04-08C8FB3863D3}"/>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8575051"/>
      <w:docPartObj>
        <w:docPartGallery w:val="Page Numbers (Bottom of Page)"/>
        <w:docPartUnique/>
      </w:docPartObj>
    </w:sdtPr>
    <w:sdtEndPr>
      <w:rPr>
        <w:noProof/>
      </w:rPr>
    </w:sdtEndPr>
    <w:sdtContent>
      <w:p w:rsidR="00F428C4" w:rsidRDefault="00F428C4">
        <w:pPr>
          <w:pStyle w:val="Footer"/>
          <w:jc w:val="center"/>
        </w:pPr>
        <w:r>
          <w:fldChar w:fldCharType="begin"/>
        </w:r>
        <w:r>
          <w:instrText xml:space="preserve"> PAGE   \* MERGEFORMAT </w:instrText>
        </w:r>
        <w:r>
          <w:fldChar w:fldCharType="separate"/>
        </w:r>
        <w:r w:rsidR="00C221D6">
          <w:rPr>
            <w:noProof/>
          </w:rPr>
          <w:t>38</w:t>
        </w:r>
        <w:r>
          <w:rPr>
            <w:noProof/>
          </w:rPr>
          <w:fldChar w:fldCharType="end"/>
        </w:r>
      </w:p>
    </w:sdtContent>
  </w:sdt>
  <w:p w:rsidR="00F428C4" w:rsidRDefault="00F428C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A55AA" w:rsidRDefault="00DA55AA" w:rsidP="009A122D">
      <w:pPr>
        <w:spacing w:after="0" w:line="240" w:lineRule="auto"/>
      </w:pPr>
      <w:r>
        <w:separator/>
      </w:r>
    </w:p>
  </w:footnote>
  <w:footnote w:type="continuationSeparator" w:id="0">
    <w:p w:rsidR="00DA55AA" w:rsidRDefault="00DA55AA" w:rsidP="009A12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28C4" w:rsidRDefault="00F428C4" w:rsidP="009B2FD5">
    <w:pPr>
      <w:spacing w:line="480" w:lineRule="auto"/>
      <w:ind w:firstLine="284"/>
      <w:jc w:val="right"/>
      <w:rPr>
        <w:lang w:bidi="hi-IN"/>
      </w:rPr>
    </w:pPr>
    <w:r w:rsidRPr="004E278A">
      <w:rPr>
        <w:lang w:bidi="hi-IN"/>
      </w:rPr>
      <w:t>SIM, adaptability</w:t>
    </w:r>
    <w:r>
      <w:rPr>
        <w:lang w:bidi="hi-IN"/>
      </w:rPr>
      <w:t>,</w:t>
    </w:r>
    <w:r w:rsidRPr="004E278A">
      <w:rPr>
        <w:lang w:bidi="hi-IN"/>
      </w:rPr>
      <w:t xml:space="preserve"> and adaptedness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00D"/>
    <w:rsid w:val="0000450D"/>
    <w:rsid w:val="00004B35"/>
    <w:rsid w:val="000056D9"/>
    <w:rsid w:val="00006033"/>
    <w:rsid w:val="00010EC0"/>
    <w:rsid w:val="0001157A"/>
    <w:rsid w:val="000134C9"/>
    <w:rsid w:val="0002031C"/>
    <w:rsid w:val="00020A87"/>
    <w:rsid w:val="00021B61"/>
    <w:rsid w:val="00022B9D"/>
    <w:rsid w:val="00024E82"/>
    <w:rsid w:val="000265F8"/>
    <w:rsid w:val="0002786D"/>
    <w:rsid w:val="00030BE1"/>
    <w:rsid w:val="00031301"/>
    <w:rsid w:val="00031C58"/>
    <w:rsid w:val="00031CB4"/>
    <w:rsid w:val="00033028"/>
    <w:rsid w:val="00033584"/>
    <w:rsid w:val="000339C3"/>
    <w:rsid w:val="0003658B"/>
    <w:rsid w:val="00042973"/>
    <w:rsid w:val="00042B4C"/>
    <w:rsid w:val="00042C46"/>
    <w:rsid w:val="00044F35"/>
    <w:rsid w:val="00045BF6"/>
    <w:rsid w:val="000526D6"/>
    <w:rsid w:val="000545AB"/>
    <w:rsid w:val="00054D21"/>
    <w:rsid w:val="00060C25"/>
    <w:rsid w:val="00065C25"/>
    <w:rsid w:val="00072913"/>
    <w:rsid w:val="00072D95"/>
    <w:rsid w:val="00073161"/>
    <w:rsid w:val="0007409B"/>
    <w:rsid w:val="0008011F"/>
    <w:rsid w:val="0008315C"/>
    <w:rsid w:val="00083C4D"/>
    <w:rsid w:val="0008670D"/>
    <w:rsid w:val="00090AA3"/>
    <w:rsid w:val="00092B79"/>
    <w:rsid w:val="00095098"/>
    <w:rsid w:val="00096116"/>
    <w:rsid w:val="000A0748"/>
    <w:rsid w:val="000A40AD"/>
    <w:rsid w:val="000A7865"/>
    <w:rsid w:val="000B0AFE"/>
    <w:rsid w:val="000C23E4"/>
    <w:rsid w:val="000C3573"/>
    <w:rsid w:val="000C6518"/>
    <w:rsid w:val="000C745E"/>
    <w:rsid w:val="000D21BF"/>
    <w:rsid w:val="000D2672"/>
    <w:rsid w:val="000D3F08"/>
    <w:rsid w:val="000D56CE"/>
    <w:rsid w:val="000D6595"/>
    <w:rsid w:val="000E41BA"/>
    <w:rsid w:val="000E60A3"/>
    <w:rsid w:val="000F12AB"/>
    <w:rsid w:val="000F3C41"/>
    <w:rsid w:val="000F6261"/>
    <w:rsid w:val="000F7D03"/>
    <w:rsid w:val="00101FCD"/>
    <w:rsid w:val="001033CA"/>
    <w:rsid w:val="00113DD0"/>
    <w:rsid w:val="00125157"/>
    <w:rsid w:val="001307C7"/>
    <w:rsid w:val="001329F2"/>
    <w:rsid w:val="00132ABF"/>
    <w:rsid w:val="001343A9"/>
    <w:rsid w:val="00134FEB"/>
    <w:rsid w:val="00135B27"/>
    <w:rsid w:val="00135E41"/>
    <w:rsid w:val="00142549"/>
    <w:rsid w:val="00153987"/>
    <w:rsid w:val="001654D6"/>
    <w:rsid w:val="0017087D"/>
    <w:rsid w:val="00171518"/>
    <w:rsid w:val="001725A7"/>
    <w:rsid w:val="001732C8"/>
    <w:rsid w:val="00173C79"/>
    <w:rsid w:val="00175D8E"/>
    <w:rsid w:val="001776D4"/>
    <w:rsid w:val="00184C3E"/>
    <w:rsid w:val="00185C6A"/>
    <w:rsid w:val="001910E3"/>
    <w:rsid w:val="001968C9"/>
    <w:rsid w:val="00197574"/>
    <w:rsid w:val="001975FE"/>
    <w:rsid w:val="001A151A"/>
    <w:rsid w:val="001A2C51"/>
    <w:rsid w:val="001A6C18"/>
    <w:rsid w:val="001B0499"/>
    <w:rsid w:val="001B2273"/>
    <w:rsid w:val="001B3AC8"/>
    <w:rsid w:val="001B580C"/>
    <w:rsid w:val="001B74CA"/>
    <w:rsid w:val="001C35D5"/>
    <w:rsid w:val="001C3DA4"/>
    <w:rsid w:val="001C455A"/>
    <w:rsid w:val="001C5D6C"/>
    <w:rsid w:val="001D4AFA"/>
    <w:rsid w:val="001E325E"/>
    <w:rsid w:val="001E56C5"/>
    <w:rsid w:val="001F1E74"/>
    <w:rsid w:val="001F51E7"/>
    <w:rsid w:val="001F5496"/>
    <w:rsid w:val="001F5920"/>
    <w:rsid w:val="001F6A20"/>
    <w:rsid w:val="0020106C"/>
    <w:rsid w:val="00201A26"/>
    <w:rsid w:val="00204DE5"/>
    <w:rsid w:val="00210929"/>
    <w:rsid w:val="00210B00"/>
    <w:rsid w:val="002135AE"/>
    <w:rsid w:val="0021470E"/>
    <w:rsid w:val="0022140B"/>
    <w:rsid w:val="00221C7B"/>
    <w:rsid w:val="00223D4A"/>
    <w:rsid w:val="002261F8"/>
    <w:rsid w:val="00232C71"/>
    <w:rsid w:val="0024068F"/>
    <w:rsid w:val="00241A70"/>
    <w:rsid w:val="00241D26"/>
    <w:rsid w:val="00245A8B"/>
    <w:rsid w:val="00246FB5"/>
    <w:rsid w:val="00254610"/>
    <w:rsid w:val="002549FC"/>
    <w:rsid w:val="0025521D"/>
    <w:rsid w:val="00261B19"/>
    <w:rsid w:val="002630C5"/>
    <w:rsid w:val="00271D8B"/>
    <w:rsid w:val="0027326A"/>
    <w:rsid w:val="00273F5C"/>
    <w:rsid w:val="00275A3C"/>
    <w:rsid w:val="00280CFF"/>
    <w:rsid w:val="002825FD"/>
    <w:rsid w:val="00282DE0"/>
    <w:rsid w:val="00290173"/>
    <w:rsid w:val="0029078B"/>
    <w:rsid w:val="00292861"/>
    <w:rsid w:val="00295B91"/>
    <w:rsid w:val="00295FB4"/>
    <w:rsid w:val="00297D9B"/>
    <w:rsid w:val="002A0DCC"/>
    <w:rsid w:val="002A275A"/>
    <w:rsid w:val="002B1207"/>
    <w:rsid w:val="002B1EC3"/>
    <w:rsid w:val="002B5E98"/>
    <w:rsid w:val="002C2997"/>
    <w:rsid w:val="002C468F"/>
    <w:rsid w:val="002C490D"/>
    <w:rsid w:val="002C54C0"/>
    <w:rsid w:val="002D2649"/>
    <w:rsid w:val="002D29C8"/>
    <w:rsid w:val="002D3652"/>
    <w:rsid w:val="002D501F"/>
    <w:rsid w:val="002D7506"/>
    <w:rsid w:val="002E0EBF"/>
    <w:rsid w:val="002E3785"/>
    <w:rsid w:val="002F4E2F"/>
    <w:rsid w:val="00302666"/>
    <w:rsid w:val="00302CF7"/>
    <w:rsid w:val="00304F72"/>
    <w:rsid w:val="00305197"/>
    <w:rsid w:val="00305556"/>
    <w:rsid w:val="00312002"/>
    <w:rsid w:val="0031333D"/>
    <w:rsid w:val="00313F54"/>
    <w:rsid w:val="00314176"/>
    <w:rsid w:val="00314988"/>
    <w:rsid w:val="00320207"/>
    <w:rsid w:val="00320610"/>
    <w:rsid w:val="00323C45"/>
    <w:rsid w:val="003247B3"/>
    <w:rsid w:val="00325953"/>
    <w:rsid w:val="00331321"/>
    <w:rsid w:val="00332C18"/>
    <w:rsid w:val="0033327A"/>
    <w:rsid w:val="00335216"/>
    <w:rsid w:val="00335E62"/>
    <w:rsid w:val="00343645"/>
    <w:rsid w:val="0034713C"/>
    <w:rsid w:val="00347C94"/>
    <w:rsid w:val="00354774"/>
    <w:rsid w:val="00360699"/>
    <w:rsid w:val="003657AC"/>
    <w:rsid w:val="00365A2D"/>
    <w:rsid w:val="00373875"/>
    <w:rsid w:val="00373E6D"/>
    <w:rsid w:val="003757EA"/>
    <w:rsid w:val="00381C70"/>
    <w:rsid w:val="0038310A"/>
    <w:rsid w:val="00385091"/>
    <w:rsid w:val="0038509B"/>
    <w:rsid w:val="0038712A"/>
    <w:rsid w:val="003877F5"/>
    <w:rsid w:val="00390D59"/>
    <w:rsid w:val="00391853"/>
    <w:rsid w:val="00394551"/>
    <w:rsid w:val="00396D80"/>
    <w:rsid w:val="003A1D28"/>
    <w:rsid w:val="003A2920"/>
    <w:rsid w:val="003B23AC"/>
    <w:rsid w:val="003B3D00"/>
    <w:rsid w:val="003B4B81"/>
    <w:rsid w:val="003B734A"/>
    <w:rsid w:val="003C4248"/>
    <w:rsid w:val="003C66D8"/>
    <w:rsid w:val="003D306F"/>
    <w:rsid w:val="003D42F5"/>
    <w:rsid w:val="003D4900"/>
    <w:rsid w:val="003D5DA7"/>
    <w:rsid w:val="003E0693"/>
    <w:rsid w:val="003E0BDF"/>
    <w:rsid w:val="003E2958"/>
    <w:rsid w:val="003E2C84"/>
    <w:rsid w:val="003E68BE"/>
    <w:rsid w:val="003F04B0"/>
    <w:rsid w:val="003F0E76"/>
    <w:rsid w:val="003F2D32"/>
    <w:rsid w:val="003F5091"/>
    <w:rsid w:val="003F73B1"/>
    <w:rsid w:val="003F784C"/>
    <w:rsid w:val="00401E4A"/>
    <w:rsid w:val="00405611"/>
    <w:rsid w:val="00412A85"/>
    <w:rsid w:val="00414AEF"/>
    <w:rsid w:val="004163AF"/>
    <w:rsid w:val="004178FE"/>
    <w:rsid w:val="004254C4"/>
    <w:rsid w:val="00434AEF"/>
    <w:rsid w:val="00435563"/>
    <w:rsid w:val="0043685D"/>
    <w:rsid w:val="00440833"/>
    <w:rsid w:val="0044354D"/>
    <w:rsid w:val="00446800"/>
    <w:rsid w:val="00446BDA"/>
    <w:rsid w:val="00450026"/>
    <w:rsid w:val="00453133"/>
    <w:rsid w:val="0045618B"/>
    <w:rsid w:val="00461972"/>
    <w:rsid w:val="00463A01"/>
    <w:rsid w:val="0046652F"/>
    <w:rsid w:val="00466C39"/>
    <w:rsid w:val="004703D4"/>
    <w:rsid w:val="00472787"/>
    <w:rsid w:val="004747BD"/>
    <w:rsid w:val="00475A06"/>
    <w:rsid w:val="00475C27"/>
    <w:rsid w:val="00477861"/>
    <w:rsid w:val="00482123"/>
    <w:rsid w:val="00483013"/>
    <w:rsid w:val="00483E00"/>
    <w:rsid w:val="00485B00"/>
    <w:rsid w:val="00494EDC"/>
    <w:rsid w:val="004A2989"/>
    <w:rsid w:val="004B15AD"/>
    <w:rsid w:val="004B1858"/>
    <w:rsid w:val="004B3F18"/>
    <w:rsid w:val="004B5CB1"/>
    <w:rsid w:val="004C00D1"/>
    <w:rsid w:val="004C0D2C"/>
    <w:rsid w:val="004C16E5"/>
    <w:rsid w:val="004C392E"/>
    <w:rsid w:val="004C474D"/>
    <w:rsid w:val="004C5F1B"/>
    <w:rsid w:val="004C72D0"/>
    <w:rsid w:val="004C737E"/>
    <w:rsid w:val="004C763B"/>
    <w:rsid w:val="004C76D4"/>
    <w:rsid w:val="004D3794"/>
    <w:rsid w:val="004D568B"/>
    <w:rsid w:val="004D5FC0"/>
    <w:rsid w:val="004D6F60"/>
    <w:rsid w:val="004D7ABB"/>
    <w:rsid w:val="004E278A"/>
    <w:rsid w:val="004E7076"/>
    <w:rsid w:val="004E782E"/>
    <w:rsid w:val="004F4440"/>
    <w:rsid w:val="004F5395"/>
    <w:rsid w:val="004F7477"/>
    <w:rsid w:val="00505D9A"/>
    <w:rsid w:val="00510E20"/>
    <w:rsid w:val="00510F1B"/>
    <w:rsid w:val="00511EA8"/>
    <w:rsid w:val="0051268A"/>
    <w:rsid w:val="00514DED"/>
    <w:rsid w:val="005202A0"/>
    <w:rsid w:val="0052063A"/>
    <w:rsid w:val="00527A49"/>
    <w:rsid w:val="005316EE"/>
    <w:rsid w:val="00531BD5"/>
    <w:rsid w:val="00531CC2"/>
    <w:rsid w:val="005447DA"/>
    <w:rsid w:val="00544F00"/>
    <w:rsid w:val="00544FA2"/>
    <w:rsid w:val="005467DB"/>
    <w:rsid w:val="0054704C"/>
    <w:rsid w:val="005515F1"/>
    <w:rsid w:val="00551EC7"/>
    <w:rsid w:val="00552B96"/>
    <w:rsid w:val="00560C54"/>
    <w:rsid w:val="00563FAB"/>
    <w:rsid w:val="00564668"/>
    <w:rsid w:val="005754EE"/>
    <w:rsid w:val="005757FF"/>
    <w:rsid w:val="00575BB5"/>
    <w:rsid w:val="00581307"/>
    <w:rsid w:val="005816EE"/>
    <w:rsid w:val="005821AF"/>
    <w:rsid w:val="005842D2"/>
    <w:rsid w:val="005853AD"/>
    <w:rsid w:val="00587E54"/>
    <w:rsid w:val="005A2F68"/>
    <w:rsid w:val="005B0AD6"/>
    <w:rsid w:val="005B12CD"/>
    <w:rsid w:val="005B2FE1"/>
    <w:rsid w:val="005B46B9"/>
    <w:rsid w:val="005B487B"/>
    <w:rsid w:val="005B77E2"/>
    <w:rsid w:val="005D511F"/>
    <w:rsid w:val="005D7A01"/>
    <w:rsid w:val="005E0580"/>
    <w:rsid w:val="005E19DB"/>
    <w:rsid w:val="005E3A59"/>
    <w:rsid w:val="005E7700"/>
    <w:rsid w:val="005F1227"/>
    <w:rsid w:val="005F1290"/>
    <w:rsid w:val="005F1B6B"/>
    <w:rsid w:val="005F2C16"/>
    <w:rsid w:val="005F620D"/>
    <w:rsid w:val="005F6245"/>
    <w:rsid w:val="005F6C08"/>
    <w:rsid w:val="00600689"/>
    <w:rsid w:val="00602869"/>
    <w:rsid w:val="00607B56"/>
    <w:rsid w:val="00611840"/>
    <w:rsid w:val="006231EF"/>
    <w:rsid w:val="00625517"/>
    <w:rsid w:val="00630B3C"/>
    <w:rsid w:val="00630F02"/>
    <w:rsid w:val="00633ED1"/>
    <w:rsid w:val="00643FEC"/>
    <w:rsid w:val="006456BB"/>
    <w:rsid w:val="00651080"/>
    <w:rsid w:val="00651511"/>
    <w:rsid w:val="00652ABC"/>
    <w:rsid w:val="00652D72"/>
    <w:rsid w:val="00654BAB"/>
    <w:rsid w:val="00663378"/>
    <w:rsid w:val="00665310"/>
    <w:rsid w:val="0066767E"/>
    <w:rsid w:val="00667ECA"/>
    <w:rsid w:val="0067104F"/>
    <w:rsid w:val="00671C1A"/>
    <w:rsid w:val="006733DF"/>
    <w:rsid w:val="0067436B"/>
    <w:rsid w:val="00681DB1"/>
    <w:rsid w:val="00683120"/>
    <w:rsid w:val="00683B42"/>
    <w:rsid w:val="006911A5"/>
    <w:rsid w:val="00691767"/>
    <w:rsid w:val="006930EE"/>
    <w:rsid w:val="0069770A"/>
    <w:rsid w:val="006A14EB"/>
    <w:rsid w:val="006A278B"/>
    <w:rsid w:val="006A27C7"/>
    <w:rsid w:val="006A479B"/>
    <w:rsid w:val="006B3A9D"/>
    <w:rsid w:val="006B774C"/>
    <w:rsid w:val="006B781F"/>
    <w:rsid w:val="006C02DB"/>
    <w:rsid w:val="006D14E9"/>
    <w:rsid w:val="006D1AF4"/>
    <w:rsid w:val="006D2C68"/>
    <w:rsid w:val="006D3024"/>
    <w:rsid w:val="006D3220"/>
    <w:rsid w:val="006D5802"/>
    <w:rsid w:val="006D6585"/>
    <w:rsid w:val="006E04FA"/>
    <w:rsid w:val="006F4747"/>
    <w:rsid w:val="00701833"/>
    <w:rsid w:val="007058D2"/>
    <w:rsid w:val="007169AD"/>
    <w:rsid w:val="00720682"/>
    <w:rsid w:val="00721A13"/>
    <w:rsid w:val="00723F0C"/>
    <w:rsid w:val="00733307"/>
    <w:rsid w:val="00733446"/>
    <w:rsid w:val="0074207B"/>
    <w:rsid w:val="00746E62"/>
    <w:rsid w:val="00753267"/>
    <w:rsid w:val="00754F1E"/>
    <w:rsid w:val="00760FC5"/>
    <w:rsid w:val="0076119B"/>
    <w:rsid w:val="0077094B"/>
    <w:rsid w:val="00775F58"/>
    <w:rsid w:val="00785EDE"/>
    <w:rsid w:val="007879A9"/>
    <w:rsid w:val="00795243"/>
    <w:rsid w:val="007A2944"/>
    <w:rsid w:val="007A3960"/>
    <w:rsid w:val="007B25AD"/>
    <w:rsid w:val="007B5572"/>
    <w:rsid w:val="007C26AA"/>
    <w:rsid w:val="007C4DDB"/>
    <w:rsid w:val="007C70D4"/>
    <w:rsid w:val="007D5C6B"/>
    <w:rsid w:val="007E1D16"/>
    <w:rsid w:val="007E25F3"/>
    <w:rsid w:val="007E2D9A"/>
    <w:rsid w:val="007E4A3D"/>
    <w:rsid w:val="007E6659"/>
    <w:rsid w:val="007F0A97"/>
    <w:rsid w:val="007F101A"/>
    <w:rsid w:val="007F26D6"/>
    <w:rsid w:val="007F5D35"/>
    <w:rsid w:val="007F656F"/>
    <w:rsid w:val="008062FB"/>
    <w:rsid w:val="00806F37"/>
    <w:rsid w:val="00812097"/>
    <w:rsid w:val="00812DB3"/>
    <w:rsid w:val="00814BE5"/>
    <w:rsid w:val="00815102"/>
    <w:rsid w:val="0081579B"/>
    <w:rsid w:val="00815DEF"/>
    <w:rsid w:val="00817816"/>
    <w:rsid w:val="00817B34"/>
    <w:rsid w:val="00821FF3"/>
    <w:rsid w:val="00823363"/>
    <w:rsid w:val="00823998"/>
    <w:rsid w:val="00824294"/>
    <w:rsid w:val="0082586B"/>
    <w:rsid w:val="00825A24"/>
    <w:rsid w:val="00830F34"/>
    <w:rsid w:val="008350C0"/>
    <w:rsid w:val="008410A2"/>
    <w:rsid w:val="0084602B"/>
    <w:rsid w:val="008510E2"/>
    <w:rsid w:val="0085140E"/>
    <w:rsid w:val="008518D6"/>
    <w:rsid w:val="00851EBB"/>
    <w:rsid w:val="00857502"/>
    <w:rsid w:val="008643AC"/>
    <w:rsid w:val="008661C5"/>
    <w:rsid w:val="00866ADE"/>
    <w:rsid w:val="00870ED3"/>
    <w:rsid w:val="00873B9D"/>
    <w:rsid w:val="008752E9"/>
    <w:rsid w:val="00882A57"/>
    <w:rsid w:val="008851DB"/>
    <w:rsid w:val="00886250"/>
    <w:rsid w:val="00890BB3"/>
    <w:rsid w:val="00892BD3"/>
    <w:rsid w:val="00892EAD"/>
    <w:rsid w:val="008967F9"/>
    <w:rsid w:val="008A0C66"/>
    <w:rsid w:val="008A3174"/>
    <w:rsid w:val="008A35F3"/>
    <w:rsid w:val="008A5282"/>
    <w:rsid w:val="008A6B5D"/>
    <w:rsid w:val="008A73E2"/>
    <w:rsid w:val="008A7A0A"/>
    <w:rsid w:val="008B7326"/>
    <w:rsid w:val="008E3DFA"/>
    <w:rsid w:val="008E43B1"/>
    <w:rsid w:val="008E4FCE"/>
    <w:rsid w:val="008E7880"/>
    <w:rsid w:val="008F3447"/>
    <w:rsid w:val="008F3D01"/>
    <w:rsid w:val="008F5983"/>
    <w:rsid w:val="009040D1"/>
    <w:rsid w:val="009073F8"/>
    <w:rsid w:val="00913F8C"/>
    <w:rsid w:val="00914F9D"/>
    <w:rsid w:val="00915B29"/>
    <w:rsid w:val="00917C32"/>
    <w:rsid w:val="009207F0"/>
    <w:rsid w:val="00921CC9"/>
    <w:rsid w:val="00922611"/>
    <w:rsid w:val="00924A8D"/>
    <w:rsid w:val="00925154"/>
    <w:rsid w:val="00926DD5"/>
    <w:rsid w:val="00927B26"/>
    <w:rsid w:val="00932C9B"/>
    <w:rsid w:val="0094207C"/>
    <w:rsid w:val="009424F0"/>
    <w:rsid w:val="00943C3E"/>
    <w:rsid w:val="0094540E"/>
    <w:rsid w:val="0094679F"/>
    <w:rsid w:val="00946A45"/>
    <w:rsid w:val="00946BF8"/>
    <w:rsid w:val="00950641"/>
    <w:rsid w:val="00950BC3"/>
    <w:rsid w:val="00952769"/>
    <w:rsid w:val="0095303A"/>
    <w:rsid w:val="00956C2E"/>
    <w:rsid w:val="009602F2"/>
    <w:rsid w:val="00960FAB"/>
    <w:rsid w:val="00961209"/>
    <w:rsid w:val="00961EB6"/>
    <w:rsid w:val="00963766"/>
    <w:rsid w:val="00965EA3"/>
    <w:rsid w:val="009747FC"/>
    <w:rsid w:val="00975E44"/>
    <w:rsid w:val="00976DCD"/>
    <w:rsid w:val="009770F6"/>
    <w:rsid w:val="0098051F"/>
    <w:rsid w:val="009850ED"/>
    <w:rsid w:val="00986F1F"/>
    <w:rsid w:val="00992B7F"/>
    <w:rsid w:val="00992FC4"/>
    <w:rsid w:val="009969E9"/>
    <w:rsid w:val="009A0E7D"/>
    <w:rsid w:val="009A122D"/>
    <w:rsid w:val="009A294A"/>
    <w:rsid w:val="009A2A4B"/>
    <w:rsid w:val="009B2FD5"/>
    <w:rsid w:val="009B5BE5"/>
    <w:rsid w:val="009C091A"/>
    <w:rsid w:val="009C438B"/>
    <w:rsid w:val="009D2A59"/>
    <w:rsid w:val="009D3762"/>
    <w:rsid w:val="009D54F1"/>
    <w:rsid w:val="009D699D"/>
    <w:rsid w:val="009E4DC2"/>
    <w:rsid w:val="009E654C"/>
    <w:rsid w:val="009F0ADC"/>
    <w:rsid w:val="009F5B3A"/>
    <w:rsid w:val="009F79A7"/>
    <w:rsid w:val="00A0028F"/>
    <w:rsid w:val="00A00B27"/>
    <w:rsid w:val="00A03104"/>
    <w:rsid w:val="00A14950"/>
    <w:rsid w:val="00A20010"/>
    <w:rsid w:val="00A20806"/>
    <w:rsid w:val="00A307DC"/>
    <w:rsid w:val="00A30A19"/>
    <w:rsid w:val="00A31D86"/>
    <w:rsid w:val="00A34949"/>
    <w:rsid w:val="00A35270"/>
    <w:rsid w:val="00A35FFF"/>
    <w:rsid w:val="00A40A47"/>
    <w:rsid w:val="00A4786F"/>
    <w:rsid w:val="00A50635"/>
    <w:rsid w:val="00A533A9"/>
    <w:rsid w:val="00A575D7"/>
    <w:rsid w:val="00A579F7"/>
    <w:rsid w:val="00A67023"/>
    <w:rsid w:val="00A70358"/>
    <w:rsid w:val="00A709C3"/>
    <w:rsid w:val="00A70BEF"/>
    <w:rsid w:val="00A725E6"/>
    <w:rsid w:val="00A74527"/>
    <w:rsid w:val="00A81E09"/>
    <w:rsid w:val="00A81E4B"/>
    <w:rsid w:val="00A853B5"/>
    <w:rsid w:val="00A871C9"/>
    <w:rsid w:val="00A90051"/>
    <w:rsid w:val="00A9277F"/>
    <w:rsid w:val="00A93745"/>
    <w:rsid w:val="00A95F28"/>
    <w:rsid w:val="00A96D14"/>
    <w:rsid w:val="00AA2FA4"/>
    <w:rsid w:val="00AB0448"/>
    <w:rsid w:val="00AB2553"/>
    <w:rsid w:val="00AB2E2C"/>
    <w:rsid w:val="00AB4359"/>
    <w:rsid w:val="00AC2BE1"/>
    <w:rsid w:val="00AC498F"/>
    <w:rsid w:val="00AC687F"/>
    <w:rsid w:val="00AC75F5"/>
    <w:rsid w:val="00AD0C7A"/>
    <w:rsid w:val="00AD2B33"/>
    <w:rsid w:val="00AD30BD"/>
    <w:rsid w:val="00AD32AA"/>
    <w:rsid w:val="00AD7E52"/>
    <w:rsid w:val="00AE0A66"/>
    <w:rsid w:val="00AE0B1E"/>
    <w:rsid w:val="00AE42B5"/>
    <w:rsid w:val="00AE4609"/>
    <w:rsid w:val="00AE4A3F"/>
    <w:rsid w:val="00AF1C24"/>
    <w:rsid w:val="00AF5605"/>
    <w:rsid w:val="00AF57D2"/>
    <w:rsid w:val="00AF69B6"/>
    <w:rsid w:val="00B04D05"/>
    <w:rsid w:val="00B10C13"/>
    <w:rsid w:val="00B1479E"/>
    <w:rsid w:val="00B1563A"/>
    <w:rsid w:val="00B165C4"/>
    <w:rsid w:val="00B17DB4"/>
    <w:rsid w:val="00B23B3C"/>
    <w:rsid w:val="00B2494E"/>
    <w:rsid w:val="00B25D55"/>
    <w:rsid w:val="00B2675D"/>
    <w:rsid w:val="00B32510"/>
    <w:rsid w:val="00B37F95"/>
    <w:rsid w:val="00B41C05"/>
    <w:rsid w:val="00B43DD1"/>
    <w:rsid w:val="00B472FC"/>
    <w:rsid w:val="00B51C0E"/>
    <w:rsid w:val="00B5286A"/>
    <w:rsid w:val="00B66998"/>
    <w:rsid w:val="00B67E56"/>
    <w:rsid w:val="00B72912"/>
    <w:rsid w:val="00B7610D"/>
    <w:rsid w:val="00B82D73"/>
    <w:rsid w:val="00B8554B"/>
    <w:rsid w:val="00B85CA4"/>
    <w:rsid w:val="00B86C28"/>
    <w:rsid w:val="00B87664"/>
    <w:rsid w:val="00B87DD0"/>
    <w:rsid w:val="00B96911"/>
    <w:rsid w:val="00B9782C"/>
    <w:rsid w:val="00BA2849"/>
    <w:rsid w:val="00BA2B02"/>
    <w:rsid w:val="00BA37A0"/>
    <w:rsid w:val="00BA6231"/>
    <w:rsid w:val="00BB0FCA"/>
    <w:rsid w:val="00BB5518"/>
    <w:rsid w:val="00BB7398"/>
    <w:rsid w:val="00BB7C44"/>
    <w:rsid w:val="00BC0709"/>
    <w:rsid w:val="00BC26DA"/>
    <w:rsid w:val="00BC359F"/>
    <w:rsid w:val="00BC43DA"/>
    <w:rsid w:val="00BC5CD5"/>
    <w:rsid w:val="00BD0663"/>
    <w:rsid w:val="00BD7A9A"/>
    <w:rsid w:val="00BE10FD"/>
    <w:rsid w:val="00BE1EF9"/>
    <w:rsid w:val="00BF06EE"/>
    <w:rsid w:val="00BF1957"/>
    <w:rsid w:val="00BF2DDC"/>
    <w:rsid w:val="00BF336A"/>
    <w:rsid w:val="00BF4446"/>
    <w:rsid w:val="00C00770"/>
    <w:rsid w:val="00C023C7"/>
    <w:rsid w:val="00C03529"/>
    <w:rsid w:val="00C04756"/>
    <w:rsid w:val="00C11B88"/>
    <w:rsid w:val="00C157F4"/>
    <w:rsid w:val="00C2015F"/>
    <w:rsid w:val="00C221D6"/>
    <w:rsid w:val="00C22795"/>
    <w:rsid w:val="00C2360B"/>
    <w:rsid w:val="00C23983"/>
    <w:rsid w:val="00C24454"/>
    <w:rsid w:val="00C263A9"/>
    <w:rsid w:val="00C27F6B"/>
    <w:rsid w:val="00C32D39"/>
    <w:rsid w:val="00C35E46"/>
    <w:rsid w:val="00C362E9"/>
    <w:rsid w:val="00C364E9"/>
    <w:rsid w:val="00C36DFD"/>
    <w:rsid w:val="00C37953"/>
    <w:rsid w:val="00C40822"/>
    <w:rsid w:val="00C40CB3"/>
    <w:rsid w:val="00C43354"/>
    <w:rsid w:val="00C47221"/>
    <w:rsid w:val="00C47F28"/>
    <w:rsid w:val="00C53C8F"/>
    <w:rsid w:val="00C555BC"/>
    <w:rsid w:val="00C63224"/>
    <w:rsid w:val="00C64915"/>
    <w:rsid w:val="00C66217"/>
    <w:rsid w:val="00C76B2A"/>
    <w:rsid w:val="00C8411A"/>
    <w:rsid w:val="00C87978"/>
    <w:rsid w:val="00C87AF4"/>
    <w:rsid w:val="00C955BB"/>
    <w:rsid w:val="00C96067"/>
    <w:rsid w:val="00C96FC9"/>
    <w:rsid w:val="00CA1DD5"/>
    <w:rsid w:val="00CA3636"/>
    <w:rsid w:val="00CA58CA"/>
    <w:rsid w:val="00CA68FE"/>
    <w:rsid w:val="00CA7DA9"/>
    <w:rsid w:val="00CB0741"/>
    <w:rsid w:val="00CB2260"/>
    <w:rsid w:val="00CB2F61"/>
    <w:rsid w:val="00CB48E4"/>
    <w:rsid w:val="00CC0964"/>
    <w:rsid w:val="00CD0FB7"/>
    <w:rsid w:val="00CD202B"/>
    <w:rsid w:val="00CD4474"/>
    <w:rsid w:val="00CD660F"/>
    <w:rsid w:val="00CD7197"/>
    <w:rsid w:val="00CE2189"/>
    <w:rsid w:val="00CE280E"/>
    <w:rsid w:val="00CE67D2"/>
    <w:rsid w:val="00CE72C5"/>
    <w:rsid w:val="00CE78D0"/>
    <w:rsid w:val="00CF2478"/>
    <w:rsid w:val="00CF4F07"/>
    <w:rsid w:val="00D0129E"/>
    <w:rsid w:val="00D104F2"/>
    <w:rsid w:val="00D10D48"/>
    <w:rsid w:val="00D14529"/>
    <w:rsid w:val="00D2584A"/>
    <w:rsid w:val="00D3015D"/>
    <w:rsid w:val="00D3522A"/>
    <w:rsid w:val="00D35D48"/>
    <w:rsid w:val="00D40F2C"/>
    <w:rsid w:val="00D4102F"/>
    <w:rsid w:val="00D45CB2"/>
    <w:rsid w:val="00D56A32"/>
    <w:rsid w:val="00D6325C"/>
    <w:rsid w:val="00D6393B"/>
    <w:rsid w:val="00D66493"/>
    <w:rsid w:val="00D72D8D"/>
    <w:rsid w:val="00D74797"/>
    <w:rsid w:val="00D747B0"/>
    <w:rsid w:val="00D76319"/>
    <w:rsid w:val="00D82F82"/>
    <w:rsid w:val="00D84632"/>
    <w:rsid w:val="00D95127"/>
    <w:rsid w:val="00DA34B7"/>
    <w:rsid w:val="00DA55AA"/>
    <w:rsid w:val="00DB45BB"/>
    <w:rsid w:val="00DB52C0"/>
    <w:rsid w:val="00DB6D14"/>
    <w:rsid w:val="00DB6D2A"/>
    <w:rsid w:val="00DB72B7"/>
    <w:rsid w:val="00DB77BD"/>
    <w:rsid w:val="00DB7BB5"/>
    <w:rsid w:val="00DB7DD7"/>
    <w:rsid w:val="00DC713E"/>
    <w:rsid w:val="00DD62C4"/>
    <w:rsid w:val="00DD7A57"/>
    <w:rsid w:val="00DD7F71"/>
    <w:rsid w:val="00DE1C4B"/>
    <w:rsid w:val="00DE40C4"/>
    <w:rsid w:val="00DE6521"/>
    <w:rsid w:val="00DF1FED"/>
    <w:rsid w:val="00DF4FC8"/>
    <w:rsid w:val="00DF6C0E"/>
    <w:rsid w:val="00DF73E5"/>
    <w:rsid w:val="00E0054D"/>
    <w:rsid w:val="00E01613"/>
    <w:rsid w:val="00E01860"/>
    <w:rsid w:val="00E06BFF"/>
    <w:rsid w:val="00E1330F"/>
    <w:rsid w:val="00E1623D"/>
    <w:rsid w:val="00E16366"/>
    <w:rsid w:val="00E1760D"/>
    <w:rsid w:val="00E223EE"/>
    <w:rsid w:val="00E2745E"/>
    <w:rsid w:val="00E41B1B"/>
    <w:rsid w:val="00E4303E"/>
    <w:rsid w:val="00E466DE"/>
    <w:rsid w:val="00E47165"/>
    <w:rsid w:val="00E4716C"/>
    <w:rsid w:val="00E5128F"/>
    <w:rsid w:val="00E52511"/>
    <w:rsid w:val="00E554BD"/>
    <w:rsid w:val="00E627A2"/>
    <w:rsid w:val="00E628F4"/>
    <w:rsid w:val="00E7243B"/>
    <w:rsid w:val="00E74930"/>
    <w:rsid w:val="00E75CE3"/>
    <w:rsid w:val="00E83AB1"/>
    <w:rsid w:val="00E849D7"/>
    <w:rsid w:val="00E8583D"/>
    <w:rsid w:val="00E85DE7"/>
    <w:rsid w:val="00E862AF"/>
    <w:rsid w:val="00E87A5D"/>
    <w:rsid w:val="00E87B67"/>
    <w:rsid w:val="00E9784D"/>
    <w:rsid w:val="00EA04C0"/>
    <w:rsid w:val="00EA316D"/>
    <w:rsid w:val="00EA4F71"/>
    <w:rsid w:val="00EB07DA"/>
    <w:rsid w:val="00EB2D0A"/>
    <w:rsid w:val="00EB3214"/>
    <w:rsid w:val="00EB5020"/>
    <w:rsid w:val="00EB6923"/>
    <w:rsid w:val="00EC6D37"/>
    <w:rsid w:val="00EC7EBC"/>
    <w:rsid w:val="00ED08B5"/>
    <w:rsid w:val="00ED111F"/>
    <w:rsid w:val="00ED26AF"/>
    <w:rsid w:val="00ED35AA"/>
    <w:rsid w:val="00EE06E2"/>
    <w:rsid w:val="00EE1379"/>
    <w:rsid w:val="00EE3B41"/>
    <w:rsid w:val="00EE3CB4"/>
    <w:rsid w:val="00EE6EA2"/>
    <w:rsid w:val="00EE776B"/>
    <w:rsid w:val="00EE7A17"/>
    <w:rsid w:val="00EF0B86"/>
    <w:rsid w:val="00EF3BEC"/>
    <w:rsid w:val="00EF44A6"/>
    <w:rsid w:val="00EF634C"/>
    <w:rsid w:val="00EF797F"/>
    <w:rsid w:val="00F0097B"/>
    <w:rsid w:val="00F00D32"/>
    <w:rsid w:val="00F0272A"/>
    <w:rsid w:val="00F03785"/>
    <w:rsid w:val="00F052BD"/>
    <w:rsid w:val="00F07DD7"/>
    <w:rsid w:val="00F100B3"/>
    <w:rsid w:val="00F12058"/>
    <w:rsid w:val="00F124DA"/>
    <w:rsid w:val="00F16B10"/>
    <w:rsid w:val="00F22861"/>
    <w:rsid w:val="00F23504"/>
    <w:rsid w:val="00F23CE5"/>
    <w:rsid w:val="00F25234"/>
    <w:rsid w:val="00F2594F"/>
    <w:rsid w:val="00F27D77"/>
    <w:rsid w:val="00F33489"/>
    <w:rsid w:val="00F33EA7"/>
    <w:rsid w:val="00F356B7"/>
    <w:rsid w:val="00F35F7B"/>
    <w:rsid w:val="00F37542"/>
    <w:rsid w:val="00F428B8"/>
    <w:rsid w:val="00F428C4"/>
    <w:rsid w:val="00F441B1"/>
    <w:rsid w:val="00F4470C"/>
    <w:rsid w:val="00F52B13"/>
    <w:rsid w:val="00F57D4D"/>
    <w:rsid w:val="00F60029"/>
    <w:rsid w:val="00F619A9"/>
    <w:rsid w:val="00F62FFA"/>
    <w:rsid w:val="00F63FED"/>
    <w:rsid w:val="00F71C83"/>
    <w:rsid w:val="00F76B8B"/>
    <w:rsid w:val="00F804BA"/>
    <w:rsid w:val="00F8069F"/>
    <w:rsid w:val="00F832E9"/>
    <w:rsid w:val="00F83F2E"/>
    <w:rsid w:val="00F84E5B"/>
    <w:rsid w:val="00F85CE0"/>
    <w:rsid w:val="00F8789F"/>
    <w:rsid w:val="00F87F2E"/>
    <w:rsid w:val="00F907A8"/>
    <w:rsid w:val="00F912C7"/>
    <w:rsid w:val="00F91E4B"/>
    <w:rsid w:val="00FA4D99"/>
    <w:rsid w:val="00FA5079"/>
    <w:rsid w:val="00FA72C5"/>
    <w:rsid w:val="00FB0058"/>
    <w:rsid w:val="00FB1726"/>
    <w:rsid w:val="00FB2DA2"/>
    <w:rsid w:val="00FB30D0"/>
    <w:rsid w:val="00FB3C6B"/>
    <w:rsid w:val="00FB4F13"/>
    <w:rsid w:val="00FB7014"/>
    <w:rsid w:val="00FB7083"/>
    <w:rsid w:val="00FB73CE"/>
    <w:rsid w:val="00FC10A1"/>
    <w:rsid w:val="00FC3218"/>
    <w:rsid w:val="00FC4FE4"/>
    <w:rsid w:val="00FC507C"/>
    <w:rsid w:val="00FC5DAA"/>
    <w:rsid w:val="00FC62DB"/>
    <w:rsid w:val="00FC741A"/>
    <w:rsid w:val="00FD35E1"/>
    <w:rsid w:val="00FD3777"/>
    <w:rsid w:val="00FD52EB"/>
    <w:rsid w:val="00FD7E05"/>
    <w:rsid w:val="00FE18DA"/>
    <w:rsid w:val="00FE6A55"/>
    <w:rsid w:val="00FF2F6D"/>
    <w:rsid w:val="00FF6F2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sChild>
                            <w:div w:id="409691334">
                              <w:marLeft w:val="0"/>
                              <w:marRight w:val="0"/>
                              <w:marTop w:val="0"/>
                              <w:marBottom w:val="0"/>
                              <w:divBdr>
                                <w:top w:val="none" w:sz="0" w:space="0" w:color="auto"/>
                                <w:left w:val="none" w:sz="0" w:space="0" w:color="auto"/>
                                <w:bottom w:val="none" w:sz="0" w:space="0" w:color="auto"/>
                                <w:right w:val="none" w:sz="0" w:space="0" w:color="auto"/>
                              </w:divBdr>
                              <w:divsChild>
                                <w:div w:id="1109205588">
                                  <w:marLeft w:val="0"/>
                                  <w:marRight w:val="0"/>
                                  <w:marTop w:val="0"/>
                                  <w:marBottom w:val="0"/>
                                  <w:divBdr>
                                    <w:top w:val="none" w:sz="0" w:space="0" w:color="auto"/>
                                    <w:left w:val="none" w:sz="0" w:space="0" w:color="auto"/>
                                    <w:bottom w:val="none" w:sz="0" w:space="0" w:color="auto"/>
                                    <w:right w:val="none" w:sz="0" w:space="0" w:color="auto"/>
                                  </w:divBdr>
                                  <w:divsChild>
                                    <w:div w:id="1795756762">
                                      <w:marLeft w:val="0"/>
                                      <w:marRight w:val="0"/>
                                      <w:marTop w:val="0"/>
                                      <w:marBottom w:val="0"/>
                                      <w:divBdr>
                                        <w:top w:val="none" w:sz="0" w:space="0" w:color="auto"/>
                                        <w:left w:val="none" w:sz="0" w:space="0" w:color="auto"/>
                                        <w:bottom w:val="none" w:sz="0" w:space="0" w:color="auto"/>
                                        <w:right w:val="none" w:sz="0" w:space="0" w:color="auto"/>
                                      </w:divBdr>
                                      <w:divsChild>
                                        <w:div w:id="312832132">
                                          <w:marLeft w:val="0"/>
                                          <w:marRight w:val="0"/>
                                          <w:marTop w:val="0"/>
                                          <w:marBottom w:val="0"/>
                                          <w:divBdr>
                                            <w:top w:val="none" w:sz="0" w:space="0" w:color="auto"/>
                                            <w:left w:val="none" w:sz="0" w:space="0" w:color="auto"/>
                                            <w:bottom w:val="none" w:sz="0" w:space="0" w:color="auto"/>
                                            <w:right w:val="none" w:sz="0" w:space="0" w:color="auto"/>
                                          </w:divBdr>
                                          <w:divsChild>
                                            <w:div w:id="454759724">
                                              <w:marLeft w:val="0"/>
                                              <w:marRight w:val="0"/>
                                              <w:marTop w:val="0"/>
                                              <w:marBottom w:val="0"/>
                                              <w:divBdr>
                                                <w:top w:val="none" w:sz="0" w:space="0" w:color="auto"/>
                                                <w:left w:val="none" w:sz="0" w:space="0" w:color="auto"/>
                                                <w:bottom w:val="none" w:sz="0" w:space="0" w:color="auto"/>
                                                <w:right w:val="none" w:sz="0" w:space="0" w:color="auto"/>
                                              </w:divBdr>
                                              <w:divsChild>
                                                <w:div w:id="993293230">
                                                  <w:marLeft w:val="0"/>
                                                  <w:marRight w:val="0"/>
                                                  <w:marTop w:val="0"/>
                                                  <w:marBottom w:val="0"/>
                                                  <w:divBdr>
                                                    <w:top w:val="none" w:sz="0" w:space="0" w:color="auto"/>
                                                    <w:left w:val="none" w:sz="0" w:space="0" w:color="auto"/>
                                                    <w:bottom w:val="none" w:sz="0" w:space="0" w:color="auto"/>
                                                    <w:right w:val="none" w:sz="0" w:space="0" w:color="auto"/>
                                                  </w:divBdr>
                                                  <w:divsChild>
                                                    <w:div w:id="2115053750">
                                                      <w:marLeft w:val="0"/>
                                                      <w:marRight w:val="0"/>
                                                      <w:marTop w:val="0"/>
                                                      <w:marBottom w:val="0"/>
                                                      <w:divBdr>
                                                        <w:top w:val="none" w:sz="0" w:space="0" w:color="auto"/>
                                                        <w:left w:val="none" w:sz="0" w:space="0" w:color="auto"/>
                                                        <w:bottom w:val="none" w:sz="0" w:space="0" w:color="auto"/>
                                                        <w:right w:val="none" w:sz="0" w:space="0" w:color="auto"/>
                                                      </w:divBdr>
                                                      <w:divsChild>
                                                        <w:div w:id="965769447">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720126286">
                                                                      <w:marLeft w:val="0"/>
                                                                      <w:marRight w:val="0"/>
                                                                      <w:marTop w:val="0"/>
                                                                      <w:marBottom w:val="0"/>
                                                                      <w:divBdr>
                                                                        <w:top w:val="none" w:sz="0" w:space="0" w:color="auto"/>
                                                                        <w:left w:val="none" w:sz="0" w:space="0" w:color="auto"/>
                                                                        <w:bottom w:val="none" w:sz="0" w:space="0" w:color="auto"/>
                                                                        <w:right w:val="none" w:sz="0" w:space="0" w:color="auto"/>
                                                                      </w:divBdr>
                                                                      <w:divsChild>
                                                                        <w:div w:id="1304196526">
                                                                          <w:marLeft w:val="0"/>
                                                                          <w:marRight w:val="0"/>
                                                                          <w:marTop w:val="0"/>
                                                                          <w:marBottom w:val="0"/>
                                                                          <w:divBdr>
                                                                            <w:top w:val="none" w:sz="0" w:space="0" w:color="auto"/>
                                                                            <w:left w:val="none" w:sz="0" w:space="0" w:color="auto"/>
                                                                            <w:bottom w:val="none" w:sz="0" w:space="0" w:color="auto"/>
                                                                            <w:right w:val="none" w:sz="0" w:space="0" w:color="auto"/>
                                                                          </w:divBdr>
                                                                          <w:divsChild>
                                                                            <w:div w:id="1179462879">
                                                                              <w:marLeft w:val="0"/>
                                                                              <w:marRight w:val="0"/>
                                                                              <w:marTop w:val="0"/>
                                                                              <w:marBottom w:val="0"/>
                                                                              <w:divBdr>
                                                                                <w:top w:val="none" w:sz="0" w:space="0" w:color="auto"/>
                                                                                <w:left w:val="none" w:sz="0" w:space="0" w:color="auto"/>
                                                                                <w:bottom w:val="none" w:sz="0" w:space="0" w:color="auto"/>
                                                                                <w:right w:val="none" w:sz="0" w:space="0" w:color="auto"/>
                                                                              </w:divBdr>
                                                                              <w:divsChild>
                                                                                <w:div w:id="650133241">
                                                                                  <w:marLeft w:val="0"/>
                                                                                  <w:marRight w:val="0"/>
                                                                                  <w:marTop w:val="0"/>
                                                                                  <w:marBottom w:val="0"/>
                                                                                  <w:divBdr>
                                                                                    <w:top w:val="none" w:sz="0" w:space="0" w:color="auto"/>
                                                                                    <w:left w:val="none" w:sz="0" w:space="0" w:color="auto"/>
                                                                                    <w:bottom w:val="none" w:sz="0" w:space="0" w:color="auto"/>
                                                                                    <w:right w:val="none" w:sz="0" w:space="0" w:color="auto"/>
                                                                                  </w:divBdr>
                                                                                  <w:divsChild>
                                                                                    <w:div w:id="1642922316">
                                                                                      <w:marLeft w:val="0"/>
                                                                                      <w:marRight w:val="0"/>
                                                                                      <w:marTop w:val="0"/>
                                                                                      <w:marBottom w:val="0"/>
                                                                                      <w:divBdr>
                                                                                        <w:top w:val="none" w:sz="0" w:space="0" w:color="auto"/>
                                                                                        <w:left w:val="none" w:sz="0" w:space="0" w:color="auto"/>
                                                                                        <w:bottom w:val="none" w:sz="0" w:space="0" w:color="auto"/>
                                                                                        <w:right w:val="none" w:sz="0" w:space="0" w:color="auto"/>
                                                                                      </w:divBdr>
                                                                                      <w:divsChild>
                                                                                        <w:div w:id="1125931007">
                                                                                          <w:marLeft w:val="0"/>
                                                                                          <w:marRight w:val="0"/>
                                                                                          <w:marTop w:val="0"/>
                                                                                          <w:marBottom w:val="0"/>
                                                                                          <w:divBdr>
                                                                                            <w:top w:val="none" w:sz="0" w:space="0" w:color="auto"/>
                                                                                            <w:left w:val="none" w:sz="0" w:space="0" w:color="auto"/>
                                                                                            <w:bottom w:val="none" w:sz="0" w:space="0" w:color="auto"/>
                                                                                            <w:right w:val="none" w:sz="0" w:space="0" w:color="auto"/>
                                                                                          </w:divBdr>
                                                                                          <w:divsChild>
                                                                                            <w:div w:id="822039198">
                                                                                              <w:marLeft w:val="0"/>
                                                                                              <w:marRight w:val="0"/>
                                                                                              <w:marTop w:val="0"/>
                                                                                              <w:marBottom w:val="0"/>
                                                                                              <w:divBdr>
                                                                                                <w:top w:val="none" w:sz="0" w:space="0" w:color="auto"/>
                                                                                                <w:left w:val="none" w:sz="0" w:space="0" w:color="auto"/>
                                                                                                <w:bottom w:val="none" w:sz="0" w:space="0" w:color="auto"/>
                                                                                                <w:right w:val="none" w:sz="0" w:space="0" w:color="auto"/>
                                                                                              </w:divBdr>
                                                                                            </w:div>
                                                                                            <w:div w:id="1915042885">
                                                                                              <w:marLeft w:val="0"/>
                                                                                              <w:marRight w:val="0"/>
                                                                                              <w:marTop w:val="0"/>
                                                                                              <w:marBottom w:val="0"/>
                                                                                              <w:divBdr>
                                                                                                <w:top w:val="none" w:sz="0" w:space="0" w:color="auto"/>
                                                                                                <w:left w:val="none" w:sz="0" w:space="0" w:color="auto"/>
                                                                                                <w:bottom w:val="none" w:sz="0" w:space="0" w:color="auto"/>
                                                                                                <w:right w:val="none" w:sz="0" w:space="0" w:color="auto"/>
                                                                                              </w:divBdr>
                                                                                              <w:divsChild>
                                                                                                <w:div w:id="20085670">
                                                                                                  <w:marLeft w:val="0"/>
                                                                                                  <w:marRight w:val="0"/>
                                                                                                  <w:marTop w:val="0"/>
                                                                                                  <w:marBottom w:val="0"/>
                                                                                                  <w:divBdr>
                                                                                                    <w:top w:val="none" w:sz="0" w:space="0" w:color="auto"/>
                                                                                                    <w:left w:val="none" w:sz="0" w:space="0" w:color="auto"/>
                                                                                                    <w:bottom w:val="none" w:sz="0" w:space="0" w:color="auto"/>
                                                                                                    <w:right w:val="none" w:sz="0" w:space="0" w:color="auto"/>
                                                                                                  </w:divBdr>
                                                                                                  <w:divsChild>
                                                                                                    <w:div w:id="731120415">
                                                                                                      <w:marLeft w:val="0"/>
                                                                                                      <w:marRight w:val="0"/>
                                                                                                      <w:marTop w:val="0"/>
                                                                                                      <w:marBottom w:val="0"/>
                                                                                                      <w:divBdr>
                                                                                                        <w:top w:val="none" w:sz="0" w:space="0" w:color="auto"/>
                                                                                                        <w:left w:val="none" w:sz="0" w:space="0" w:color="auto"/>
                                                                                                        <w:bottom w:val="none" w:sz="0" w:space="0" w:color="auto"/>
                                                                                                        <w:right w:val="none" w:sz="0" w:space="0" w:color="auto"/>
                                                                                                      </w:divBdr>
                                                                                                      <w:divsChild>
                                                                                                        <w:div w:id="941910544">
                                                                                                          <w:marLeft w:val="0"/>
                                                                                                          <w:marRight w:val="0"/>
                                                                                                          <w:marTop w:val="0"/>
                                                                                                          <w:marBottom w:val="0"/>
                                                                                                          <w:divBdr>
                                                                                                            <w:top w:val="none" w:sz="0" w:space="0" w:color="auto"/>
                                                                                                            <w:left w:val="none" w:sz="0" w:space="0" w:color="auto"/>
                                                                                                            <w:bottom w:val="none" w:sz="0" w:space="0" w:color="auto"/>
                                                                                                            <w:right w:val="none" w:sz="0" w:space="0" w:color="auto"/>
                                                                                                          </w:divBdr>
                                                                                                          <w:divsChild>
                                                                                                            <w:div w:id="752167534">
                                                                                                              <w:marLeft w:val="0"/>
                                                                                                              <w:marRight w:val="0"/>
                                                                                                              <w:marTop w:val="0"/>
                                                                                                              <w:marBottom w:val="0"/>
                                                                                                              <w:divBdr>
                                                                                                                <w:top w:val="none" w:sz="0" w:space="0" w:color="auto"/>
                                                                                                                <w:left w:val="none" w:sz="0" w:space="0" w:color="auto"/>
                                                                                                                <w:bottom w:val="none" w:sz="0" w:space="0" w:color="auto"/>
                                                                                                                <w:right w:val="none" w:sz="0" w:space="0" w:color="auto"/>
                                                                                                              </w:divBdr>
                                                                                                              <w:divsChild>
                                                                                                                <w:div w:id="1278640074">
                                                                                                                  <w:marLeft w:val="0"/>
                                                                                                                  <w:marRight w:val="0"/>
                                                                                                                  <w:marTop w:val="0"/>
                                                                                                                  <w:marBottom w:val="0"/>
                                                                                                                  <w:divBdr>
                                                                                                                    <w:top w:val="none" w:sz="0" w:space="0" w:color="auto"/>
                                                                                                                    <w:left w:val="none" w:sz="0" w:space="0" w:color="auto"/>
                                                                                                                    <w:bottom w:val="none" w:sz="0" w:space="0" w:color="auto"/>
                                                                                                                    <w:right w:val="none" w:sz="0" w:space="0" w:color="auto"/>
                                                                                                                  </w:divBdr>
                                                                                                                  <w:divsChild>
                                                                                                                    <w:div w:id="871918452">
                                                                                                                      <w:marLeft w:val="0"/>
                                                                                                                      <w:marRight w:val="0"/>
                                                                                                                      <w:marTop w:val="0"/>
                                                                                                                      <w:marBottom w:val="0"/>
                                                                                                                      <w:divBdr>
                                                                                                                        <w:top w:val="none" w:sz="0" w:space="0" w:color="auto"/>
                                                                                                                        <w:left w:val="none" w:sz="0" w:space="0" w:color="auto"/>
                                                                                                                        <w:bottom w:val="none" w:sz="0" w:space="0" w:color="auto"/>
                                                                                                                        <w:right w:val="none" w:sz="0" w:space="0" w:color="auto"/>
                                                                                                                      </w:divBdr>
                                                                                                                      <w:divsChild>
                                                                                                                        <w:div w:id="1037898721">
                                                                                                                          <w:marLeft w:val="0"/>
                                                                                                                          <w:marRight w:val="0"/>
                                                                                                                          <w:marTop w:val="0"/>
                                                                                                                          <w:marBottom w:val="0"/>
                                                                                                                          <w:divBdr>
                                                                                                                            <w:top w:val="none" w:sz="0" w:space="0" w:color="auto"/>
                                                                                                                            <w:left w:val="none" w:sz="0" w:space="0" w:color="auto"/>
                                                                                                                            <w:bottom w:val="none" w:sz="0" w:space="0" w:color="auto"/>
                                                                                                                            <w:right w:val="none" w:sz="0" w:space="0" w:color="auto"/>
                                                                                                                          </w:divBdr>
                                                                                                                          <w:divsChild>
                                                                                                                            <w:div w:id="1735007103">
                                                                                                                              <w:marLeft w:val="0"/>
                                                                                                                              <w:marRight w:val="0"/>
                                                                                                                              <w:marTop w:val="0"/>
                                                                                                                              <w:marBottom w:val="0"/>
                                                                                                                              <w:divBdr>
                                                                                                                                <w:top w:val="none" w:sz="0" w:space="0" w:color="auto"/>
                                                                                                                                <w:left w:val="none" w:sz="0" w:space="0" w:color="auto"/>
                                                                                                                                <w:bottom w:val="none" w:sz="0" w:space="0" w:color="auto"/>
                                                                                                                                <w:right w:val="none" w:sz="0" w:space="0" w:color="auto"/>
                                                                                                                              </w:divBdr>
                                                                                                                              <w:divsChild>
                                                                                                                                <w:div w:id="1330015862">
                                                                                                                                  <w:marLeft w:val="0"/>
                                                                                                                                  <w:marRight w:val="0"/>
                                                                                                                                  <w:marTop w:val="0"/>
                                                                                                                                  <w:marBottom w:val="0"/>
                                                                                                                                  <w:divBdr>
                                                                                                                                    <w:top w:val="none" w:sz="0" w:space="0" w:color="auto"/>
                                                                                                                                    <w:left w:val="none" w:sz="0" w:space="0" w:color="auto"/>
                                                                                                                                    <w:bottom w:val="none" w:sz="0" w:space="0" w:color="auto"/>
                                                                                                                                    <w:right w:val="none" w:sz="0" w:space="0" w:color="auto"/>
                                                                                                                                  </w:divBdr>
                                                                                                                                  <w:divsChild>
                                                                                                                                    <w:div w:id="2134715116">
                                                                                                                                      <w:marLeft w:val="0"/>
                                                                                                                                      <w:marRight w:val="0"/>
                                                                                                                                      <w:marTop w:val="0"/>
                                                                                                                                      <w:marBottom w:val="0"/>
                                                                                                                                      <w:divBdr>
                                                                                                                                        <w:top w:val="none" w:sz="0" w:space="0" w:color="auto"/>
                                                                                                                                        <w:left w:val="none" w:sz="0" w:space="0" w:color="auto"/>
                                                                                                                                        <w:bottom w:val="none" w:sz="0" w:space="0" w:color="auto"/>
                                                                                                                                        <w:right w:val="none" w:sz="0" w:space="0" w:color="auto"/>
                                                                                                                                      </w:divBdr>
                                                                                                                                      <w:divsChild>
                                                                                                                                        <w:div w:id="1498689066">
                                                                                                                                          <w:marLeft w:val="0"/>
                                                                                                                                          <w:marRight w:val="0"/>
                                                                                                                                          <w:marTop w:val="0"/>
                                                                                                                                          <w:marBottom w:val="0"/>
                                                                                                                                          <w:divBdr>
                                                                                                                                            <w:top w:val="none" w:sz="0" w:space="0" w:color="auto"/>
                                                                                                                                            <w:left w:val="none" w:sz="0" w:space="0" w:color="auto"/>
                                                                                                                                            <w:bottom w:val="none" w:sz="0" w:space="0" w:color="auto"/>
                                                                                                                                            <w:right w:val="none" w:sz="0" w:space="0" w:color="auto"/>
                                                                                                                                          </w:divBdr>
                                                                                                                                          <w:divsChild>
                                                                                                                                            <w:div w:id="2065792181">
                                                                                                                                              <w:marLeft w:val="0"/>
                                                                                                                                              <w:marRight w:val="0"/>
                                                                                                                                              <w:marTop w:val="0"/>
                                                                                                                                              <w:marBottom w:val="0"/>
                                                                                                                                              <w:divBdr>
                                                                                                                                                <w:top w:val="none" w:sz="0" w:space="0" w:color="auto"/>
                                                                                                                                                <w:left w:val="none" w:sz="0" w:space="0" w:color="auto"/>
                                                                                                                                                <w:bottom w:val="none" w:sz="0" w:space="0" w:color="auto"/>
                                                                                                                                                <w:right w:val="none" w:sz="0" w:space="0" w:color="auto"/>
                                                                                                                                              </w:divBdr>
                                                                                                                                              <w:divsChild>
                                                                                                                                                <w:div w:id="1523475177">
                                                                                                                                                  <w:marLeft w:val="0"/>
                                                                                                                                                  <w:marRight w:val="0"/>
                                                                                                                                                  <w:marTop w:val="0"/>
                                                                                                                                                  <w:marBottom w:val="0"/>
                                                                                                                                                  <w:divBdr>
                                                                                                                                                    <w:top w:val="none" w:sz="0" w:space="0" w:color="auto"/>
                                                                                                                                                    <w:left w:val="none" w:sz="0" w:space="0" w:color="auto"/>
                                                                                                                                                    <w:bottom w:val="none" w:sz="0" w:space="0" w:color="auto"/>
                                                                                                                                                    <w:right w:val="none" w:sz="0" w:space="0" w:color="auto"/>
                                                                                                                                                  </w:divBdr>
                                                                                                                                                  <w:divsChild>
                                                                                                                                                    <w:div w:id="158915">
                                                                                                                                                      <w:marLeft w:val="0"/>
                                                                                                                                                      <w:marRight w:val="0"/>
                                                                                                                                                      <w:marTop w:val="0"/>
                                                                                                                                                      <w:marBottom w:val="0"/>
                                                                                                                                                      <w:divBdr>
                                                                                                                                                        <w:top w:val="none" w:sz="0" w:space="0" w:color="auto"/>
                                                                                                                                                        <w:left w:val="none" w:sz="0" w:space="0" w:color="auto"/>
                                                                                                                                                        <w:bottom w:val="none" w:sz="0" w:space="0" w:color="auto"/>
                                                                                                                                                        <w:right w:val="none" w:sz="0" w:space="0" w:color="auto"/>
                                                                                                                                                      </w:divBdr>
                                                                                                                                                      <w:divsChild>
                                                                                                                                                        <w:div w:id="1401904655">
                                                                                                                                                          <w:marLeft w:val="0"/>
                                                                                                                                                          <w:marRight w:val="0"/>
                                                                                                                                                          <w:marTop w:val="0"/>
                                                                                                                                                          <w:marBottom w:val="0"/>
                                                                                                                                                          <w:divBdr>
                                                                                                                                                            <w:top w:val="none" w:sz="0" w:space="0" w:color="auto"/>
                                                                                                                                                            <w:left w:val="none" w:sz="0" w:space="0" w:color="auto"/>
                                                                                                                                                            <w:bottom w:val="none" w:sz="0" w:space="0" w:color="auto"/>
                                                                                                                                                            <w:right w:val="none" w:sz="0" w:space="0" w:color="auto"/>
                                                                                                                                                          </w:divBdr>
                                                                                                                                                          <w:divsChild>
                                                                                                                                                            <w:div w:id="110904501">
                                                                                                                                                              <w:marLeft w:val="0"/>
                                                                                                                                                              <w:marRight w:val="0"/>
                                                                                                                                                              <w:marTop w:val="0"/>
                                                                                                                                                              <w:marBottom w:val="0"/>
                                                                                                                                                              <w:divBdr>
                                                                                                                                                                <w:top w:val="none" w:sz="0" w:space="0" w:color="auto"/>
                                                                                                                                                                <w:left w:val="none" w:sz="0" w:space="0" w:color="auto"/>
                                                                                                                                                                <w:bottom w:val="none" w:sz="0" w:space="0" w:color="auto"/>
                                                                                                                                                                <w:right w:val="none" w:sz="0" w:space="0" w:color="auto"/>
                                                                                                                                                              </w:divBdr>
                                                                                                                                                              <w:divsChild>
                                                                                                                                                                <w:div w:id="632292511">
                                                                                                                                                                  <w:marLeft w:val="0"/>
                                                                                                                                                                  <w:marRight w:val="0"/>
                                                                                                                                                                  <w:marTop w:val="0"/>
                                                                                                                                                                  <w:marBottom w:val="0"/>
                                                                                                                                                                  <w:divBdr>
                                                                                                                                                                    <w:top w:val="none" w:sz="0" w:space="0" w:color="auto"/>
                                                                                                                                                                    <w:left w:val="none" w:sz="0" w:space="0" w:color="auto"/>
                                                                                                                                                                    <w:bottom w:val="none" w:sz="0" w:space="0" w:color="auto"/>
                                                                                                                                                                    <w:right w:val="none" w:sz="0" w:space="0" w:color="auto"/>
                                                                                                                                                                  </w:divBdr>
                                                                                                                                                                  <w:divsChild>
                                                                                                                                                                    <w:div w:id="134223176">
                                                                                                                                                                      <w:marLeft w:val="0"/>
                                                                                                                                                                      <w:marRight w:val="0"/>
                                                                                                                                                                      <w:marTop w:val="0"/>
                                                                                                                                                                      <w:marBottom w:val="0"/>
                                                                                                                                                                      <w:divBdr>
                                                                                                                                                                        <w:top w:val="none" w:sz="0" w:space="0" w:color="auto"/>
                                                                                                                                                                        <w:left w:val="none" w:sz="0" w:space="0" w:color="auto"/>
                                                                                                                                                                        <w:bottom w:val="none" w:sz="0" w:space="0" w:color="auto"/>
                                                                                                                                                                        <w:right w:val="none" w:sz="0" w:space="0" w:color="auto"/>
                                                                                                                                                                      </w:divBdr>
                                                                                                                                                                      <w:divsChild>
                                                                                                                                                                        <w:div w:id="1732919911">
                                                                                                                                                                          <w:marLeft w:val="0"/>
                                                                                                                                                                          <w:marRight w:val="0"/>
                                                                                                                                                                          <w:marTop w:val="0"/>
                                                                                                                                                                          <w:marBottom w:val="0"/>
                                                                                                                                                                          <w:divBdr>
                                                                                                                                                                            <w:top w:val="none" w:sz="0" w:space="0" w:color="auto"/>
                                                                                                                                                                            <w:left w:val="none" w:sz="0" w:space="0" w:color="auto"/>
                                                                                                                                                                            <w:bottom w:val="none" w:sz="0" w:space="0" w:color="auto"/>
                                                                                                                                                                            <w:right w:val="none" w:sz="0" w:space="0" w:color="auto"/>
                                                                                                                                                                          </w:divBdr>
                                                                                                                                                                          <w:divsChild>
                                                                                                                                                                            <w:div w:id="1453402600">
                                                                                                                                                                              <w:marLeft w:val="0"/>
                                                                                                                                                                              <w:marRight w:val="0"/>
                                                                                                                                                                              <w:marTop w:val="0"/>
                                                                                                                                                                              <w:marBottom w:val="0"/>
                                                                                                                                                                              <w:divBdr>
                                                                                                                                                                                <w:top w:val="none" w:sz="0" w:space="0" w:color="auto"/>
                                                                                                                                                                                <w:left w:val="none" w:sz="0" w:space="0" w:color="auto"/>
                                                                                                                                                                                <w:bottom w:val="none" w:sz="0" w:space="0" w:color="auto"/>
                                                                                                                                                                                <w:right w:val="none" w:sz="0" w:space="0" w:color="auto"/>
                                                                                                                                                                              </w:divBdr>
                                                                                                                                                                              <w:divsChild>
                                                                                                                                                                                <w:div w:id="1478179297">
                                                                                                                                                                                  <w:marLeft w:val="0"/>
                                                                                                                                                                                  <w:marRight w:val="0"/>
                                                                                                                                                                                  <w:marTop w:val="0"/>
                                                                                                                                                                                  <w:marBottom w:val="0"/>
                                                                                                                                                                                  <w:divBdr>
                                                                                                                                                                                    <w:top w:val="none" w:sz="0" w:space="0" w:color="auto"/>
                                                                                                                                                                                    <w:left w:val="none" w:sz="0" w:space="0" w:color="auto"/>
                                                                                                                                                                                    <w:bottom w:val="none" w:sz="0" w:space="0" w:color="auto"/>
                                                                                                                                                                                    <w:right w:val="none" w:sz="0" w:space="0" w:color="auto"/>
                                                                                                                                                                                  </w:divBdr>
                                                                                                                                                                                  <w:divsChild>
                                                                                                                                                                                    <w:div w:id="2035615287">
                                                                                                                                                                                      <w:marLeft w:val="0"/>
                                                                                                                                                                                      <w:marRight w:val="0"/>
                                                                                                                                                                                      <w:marTop w:val="0"/>
                                                                                                                                                                                      <w:marBottom w:val="0"/>
                                                                                                                                                                                      <w:divBdr>
                                                                                                                                                                                        <w:top w:val="none" w:sz="0" w:space="0" w:color="auto"/>
                                                                                                                                                                                        <w:left w:val="none" w:sz="0" w:space="0" w:color="auto"/>
                                                                                                                                                                                        <w:bottom w:val="none" w:sz="0" w:space="0" w:color="auto"/>
                                                                                                                                                                                        <w:right w:val="none" w:sz="0" w:space="0" w:color="auto"/>
                                                                                                                                                                                      </w:divBdr>
                                                                                                                                                                                      <w:divsChild>
                                                                                                                                                                                        <w:div w:id="691684613">
                                                                                                                                                                                          <w:marLeft w:val="0"/>
                                                                                                                                                                                          <w:marRight w:val="0"/>
                                                                                                                                                                                          <w:marTop w:val="0"/>
                                                                                                                                                                                          <w:marBottom w:val="0"/>
                                                                                                                                                                                          <w:divBdr>
                                                                                                                                                                                            <w:top w:val="none" w:sz="0" w:space="0" w:color="auto"/>
                                                                                                                                                                                            <w:left w:val="none" w:sz="0" w:space="0" w:color="auto"/>
                                                                                                                                                                                            <w:bottom w:val="none" w:sz="0" w:space="0" w:color="auto"/>
                                                                                                                                                                                            <w:right w:val="none" w:sz="0" w:space="0" w:color="auto"/>
                                                                                                                                                                                          </w:divBdr>
                                                                                                                                                                                          <w:divsChild>
                                                                                                                                                                                            <w:div w:id="915365259">
                                                                                                                                                                                              <w:marLeft w:val="0"/>
                                                                                                                                                                                              <w:marRight w:val="0"/>
                                                                                                                                                                                              <w:marTop w:val="0"/>
                                                                                                                                                                                              <w:marBottom w:val="0"/>
                                                                                                                                                                                              <w:divBdr>
                                                                                                                                                                                                <w:top w:val="none" w:sz="0" w:space="0" w:color="auto"/>
                                                                                                                                                                                                <w:left w:val="none" w:sz="0" w:space="0" w:color="auto"/>
                                                                                                                                                                                                <w:bottom w:val="none" w:sz="0" w:space="0" w:color="auto"/>
                                                                                                                                                                                                <w:right w:val="none" w:sz="0" w:space="0" w:color="auto"/>
                                                                                                                                                                                              </w:divBdr>
                                                                                                                                                                                              <w:divsChild>
                                                                                                                                                                                                <w:div w:id="992487146">
                                                                                                                                                                                                  <w:marLeft w:val="0"/>
                                                                                                                                                                                                  <w:marRight w:val="0"/>
                                                                                                                                                                                                  <w:marTop w:val="0"/>
                                                                                                                                                                                                  <w:marBottom w:val="0"/>
                                                                                                                                                                                                  <w:divBdr>
                                                                                                                                                                                                    <w:top w:val="none" w:sz="0" w:space="0" w:color="auto"/>
                                                                                                                                                                                                    <w:left w:val="none" w:sz="0" w:space="0" w:color="auto"/>
                                                                                                                                                                                                    <w:bottom w:val="none" w:sz="0" w:space="0" w:color="auto"/>
                                                                                                                                                                                                    <w:right w:val="none" w:sz="0" w:space="0" w:color="auto"/>
                                                                                                                                                                                                  </w:divBdr>
                                                                                                                                                                                                  <w:divsChild>
                                                                                                                                                                                                    <w:div w:id="1588730512">
                                                                                                                                                                                                      <w:marLeft w:val="0"/>
                                                                                                                                                                                                      <w:marRight w:val="0"/>
                                                                                                                                                                                                      <w:marTop w:val="0"/>
                                                                                                                                                                                                      <w:marBottom w:val="0"/>
                                                                                                                                                                                                      <w:divBdr>
                                                                                                                                                                                                        <w:top w:val="none" w:sz="0" w:space="0" w:color="auto"/>
                                                                                                                                                                                                        <w:left w:val="none" w:sz="0" w:space="0" w:color="auto"/>
                                                                                                                                                                                                        <w:bottom w:val="none" w:sz="0" w:space="0" w:color="auto"/>
                                                                                                                                                                                                        <w:right w:val="none" w:sz="0" w:space="0" w:color="auto"/>
                                                                                                                                                                                                      </w:divBdr>
                                                                                                                                                                                                      <w:divsChild>
                                                                                                                                                                                                        <w:div w:id="1529099198">
                                                                                                                                                                                                          <w:marLeft w:val="0"/>
                                                                                                                                                                                                          <w:marRight w:val="0"/>
                                                                                                                                                                                                          <w:marTop w:val="0"/>
                                                                                                                                                                                                          <w:marBottom w:val="0"/>
                                                                                                                                                                                                          <w:divBdr>
                                                                                                                                                                                                            <w:top w:val="none" w:sz="0" w:space="0" w:color="auto"/>
                                                                                                                                                                                                            <w:left w:val="none" w:sz="0" w:space="0" w:color="auto"/>
                                                                                                                                                                                                            <w:bottom w:val="none" w:sz="0" w:space="0" w:color="auto"/>
                                                                                                                                                                                                            <w:right w:val="none" w:sz="0" w:space="0" w:color="auto"/>
                                                                                                                                                                                                          </w:divBdr>
                                                                                                                                                                                                          <w:divsChild>
                                                                                                                                                                                                            <w:div w:id="1812746824">
                                                                                                                                                                                                              <w:marLeft w:val="0"/>
                                                                                                                                                                                                              <w:marRight w:val="0"/>
                                                                                                                                                                                                              <w:marTop w:val="0"/>
                                                                                                                                                                                                              <w:marBottom w:val="0"/>
                                                                                                                                                                                                              <w:divBdr>
                                                                                                                                                                                                                <w:top w:val="none" w:sz="0" w:space="0" w:color="auto"/>
                                                                                                                                                                                                                <w:left w:val="none" w:sz="0" w:space="0" w:color="auto"/>
                                                                                                                                                                                                                <w:bottom w:val="none" w:sz="0" w:space="0" w:color="auto"/>
                                                                                                                                                                                                                <w:right w:val="none" w:sz="0" w:space="0" w:color="auto"/>
                                                                                                                                                                                                              </w:divBdr>
                                                                                                                                                                                                              <w:divsChild>
                                                                                                                                                                                                                <w:div w:id="2102604166">
                                                                                                                                                                                                                  <w:marLeft w:val="0"/>
                                                                                                                                                                                                                  <w:marRight w:val="0"/>
                                                                                                                                                                                                                  <w:marTop w:val="0"/>
                                                                                                                                                                                                                  <w:marBottom w:val="0"/>
                                                                                                                                                                                                                  <w:divBdr>
                                                                                                                                                                                                                    <w:top w:val="none" w:sz="0" w:space="0" w:color="auto"/>
                                                                                                                                                                                                                    <w:left w:val="none" w:sz="0" w:space="0" w:color="auto"/>
                                                                                                                                                                                                                    <w:bottom w:val="none" w:sz="0" w:space="0" w:color="auto"/>
                                                                                                                                                                                                                    <w:right w:val="none" w:sz="0" w:space="0" w:color="auto"/>
                                                                                                                                                                                                                  </w:divBdr>
                                                                                                                                                                                                                  <w:divsChild>
                                                                                                                                                                                                                    <w:div w:id="1951545165">
                                                                                                                                                                                                                      <w:marLeft w:val="0"/>
                                                                                                                                                                                                                      <w:marRight w:val="0"/>
                                                                                                                                                                                                                      <w:marTop w:val="0"/>
                                                                                                                                                                                                                      <w:marBottom w:val="0"/>
                                                                                                                                                                                                                      <w:divBdr>
                                                                                                                                                                                                                        <w:top w:val="none" w:sz="0" w:space="0" w:color="auto"/>
                                                                                                                                                                                                                        <w:left w:val="none" w:sz="0" w:space="0" w:color="auto"/>
                                                                                                                                                                                                                        <w:bottom w:val="none" w:sz="0" w:space="0" w:color="auto"/>
                                                                                                                                                                                                                        <w:right w:val="none" w:sz="0" w:space="0" w:color="auto"/>
                                                                                                                                                                                                                      </w:divBdr>
                                                                                                                                                                                                                      <w:divsChild>
                                                                                                                                                                                                                        <w:div w:id="1743916432">
                                                                                                                                                                                                                          <w:marLeft w:val="0"/>
                                                                                                                                                                                                                          <w:marRight w:val="0"/>
                                                                                                                                                                                                                          <w:marTop w:val="0"/>
                                                                                                                                                                                                                          <w:marBottom w:val="0"/>
                                                                                                                                                                                                                          <w:divBdr>
                                                                                                                                                                                                                            <w:top w:val="none" w:sz="0" w:space="0" w:color="auto"/>
                                                                                                                                                                                                                            <w:left w:val="none" w:sz="0" w:space="0" w:color="auto"/>
                                                                                                                                                                                                                            <w:bottom w:val="none" w:sz="0" w:space="0" w:color="auto"/>
                                                                                                                                                                                                                            <w:right w:val="none" w:sz="0" w:space="0" w:color="auto"/>
                                                                                                                                                                                                                          </w:divBdr>
                                                                                                                                                                                                                          <w:divsChild>
                                                                                                                                                                                                                            <w:div w:id="1928806891">
                                                                                                                                                                                                                              <w:marLeft w:val="0"/>
                                                                                                                                                                                                                              <w:marRight w:val="0"/>
                                                                                                                                                                                                                              <w:marTop w:val="0"/>
                                                                                                                                                                                                                              <w:marBottom w:val="0"/>
                                                                                                                                                                                                                              <w:divBdr>
                                                                                                                                                                                                                                <w:top w:val="none" w:sz="0" w:space="0" w:color="auto"/>
                                                                                                                                                                                                                                <w:left w:val="none" w:sz="0" w:space="0" w:color="auto"/>
                                                                                                                                                                                                                                <w:bottom w:val="none" w:sz="0" w:space="0" w:color="auto"/>
                                                                                                                                                                                                                                <w:right w:val="none" w:sz="0" w:space="0" w:color="auto"/>
                                                                                                                                                                                                                              </w:divBdr>
                                                                                                                                                                                                                              <w:divsChild>
                                                                                                                                                                                                                                <w:div w:id="598636881">
                                                                                                                                                                                                                                  <w:marLeft w:val="0"/>
                                                                                                                                                                                                                                  <w:marRight w:val="0"/>
                                                                                                                                                                                                                                  <w:marTop w:val="0"/>
                                                                                                                                                                                                                                  <w:marBottom w:val="0"/>
                                                                                                                                                                                                                                  <w:divBdr>
                                                                                                                                                                                                                                    <w:top w:val="none" w:sz="0" w:space="0" w:color="auto"/>
                                                                                                                                                                                                                                    <w:left w:val="none" w:sz="0" w:space="0" w:color="auto"/>
                                                                                                                                                                                                                                    <w:bottom w:val="none" w:sz="0" w:space="0" w:color="auto"/>
                                                                                                                                                                                                                                    <w:right w:val="none" w:sz="0" w:space="0" w:color="auto"/>
                                                                                                                                                                                                                                  </w:divBdr>
                                                                                                                                                                                                                                  <w:divsChild>
                                                                                                                                                                                                                                    <w:div w:id="2090075652">
                                                                                                                                                                                                                                      <w:marLeft w:val="0"/>
                                                                                                                                                                                                                                      <w:marRight w:val="0"/>
                                                                                                                                                                                                                                      <w:marTop w:val="0"/>
                                                                                                                                                                                                                                      <w:marBottom w:val="0"/>
                                                                                                                                                                                                                                      <w:divBdr>
                                                                                                                                                                                                                                        <w:top w:val="none" w:sz="0" w:space="0" w:color="auto"/>
                                                                                                                                                                                                                                        <w:left w:val="none" w:sz="0" w:space="0" w:color="auto"/>
                                                                                                                                                                                                                                        <w:bottom w:val="none" w:sz="0" w:space="0" w:color="auto"/>
                                                                                                                                                                                                                                        <w:right w:val="none" w:sz="0" w:space="0" w:color="auto"/>
                                                                                                                                                                                                                                      </w:divBdr>
                                                                                                                                                                                                                                      <w:divsChild>
                                                                                                                                                                                                                                        <w:div w:id="309284263">
                                                                                                                                                                                                                                          <w:marLeft w:val="0"/>
                                                                                                                                                                                                                                          <w:marRight w:val="0"/>
                                                                                                                                                                                                                                          <w:marTop w:val="0"/>
                                                                                                                                                                                                                                          <w:marBottom w:val="0"/>
                                                                                                                                                                                                                                          <w:divBdr>
                                                                                                                                                                                                                                            <w:top w:val="none" w:sz="0" w:space="0" w:color="auto"/>
                                                                                                                                                                                                                                            <w:left w:val="none" w:sz="0" w:space="0" w:color="auto"/>
                                                                                                                                                                                                                                            <w:bottom w:val="none" w:sz="0" w:space="0" w:color="auto"/>
                                                                                                                                                                                                                                            <w:right w:val="none" w:sz="0" w:space="0" w:color="auto"/>
                                                                                                                                                                                                                                          </w:divBdr>
                                                                                                                                                                                                                                          <w:divsChild>
                                                                                                                                                                                                                                            <w:div w:id="1749380790">
                                                                                                                                                                                                                                              <w:marLeft w:val="0"/>
                                                                                                                                                                                                                                              <w:marRight w:val="0"/>
                                                                                                                                                                                                                                              <w:marTop w:val="0"/>
                                                                                                                                                                                                                                              <w:marBottom w:val="0"/>
                                                                                                                                                                                                                                              <w:divBdr>
                                                                                                                                                                                                                                                <w:top w:val="none" w:sz="0" w:space="0" w:color="auto"/>
                                                                                                                                                                                                                                                <w:left w:val="none" w:sz="0" w:space="0" w:color="auto"/>
                                                                                                                                                                                                                                                <w:bottom w:val="none" w:sz="0" w:space="0" w:color="auto"/>
                                                                                                                                                                                                                                                <w:right w:val="none" w:sz="0" w:space="0" w:color="auto"/>
                                                                                                                                                                                                                                              </w:divBdr>
                                                                                                                                                                                                                                              <w:divsChild>
                                                                                                                                                                                                                                                <w:div w:id="1084957355">
                                                                                                                                                                                                                                                  <w:marLeft w:val="0"/>
                                                                                                                                                                                                                                                  <w:marRight w:val="0"/>
                                                                                                                                                                                                                                                  <w:marTop w:val="0"/>
                                                                                                                                                                                                                                                  <w:marBottom w:val="0"/>
                                                                                                                                                                                                                                                  <w:divBdr>
                                                                                                                                                                                                                                                    <w:top w:val="none" w:sz="0" w:space="0" w:color="auto"/>
                                                                                                                                                                                                                                                    <w:left w:val="none" w:sz="0" w:space="0" w:color="auto"/>
                                                                                                                                                                                                                                                    <w:bottom w:val="none" w:sz="0" w:space="0" w:color="auto"/>
                                                                                                                                                                                                                                                    <w:right w:val="none" w:sz="0" w:space="0" w:color="auto"/>
                                                                                                                                                                                                                                                  </w:divBdr>
                                                                                                                                                                                                                                                  <w:divsChild>
                                                                                                                                                                                                                                                    <w:div w:id="1489324667">
                                                                                                                                                                                                                                                      <w:marLeft w:val="0"/>
                                                                                                                                                                                                                                                      <w:marRight w:val="0"/>
                                                                                                                                                                                                                                                      <w:marTop w:val="0"/>
                                                                                                                                                                                                                                                      <w:marBottom w:val="0"/>
                                                                                                                                                                                                                                                      <w:divBdr>
                                                                                                                                                                                                                                                        <w:top w:val="none" w:sz="0" w:space="0" w:color="auto"/>
                                                                                                                                                                                                                                                        <w:left w:val="none" w:sz="0" w:space="0" w:color="auto"/>
                                                                                                                                                                                                                                                        <w:bottom w:val="none" w:sz="0" w:space="0" w:color="auto"/>
                                                                                                                                                                                                                                                        <w:right w:val="none" w:sz="0" w:space="0" w:color="auto"/>
                                                                                                                                                                                                                                                      </w:divBdr>
                                                                                                                                                                                                                                                      <w:divsChild>
                                                                                                                                                                                                                                                        <w:div w:id="1565751672">
                                                                                                                                                                                                                                                          <w:marLeft w:val="0"/>
                                                                                                                                                                                                                                                          <w:marRight w:val="0"/>
                                                                                                                                                                                                                                                          <w:marTop w:val="0"/>
                                                                                                                                                                                                                                                          <w:marBottom w:val="0"/>
                                                                                                                                                                                                                                                          <w:divBdr>
                                                                                                                                                                                                                                                            <w:top w:val="none" w:sz="0" w:space="0" w:color="auto"/>
                                                                                                                                                                                                                                                            <w:left w:val="none" w:sz="0" w:space="0" w:color="auto"/>
                                                                                                                                                                                                                                                            <w:bottom w:val="none" w:sz="0" w:space="0" w:color="auto"/>
                                                                                                                                                                                                                                                            <w:right w:val="none" w:sz="0" w:space="0" w:color="auto"/>
                                                                                                                                                                                                                                                          </w:divBdr>
                                                                                                                                                                                                                                                          <w:divsChild>
                                                                                                                                                                                                                                                            <w:div w:id="695736960">
                                                                                                                                                                                                                                                              <w:marLeft w:val="0"/>
                                                                                                                                                                                                                                                              <w:marRight w:val="0"/>
                                                                                                                                                                                                                                                              <w:marTop w:val="0"/>
                                                                                                                                                                                                                                                              <w:marBottom w:val="0"/>
                                                                                                                                                                                                                                                              <w:divBdr>
                                                                                                                                                                                                                                                                <w:top w:val="none" w:sz="0" w:space="0" w:color="auto"/>
                                                                                                                                                                                                                                                                <w:left w:val="none" w:sz="0" w:space="0" w:color="auto"/>
                                                                                                                                                                                                                                                                <w:bottom w:val="none" w:sz="0" w:space="0" w:color="auto"/>
                                                                                                                                                                                                                                                                <w:right w:val="none" w:sz="0" w:space="0" w:color="auto"/>
                                                                                                                                                                                                                                                              </w:divBdr>
                                                                                                                                                                                                                                                              <w:divsChild>
                                                                                                                                                                                                                                                                <w:div w:id="1995866066">
                                                                                                                                                                                                                                                                  <w:marLeft w:val="0"/>
                                                                                                                                                                                                                                                                  <w:marRight w:val="0"/>
                                                                                                                                                                                                                                                                  <w:marTop w:val="0"/>
                                                                                                                                                                                                                                                                  <w:marBottom w:val="0"/>
                                                                                                                                                                                                                                                                  <w:divBdr>
                                                                                                                                                                                                                                                                    <w:top w:val="none" w:sz="0" w:space="0" w:color="auto"/>
                                                                                                                                                                                                                                                                    <w:left w:val="none" w:sz="0" w:space="0" w:color="auto"/>
                                                                                                                                                                                                                                                                    <w:bottom w:val="none" w:sz="0" w:space="0" w:color="auto"/>
                                                                                                                                                                                                                                                                    <w:right w:val="none" w:sz="0" w:space="0" w:color="auto"/>
                                                                                                                                                                                                                                                                  </w:divBdr>
                                                                                                                                                                                                                                                                  <w:divsChild>
                                                                                                                                                                                                                                                                    <w:div w:id="452016872">
                                                                                                                                                                                                                                                                      <w:marLeft w:val="0"/>
                                                                                                                                                                                                                                                                      <w:marRight w:val="0"/>
                                                                                                                                                                                                                                                                      <w:marTop w:val="0"/>
                                                                                                                                                                                                                                                                      <w:marBottom w:val="0"/>
                                                                                                                                                                                                                                                                      <w:divBdr>
                                                                                                                                                                                                                                                                        <w:top w:val="none" w:sz="0" w:space="0" w:color="auto"/>
                                                                                                                                                                                                                                                                        <w:left w:val="none" w:sz="0" w:space="0" w:color="auto"/>
                                                                                                                                                                                                                                                                        <w:bottom w:val="none" w:sz="0" w:space="0" w:color="auto"/>
                                                                                                                                                                                                                                                                        <w:right w:val="none" w:sz="0" w:space="0" w:color="auto"/>
                                                                                                                                                                                                                                                                      </w:divBdr>
                                                                                                                                                                                                                                                                      <w:divsChild>
                                                                                                                                                                                                                                                                        <w:div w:id="576476138">
                                                                                                                                                                                                                                                                          <w:marLeft w:val="0"/>
                                                                                                                                                                                                                                                                          <w:marRight w:val="0"/>
                                                                                                                                                                                                                                                                          <w:marTop w:val="0"/>
                                                                                                                                                                                                                                                                          <w:marBottom w:val="0"/>
                                                                                                                                                                                                                                                                          <w:divBdr>
                                                                                                                                                                                                                                                                            <w:top w:val="none" w:sz="0" w:space="0" w:color="auto"/>
                                                                                                                                                                                                                                                                            <w:left w:val="none" w:sz="0" w:space="0" w:color="auto"/>
                                                                                                                                                                                                                                                                            <w:bottom w:val="none" w:sz="0" w:space="0" w:color="auto"/>
                                                                                                                                                                                                                                                                            <w:right w:val="none" w:sz="0" w:space="0" w:color="auto"/>
                                                                                                                                                                                                                                                                          </w:divBdr>
                                                                                                                                                                                                                                                                          <w:divsChild>
                                                                                                                                                                                                                                                                            <w:div w:id="1789816281">
                                                                                                                                                                                                                                                                              <w:marLeft w:val="0"/>
                                                                                                                                                                                                                                                                              <w:marRight w:val="0"/>
                                                                                                                                                                                                                                                                              <w:marTop w:val="0"/>
                                                                                                                                                                                                                                                                              <w:marBottom w:val="0"/>
                                                                                                                                                                                                                                                                              <w:divBdr>
                                                                                                                                                                                                                                                                                <w:top w:val="none" w:sz="0" w:space="0" w:color="auto"/>
                                                                                                                                                                                                                                                                                <w:left w:val="none" w:sz="0" w:space="0" w:color="auto"/>
                                                                                                                                                                                                                                                                                <w:bottom w:val="none" w:sz="0" w:space="0" w:color="auto"/>
                                                                                                                                                                                                                                                                                <w:right w:val="none" w:sz="0" w:space="0" w:color="auto"/>
                                                                                                                                                                                                                                                                              </w:divBdr>
                                                                                                                                                                                                                                                                              <w:divsChild>
                                                                                                                                                                                                                                                                                <w:div w:id="909776982">
                                                                                                                                                                                                                                                                                  <w:marLeft w:val="0"/>
                                                                                                                                                                                                                                                                                  <w:marRight w:val="0"/>
                                                                                                                                                                                                                                                                                  <w:marTop w:val="0"/>
                                                                                                                                                                                                                                                                                  <w:marBottom w:val="0"/>
                                                                                                                                                                                                                                                                                  <w:divBdr>
                                                                                                                                                                                                                                                                                    <w:top w:val="none" w:sz="0" w:space="0" w:color="auto"/>
                                                                                                                                                                                                                                                                                    <w:left w:val="none" w:sz="0" w:space="0" w:color="auto"/>
                                                                                                                                                                                                                                                                                    <w:bottom w:val="none" w:sz="0" w:space="0" w:color="auto"/>
                                                                                                                                                                                                                                                                                    <w:right w:val="none" w:sz="0" w:space="0" w:color="auto"/>
                                                                                                                                                                                                                                                                                  </w:divBdr>
                                                                                                                                                                                                                                                                                  <w:divsChild>
                                                                                                                                                                                                                                                                                    <w:div w:id="863783186">
                                                                                                                                                                                                                                                                                      <w:marLeft w:val="0"/>
                                                                                                                                                                                                                                                                                      <w:marRight w:val="0"/>
                                                                                                                                                                                                                                                                                      <w:marTop w:val="0"/>
                                                                                                                                                                                                                                                                                      <w:marBottom w:val="0"/>
                                                                                                                                                                                                                                                                                      <w:divBdr>
                                                                                                                                                                                                                                                                                        <w:top w:val="none" w:sz="0" w:space="0" w:color="auto"/>
                                                                                                                                                                                                                                                                                        <w:left w:val="none" w:sz="0" w:space="0" w:color="auto"/>
                                                                                                                                                                                                                                                                                        <w:bottom w:val="none" w:sz="0" w:space="0" w:color="auto"/>
                                                                                                                                                                                                                                                                                        <w:right w:val="none" w:sz="0" w:space="0" w:color="auto"/>
                                                                                                                                                                                                                                                                                      </w:divBdr>
                                                                                                                                                                                                                                                                                      <w:divsChild>
                                                                                                                                                                                                                                                                                        <w:div w:id="901402198">
                                                                                                                                                                                                                                                                                          <w:marLeft w:val="0"/>
                                                                                                                                                                                                                                                                                          <w:marRight w:val="0"/>
                                                                                                                                                                                                                                                                                          <w:marTop w:val="0"/>
                                                                                                                                                                                                                                                                                          <w:marBottom w:val="0"/>
                                                                                                                                                                                                                                                                                          <w:divBdr>
                                                                                                                                                                                                                                                                                            <w:top w:val="none" w:sz="0" w:space="0" w:color="auto"/>
                                                                                                                                                                                                                                                                                            <w:left w:val="none" w:sz="0" w:space="0" w:color="auto"/>
                                                                                                                                                                                                                                                                                            <w:bottom w:val="none" w:sz="0" w:space="0" w:color="auto"/>
                                                                                                                                                                                                                                                                                            <w:right w:val="none" w:sz="0" w:space="0" w:color="auto"/>
                                                                                                                                                                                                                                                                                          </w:divBdr>
                                                                                                                                                                                                                                                                                          <w:divsChild>
                                                                                                                                                                                                                                                                                            <w:div w:id="632557935">
                                                                                                                                                                                                                                                                                              <w:marLeft w:val="0"/>
                                                                                                                                                                                                                                                                                              <w:marRight w:val="0"/>
                                                                                                                                                                                                                                                                                              <w:marTop w:val="0"/>
                                                                                                                                                                                                                                                                                              <w:marBottom w:val="0"/>
                                                                                                                                                                                                                                                                                              <w:divBdr>
                                                                                                                                                                                                                                                                                                <w:top w:val="none" w:sz="0" w:space="0" w:color="auto"/>
                                                                                                                                                                                                                                                                                                <w:left w:val="none" w:sz="0" w:space="0" w:color="auto"/>
                                                                                                                                                                                                                                                                                                <w:bottom w:val="none" w:sz="0" w:space="0" w:color="auto"/>
                                                                                                                                                                                                                                                                                                <w:right w:val="none" w:sz="0" w:space="0" w:color="auto"/>
                                                                                                                                                                                                                                                                                              </w:divBdr>
                                                                                                                                                                                                                                                                                              <w:divsChild>
                                                                                                                                                                                                                                                                                                <w:div w:id="152569619">
                                                                                                                                                                                                                                                                                                  <w:marLeft w:val="0"/>
                                                                                                                                                                                                                                                                                                  <w:marRight w:val="0"/>
                                                                                                                                                                                                                                                                                                  <w:marTop w:val="0"/>
                                                                                                                                                                                                                                                                                                  <w:marBottom w:val="0"/>
                                                                                                                                                                                                                                                                                                  <w:divBdr>
                                                                                                                                                                                                                                                                                                    <w:top w:val="none" w:sz="0" w:space="0" w:color="auto"/>
                                                                                                                                                                                                                                                                                                    <w:left w:val="none" w:sz="0" w:space="0" w:color="auto"/>
                                                                                                                                                                                                                                                                                                    <w:bottom w:val="none" w:sz="0" w:space="0" w:color="auto"/>
                                                                                                                                                                                                                                                                                                    <w:right w:val="none" w:sz="0" w:space="0" w:color="auto"/>
                                                                                                                                                                                                                                                                                                  </w:divBdr>
                                                                                                                                                                                                                                                                                                  <w:divsChild>
                                                                                                                                                                                                                                                                                                    <w:div w:id="1654094021">
                                                                                                                                                                                                                                                                                                      <w:marLeft w:val="0"/>
                                                                                                                                                                                                                                                                                                      <w:marRight w:val="0"/>
                                                                                                                                                                                                                                                                                                      <w:marTop w:val="0"/>
                                                                                                                                                                                                                                                                                                      <w:marBottom w:val="0"/>
                                                                                                                                                                                                                                                                                                      <w:divBdr>
                                                                                                                                                                                                                                                                                                        <w:top w:val="none" w:sz="0" w:space="0" w:color="auto"/>
                                                                                                                                                                                                                                                                                                        <w:left w:val="none" w:sz="0" w:space="0" w:color="auto"/>
                                                                                                                                                                                                                                                                                                        <w:bottom w:val="none" w:sz="0" w:space="0" w:color="auto"/>
                                                                                                                                                                                                                                                                                                        <w:right w:val="none" w:sz="0" w:space="0" w:color="auto"/>
                                                                                                                                                                                                                                                                                                      </w:divBdr>
                                                                                                                                                                                                                                                                                                      <w:divsChild>
                                                                                                                                                                                                                                                                                                        <w:div w:id="617611515">
                                                                                                                                                                                                                                                                                                          <w:marLeft w:val="0"/>
                                                                                                                                                                                                                                                                                                          <w:marRight w:val="0"/>
                                                                                                                                                                                                                                                                                                          <w:marTop w:val="0"/>
                                                                                                                                                                                                                                                                                                          <w:marBottom w:val="0"/>
                                                                                                                                                                                                                                                                                                          <w:divBdr>
                                                                                                                                                                                                                                                                                                            <w:top w:val="none" w:sz="0" w:space="0" w:color="auto"/>
                                                                                                                                                                                                                                                                                                            <w:left w:val="none" w:sz="0" w:space="0" w:color="auto"/>
                                                                                                                                                                                                                                                                                                            <w:bottom w:val="none" w:sz="0" w:space="0" w:color="auto"/>
                                                                                                                                                                                                                                                                                                            <w:right w:val="none" w:sz="0" w:space="0" w:color="auto"/>
                                                                                                                                                                                                                                                                                                          </w:divBdr>
                                                                                                                                                                                                                                                                                                          <w:divsChild>
                                                                                                                                                                                                                                                                                                            <w:div w:id="612516001">
                                                                                                                                                                                                                                                                                                              <w:marLeft w:val="0"/>
                                                                                                                                                                                                                                                                                                              <w:marRight w:val="0"/>
                                                                                                                                                                                                                                                                                                              <w:marTop w:val="0"/>
                                                                                                                                                                                                                                                                                                              <w:marBottom w:val="0"/>
                                                                                                                                                                                                                                                                                                              <w:divBdr>
                                                                                                                                                                                                                                                                                                                <w:top w:val="none" w:sz="0" w:space="0" w:color="auto"/>
                                                                                                                                                                                                                                                                                                                <w:left w:val="none" w:sz="0" w:space="0" w:color="auto"/>
                                                                                                                                                                                                                                                                                                                <w:bottom w:val="none" w:sz="0" w:space="0" w:color="auto"/>
                                                                                                                                                                                                                                                                                                                <w:right w:val="none" w:sz="0" w:space="0" w:color="auto"/>
                                                                                                                                                                                                                                                                                                              </w:divBdr>
                                                                                                                                                                                                                                                                                                              <w:divsChild>
                                                                                                                                                                                                                                                                                                                <w:div w:id="1176578867">
                                                                                                                                                                                                                                                                                                                  <w:marLeft w:val="0"/>
                                                                                                                                                                                                                                                                                                                  <w:marRight w:val="0"/>
                                                                                                                                                                                                                                                                                                                  <w:marTop w:val="0"/>
                                                                                                                                                                                                                                                                                                                  <w:marBottom w:val="0"/>
                                                                                                                                                                                                                                                                                                                  <w:divBdr>
                                                                                                                                                                                                                                                                                                                    <w:top w:val="none" w:sz="0" w:space="0" w:color="auto"/>
                                                                                                                                                                                                                                                                                                                    <w:left w:val="none" w:sz="0" w:space="0" w:color="auto"/>
                                                                                                                                                                                                                                                                                                                    <w:bottom w:val="none" w:sz="0" w:space="0" w:color="auto"/>
                                                                                                                                                                                                                                                                                                                    <w:right w:val="none" w:sz="0" w:space="0" w:color="auto"/>
                                                                                                                                                                                                                                                                                                                  </w:divBdr>
                                                                                                                                                                                                                                                                                                                  <w:divsChild>
                                                                                                                                                                                                                                                                                                                    <w:div w:id="1295872553">
                                                                                                                                                                                                                                                                                                                      <w:marLeft w:val="0"/>
                                                                                                                                                                                                                                                                                                                      <w:marRight w:val="0"/>
                                                                                                                                                                                                                                                                                                                      <w:marTop w:val="0"/>
                                                                                                                                                                                                                                                                                                                      <w:marBottom w:val="0"/>
                                                                                                                                                                                                                                                                                                                      <w:divBdr>
                                                                                                                                                                                                                                                                                                                        <w:top w:val="none" w:sz="0" w:space="0" w:color="auto"/>
                                                                                                                                                                                                                                                                                                                        <w:left w:val="none" w:sz="0" w:space="0" w:color="auto"/>
                                                                                                                                                                                                                                                                                                                        <w:bottom w:val="none" w:sz="0" w:space="0" w:color="auto"/>
                                                                                                                                                                                                                                                                                                                        <w:right w:val="none" w:sz="0" w:space="0" w:color="auto"/>
                                                                                                                                                                                                                                                                                                                      </w:divBdr>
                                                                                                                                                                                                                                                                                                                      <w:divsChild>
                                                                                                                                                                                                                                                                                                                        <w:div w:id="521668009">
                                                                                                                                                                                                                                                                                                                          <w:marLeft w:val="0"/>
                                                                                                                                                                                                                                                                                                                          <w:marRight w:val="0"/>
                                                                                                                                                                                                                                                                                                                          <w:marTop w:val="0"/>
                                                                                                                                                                                                                                                                                                                          <w:marBottom w:val="0"/>
                                                                                                                                                                                                                                                                                                                          <w:divBdr>
                                                                                                                                                                                                                                                                                                                            <w:top w:val="none" w:sz="0" w:space="0" w:color="auto"/>
                                                                                                                                                                                                                                                                                                                            <w:left w:val="none" w:sz="0" w:space="0" w:color="auto"/>
                                                                                                                                                                                                                                                                                                                            <w:bottom w:val="none" w:sz="0" w:space="0" w:color="auto"/>
                                                                                                                                                                                                                                                                                                                            <w:right w:val="none" w:sz="0" w:space="0" w:color="auto"/>
                                                                                                                                                                                                                                                                                                                          </w:divBdr>
                                                                                                                                                                                                                                                                                                                          <w:divsChild>
                                                                                                                                                                                                                                                                                                                            <w:div w:id="1379671464">
                                                                                                                                                                                                                                                                                                                              <w:marLeft w:val="0"/>
                                                                                                                                                                                                                                                                                                                              <w:marRight w:val="0"/>
                                                                                                                                                                                                                                                                                                                              <w:marTop w:val="0"/>
                                                                                                                                                                                                                                                                                                                              <w:marBottom w:val="0"/>
                                                                                                                                                                                                                                                                                                                              <w:divBdr>
                                                                                                                                                                                                                                                                                                                                <w:top w:val="none" w:sz="0" w:space="0" w:color="auto"/>
                                                                                                                                                                                                                                                                                                                                <w:left w:val="none" w:sz="0" w:space="0" w:color="auto"/>
                                                                                                                                                                                                                                                                                                                                <w:bottom w:val="none" w:sz="0" w:space="0" w:color="auto"/>
                                                                                                                                                                                                                                                                                                                                <w:right w:val="none" w:sz="0" w:space="0" w:color="auto"/>
                                                                                                                                                                                                                                                                                                                              </w:divBdr>
                                                                                                                                                                                                                                                                                                                              <w:divsChild>
                                                                                                                                                                                                                                                                                                                                <w:div w:id="1379162556">
                                                                                                                                                                                                                                                                                                                                  <w:marLeft w:val="0"/>
                                                                                                                                                                                                                                                                                                                                  <w:marRight w:val="0"/>
                                                                                                                                                                                                                                                                                                                                  <w:marTop w:val="0"/>
                                                                                                                                                                                                                                                                                                                                  <w:marBottom w:val="0"/>
                                                                                                                                                                                                                                                                                                                                  <w:divBdr>
                                                                                                                                                                                                                                                                                                                                    <w:top w:val="none" w:sz="0" w:space="0" w:color="auto"/>
                                                                                                                                                                                                                                                                                                                                    <w:left w:val="none" w:sz="0" w:space="0" w:color="auto"/>
                                                                                                                                                                                                                                                                                                                                    <w:bottom w:val="none" w:sz="0" w:space="0" w:color="auto"/>
                                                                                                                                                                                                                                                                                                                                    <w:right w:val="none" w:sz="0" w:space="0" w:color="auto"/>
                                                                                                                                                                                                                                                                                                                                  </w:divBdr>
                                                                                                                                                                                                                                                                                                                                  <w:divsChild>
                                                                                                                                                                                                                                                                                                                                    <w:div w:id="1321345737">
                                                                                                                                                                                                                                                                                                                                      <w:marLeft w:val="0"/>
                                                                                                                                                                                                                                                                                                                                      <w:marRight w:val="0"/>
                                                                                                                                                                                                                                                                                                                                      <w:marTop w:val="0"/>
                                                                                                                                                                                                                                                                                                                                      <w:marBottom w:val="0"/>
                                                                                                                                                                                                                                                                                                                                      <w:divBdr>
                                                                                                                                                                                                                                                                                                                                        <w:top w:val="none" w:sz="0" w:space="0" w:color="auto"/>
                                                                                                                                                                                                                                                                                                                                        <w:left w:val="none" w:sz="0" w:space="0" w:color="auto"/>
                                                                                                                                                                                                                                                                                                                                        <w:bottom w:val="none" w:sz="0" w:space="0" w:color="auto"/>
                                                                                                                                                                                                                                                                                                                                        <w:right w:val="none" w:sz="0" w:space="0" w:color="auto"/>
                                                                                                                                                                                                                                                                                                                                      </w:divBdr>
                                                                                                                                                                                                                                                                                                                                      <w:divsChild>
                                                                                                                                                                                                                                                                                                                                        <w:div w:id="1917014418">
                                                                                                                                                                                                                                                                                                                                          <w:marLeft w:val="0"/>
                                                                                                                                                                                                                                                                                                                                          <w:marRight w:val="0"/>
                                                                                                                                                                                                                                                                                                                                          <w:marTop w:val="0"/>
                                                                                                                                                                                                                                                                                                                                          <w:marBottom w:val="0"/>
                                                                                                                                                                                                                                                                                                                                          <w:divBdr>
                                                                                                                                                                                                                                                                                                                                            <w:top w:val="none" w:sz="0" w:space="0" w:color="auto"/>
                                                                                                                                                                                                                                                                                                                                            <w:left w:val="none" w:sz="0" w:space="0" w:color="auto"/>
                                                                                                                                                                                                                                                                                                                                            <w:bottom w:val="none" w:sz="0" w:space="0" w:color="auto"/>
                                                                                                                                                                                                                                                                                                                                            <w:right w:val="none" w:sz="0" w:space="0" w:color="auto"/>
                                                                                                                                                                                                                                                                                                                                          </w:divBdr>
                                                                                                                                                                                                                                                                                                                                          <w:divsChild>
                                                                                                                                                                                                                                                                                                                                            <w:div w:id="104928885">
                                                                                                                                                                                                                                                                                                                                              <w:marLeft w:val="0"/>
                                                                                                                                                                                                                                                                                                                                              <w:marRight w:val="0"/>
                                                                                                                                                                                                                                                                                                                                              <w:marTop w:val="0"/>
                                                                                                                                                                                                                                                                                                                                              <w:marBottom w:val="0"/>
                                                                                                                                                                                                                                                                                                                                              <w:divBdr>
                                                                                                                                                                                                                                                                                                                                                <w:top w:val="none" w:sz="0" w:space="0" w:color="auto"/>
                                                                                                                                                                                                                                                                                                                                                <w:left w:val="none" w:sz="0" w:space="0" w:color="auto"/>
                                                                                                                                                                                                                                                                                                                                                <w:bottom w:val="none" w:sz="0" w:space="0" w:color="auto"/>
                                                                                                                                                                                                                                                                                                                                                <w:right w:val="none" w:sz="0" w:space="0" w:color="auto"/>
                                                                                                                                                                                                                                                                                                                                              </w:divBdr>
                                                                                                                                                                                                                                                                                                                                              <w:divsChild>
                                                                                                                                                                                                                                                                                                                                                <w:div w:id="1482381070">
                                                                                                                                                                                                                                                                                                                                                  <w:marLeft w:val="0"/>
                                                                                                                                                                                                                                                                                                                                                  <w:marRight w:val="0"/>
                                                                                                                                                                                                                                                                                                                                                  <w:marTop w:val="0"/>
                                                                                                                                                                                                                                                                                                                                                  <w:marBottom w:val="0"/>
                                                                                                                                                                                                                                                                                                                                                  <w:divBdr>
                                                                                                                                                                                                                                                                                                                                                    <w:top w:val="none" w:sz="0" w:space="0" w:color="auto"/>
                                                                                                                                                                                                                                                                                                                                                    <w:left w:val="none" w:sz="0" w:space="0" w:color="auto"/>
                                                                                                                                                                                                                                                                                                                                                    <w:bottom w:val="none" w:sz="0" w:space="0" w:color="auto"/>
                                                                                                                                                                                                                                                                                                                                                    <w:right w:val="none" w:sz="0" w:space="0" w:color="auto"/>
                                                                                                                                                                                                                                                                                                                                                  </w:divBdr>
                                                                                                                                                                                                                                                                                                                                                  <w:divsChild>
                                                                                                                                                                                                                                                                                                                                                    <w:div w:id="327556792">
                                                                                                                                                                                                                                                                                                                                                      <w:marLeft w:val="0"/>
                                                                                                                                                                                                                                                                                                                                                      <w:marRight w:val="0"/>
                                                                                                                                                                                                                                                                                                                                                      <w:marTop w:val="0"/>
                                                                                                                                                                                                                                                                                                                                                      <w:marBottom w:val="0"/>
                                                                                                                                                                                                                                                                                                                                                      <w:divBdr>
                                                                                                                                                                                                                                                                                                                                                        <w:top w:val="none" w:sz="0" w:space="0" w:color="auto"/>
                                                                                                                                                                                                                                                                                                                                                        <w:left w:val="none" w:sz="0" w:space="0" w:color="auto"/>
                                                                                                                                                                                                                                                                                                                                                        <w:bottom w:val="none" w:sz="0" w:space="0" w:color="auto"/>
                                                                                                                                                                                                                                                                                                                                                        <w:right w:val="none" w:sz="0" w:space="0" w:color="auto"/>
                                                                                                                                                                                                                                                                                                                                                      </w:divBdr>
                                                                                                                                                                                                                                                                                                                                                      <w:divsChild>
                                                                                                                                                                                                                                                                                                                                                        <w:div w:id="161899524">
                                                                                                                                                                                                                                                                                                                                                          <w:marLeft w:val="0"/>
                                                                                                                                                                                                                                                                                                                                                          <w:marRight w:val="0"/>
                                                                                                                                                                                                                                                                                                                                                          <w:marTop w:val="0"/>
                                                                                                                                                                                                                                                                                                                                                          <w:marBottom w:val="0"/>
                                                                                                                                                                                                                                                                                                                                                          <w:divBdr>
                                                                                                                                                                                                                                                                                                                                                            <w:top w:val="none" w:sz="0" w:space="0" w:color="auto"/>
                                                                                                                                                                                                                                                                                                                                                            <w:left w:val="none" w:sz="0" w:space="0" w:color="auto"/>
                                                                                                                                                                                                                                                                                                                                                            <w:bottom w:val="none" w:sz="0" w:space="0" w:color="auto"/>
                                                                                                                                                                                                                                                                                                                                                            <w:right w:val="none" w:sz="0" w:space="0" w:color="auto"/>
                                                                                                                                                                                                                                                                                                                                                          </w:divBdr>
                                                                                                                                                                                                                                                                                                                                                          <w:divsChild>
                                                                                                                                                                                                                                                                                                                                                            <w:div w:id="1823692469">
                                                                                                                                                                                                                                                                                                                                                              <w:marLeft w:val="0"/>
                                                                                                                                                                                                                                                                                                                                                              <w:marRight w:val="0"/>
                                                                                                                                                                                                                                                                                                                                                              <w:marTop w:val="0"/>
                                                                                                                                                                                                                                                                                                                                                              <w:marBottom w:val="0"/>
                                                                                                                                                                                                                                                                                                                                                              <w:divBdr>
                                                                                                                                                                                                                                                                                                                                                                <w:top w:val="none" w:sz="0" w:space="0" w:color="auto"/>
                                                                                                                                                                                                                                                                                                                                                                <w:left w:val="none" w:sz="0" w:space="0" w:color="auto"/>
                                                                                                                                                                                                                                                                                                                                                                <w:bottom w:val="none" w:sz="0" w:space="0" w:color="auto"/>
                                                                                                                                                                                                                                                                                                                                                                <w:right w:val="none" w:sz="0" w:space="0" w:color="auto"/>
                                                                                                                                                                                                                                                                                                                                                              </w:divBdr>
                                                                                                                                                                                                                                                                                                                                                              <w:divsChild>
                                                                                                                                                                                                                                                                                                                                                                <w:div w:id="1148933704">
                                                                                                                                                                                                                                                                                                                                                                  <w:marLeft w:val="0"/>
                                                                                                                                                                                                                                                                                                                                                                  <w:marRight w:val="0"/>
                                                                                                                                                                                                                                                                                                                                                                  <w:marTop w:val="0"/>
                                                                                                                                                                                                                                                                                                                                                                  <w:marBottom w:val="0"/>
                                                                                                                                                                                                                                                                                                                                                                  <w:divBdr>
                                                                                                                                                                                                                                                                                                                                                                    <w:top w:val="none" w:sz="0" w:space="0" w:color="auto"/>
                                                                                                                                                                                                                                                                                                                                                                    <w:left w:val="none" w:sz="0" w:space="0" w:color="auto"/>
                                                                                                                                                                                                                                                                                                                                                                    <w:bottom w:val="none" w:sz="0" w:space="0" w:color="auto"/>
                                                                                                                                                                                                                                                                                                                                                                    <w:right w:val="none" w:sz="0" w:space="0" w:color="auto"/>
                                                                                                                                                                                                                                                                                                                                                                  </w:divBdr>
                                                                                                                                                                                                                                                                                                                                                                  <w:divsChild>
                                                                                                                                                                                                                                                                                                                                                                    <w:div w:id="889465612">
                                                                                                                                                                                                                                                                                                                                                                      <w:marLeft w:val="0"/>
                                                                                                                                                                                                                                                                                                                                                                      <w:marRight w:val="0"/>
                                                                                                                                                                                                                                                                                                                                                                      <w:marTop w:val="0"/>
                                                                                                                                                                                                                                                                                                                                                                      <w:marBottom w:val="0"/>
                                                                                                                                                                                                                                                                                                                                                                      <w:divBdr>
                                                                                                                                                                                                                                                                                                                                                                        <w:top w:val="none" w:sz="0" w:space="0" w:color="auto"/>
                                                                                                                                                                                                                                                                                                                                                                        <w:left w:val="none" w:sz="0" w:space="0" w:color="auto"/>
                                                                                                                                                                                                                                                                                                                                                                        <w:bottom w:val="none" w:sz="0" w:space="0" w:color="auto"/>
                                                                                                                                                                                                                                                                                                                                                                        <w:right w:val="none" w:sz="0" w:space="0" w:color="auto"/>
                                                                                                                                                                                                                                                                                                                                                                      </w:divBdr>
                                                                                                                                                                                                                                                                                                                                                                      <w:divsChild>
                                                                                                                                                                                                                                                                                                                                                                        <w:div w:id="2111269632">
                                                                                                                                                                                                                                                                                                                                                                          <w:marLeft w:val="0"/>
                                                                                                                                                                                                                                                                                                                                                                          <w:marRight w:val="0"/>
                                                                                                                                                                                                                                                                                                                                                                          <w:marTop w:val="0"/>
                                                                                                                                                                                                                                                                                                                                                                          <w:marBottom w:val="0"/>
                                                                                                                                                                                                                                                                                                                                                                          <w:divBdr>
                                                                                                                                                                                                                                                                                                                                                                            <w:top w:val="none" w:sz="0" w:space="0" w:color="auto"/>
                                                                                                                                                                                                                                                                                                                                                                            <w:left w:val="none" w:sz="0" w:space="0" w:color="auto"/>
                                                                                                                                                                                                                                                                                                                                                                            <w:bottom w:val="none" w:sz="0" w:space="0" w:color="auto"/>
                                                                                                                                                                                                                                                                                                                                                                            <w:right w:val="none" w:sz="0" w:space="0" w:color="auto"/>
                                                                                                                                                                                                                                                                                                                                                                          </w:divBdr>
                                                                                                                                                                                                                                                                                                                                                                          <w:divsChild>
                                                                                                                                                                                                                                                                                                                                                                            <w:div w:id="1780493315">
                                                                                                                                                                                                                                                                                                                                                                              <w:marLeft w:val="0"/>
                                                                                                                                                                                                                                                                                                                                                                              <w:marRight w:val="0"/>
                                                                                                                                                                                                                                                                                                                                                                              <w:marTop w:val="0"/>
                                                                                                                                                                                                                                                                                                                                                                              <w:marBottom w:val="0"/>
                                                                                                                                                                                                                                                                                                                                                                              <w:divBdr>
                                                                                                                                                                                                                                                                                                                                                                                <w:top w:val="none" w:sz="0" w:space="0" w:color="auto"/>
                                                                                                                                                                                                                                                                                                                                                                                <w:left w:val="none" w:sz="0" w:space="0" w:color="auto"/>
                                                                                                                                                                                                                                                                                                                                                                                <w:bottom w:val="none" w:sz="0" w:space="0" w:color="auto"/>
                                                                                                                                                                                                                                                                                                                                                                                <w:right w:val="none" w:sz="0" w:space="0" w:color="auto"/>
                                                                                                                                                                                                                                                                                                                                                                              </w:divBdr>
                                                                                                                                                                                                                                                                                                                                                                              <w:divsChild>
                                                                                                                                                                                                                                                                                                                                                                                <w:div w:id="1393119968">
                                                                                                                                                                                                                                                                                                                                                                                  <w:marLeft w:val="0"/>
                                                                                                                                                                                                                                                                                                                                                                                  <w:marRight w:val="0"/>
                                                                                                                                                                                                                                                                                                                                                                                  <w:marTop w:val="0"/>
                                                                                                                                                                                                                                                                                                                                                                                  <w:marBottom w:val="0"/>
                                                                                                                                                                                                                                                                                                                                                                                  <w:divBdr>
                                                                                                                                                                                                                                                                                                                                                                                    <w:top w:val="none" w:sz="0" w:space="0" w:color="auto"/>
                                                                                                                                                                                                                                                                                                                                                                                    <w:left w:val="none" w:sz="0" w:space="0" w:color="auto"/>
                                                                                                                                                                                                                                                                                                                                                                                    <w:bottom w:val="none" w:sz="0" w:space="0" w:color="auto"/>
                                                                                                                                                                                                                                                                                                                                                                                    <w:right w:val="none" w:sz="0" w:space="0" w:color="auto"/>
                                                                                                                                                                                                                                                                                                                                                                                  </w:divBdr>
                                                                                                                                                                                                                                                                                                                                                                                  <w:divsChild>
                                                                                                                                                                                                                                                                                                                                                                                    <w:div w:id="1243032507">
                                                                                                                                                                                                                                                                                                                                                                                      <w:marLeft w:val="0"/>
                                                                                                                                                                                                                                                                                                                                                                                      <w:marRight w:val="0"/>
                                                                                                                                                                                                                                                                                                                                                                                      <w:marTop w:val="0"/>
                                                                                                                                                                                                                                                                                                                                                                                      <w:marBottom w:val="0"/>
                                                                                                                                                                                                                                                                                                                                                                                      <w:divBdr>
                                                                                                                                                                                                                                                                                                                                                                                        <w:top w:val="none" w:sz="0" w:space="0" w:color="auto"/>
                                                                                                                                                                                                                                                                                                                                                                                        <w:left w:val="none" w:sz="0" w:space="0" w:color="auto"/>
                                                                                                                                                                                                                                                                                                                                                                                        <w:bottom w:val="none" w:sz="0" w:space="0" w:color="auto"/>
                                                                                                                                                                                                                                                                                                                                                                                        <w:right w:val="none" w:sz="0" w:space="0" w:color="auto"/>
                                                                                                                                                                                                                                                                                                                                                                                      </w:divBdr>
                                                                                                                                                                                                                                                                                                                                                                                      <w:divsChild>
                                                                                                                                                                                                                                                                                                                                                                                        <w:div w:id="1469282726">
                                                                                                                                                                                                                                                                                                                                                                                          <w:marLeft w:val="0"/>
                                                                                                                                                                                                                                                                                                                                                                                          <w:marRight w:val="0"/>
                                                                                                                                                                                                                                                                                                                                                                                          <w:marTop w:val="0"/>
                                                                                                                                                                                                                                                                                                                                                                                          <w:marBottom w:val="0"/>
                                                                                                                                                                                                                                                                                                                                                                                          <w:divBdr>
                                                                                                                                                                                                                                                                                                                                                                                            <w:top w:val="none" w:sz="0" w:space="0" w:color="auto"/>
                                                                                                                                                                                                                                                                                                                                                                                            <w:left w:val="none" w:sz="0" w:space="0" w:color="auto"/>
                                                                                                                                                                                                                                                                                                                                                                                            <w:bottom w:val="none" w:sz="0" w:space="0" w:color="auto"/>
                                                                                                                                                                                                                                                                                                                                                                                            <w:right w:val="none" w:sz="0" w:space="0" w:color="auto"/>
                                                                                                                                                                                                                                                                                                                                                                                          </w:divBdr>
                                                                                                                                                                                                                                                                                                                                                                                          <w:divsChild>
                                                                                                                                                                                                                                                                                                                                                                                            <w:div w:id="1523662195">
                                                                                                                                                                                                                                                                                                                                                                                              <w:marLeft w:val="0"/>
                                                                                                                                                                                                                                                                                                                                                                                              <w:marRight w:val="0"/>
                                                                                                                                                                                                                                                                                                                                                                                              <w:marTop w:val="0"/>
                                                                                                                                                                                                                                                                                                                                                                                              <w:marBottom w:val="0"/>
                                                                                                                                                                                                                                                                                                                                                                                              <w:divBdr>
                                                                                                                                                                                                                                                                                                                                                                                                <w:top w:val="none" w:sz="0" w:space="0" w:color="auto"/>
                                                                                                                                                                                                                                                                                                                                                                                                <w:left w:val="none" w:sz="0" w:space="0" w:color="auto"/>
                                                                                                                                                                                                                                                                                                                                                                                                <w:bottom w:val="none" w:sz="0" w:space="0" w:color="auto"/>
                                                                                                                                                                                                                                                                                                                                                                                                <w:right w:val="none" w:sz="0" w:space="0" w:color="auto"/>
                                                                                                                                                                                                                                                                                                                                                                                              </w:divBdr>
                                                                                                                                                                                                                                                                                                                                                                                              <w:divsChild>
                                                                                                                                                                                                                                                                                                                                                                                                <w:div w:id="1867254141">
                                                                                                                                                                                                                                                                                                                                                                                                  <w:marLeft w:val="0"/>
                                                                                                                                                                                                                                                                                                                                                                                                  <w:marRight w:val="0"/>
                                                                                                                                                                                                                                                                                                                                                                                                  <w:marTop w:val="0"/>
                                                                                                                                                                                                                                                                                                                                                                                                  <w:marBottom w:val="0"/>
                                                                                                                                                                                                                                                                                                                                                                                                  <w:divBdr>
                                                                                                                                                                                                                                                                                                                                                                                                    <w:top w:val="none" w:sz="0" w:space="0" w:color="auto"/>
                                                                                                                                                                                                                                                                                                                                                                                                    <w:left w:val="none" w:sz="0" w:space="0" w:color="auto"/>
                                                                                                                                                                                                                                                                                                                                                                                                    <w:bottom w:val="none" w:sz="0" w:space="0" w:color="auto"/>
                                                                                                                                                                                                                                                                                                                                                                                                    <w:right w:val="none" w:sz="0" w:space="0" w:color="auto"/>
                                                                                                                                                                                                                                                                                                                                                                                                  </w:divBdr>
                                                                                                                                                                                                                                                                                                                                                                                                  <w:divsChild>
                                                                                                                                                                                                                                                                                                                                                                                                    <w:div w:id="153180387">
                                                                                                                                                                                                                                                                                                                                                                                                      <w:marLeft w:val="0"/>
                                                                                                                                                                                                                                                                                                                                                                                                      <w:marRight w:val="0"/>
                                                                                                                                                                                                                                                                                                                                                                                                      <w:marTop w:val="0"/>
                                                                                                                                                                                                                                                                                                                                                                                                      <w:marBottom w:val="0"/>
                                                                                                                                                                                                                                                                                                                                                                                                      <w:divBdr>
                                                                                                                                                                                                                                                                                                                                                                                                        <w:top w:val="none" w:sz="0" w:space="0" w:color="auto"/>
                                                                                                                                                                                                                                                                                                                                                                                                        <w:left w:val="none" w:sz="0" w:space="0" w:color="auto"/>
                                                                                                                                                                                                                                                                                                                                                                                                        <w:bottom w:val="none" w:sz="0" w:space="0" w:color="auto"/>
                                                                                                                                                                                                                                                                                                                                                                                                        <w:right w:val="none" w:sz="0" w:space="0" w:color="auto"/>
                                                                                                                                                                                                                                                                                                                                                                                                      </w:divBdr>
                                                                                                                                                                                                                                                                                                                                                                                                      <w:divsChild>
                                                                                                                                                                                                                                                                                                                                                                                                        <w:div w:id="592402063">
                                                                                                                                                                                                                                                                                                                                                                                                          <w:marLeft w:val="0"/>
                                                                                                                                                                                                                                                                                                                                                                                                          <w:marRight w:val="0"/>
                                                                                                                                                                                                                                                                                                                                                                                                          <w:marTop w:val="0"/>
                                                                                                                                                                                                                                                                                                                                                                                                          <w:marBottom w:val="0"/>
                                                                                                                                                                                                                                                                                                                                                                                                          <w:divBdr>
                                                                                                                                                                                                                                                                                                                                                                                                            <w:top w:val="none" w:sz="0" w:space="0" w:color="auto"/>
                                                                                                                                                                                                                                                                                                                                                                                                            <w:left w:val="none" w:sz="0" w:space="0" w:color="auto"/>
                                                                                                                                                                                                                                                                                                                                                                                                            <w:bottom w:val="none" w:sz="0" w:space="0" w:color="auto"/>
                                                                                                                                                                                                                                                                                                                                                                                                            <w:right w:val="none" w:sz="0" w:space="0" w:color="auto"/>
                                                                                                                                                                                                                                                                                                                                                                                                          </w:divBdr>
                                                                                                                                                                                                                                                                                                                                                                                                          <w:divsChild>
                                                                                                                                                                                                                                                                                                                                                                                                            <w:div w:id="1730956776">
                                                                                                                                                                                                                                                                                                                                                                                                              <w:marLeft w:val="0"/>
                                                                                                                                                                                                                                                                                                                                                                                                              <w:marRight w:val="0"/>
                                                                                                                                                                                                                                                                                                                                                                                                              <w:marTop w:val="0"/>
                                                                                                                                                                                                                                                                                                                                                                                                              <w:marBottom w:val="0"/>
                                                                                                                                                                                                                                                                                                                                                                                                              <w:divBdr>
                                                                                                                                                                                                                                                                                                                                                                                                                <w:top w:val="none" w:sz="0" w:space="0" w:color="auto"/>
                                                                                                                                                                                                                                                                                                                                                                                                                <w:left w:val="none" w:sz="0" w:space="0" w:color="auto"/>
                                                                                                                                                                                                                                                                                                                                                                                                                <w:bottom w:val="none" w:sz="0" w:space="0" w:color="auto"/>
                                                                                                                                                                                                                                                                                                                                                                                                                <w:right w:val="none" w:sz="0" w:space="0" w:color="auto"/>
                                                                                                                                                                                                                                                                                                                                                                                                              </w:divBdr>
                                                                                                                                                                                                                                                                                                                                                                                                              <w:divsChild>
                                                                                                                                                                                                                                                                                                                                                                                                                <w:div w:id="1715422012">
                                                                                                                                                                                                                                                                                                                                                                                                                  <w:marLeft w:val="0"/>
                                                                                                                                                                                                                                                                                                                                                                                                                  <w:marRight w:val="0"/>
                                                                                                                                                                                                                                                                                                                                                                                                                  <w:marTop w:val="0"/>
                                                                                                                                                                                                                                                                                                                                                                                                                  <w:marBottom w:val="0"/>
                                                                                                                                                                                                                                                                                                                                                                                                                  <w:divBdr>
                                                                                                                                                                                                                                                                                                                                                                                                                    <w:top w:val="none" w:sz="0" w:space="0" w:color="auto"/>
                                                                                                                                                                                                                                                                                                                                                                                                                    <w:left w:val="none" w:sz="0" w:space="0" w:color="auto"/>
                                                                                                                                                                                                                                                                                                                                                                                                                    <w:bottom w:val="none" w:sz="0" w:space="0" w:color="auto"/>
                                                                                                                                                                                                                                                                                                                                                                                                                    <w:right w:val="none" w:sz="0" w:space="0" w:color="auto"/>
                                                                                                                                                                                                                                                                                                                                                                                                                  </w:divBdr>
                                                                                                                                                                                                                                                                                                                                                                                                                  <w:divsChild>
                                                                                                                                                                                                                                                                                                                                                                                                                    <w:div w:id="2080714053">
                                                                                                                                                                                                                                                                                                                                                                                                                      <w:marLeft w:val="0"/>
                                                                                                                                                                                                                                                                                                                                                                                                                      <w:marRight w:val="0"/>
                                                                                                                                                                                                                                                                                                                                                                                                                      <w:marTop w:val="0"/>
                                                                                                                                                                                                                                                                                                                                                                                                                      <w:marBottom w:val="0"/>
                                                                                                                                                                                                                                                                                                                                                                                                                      <w:divBdr>
                                                                                                                                                                                                                                                                                                                                                                                                                        <w:top w:val="none" w:sz="0" w:space="0" w:color="auto"/>
                                                                                                                                                                                                                                                                                                                                                                                                                        <w:left w:val="none" w:sz="0" w:space="0" w:color="auto"/>
                                                                                                                                                                                                                                                                                                                                                                                                                        <w:bottom w:val="none" w:sz="0" w:space="0" w:color="auto"/>
                                                                                                                                                                                                                                                                                                                                                                                                                        <w:right w:val="none" w:sz="0" w:space="0" w:color="auto"/>
                                                                                                                                                                                                                                                                                                                                                                                                                      </w:divBdr>
                                                                                                                                                                                                                                                                                                                                                                                                                      <w:divsChild>
                                                                                                                                                                                                                                                                                                                                                                                                                        <w:div w:id="345251345">
                                                                                                                                                                                                                                                                                                                                                                                                                          <w:marLeft w:val="0"/>
                                                                                                                                                                                                                                                                                                                                                                                                                          <w:marRight w:val="0"/>
                                                                                                                                                                                                                                                                                                                                                                                                                          <w:marTop w:val="0"/>
                                                                                                                                                                                                                                                                                                                                                                                                                          <w:marBottom w:val="0"/>
                                                                                                                                                                                                                                                                                                                                                                                                                          <w:divBdr>
                                                                                                                                                                                                                                                                                                                                                                                                                            <w:top w:val="none" w:sz="0" w:space="0" w:color="auto"/>
                                                                                                                                                                                                                                                                                                                                                                                                                            <w:left w:val="none" w:sz="0" w:space="0" w:color="auto"/>
                                                                                                                                                                                                                                                                                                                                                                                                                            <w:bottom w:val="none" w:sz="0" w:space="0" w:color="auto"/>
                                                                                                                                                                                                                                                                                                                                                                                                                            <w:right w:val="none" w:sz="0" w:space="0" w:color="auto"/>
                                                                                                                                                                                                                                                                                                                                                                                                                          </w:divBdr>
                                                                                                                                                                                                                                                                                                                                                                                                                          <w:divsChild>
                                                                                                                                                                                                                                                                                                                                                                                                                            <w:div w:id="2126344150">
                                                                                                                                                                                                                                                                                                                                                                                                                              <w:marLeft w:val="0"/>
                                                                                                                                                                                                                                                                                                                                                                                                                              <w:marRight w:val="0"/>
                                                                                                                                                                                                                                                                                                                                                                                                                              <w:marTop w:val="0"/>
                                                                                                                                                                                                                                                                                                                                                                                                                              <w:marBottom w:val="0"/>
                                                                                                                                                                                                                                                                                                                                                                                                                              <w:divBdr>
                                                                                                                                                                                                                                                                                                                                                                                                                                <w:top w:val="none" w:sz="0" w:space="0" w:color="auto"/>
                                                                                                                                                                                                                                                                                                                                                                                                                                <w:left w:val="none" w:sz="0" w:space="0" w:color="auto"/>
                                                                                                                                                                                                                                                                                                                                                                                                                                <w:bottom w:val="none" w:sz="0" w:space="0" w:color="auto"/>
                                                                                                                                                                                                                                                                                                                                                                                                                                <w:right w:val="none" w:sz="0" w:space="0" w:color="auto"/>
                                                                                                                                                                                                                                                                                                                                                                                                                              </w:divBdr>
                                                                                                                                                                                                                                                                                                                                                                                                                              <w:divsChild>
                                                                                                                                                                                                                                                                                                                                                                                                                                <w:div w:id="1386643320">
                                                                                                                                                                                                                                                                                                                                                                                                                                  <w:marLeft w:val="0"/>
                                                                                                                                                                                                                                                                                                                                                                                                                                  <w:marRight w:val="0"/>
                                                                                                                                                                                                                                                                                                                                                                                                                                  <w:marTop w:val="0"/>
                                                                                                                                                                                                                                                                                                                                                                                                                                  <w:marBottom w:val="0"/>
                                                                                                                                                                                                                                                                                                                                                                                                                                  <w:divBdr>
                                                                                                                                                                                                                                                                                                                                                                                                                                    <w:top w:val="none" w:sz="0" w:space="0" w:color="auto"/>
                                                                                                                                                                                                                                                                                                                                                                                                                                    <w:left w:val="none" w:sz="0" w:space="0" w:color="auto"/>
                                                                                                                                                                                                                                                                                                                                                                                                                                    <w:bottom w:val="none" w:sz="0" w:space="0" w:color="auto"/>
                                                                                                                                                                                                                                                                                                                                                                                                                                    <w:right w:val="none" w:sz="0" w:space="0" w:color="auto"/>
                                                                                                                                                                                                                                                                                                                                                                                                                                  </w:divBdr>
                                                                                                                                                                                                                                                                                                                                                                                                                                  <w:divsChild>
                                                                                                                                                                                                                                                                                                                                                                                                                                    <w:div w:id="2101174802">
                                                                                                                                                                                                                                                                                                                                                                                                                                      <w:marLeft w:val="0"/>
                                                                                                                                                                                                                                                                                                                                                                                                                                      <w:marRight w:val="0"/>
                                                                                                                                                                                                                                                                                                                                                                                                                                      <w:marTop w:val="0"/>
                                                                                                                                                                                                                                                                                                                                                                                                                                      <w:marBottom w:val="0"/>
                                                                                                                                                                                                                                                                                                                                                                                                                                      <w:divBdr>
                                                                                                                                                                                                                                                                                                                                                                                                                                        <w:top w:val="none" w:sz="0" w:space="0" w:color="auto"/>
                                                                                                                                                                                                                                                                                                                                                                                                                                        <w:left w:val="none" w:sz="0" w:space="0" w:color="auto"/>
                                                                                                                                                                                                                                                                                                                                                                                                                                        <w:bottom w:val="none" w:sz="0" w:space="0" w:color="auto"/>
                                                                                                                                                                                                                                                                                                                                                                                                                                        <w:right w:val="none" w:sz="0" w:space="0" w:color="auto"/>
                                                                                                                                                                                                                                                                                                                                                                                                                                      </w:divBdr>
                                                                                                                                                                                                                                                                                                                                                                                                                                      <w:divsChild>
                                                                                                                                                                                                                                                                                                                                                                                                                                        <w:div w:id="1762490312">
                                                                                                                                                                                                                                                                                                                                                                                                                                          <w:marLeft w:val="0"/>
                                                                                                                                                                                                                                                                                                                                                                                                                                          <w:marRight w:val="0"/>
                                                                                                                                                                                                                                                                                                                                                                                                                                          <w:marTop w:val="0"/>
                                                                                                                                                                                                                                                                                                                                                                                                                                          <w:marBottom w:val="0"/>
                                                                                                                                                                                                                                                                                                                                                                                                                                          <w:divBdr>
                                                                                                                                                                                                                                                                                                                                                                                                                                            <w:top w:val="none" w:sz="0" w:space="0" w:color="auto"/>
                                                                                                                                                                                                                                                                                                                                                                                                                                            <w:left w:val="none" w:sz="0" w:space="0" w:color="auto"/>
                                                                                                                                                                                                                                                                                                                                                                                                                                            <w:bottom w:val="none" w:sz="0" w:space="0" w:color="auto"/>
                                                                                                                                                                                                                                                                                                                                                                                                                                            <w:right w:val="none" w:sz="0" w:space="0" w:color="auto"/>
                                                                                                                                                                                                                                                                                                                                                                                                                                          </w:divBdr>
                                                                                                                                                                                                                                                                                                                                                                                                                                          <w:divsChild>
                                                                                                                                                                                                                                                                                                                                                                                                                                            <w:div w:id="358359597">
                                                                                                                                                                                                                                                                                                                                                                                                                                              <w:marLeft w:val="0"/>
                                                                                                                                                                                                                                                                                                                                                                                                                                              <w:marRight w:val="0"/>
                                                                                                                                                                                                                                                                                                                                                                                                                                              <w:marTop w:val="0"/>
                                                                                                                                                                                                                                                                                                                                                                                                                                              <w:marBottom w:val="0"/>
                                                                                                                                                                                                                                                                                                                                                                                                                                              <w:divBdr>
                                                                                                                                                                                                                                                                                                                                                                                                                                                <w:top w:val="none" w:sz="0" w:space="0" w:color="auto"/>
                                                                                                                                                                                                                                                                                                                                                                                                                                                <w:left w:val="none" w:sz="0" w:space="0" w:color="auto"/>
                                                                                                                                                                                                                                                                                                                                                                                                                                                <w:bottom w:val="none" w:sz="0" w:space="0" w:color="auto"/>
                                                                                                                                                                                                                                                                                                                                                                                                                                                <w:right w:val="none" w:sz="0" w:space="0" w:color="auto"/>
                                                                                                                                                                                                                                                                                                                                                                                                                                              </w:divBdr>
                                                                                                                                                                                                                                                                                                                                                                                                                                              <w:divsChild>
                                                                                                                                                                                                                                                                                                                                                                                                                                                <w:div w:id="1987779445">
                                                                                                                                                                                                                                                                                                                                                                                                                                                  <w:marLeft w:val="0"/>
                                                                                                                                                                                                                                                                                                                                                                                                                                                  <w:marRight w:val="0"/>
                                                                                                                                                                                                                                                                                                                                                                                                                                                  <w:marTop w:val="0"/>
                                                                                                                                                                                                                                                                                                                                                                                                                                                  <w:marBottom w:val="0"/>
                                                                                                                                                                                                                                                                                                                                                                                                                                                  <w:divBdr>
                                                                                                                                                                                                                                                                                                                                                                                                                                                    <w:top w:val="none" w:sz="0" w:space="0" w:color="auto"/>
                                                                                                                                                                                                                                                                                                                                                                                                                                                    <w:left w:val="none" w:sz="0" w:space="0" w:color="auto"/>
                                                                                                                                                                                                                                                                                                                                                                                                                                                    <w:bottom w:val="none" w:sz="0" w:space="0" w:color="auto"/>
                                                                                                                                                                                                                                                                                                                                                                                                                                                    <w:right w:val="none" w:sz="0" w:space="0" w:color="auto"/>
                                                                                                                                                                                                                                                                                                                                                                                                                                                  </w:divBdr>
                                                                                                                                                                                                                                                                                                                                                                                                                                                  <w:divsChild>
                                                                                                                                                                                                                                                                                                                                                                                                                                                    <w:div w:id="1107768721">
                                                                                                                                                                                                                                                                                                                                                                                                                                                      <w:marLeft w:val="0"/>
                                                                                                                                                                                                                                                                                                                                                                                                                                                      <w:marRight w:val="0"/>
                                                                                                                                                                                                                                                                                                                                                                                                                                                      <w:marTop w:val="0"/>
                                                                                                                                                                                                                                                                                                                                                                                                                                                      <w:marBottom w:val="0"/>
                                                                                                                                                                                                                                                                                                                                                                                                                                                      <w:divBdr>
                                                                                                                                                                                                                                                                                                                                                                                                                                                        <w:top w:val="none" w:sz="0" w:space="0" w:color="auto"/>
                                                                                                                                                                                                                                                                                                                                                                                                                                                        <w:left w:val="none" w:sz="0" w:space="0" w:color="auto"/>
                                                                                                                                                                                                                                                                                                                                                                                                                                                        <w:bottom w:val="none" w:sz="0" w:space="0" w:color="auto"/>
                                                                                                                                                                                                                                                                                                                                                                                                                                                        <w:right w:val="none" w:sz="0" w:space="0" w:color="auto"/>
                                                                                                                                                                                                                                                                                                                                                                                                                                                      </w:divBdr>
                                                                                                                                                                                                                                                                                                                                                                                                                                                      <w:divsChild>
                                                                                                                                                                                                                                                                                                                                                                                                                                                        <w:div w:id="114371729">
                                                                                                                                                                                                                                                                                                                                                                                                                                                          <w:marLeft w:val="0"/>
                                                                                                                                                                                                                                                                                                                                                                                                                                                          <w:marRight w:val="0"/>
                                                                                                                                                                                                                                                                                                                                                                                                                                                          <w:marTop w:val="0"/>
                                                                                                                                                                                                                                                                                                                                                                                                                                                          <w:marBottom w:val="0"/>
                                                                                                                                                                                                                                                                                                                                                                                                                                                          <w:divBdr>
                                                                                                                                                                                                                                                                                                                                                                                                                                                            <w:top w:val="none" w:sz="0" w:space="0" w:color="auto"/>
                                                                                                                                                                                                                                                                                                                                                                                                                                                            <w:left w:val="none" w:sz="0" w:space="0" w:color="auto"/>
                                                                                                                                                                                                                                                                                                                                                                                                                                                            <w:bottom w:val="none" w:sz="0" w:space="0" w:color="auto"/>
                                                                                                                                                                                                                                                                                                                                                                                                                                                            <w:right w:val="none" w:sz="0" w:space="0" w:color="auto"/>
                                                                                                                                                                                                                                                                                                                                                                                                                                                          </w:divBdr>
                                                                                                                                                                                                                                                                                                                                                                                                                                                          <w:divsChild>
                                                                                                                                                                                                                                                                                                                                                                                                                                                            <w:div w:id="1637099901">
                                                                                                                                                                                                                                                                                                                                                                                                                                                              <w:marLeft w:val="0"/>
                                                                                                                                                                                                                                                                                                                                                                                                                                                              <w:marRight w:val="0"/>
                                                                                                                                                                                                                                                                                                                                                                                                                                                              <w:marTop w:val="0"/>
                                                                                                                                                                                                                                                                                                                                                                                                                                                              <w:marBottom w:val="0"/>
                                                                                                                                                                                                                                                                                                                                                                                                                                                              <w:divBdr>
                                                                                                                                                                                                                                                                                                                                                                                                                                                                <w:top w:val="none" w:sz="0" w:space="0" w:color="auto"/>
                                                                                                                                                                                                                                                                                                                                                                                                                                                                <w:left w:val="none" w:sz="0" w:space="0" w:color="auto"/>
                                                                                                                                                                                                                                                                                                                                                                                                                                                                <w:bottom w:val="none" w:sz="0" w:space="0" w:color="auto"/>
                                                                                                                                                                                                                                                                                                                                                                                                                                                                <w:right w:val="none" w:sz="0" w:space="0" w:color="auto"/>
                                                                                                                                                                                                                                                                                                                                                                                                                                                              </w:divBdr>
                                                                                                                                                                                                                                                                                                                                                                                                                                                              <w:divsChild>
                                                                                                                                                                                                                                                                                                                                                                                                                                                                <w:div w:id="1169910183">
                                                                                                                                                                                                                                                                                                                                                                                                                                                                  <w:marLeft w:val="0"/>
                                                                                                                                                                                                                                                                                                                                                                                                                                                                  <w:marRight w:val="0"/>
                                                                                                                                                                                                                                                                                                                                                                                                                                                                  <w:marTop w:val="0"/>
                                                                                                                                                                                                                                                                                                                                                                                                                                                                  <w:marBottom w:val="0"/>
                                                                                                                                                                                                                                                                                                                                                                                                                                                                  <w:divBdr>
                                                                                                                                                                                                                                                                                                                                                                                                                                                                    <w:top w:val="none" w:sz="0" w:space="0" w:color="auto"/>
                                                                                                                                                                                                                                                                                                                                                                                                                                                                    <w:left w:val="none" w:sz="0" w:space="0" w:color="auto"/>
                                                                                                                                                                                                                                                                                                                                                                                                                                                                    <w:bottom w:val="none" w:sz="0" w:space="0" w:color="auto"/>
                                                                                                                                                                                                                                                                                                                                                                                                                                                                    <w:right w:val="none" w:sz="0" w:space="0" w:color="auto"/>
                                                                                                                                                                                                                                                                                                                                                                                                                                                                  </w:divBdr>
                                                                                                                                                                                                                                                                                                                                                                                                                                                                  <w:divsChild>
                                                                                                                                                                                                                                                                                                                                                                                                                                                                    <w:div w:id="1651253745">
                                                                                                                                                                                                                                                                                                                                                                                                                                                                      <w:marLeft w:val="0"/>
                                                                                                                                                                                                                                                                                                                                                                                                                                                                      <w:marRight w:val="0"/>
                                                                                                                                                                                                                                                                                                                                                                                                                                                                      <w:marTop w:val="0"/>
                                                                                                                                                                                                                                                                                                                                                                                                                                                                      <w:marBottom w:val="0"/>
                                                                                                                                                                                                                                                                                                                                                                                                                                                                      <w:divBdr>
                                                                                                                                                                                                                                                                                                                                                                                                                                                                        <w:top w:val="none" w:sz="0" w:space="0" w:color="auto"/>
                                                                                                                                                                                                                                                                                                                                                                                                                                                                        <w:left w:val="none" w:sz="0" w:space="0" w:color="auto"/>
                                                                                                                                                                                                                                                                                                                                                                                                                                                                        <w:bottom w:val="none" w:sz="0" w:space="0" w:color="auto"/>
                                                                                                                                                                                                                                                                                                                                                                                                                                                                        <w:right w:val="none" w:sz="0" w:space="0" w:color="auto"/>
                                                                                                                                                                                                                                                                                                                                                                                                                                                                      </w:divBdr>
                                                                                                                                                                                                                                                                                                                                                                                                                                                                      <w:divsChild>
                                                                                                                                                                                                                                                                                                                                                                                                                                                                        <w:div w:id="741370165">
                                                                                                                                                                                                                                                                                                                                                                                                                                                                          <w:marLeft w:val="0"/>
                                                                                                                                                                                                                                                                                                                                                                                                                                                                          <w:marRight w:val="0"/>
                                                                                                                                                                                                                                                                                                                                                                                                                                                                          <w:marTop w:val="0"/>
                                                                                                                                                                                                                                                                                                                                                                                                                                                                          <w:marBottom w:val="0"/>
                                                                                                                                                                                                                                                                                                                                                                                                                                                                          <w:divBdr>
                                                                                                                                                                                                                                                                                                                                                                                                                                                                            <w:top w:val="none" w:sz="0" w:space="0" w:color="auto"/>
                                                                                                                                                                                                                                                                                                                                                                                                                                                                            <w:left w:val="none" w:sz="0" w:space="0" w:color="auto"/>
                                                                                                                                                                                                                                                                                                                                                                                                                                                                            <w:bottom w:val="none" w:sz="0" w:space="0" w:color="auto"/>
                                                                                                                                                                                                                                                                                                                                                                                                                                                                            <w:right w:val="none" w:sz="0" w:space="0" w:color="auto"/>
                                                                                                                                                                                                                                                                                                                                                                                                                                                                          </w:divBdr>
                                                                                                                                                                                                                                                                                                                                                                                                                                                                          <w:divsChild>
                                                                                                                                                                                                                                                                                                                                                                                                                                                                            <w:div w:id="1895385150">
                                                                                                                                                                                                                                                                                                                                                                                                                                                                              <w:marLeft w:val="0"/>
                                                                                                                                                                                                                                                                                                                                                                                                                                                                              <w:marRight w:val="0"/>
                                                                                                                                                                                                                                                                                                                                                                                                                                                                              <w:marTop w:val="0"/>
                                                                                                                                                                                                                                                                                                                                                                                                                                                                              <w:marBottom w:val="0"/>
                                                                                                                                                                                                                                                                                                                                                                                                                                                                              <w:divBdr>
                                                                                                                                                                                                                                                                                                                                                                                                                                                                                <w:top w:val="none" w:sz="0" w:space="0" w:color="auto"/>
                                                                                                                                                                                                                                                                                                                                                                                                                                                                                <w:left w:val="none" w:sz="0" w:space="0" w:color="auto"/>
                                                                                                                                                                                                                                                                                                                                                                                                                                                                                <w:bottom w:val="none" w:sz="0" w:space="0" w:color="auto"/>
                                                                                                                                                                                                                                                                                                                                                                                                                                                                                <w:right w:val="none" w:sz="0" w:space="0" w:color="auto"/>
                                                                                                                                                                                                                                                                                                                                                                                                                                                                              </w:divBdr>
                                                                                                                                                                                                                                                                                                                                                                                                                                                                              <w:divsChild>
                                                                                                                                                                                                                                                                                                                                                                                                                                                                                <w:div w:id="967319708">
                                                                                                                                                                                                                                                                                                                                                                                                                                                                                  <w:marLeft w:val="0"/>
                                                                                                                                                                                                                                                                                                                                                                                                                                                                                  <w:marRight w:val="0"/>
                                                                                                                                                                                                                                                                                                                                                                                                                                                                                  <w:marTop w:val="0"/>
                                                                                                                                                                                                                                                                                                                                                                                                                                                                                  <w:marBottom w:val="0"/>
                                                                                                                                                                                                                                                                                                                                                                                                                                                                                  <w:divBdr>
                                                                                                                                                                                                                                                                                                                                                                                                                                                                                    <w:top w:val="none" w:sz="0" w:space="0" w:color="auto"/>
                                                                                                                                                                                                                                                                                                                                                                                                                                                                                    <w:left w:val="none" w:sz="0" w:space="0" w:color="auto"/>
                                                                                                                                                                                                                                                                                                                                                                                                                                                                                    <w:bottom w:val="none" w:sz="0" w:space="0" w:color="auto"/>
                                                                                                                                                                                                                                                                                                                                                                                                                                                                                    <w:right w:val="none" w:sz="0" w:space="0" w:color="auto"/>
                                                                                                                                                                                                                                                                                                                                                                                                                                                                                  </w:divBdr>
                                                                                                                                                                                                                                                                                                                                                                                                                                                                                  <w:divsChild>
                                                                                                                                                                                                                                                                                                                                                                                                                                                                                    <w:div w:id="49161171">
                                                                                                                                                                                                                                                                                                                                                                                                                                                                                      <w:marLeft w:val="0"/>
                                                                                                                                                                                                                                                                                                                                                                                                                                                                                      <w:marRight w:val="0"/>
                                                                                                                                                                                                                                                                                                                                                                                                                                                                                      <w:marTop w:val="0"/>
                                                                                                                                                                                                                                                                                                                                                                                                                                                                                      <w:marBottom w:val="0"/>
                                                                                                                                                                                                                                                                                                                                                                                                                                                                                      <w:divBdr>
                                                                                                                                                                                                                                                                                                                                                                                                                                                                                        <w:top w:val="none" w:sz="0" w:space="0" w:color="auto"/>
                                                                                                                                                                                                                                                                                                                                                                                                                                                                                        <w:left w:val="none" w:sz="0" w:space="0" w:color="auto"/>
                                                                                                                                                                                                                                                                                                                                                                                                                                                                                        <w:bottom w:val="none" w:sz="0" w:space="0" w:color="auto"/>
                                                                                                                                                                                                                                                                                                                                                                                                                                                                                        <w:right w:val="none" w:sz="0" w:space="0" w:color="auto"/>
                                                                                                                                                                                                                                                                                                                                                                                                                                                                                      </w:divBdr>
                                                                                                                                                                                                                                                                                                                                                                                                                                                                                      <w:divsChild>
                                                                                                                                                                                                                                                                                                                                                                                                                                                                                        <w:div w:id="2016151953">
                                                                                                                                                                                                                                                                                                                                                                                                                                                                                          <w:marLeft w:val="0"/>
                                                                                                                                                                                                                                                                                                                                                                                                                                                                                          <w:marRight w:val="0"/>
                                                                                                                                                                                                                                                                                                                                                                                                                                                                                          <w:marTop w:val="0"/>
                                                                                                                                                                                                                                                                                                                                                                                                                                                                                          <w:marBottom w:val="0"/>
                                                                                                                                                                                                                                                                                                                                                                                                                                                                                          <w:divBdr>
                                                                                                                                                                                                                                                                                                                                                                                                                                                                                            <w:top w:val="none" w:sz="0" w:space="0" w:color="auto"/>
                                                                                                                                                                                                                                                                                                                                                                                                                                                                                            <w:left w:val="none" w:sz="0" w:space="0" w:color="auto"/>
                                                                                                                                                                                                                                                                                                                                                                                                                                                                                            <w:bottom w:val="none" w:sz="0" w:space="0" w:color="auto"/>
                                                                                                                                                                                                                                                                                                                                                                                                                                                                                            <w:right w:val="none" w:sz="0" w:space="0" w:color="auto"/>
                                                                                                                                                                                                                                                                                                                                                                                                                                                                                          </w:divBdr>
                                                                                                                                                                                                                                                                                                                                                                                                                                                                                          <w:divsChild>
                                                                                                                                                                                                                                                                                                                                                                                                                                                                                            <w:div w:id="963998846">
                                                                                                                                                                                                                                                                                                                                                                                                                                                                                              <w:marLeft w:val="0"/>
                                                                                                                                                                                                                                                                                                                                                                                                                                                                                              <w:marRight w:val="0"/>
                                                                                                                                                                                                                                                                                                                                                                                                                                                                                              <w:marTop w:val="0"/>
                                                                                                                                                                                                                                                                                                                                                                                                                                                                                              <w:marBottom w:val="0"/>
                                                                                                                                                                                                                                                                                                                                                                                                                                                                                              <w:divBdr>
                                                                                                                                                                                                                                                                                                                                                                                                                                                                                                <w:top w:val="none" w:sz="0" w:space="0" w:color="auto"/>
                                                                                                                                                                                                                                                                                                                                                                                                                                                                                                <w:left w:val="none" w:sz="0" w:space="0" w:color="auto"/>
                                                                                                                                                                                                                                                                                                                                                                                                                                                                                                <w:bottom w:val="none" w:sz="0" w:space="0" w:color="auto"/>
                                                                                                                                                                                                                                                                                                                                                                                                                                                                                                <w:right w:val="none" w:sz="0" w:space="0" w:color="auto"/>
                                                                                                                                                                                                                                                                                                                                                                                                                                                                                              </w:divBdr>
                                                                                                                                                                                                                                                                                                                                                                                                                                                                                              <w:divsChild>
                                                                                                                                                                                                                                                                                                                                                                                                                                                                                                <w:div w:id="935599084">
                                                                                                                                                                                                                                                                                                                                                                                                                                                                                                  <w:marLeft w:val="0"/>
                                                                                                                                                                                                                                                                                                                                                                                                                                                                                                  <w:marRight w:val="0"/>
                                                                                                                                                                                                                                                                                                                                                                                                                                                                                                  <w:marTop w:val="0"/>
                                                                                                                                                                                                                                                                                                                                                                                                                                                                                                  <w:marBottom w:val="0"/>
                                                                                                                                                                                                                                                                                                                                                                                                                                                                                                  <w:divBdr>
                                                                                                                                                                                                                                                                                                                                                                                                                                                                                                    <w:top w:val="none" w:sz="0" w:space="0" w:color="auto"/>
                                                                                                                                                                                                                                                                                                                                                                                                                                                                                                    <w:left w:val="none" w:sz="0" w:space="0" w:color="auto"/>
                                                                                                                                                                                                                                                                                                                                                                                                                                                                                                    <w:bottom w:val="none" w:sz="0" w:space="0" w:color="auto"/>
                                                                                                                                                                                                                                                                                                                                                                                                                                                                                                    <w:right w:val="none" w:sz="0" w:space="0" w:color="auto"/>
                                                                                                                                                                                                                                                                                                                                                                                                                                                                                                  </w:divBdr>
                                                                                                                                                                                                                                                                                                                                                                                                                                                                                                  <w:divsChild>
                                                                                                                                                                                                                                                                                                                                                                                                                                                                                                    <w:div w:id="1823889015">
                                                                                                                                                                                                                                                                                                                                                                                                                                                                                                      <w:marLeft w:val="0"/>
                                                                                                                                                                                                                                                                                                                                                                                                                                                                                                      <w:marRight w:val="0"/>
                                                                                                                                                                                                                                                                                                                                                                                                                                                                                                      <w:marTop w:val="0"/>
                                                                                                                                                                                                                                                                                                                                                                                                                                                                                                      <w:marBottom w:val="0"/>
                                                                                                                                                                                                                                                                                                                                                                                                                                                                                                      <w:divBdr>
                                                                                                                                                                                                                                                                                                                                                                                                                                                                                                        <w:top w:val="none" w:sz="0" w:space="0" w:color="auto"/>
                                                                                                                                                                                                                                                                                                                                                                                                                                                                                                        <w:left w:val="none" w:sz="0" w:space="0" w:color="auto"/>
                                                                                                                                                                                                                                                                                                                                                                                                                                                                                                        <w:bottom w:val="none" w:sz="0" w:space="0" w:color="auto"/>
                                                                                                                                                                                                                                                                                                                                                                                                                                                                                                        <w:right w:val="none" w:sz="0" w:space="0" w:color="auto"/>
                                                                                                                                                                                                                                                                                                                                                                                                                                                                                                      </w:divBdr>
                                                                                                                                                                                                                                                                                                                                                                                                                                                                                                      <w:divsChild>
                                                                                                                                                                                                                                                                                                                                                                                                                                                                                                        <w:div w:id="481192233">
                                                                                                                                                                                                                                                                                                                                                                                                                                                                                                          <w:marLeft w:val="0"/>
                                                                                                                                                                                                                                                                                                                                                                                                                                                                                                          <w:marRight w:val="0"/>
                                                                                                                                                                                                                                                                                                                                                                                                                                                                                                          <w:marTop w:val="0"/>
                                                                                                                                                                                                                                                                                                                                                                                                                                                                                                          <w:marBottom w:val="0"/>
                                                                                                                                                                                                                                                                                                                                                                                                                                                                                                          <w:divBdr>
                                                                                                                                                                                                                                                                                                                                                                                                                                                                                                            <w:top w:val="none" w:sz="0" w:space="0" w:color="auto"/>
                                                                                                                                                                                                                                                                                                                                                                                                                                                                                                            <w:left w:val="none" w:sz="0" w:space="0" w:color="auto"/>
                                                                                                                                                                                                                                                                                                                                                                                                                                                                                                            <w:bottom w:val="none" w:sz="0" w:space="0" w:color="auto"/>
                                                                                                                                                                                                                                                                                                                                                                                                                                                                                                            <w:right w:val="none" w:sz="0" w:space="0" w:color="auto"/>
                                                                                                                                                                                                                                                                                                                                                                                                                                                                                                          </w:divBdr>
                                                                                                                                                                                                                                                                                                                                                                                                                                                                                                          <w:divsChild>
                                                                                                                                                                                                                                                                                                                                                                                                                                                                                                            <w:div w:id="798496917">
                                                                                                                                                                                                                                                                                                                                                                                                                                                                                                              <w:marLeft w:val="0"/>
                                                                                                                                                                                                                                                                                                                                                                                                                                                                                                              <w:marRight w:val="0"/>
                                                                                                                                                                                                                                                                                                                                                                                                                                                                                                              <w:marTop w:val="0"/>
                                                                                                                                                                                                                                                                                                                                                                                                                                                                                                              <w:marBottom w:val="0"/>
                                                                                                                                                                                                                                                                                                                                                                                                                                                                                                              <w:divBdr>
                                                                                                                                                                                                                                                                                                                                                                                                                                                                                                                <w:top w:val="none" w:sz="0" w:space="0" w:color="auto"/>
                                                                                                                                                                                                                                                                                                                                                                                                                                                                                                                <w:left w:val="none" w:sz="0" w:space="0" w:color="auto"/>
                                                                                                                                                                                                                                                                                                                                                                                                                                                                                                                <w:bottom w:val="none" w:sz="0" w:space="0" w:color="auto"/>
                                                                                                                                                                                                                                                                                                                                                                                                                                                                                                                <w:right w:val="none" w:sz="0" w:space="0" w:color="auto"/>
                                                                                                                                                                                                                                                                                                                                                                                                                                                                                                              </w:divBdr>
                                                                                                                                                                                                                                                                                                                                                                                                                                                                                                              <w:divsChild>
                                                                                                                                                                                                                                                                                                                                                                                                                                                                                                                <w:div w:id="1768386724">
                                                                                                                                                                                                                                                                                                                                                                                                                                                                                                                  <w:marLeft w:val="0"/>
                                                                                                                                                                                                                                                                                                                                                                                                                                                                                                                  <w:marRight w:val="0"/>
                                                                                                                                                                                                                                                                                                                                                                                                                                                                                                                  <w:marTop w:val="0"/>
                                                                                                                                                                                                                                                                                                                                                                                                                                                                                                                  <w:marBottom w:val="0"/>
                                                                                                                                                                                                                                                                                                                                                                                                                                                                                                                  <w:divBdr>
                                                                                                                                                                                                                                                                                                                                                                                                                                                                                                                    <w:top w:val="none" w:sz="0" w:space="0" w:color="auto"/>
                                                                                                                                                                                                                                                                                                                                                                                                                                                                                                                    <w:left w:val="none" w:sz="0" w:space="0" w:color="auto"/>
                                                                                                                                                                                                                                                                                                                                                                                                                                                                                                                    <w:bottom w:val="none" w:sz="0" w:space="0" w:color="auto"/>
                                                                                                                                                                                                                                                                                                                                                                                                                                                                                                                    <w:right w:val="none" w:sz="0" w:space="0" w:color="auto"/>
                                                                                                                                                                                                                                                                                                                                                                                                                                                                                                                  </w:divBdr>
                                                                                                                                                                                                                                                                                                                                                                                                                                                                                                                  <w:divsChild>
                                                                                                                                                                                                                                                                                                                                                                                                                                                                                                                    <w:div w:id="206601266">
                                                                                                                                                                                                                                                                                                                                                                                                                                                                                                                      <w:marLeft w:val="0"/>
                                                                                                                                                                                                                                                                                                                                                                                                                                                                                                                      <w:marRight w:val="0"/>
                                                                                                                                                                                                                                                                                                                                                                                                                                                                                                                      <w:marTop w:val="0"/>
                                                                                                                                                                                                                                                                                                                                                                                                                                                                                                                      <w:marBottom w:val="0"/>
                                                                                                                                                                                                                                                                                                                                                                                                                                                                                                                      <w:divBdr>
                                                                                                                                                                                                                                                                                                                                                                                                                                                                                                                        <w:top w:val="none" w:sz="0" w:space="0" w:color="auto"/>
                                                                                                                                                                                                                                                                                                                                                                                                                                                                                                                        <w:left w:val="none" w:sz="0" w:space="0" w:color="auto"/>
                                                                                                                                                                                                                                                                                                                                                                                                                                                                                                                        <w:bottom w:val="none" w:sz="0" w:space="0" w:color="auto"/>
                                                                                                                                                                                                                                                                                                                                                                                                                                                                                                                        <w:right w:val="none" w:sz="0" w:space="0" w:color="auto"/>
                                                                                                                                                                                                                                                                                                                                                                                                                                                                                                                      </w:divBdr>
                                                                                                                                                                                                                                                                                                                                                                                                                                                                                                                      <w:divsChild>
                                                                                                                                                                                                                                                                                                                                                                                                                                                                                                                        <w:div w:id="77675566">
                                                                                                                                                                                                                                                                                                                                                                                                                                                                                                                          <w:marLeft w:val="0"/>
                                                                                                                                                                                                                                                                                                                                                                                                                                                                                                                          <w:marRight w:val="0"/>
                                                                                                                                                                                                                                                                                                                                                                                                                                                                                                                          <w:marTop w:val="0"/>
                                                                                                                                                                                                                                                                                                                                                                                                                                                                                                                          <w:marBottom w:val="0"/>
                                                                                                                                                                                                                                                                                                                                                                                                                                                                                                                          <w:divBdr>
                                                                                                                                                                                                                                                                                                                                                                                                                                                                                                                            <w:top w:val="none" w:sz="0" w:space="0" w:color="auto"/>
                                                                                                                                                                                                                                                                                                                                                                                                                                                                                                                            <w:left w:val="none" w:sz="0" w:space="0" w:color="auto"/>
                                                                                                                                                                                                                                                                                                                                                                                                                                                                                                                            <w:bottom w:val="none" w:sz="0" w:space="0" w:color="auto"/>
                                                                                                                                                                                                                                                                                                                                                                                                                                                                                                                            <w:right w:val="none" w:sz="0" w:space="0" w:color="auto"/>
                                                                                                                                                                                                                                                                                                                                                                                                                                                                                                                          </w:divBdr>
                                                                                                                                                                                                                                                                                                                                                                                                                                                                                                                          <w:divsChild>
                                                                                                                                                                                                                                                                                                                                                                                                                                                                                                                            <w:div w:id="32317792">
                                                                                                                                                                                                                                                                                                                                                                                                                                                                                                                              <w:marLeft w:val="0"/>
                                                                                                                                                                                                                                                                                                                                                                                                                                                                                                                              <w:marRight w:val="0"/>
                                                                                                                                                                                                                                                                                                                                                                                                                                                                                                                              <w:marTop w:val="0"/>
                                                                                                                                                                                                                                                                                                                                                                                                                                                                                                                              <w:marBottom w:val="0"/>
                                                                                                                                                                                                                                                                                                                                                                                                                                                                                                                              <w:divBdr>
                                                                                                                                                                                                                                                                                                                                                                                                                                                                                                                                <w:top w:val="none" w:sz="0" w:space="0" w:color="auto"/>
                                                                                                                                                                                                                                                                                                                                                                                                                                                                                                                                <w:left w:val="none" w:sz="0" w:space="0" w:color="auto"/>
                                                                                                                                                                                                                                                                                                                                                                                                                                                                                                                                <w:bottom w:val="none" w:sz="0" w:space="0" w:color="auto"/>
                                                                                                                                                                                                                                                                                                                                                                                                                                                                                                                                <w:right w:val="none" w:sz="0" w:space="0" w:color="auto"/>
                                                                                                                                                                                                                                                                                                                                                                                                                                                                                                                              </w:divBdr>
                                                                                                                                                                                                                                                                                                                                                                                                                                                                                                                              <w:divsChild>
                                                                                                                                                                                                                                                                                                                                                                                                                                                                                                                                <w:div w:id="686637028">
                                                                                                                                                                                                                                                                                                                                                                                                                                                                                                                                  <w:marLeft w:val="0"/>
                                                                                                                                                                                                                                                                                                                                                                                                                                                                                                                                  <w:marRight w:val="0"/>
                                                                                                                                                                                                                                                                                                                                                                                                                                                                                                                                  <w:marTop w:val="0"/>
                                                                                                                                                                                                                                                                                                                                                                                                                                                                                                                                  <w:marBottom w:val="0"/>
                                                                                                                                                                                                                                                                                                                                                                                                                                                                                                                                  <w:divBdr>
                                                                                                                                                                                                                                                                                                                                                                                                                                                                                                                                    <w:top w:val="none" w:sz="0" w:space="0" w:color="auto"/>
                                                                                                                                                                                                                                                                                                                                                                                                                                                                                                                                    <w:left w:val="none" w:sz="0" w:space="0" w:color="auto"/>
                                                                                                                                                                                                                                                                                                                                                                                                                                                                                                                                    <w:bottom w:val="none" w:sz="0" w:space="0" w:color="auto"/>
                                                                                                                                                                                                                                                                                                                                                                                                                                                                                                                                    <w:right w:val="none" w:sz="0" w:space="0" w:color="auto"/>
                                                                                                                                                                                                                                                                                                                                                                                                                                                                                                                                  </w:divBdr>
                                                                                                                                                                                                                                                                                                                                                                                                                                                                                                                                  <w:divsChild>
                                                                                                                                                                                                                                                                                                                                                                                                                                                                                                                                    <w:div w:id="187373973">
                                                                                                                                                                                                                                                                                                                                                                                                                                                                                                                                      <w:marLeft w:val="0"/>
                                                                                                                                                                                                                                                                                                                                                                                                                                                                                                                                      <w:marRight w:val="0"/>
                                                                                                                                                                                                                                                                                                                                                                                                                                                                                                                                      <w:marTop w:val="0"/>
                                                                                                                                                                                                                                                                                                                                                                                                                                                                                                                                      <w:marBottom w:val="0"/>
                                                                                                                                                                                                                                                                                                                                                                                                                                                                                                                                      <w:divBdr>
                                                                                                                                                                                                                                                                                                                                                                                                                                                                                                                                        <w:top w:val="none" w:sz="0" w:space="0" w:color="auto"/>
                                                                                                                                                                                                                                                                                                                                                                                                                                                                                                                                        <w:left w:val="none" w:sz="0" w:space="0" w:color="auto"/>
                                                                                                                                                                                                                                                                                                                                                                                                                                                                                                                                        <w:bottom w:val="none" w:sz="0" w:space="0" w:color="auto"/>
                                                                                                                                                                                                                                                                                                                                                                                                                                                                                                                                        <w:right w:val="none" w:sz="0" w:space="0" w:color="auto"/>
                                                                                                                                                                                                                                                                                                                                                                                                                                                                                                                                      </w:divBdr>
                                                                                                                                                                                                                                                                                                                                                                                                                                                                                                                                      <w:divsChild>
                                                                                                                                                                                                                                                                                                                                                                                                                                                                                                                                        <w:div w:id="1955166351">
                                                                                                                                                                                                                                                                                                                                                                                                                                                                                                                                          <w:marLeft w:val="0"/>
                                                                                                                                                                                                                                                                                                                                                                                                                                                                                                                                          <w:marRight w:val="0"/>
                                                                                                                                                                                                                                                                                                                                                                                                                                                                                                                                          <w:marTop w:val="0"/>
                                                                                                                                                                                                                                                                                                                                                                                                                                                                                                                                          <w:marBottom w:val="0"/>
                                                                                                                                                                                                                                                                                                                                                                                                                                                                                                                                          <w:divBdr>
                                                                                                                                                                                                                                                                                                                                                                                                                                                                                                                                            <w:top w:val="none" w:sz="0" w:space="0" w:color="auto"/>
                                                                                                                                                                                                                                                                                                                                                                                                                                                                                                                                            <w:left w:val="none" w:sz="0" w:space="0" w:color="auto"/>
                                                                                                                                                                                                                                                                                                                                                                                                                                                                                                                                            <w:bottom w:val="none" w:sz="0" w:space="0" w:color="auto"/>
                                                                                                                                                                                                                                                                                                                                                                                                                                                                                                                                            <w:right w:val="none" w:sz="0" w:space="0" w:color="auto"/>
                                                                                                                                                                                                                                                                                                                                                                                                                                                                                                                                          </w:divBdr>
                                                                                                                                                                                                                                                                                                                                                                                                                                                                                                                                          <w:divsChild>
                                                                                                                                                                                                                                                                                                                                                                                                                                                                                                                                            <w:div w:id="1241401780">
                                                                                                                                                                                                                                                                                                                                                                                                                                                                                                                                              <w:marLeft w:val="0"/>
                                                                                                                                                                                                                                                                                                                                                                                                                                                                                                                                              <w:marRight w:val="0"/>
                                                                                                                                                                                                                                                                                                                                                                                                                                                                                                                                              <w:marTop w:val="0"/>
                                                                                                                                                                                                                                                                                                                                                                                                                                                                                                                                              <w:marBottom w:val="0"/>
                                                                                                                                                                                                                                                                                                                                                                                                                                                                                                                                              <w:divBdr>
                                                                                                                                                                                                                                                                                                                                                                                                                                                                                                                                                <w:top w:val="none" w:sz="0" w:space="0" w:color="auto"/>
                                                                                                                                                                                                                                                                                                                                                                                                                                                                                                                                                <w:left w:val="none" w:sz="0" w:space="0" w:color="auto"/>
                                                                                                                                                                                                                                                                                                                                                                                                                                                                                                                                                <w:bottom w:val="none" w:sz="0" w:space="0" w:color="auto"/>
                                                                                                                                                                                                                                                                                                                                                                                                                                                                                                                                                <w:right w:val="none" w:sz="0" w:space="0" w:color="auto"/>
                                                                                                                                                                                                                                                                                                                                                                                                                                                                                                                                              </w:divBdr>
                                                                                                                                                                                                                                                                                                                                                                                                                                                                                                                                              <w:divsChild>
                                                                                                                                                                                                                                                                                                                                                                                                                                                                                                                                                <w:div w:id="351733556">
                                                                                                                                                                                                                                                                                                                                                                                                                                                                                                                                                  <w:marLeft w:val="0"/>
                                                                                                                                                                                                                                                                                                                                                                                                                                                                                                                                                  <w:marRight w:val="0"/>
                                                                                                                                                                                                                                                                                                                                                                                                                                                                                                                                                  <w:marTop w:val="0"/>
                                                                                                                                                                                                                                                                                                                                                                                                                                                                                                                                                  <w:marBottom w:val="0"/>
                                                                                                                                                                                                                                                                                                                                                                                                                                                                                                                                                  <w:divBdr>
                                                                                                                                                                                                                                                                                                                                                                                                                                                                                                                                                    <w:top w:val="none" w:sz="0" w:space="0" w:color="auto"/>
                                                                                                                                                                                                                                                                                                                                                                                                                                                                                                                                                    <w:left w:val="none" w:sz="0" w:space="0" w:color="auto"/>
                                                                                                                                                                                                                                                                                                                                                                                                                                                                                                                                                    <w:bottom w:val="none" w:sz="0" w:space="0" w:color="auto"/>
                                                                                                                                                                                                                                                                                                                                                                                                                                                                                                                                                    <w:right w:val="none" w:sz="0" w:space="0" w:color="auto"/>
                                                                                                                                                                                                                                                                                                                                                                                                                                                                                                                                                  </w:divBdr>
                                                                                                                                                                                                                                                                                                                                                                                                                                                                                                                                                  <w:divsChild>
                                                                                                                                                                                                                                                                                                                                                                                                                                                                                                                                                    <w:div w:id="1965426224">
                                                                                                                                                                                                                                                                                                                                                                                                                                                                                                                                                      <w:marLeft w:val="0"/>
                                                                                                                                                                                                                                                                                                                                                                                                                                                                                                                                                      <w:marRight w:val="0"/>
                                                                                                                                                                                                                                                                                                                                                                                                                                                                                                                                                      <w:marTop w:val="0"/>
                                                                                                                                                                                                                                                                                                                                                                                                                                                                                                                                                      <w:marBottom w:val="0"/>
                                                                                                                                                                                                                                                                                                                                                                                                                                                                                                                                                      <w:divBdr>
                                                                                                                                                                                                                                                                                                                                                                                                                                                                                                                                                        <w:top w:val="none" w:sz="0" w:space="0" w:color="auto"/>
                                                                                                                                                                                                                                                                                                                                                                                                                                                                                                                                                        <w:left w:val="none" w:sz="0" w:space="0" w:color="auto"/>
                                                                                                                                                                                                                                                                                                                                                                                                                                                                                                                                                        <w:bottom w:val="none" w:sz="0" w:space="0" w:color="auto"/>
                                                                                                                                                                                                                                                                                                                                                                                                                                                                                                                                                        <w:right w:val="none" w:sz="0" w:space="0" w:color="auto"/>
                                                                                                                                                                                                                                                                                                                                                                                                                                                                                                                                                      </w:divBdr>
                                                                                                                                                                                                                                                                                                                                                                                                                                                                                                                                                      <w:divsChild>
                                                                                                                                                                                                                                                                                                                                                                                                                                                                                                                                                        <w:div w:id="849564077">
                                                                                                                                                                                                                                                                                                                                                                                                                                                                                                                                                          <w:marLeft w:val="0"/>
                                                                                                                                                                                                                                                                                                                                                                                                                                                                                                                                                          <w:marRight w:val="0"/>
                                                                                                                                                                                                                                                                                                                                                                                                                                                                                                                                                          <w:marTop w:val="0"/>
                                                                                                                                                                                                                                                                                                                                                                                                                                                                                                                                                          <w:marBottom w:val="0"/>
                                                                                                                                                                                                                                                                                                                                                                                                                                                                                                                                                          <w:divBdr>
                                                                                                                                                                                                                                                                                                                                                                                                                                                                                                                                                            <w:top w:val="none" w:sz="0" w:space="0" w:color="auto"/>
                                                                                                                                                                                                                                                                                                                                                                                                                                                                                                                                                            <w:left w:val="none" w:sz="0" w:space="0" w:color="auto"/>
                                                                                                                                                                                                                                                                                                                                                                                                                                                                                                                                                            <w:bottom w:val="none" w:sz="0" w:space="0" w:color="auto"/>
                                                                                                                                                                                                                                                                                                                                                                                                                                                                                                                                                            <w:right w:val="none" w:sz="0" w:space="0" w:color="auto"/>
                                                                                                                                                                                                                                                                                                                                                                                                                                                                                                                                                          </w:divBdr>
                                                                                                                                                                                                                                                                                                                                                                                                                                                                                                                                                          <w:divsChild>
                                                                                                                                                                                                                                                                                                                                                                                                                                                                                                                                                            <w:div w:id="1940791027">
                                                                                                                                                                                                                                                                                                                                                                                                                                                                                                                                                              <w:marLeft w:val="0"/>
                                                                                                                                                                                                                                                                                                                                                                                                                                                                                                                                                              <w:marRight w:val="0"/>
                                                                                                                                                                                                                                                                                                                                                                                                                                                                                                                                                              <w:marTop w:val="0"/>
                                                                                                                                                                                                                                                                                                                                                                                                                                                                                                                                                              <w:marBottom w:val="0"/>
                                                                                                                                                                                                                                                                                                                                                                                                                                                                                                                                                              <w:divBdr>
                                                                                                                                                                                                                                                                                                                                                                                                                                                                                                                                                                <w:top w:val="none" w:sz="0" w:space="0" w:color="auto"/>
                                                                                                                                                                                                                                                                                                                                                                                                                                                                                                                                                                <w:left w:val="none" w:sz="0" w:space="0" w:color="auto"/>
                                                                                                                                                                                                                                                                                                                                                                                                                                                                                                                                                                <w:bottom w:val="none" w:sz="0" w:space="0" w:color="auto"/>
                                                                                                                                                                                                                                                                                                                                                                                                                                                                                                                                                                <w:right w:val="none" w:sz="0" w:space="0" w:color="auto"/>
                                                                                                                                                                                                                                                                                                                                                                                                                                                                                                                                                              </w:divBdr>
                                                                                                                                                                                                                                                                                                                                                                                                                                                                                                                                                              <w:divsChild>
                                                                                                                                                                                                                                                                                                                                                                                                                                                                                                                                                                <w:div w:id="231089569">
                                                                                                                                                                                                                                                                                                                                                                                                                                                                                                                                                                  <w:marLeft w:val="0"/>
                                                                                                                                                                                                                                                                                                                                                                                                                                                                                                                                                                  <w:marRight w:val="0"/>
                                                                                                                                                                                                                                                                                                                                                                                                                                                                                                                                                                  <w:marTop w:val="0"/>
                                                                                                                                                                                                                                                                                                                                                                                                                                                                                                                                                                  <w:marBottom w:val="0"/>
                                                                                                                                                                                                                                                                                                                                                                                                                                                                                                                                                                  <w:divBdr>
                                                                                                                                                                                                                                                                                                                                                                                                                                                                                                                                                                    <w:top w:val="none" w:sz="0" w:space="0" w:color="auto"/>
                                                                                                                                                                                                                                                                                                                                                                                                                                                                                                                                                                    <w:left w:val="none" w:sz="0" w:space="0" w:color="auto"/>
                                                                                                                                                                                                                                                                                                                                                                                                                                                                                                                                                                    <w:bottom w:val="none" w:sz="0" w:space="0" w:color="auto"/>
                                                                                                                                                                                                                                                                                                                                                                                                                                                                                                                                                                    <w:right w:val="none" w:sz="0" w:space="0" w:color="auto"/>
                                                                                                                                                                                                                                                                                                                                                                                                                                                                                                                                                                  </w:divBdr>
                                                                                                                                                                                                                                                                                                                                                                                                                                                                                                                                                                  <w:divsChild>
                                                                                                                                                                                                                                                                                                                                                                                                                                                                                                                                                                    <w:div w:id="1062675366">
                                                                                                                                                                                                                                                                                                                                                                                                                                                                                                                                                                      <w:marLeft w:val="0"/>
                                                                                                                                                                                                                                                                                                                                                                                                                                                                                                                                                                      <w:marRight w:val="0"/>
                                                                                                                                                                                                                                                                                                                                                                                                                                                                                                                                                                      <w:marTop w:val="0"/>
                                                                                                                                                                                                                                                                                                                                                                                                                                                                                                                                                                      <w:marBottom w:val="0"/>
                                                                                                                                                                                                                                                                                                                                                                                                                                                                                                                                                                      <w:divBdr>
                                                                                                                                                                                                                                                                                                                                                                                                                                                                                                                                                                        <w:top w:val="none" w:sz="0" w:space="0" w:color="auto"/>
                                                                                                                                                                                                                                                                                                                                                                                                                                                                                                                                                                        <w:left w:val="none" w:sz="0" w:space="0" w:color="auto"/>
                                                                                                                                                                                                                                                                                                                                                                                                                                                                                                                                                                        <w:bottom w:val="none" w:sz="0" w:space="0" w:color="auto"/>
                                                                                                                                                                                                                                                                                                                                                                                                                                                                                                                                                                        <w:right w:val="none" w:sz="0" w:space="0" w:color="auto"/>
                                                                                                                                                                                                                                                                                                                                                                                                                                                                                                                                                                      </w:divBdr>
                                                                                                                                                                                                                                                                                                                                                                                                                                                                                                                                                                      <w:divsChild>
                                                                                                                                                                                                                                                                                                                                                                                                                                                                                                                                                                        <w:div w:id="625241615">
                                                                                                                                                                                                                                                                                                                                                                                                                                                                                                                                                                          <w:marLeft w:val="0"/>
                                                                                                                                                                                                                                                                                                                                                                                                                                                                                                                                                                          <w:marRight w:val="0"/>
                                                                                                                                                                                                                                                                                                                                                                                                                                                                                                                                                                          <w:marTop w:val="0"/>
                                                                                                                                                                                                                                                                                                                                                                                                                                                                                                                                                                          <w:marBottom w:val="0"/>
                                                                                                                                                                                                                                                                                                                                                                                                                                                                                                                                                                          <w:divBdr>
                                                                                                                                                                                                                                                                                                                                                                                                                                                                                                                                                                            <w:top w:val="none" w:sz="0" w:space="0" w:color="auto"/>
                                                                                                                                                                                                                                                                                                                                                                                                                                                                                                                                                                            <w:left w:val="none" w:sz="0" w:space="0" w:color="auto"/>
                                                                                                                                                                                                                                                                                                                                                                                                                                                                                                                                                                            <w:bottom w:val="none" w:sz="0" w:space="0" w:color="auto"/>
                                                                                                                                                                                                                                                                                                                                                                                                                                                                                                                                                                            <w:right w:val="none" w:sz="0" w:space="0" w:color="auto"/>
                                                                                                                                                                                                                                                                                                                                                                                                                                                                                                                                                                          </w:divBdr>
                                                                                                                                                                                                                                                                                                                                                                                                                                                                                                                                                                          <w:divsChild>
                                                                                                                                                                                                                                                                                                                                                                                                                                                                                                                                                                            <w:div w:id="1580866561">
                                                                                                                                                                                                                                                                                                                                                                                                                                                                                                                                                                              <w:marLeft w:val="0"/>
                                                                                                                                                                                                                                                                                                                                                                                                                                                                                                                                                                              <w:marRight w:val="0"/>
                                                                                                                                                                                                                                                                                                                                                                                                                                                                                                                                                                              <w:marTop w:val="0"/>
                                                                                                                                                                                                                                                                                                                                                                                                                                                                                                                                                                              <w:marBottom w:val="0"/>
                                                                                                                                                                                                                                                                                                                                                                                                                                                                                                                                                                              <w:divBdr>
                                                                                                                                                                                                                                                                                                                                                                                                                                                                                                                                                                                <w:top w:val="none" w:sz="0" w:space="0" w:color="auto"/>
                                                                                                                                                                                                                                                                                                                                                                                                                                                                                                                                                                                <w:left w:val="none" w:sz="0" w:space="0" w:color="auto"/>
                                                                                                                                                                                                                                                                                                                                                                                                                                                                                                                                                                                <w:bottom w:val="none" w:sz="0" w:space="0" w:color="auto"/>
                                                                                                                                                                                                                                                                                                                                                                                                                                                                                                                                                                                <w:right w:val="none" w:sz="0" w:space="0" w:color="auto"/>
                                                                                                                                                                                                                                                                                                                                                                                                                                                                                                                                                                              </w:divBdr>
                                                                                                                                                                                                                                                                                                                                                                                                                                                                                                                                                                              <w:divsChild>
                                                                                                                                                                                                                                                                                                                                                                                                                                                                                                                                                                                <w:div w:id="736978242">
                                                                                                                                                                                                                                                                                                                                                                                                                                                                                                                                                                                  <w:marLeft w:val="0"/>
                                                                                                                                                                                                                                                                                                                                                                                                                                                                                                                                                                                  <w:marRight w:val="0"/>
                                                                                                                                                                                                                                                                                                                                                                                                                                                                                                                                                                                  <w:marTop w:val="0"/>
                                                                                                                                                                                                                                                                                                                                                                                                                                                                                                                                                                                  <w:marBottom w:val="0"/>
                                                                                                                                                                                                                                                                                                                                                                                                                                                                                                                                                                                  <w:divBdr>
                                                                                                                                                                                                                                                                                                                                                                                                                                                                                                                                                                                    <w:top w:val="none" w:sz="0" w:space="0" w:color="auto"/>
                                                                                                                                                                                                                                                                                                                                                                                                                                                                                                                                                                                    <w:left w:val="none" w:sz="0" w:space="0" w:color="auto"/>
                                                                                                                                                                                                                                                                                                                                                                                                                                                                                                                                                                                    <w:bottom w:val="none" w:sz="0" w:space="0" w:color="auto"/>
                                                                                                                                                                                                                                                                                                                                                                                                                                                                                                                                                                                    <w:right w:val="none" w:sz="0" w:space="0" w:color="auto"/>
                                                                                                                                                                                                                                                                                                                                                                                                                                                                                                                                                                                  </w:divBdr>
                                                                                                                                                                                                                                                                                                                                                                                                                                                                                                                                                                                  <w:divsChild>
                                                                                                                                                                                                                                                                                                                                                                                                                                                                                                                                                                                    <w:div w:id="178660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tiff"/><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hyperlink" Target="mailto:lilach.hadany@gmail.com" TargetMode="External"/><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mailto:yoavram@post.tau.ac.il" TargetMode="External"/><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A38D98-39A2-4682-A6FA-0C97E1F503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801</TotalTime>
  <Pages>38</Pages>
  <Words>47683</Words>
  <Characters>238418</Characters>
  <Application>Microsoft Office Word</Application>
  <DocSecurity>0</DocSecurity>
  <Lines>1986</Lines>
  <Paragraphs>571</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285530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 Ram</cp:lastModifiedBy>
  <cp:revision>93</cp:revision>
  <dcterms:created xsi:type="dcterms:W3CDTF">2013-12-24T07:01:00Z</dcterms:created>
  <dcterms:modified xsi:type="dcterms:W3CDTF">2014-03-24T07:42:00Z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http://www.zotero.org/styles/bmc-evolutionary-biology</vt:lpwstr>
  </property>
  <property fmtid="{D5CDD505-2E9C-101B-9397-08002B2CF9AE}" pid="6" name="Mendeley Recent Style Name 0_1">
    <vt:lpwstr>BMC Evolutionary Biology</vt:lpwstr>
  </property>
  <property fmtid="{D5CDD505-2E9C-101B-9397-08002B2CF9AE}" pid="7" name="Mendeley Recent Style Id 1_1">
    <vt:lpwstr>http://www.zotero.org/styles/chicago-author-date</vt:lpwstr>
  </property>
  <property fmtid="{D5CDD505-2E9C-101B-9397-08002B2CF9AE}" pid="8" name="Mendeley Recent Style Name 1_1">
    <vt:lpwstr>Chicago Manual of Style 16th edition (author-date)</vt:lpwstr>
  </property>
  <property fmtid="{D5CDD505-2E9C-101B-9397-08002B2CF9AE}" pid="9" name="Mendeley Recent Style Id 2_1">
    <vt:lpwstr>http://www.zotero.org/styles/chicago-fullnote-bibliography</vt:lpwstr>
  </property>
  <property fmtid="{D5CDD505-2E9C-101B-9397-08002B2CF9AE}" pid="10" name="Mendeley Recent Style Name 2_1">
    <vt:lpwstr>Chicago Manual of Style 16th edition (full note)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http://www.zotero.org/styles/evolutionary-biology</vt:lpwstr>
  </property>
  <property fmtid="{D5CDD505-2E9C-101B-9397-08002B2CF9AE}" pid="14" name="Mendeley Recent Style Name 4_1">
    <vt:lpwstr>Evolutionary Biology</vt:lpwstr>
  </property>
  <property fmtid="{D5CDD505-2E9C-101B-9397-08002B2CF9AE}" pid="15" name="Mendeley Recent Style Id 5_1">
    <vt:lpwstr>http://www.zotero.org/styles/frontiers-in-evolutionary-and-population-genetics</vt:lpwstr>
  </property>
  <property fmtid="{D5CDD505-2E9C-101B-9397-08002B2CF9AE}" pid="16" name="Mendeley Recent Style Name 5_1">
    <vt:lpwstr>Frontiers in Evolutionary and Population Genetics</vt:lpwstr>
  </property>
  <property fmtid="{D5CDD505-2E9C-101B-9397-08002B2CF9AE}" pid="17" name="Mendeley Recent Style Id 6_1">
    <vt:lpwstr>http://www.zotero.org/styles/genome-biology-and-evolution</vt:lpwstr>
  </property>
  <property fmtid="{D5CDD505-2E9C-101B-9397-08002B2CF9AE}" pid="18" name="Mendeley Recent Style Name 6_1">
    <vt:lpwstr>Genome Biology and Evolution</vt:lpwstr>
  </property>
  <property fmtid="{D5CDD505-2E9C-101B-9397-08002B2CF9AE}" pid="19" name="Mendeley Recent Style Id 7_1">
    <vt:lpwstr>http://www.zotero.org/styles/israel-journal-of-ecology-and-evolution</vt:lpwstr>
  </property>
  <property fmtid="{D5CDD505-2E9C-101B-9397-08002B2CF9AE}" pid="20" name="Mendeley Recent Style Name 7_1">
    <vt:lpwstr>Israel Journal of Ecology &amp; Evolution</vt:lpwstr>
  </property>
  <property fmtid="{D5CDD505-2E9C-101B-9397-08002B2CF9AE}" pid="21" name="Mendeley Recent Style Id 8_1">
    <vt:lpwstr>http://www.zotero.org/styles/journal-of-evolutionary-biology</vt:lpwstr>
  </property>
  <property fmtid="{D5CDD505-2E9C-101B-9397-08002B2CF9AE}" pid="22" name="Mendeley Recent Style Name 8_1">
    <vt:lpwstr>Journal of Evolutionary Biology</vt:lpwstr>
  </property>
  <property fmtid="{D5CDD505-2E9C-101B-9397-08002B2CF9AE}" pid="23" name="Mendeley Recent Style Id 9_1">
    <vt:lpwstr>http://www.zotero.org/styles/theoretical-population-biology</vt:lpwstr>
  </property>
  <property fmtid="{D5CDD505-2E9C-101B-9397-08002B2CF9AE}" pid="24" name="Mendeley Recent Style Name 9_1">
    <vt:lpwstr>Theoretical Population Biology</vt:lpwstr>
  </property>
</Properties>
</file>