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C25037" w:rsidRDefault="006C04DE" w:rsidP="0056210B">
      <w:pPr>
        <w:pBdr>
          <w:top w:val="single" w:sz="6" w:space="1" w:color="auto"/>
          <w:bottom w:val="single" w:sz="6" w:space="1" w:color="auto"/>
        </w:pBdr>
        <w:rPr>
          <w:rFonts w:ascii="Georgia" w:hAnsi="Georgia"/>
          <w:color w:val="17365D" w:themeColor="text2" w:themeShade="BF"/>
          <w:sz w:val="72"/>
          <w:szCs w:val="72"/>
        </w:rPr>
      </w:pP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t>The Evolution of Stress-Induced Hypermutation: Causes and Consequences</w:t>
      </w:r>
    </w:p>
    <w:p w:rsidR="006C04DE" w:rsidRDefault="006C04DE" w:rsidP="0056210B">
      <w:pPr>
        <w:rPr>
          <w:rFonts w:ascii="Palatino Linotype" w:hAnsi="Palatino Linotype"/>
          <w:sz w:val="40"/>
          <w:szCs w:val="40"/>
        </w:rPr>
      </w:pP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6C04DE" w:rsidRDefault="006C04DE" w:rsidP="0056210B">
      <w:pPr>
        <w:jc w:val="left"/>
        <w:rPr>
          <w:rFonts w:ascii="Palatino Linotype" w:hAnsi="Palatino Linotype"/>
          <w:sz w:val="32"/>
          <w:szCs w:val="32"/>
        </w:rPr>
      </w:pPr>
      <w:r w:rsidRPr="00C25037">
        <w:rPr>
          <w:rFonts w:ascii="Palatino Linotype" w:hAnsi="Palatino Linotype" w:cs="Monotype Hadassah"/>
          <w:noProof/>
        </w:rPr>
        <w:drawing>
          <wp:anchor distT="0" distB="0" distL="114300" distR="114300" simplePos="0" relativeHeight="251660288" behindDoc="0" locked="0" layoutInCell="1" allowOverlap="1" wp14:anchorId="6E366840" wp14:editId="384A5410">
            <wp:simplePos x="0" y="0"/>
            <wp:positionH relativeFrom="margin">
              <wp:posOffset>-7620</wp:posOffset>
            </wp:positionH>
            <wp:positionV relativeFrom="margin">
              <wp:posOffset>7271385</wp:posOffset>
            </wp:positionV>
            <wp:extent cx="1202055" cy="14395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 xml:space="preserve">Advisor: Prof. </w:t>
      </w:r>
      <w:proofErr w:type="spellStart"/>
      <w:r w:rsidRPr="00C25037">
        <w:rPr>
          <w:rFonts w:ascii="Palatino Linotype" w:hAnsi="Palatino Linotype"/>
          <w:sz w:val="32"/>
          <w:szCs w:val="32"/>
        </w:rPr>
        <w:t>Lilach</w:t>
      </w:r>
      <w:proofErr w:type="spellEnd"/>
      <w:r w:rsidRPr="00C25037">
        <w:rPr>
          <w:rFonts w:ascii="Palatino Linotype" w:hAnsi="Palatino Linotype"/>
          <w:sz w:val="32"/>
          <w:szCs w:val="32"/>
        </w:rPr>
        <w:t xml:space="preserve"> Hadany</w:t>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January 2016</w:t>
      </w:r>
    </w:p>
    <w:p w:rsidR="006C04DE" w:rsidRDefault="006C04DE" w:rsidP="0056210B">
      <w:pPr>
        <w:spacing w:line="276" w:lineRule="auto"/>
        <w:ind w:firstLine="0"/>
        <w:jc w:val="left"/>
        <w:rPr>
          <w:rStyle w:val="Emphasis"/>
          <w:sz w:val="24"/>
          <w:szCs w:val="24"/>
        </w:rPr>
      </w:pPr>
    </w:p>
    <w:p w:rsidR="00F4142A" w:rsidRPr="00353102" w:rsidRDefault="00F4142A" w:rsidP="0056210B">
      <w:pPr>
        <w:jc w:val="left"/>
        <w:rPr>
          <w:rStyle w:val="Emphasis"/>
          <w:sz w:val="24"/>
          <w:szCs w:val="24"/>
        </w:rPr>
      </w:pPr>
    </w:p>
    <w:p w:rsidR="00353102" w:rsidRDefault="00353102" w:rsidP="0056210B">
      <w:pPr>
        <w:rPr>
          <w:rStyle w:val="Emphasis"/>
          <w:sz w:val="24"/>
          <w:szCs w:val="24"/>
        </w:rPr>
      </w:pPr>
    </w:p>
    <w:p w:rsidR="00313295" w:rsidRPr="006C04DE" w:rsidRDefault="00272EA7" w:rsidP="0056210B">
      <w:pPr>
        <w:rPr>
          <w:rStyle w:val="Emphasis"/>
          <w:sz w:val="24"/>
          <w:szCs w:val="24"/>
        </w:rPr>
      </w:pPr>
      <w:r w:rsidRPr="006C04DE">
        <w:rPr>
          <w:rStyle w:val="Emphasis"/>
          <w:sz w:val="24"/>
          <w:szCs w:val="24"/>
        </w:rPr>
        <w:t xml:space="preserve">I dedicate this thesis to my grandfather, Eng. Herbert </w:t>
      </w:r>
      <w:proofErr w:type="spellStart"/>
      <w:r w:rsidRPr="006C04DE">
        <w:rPr>
          <w:rStyle w:val="Emphasis"/>
          <w:sz w:val="24"/>
          <w:szCs w:val="24"/>
        </w:rPr>
        <w:t>Z</w:t>
      </w:r>
      <w:r w:rsidR="00E618BE" w:rsidRPr="006C04DE">
        <w:rPr>
          <w:rStyle w:val="Emphasis"/>
          <w:sz w:val="24"/>
          <w:szCs w:val="24"/>
        </w:rPr>
        <w:t>vi</w:t>
      </w:r>
      <w:proofErr w:type="spellEnd"/>
      <w:r w:rsidRPr="006C04DE">
        <w:rPr>
          <w:rStyle w:val="Emphasis"/>
          <w:sz w:val="24"/>
          <w:szCs w:val="24"/>
        </w:rPr>
        <w:t xml:space="preserve"> </w:t>
      </w:r>
      <w:r w:rsidR="00313295" w:rsidRPr="006C04DE">
        <w:rPr>
          <w:rStyle w:val="Emphasis"/>
          <w:sz w:val="24"/>
          <w:szCs w:val="24"/>
        </w:rPr>
        <w:t>Littman.</w:t>
      </w:r>
    </w:p>
    <w:p w:rsidR="00E618BE" w:rsidRPr="006C04DE" w:rsidRDefault="00313295" w:rsidP="0056210B">
      <w:pPr>
        <w:rPr>
          <w:rStyle w:val="Emphasis"/>
          <w:b w:val="0"/>
          <w:bCs w:val="0"/>
        </w:rPr>
      </w:pPr>
      <w:r w:rsidRPr="006C04DE">
        <w:rPr>
          <w:rStyle w:val="Emphasis"/>
          <w:b w:val="0"/>
          <w:bCs w:val="0"/>
        </w:rPr>
        <w:t xml:space="preserve">He submitted his own </w:t>
      </w:r>
      <w:r w:rsidR="00353102" w:rsidRPr="006C04DE">
        <w:rPr>
          <w:rStyle w:val="Emphasis"/>
          <w:b w:val="0"/>
          <w:bCs w:val="0"/>
        </w:rPr>
        <w:t xml:space="preserve">PhD </w:t>
      </w:r>
      <w:r w:rsidRPr="006C04DE">
        <w:rPr>
          <w:rStyle w:val="Emphasis"/>
          <w:b w:val="0"/>
          <w:bCs w:val="0"/>
        </w:rPr>
        <w:t xml:space="preserve">thesis in the </w:t>
      </w:r>
      <w:proofErr w:type="gramStart"/>
      <w:r w:rsidRPr="006C04DE">
        <w:rPr>
          <w:rStyle w:val="Emphasis"/>
          <w:b w:val="0"/>
          <w:bCs w:val="0"/>
        </w:rPr>
        <w:t>Winter</w:t>
      </w:r>
      <w:proofErr w:type="gramEnd"/>
      <w:r w:rsidRPr="006C04DE">
        <w:rPr>
          <w:rStyle w:val="Emphasis"/>
          <w:b w:val="0"/>
          <w:bCs w:val="0"/>
        </w:rPr>
        <w:t xml:space="preserve"> of 1938 at TU Wien, </w:t>
      </w:r>
      <w:r w:rsidR="00E618BE" w:rsidRPr="006C04DE">
        <w:rPr>
          <w:rStyle w:val="Emphasis"/>
          <w:b w:val="0"/>
          <w:bCs w:val="0"/>
        </w:rPr>
        <w:t>but</w:t>
      </w:r>
      <w:r w:rsidRPr="006C04DE">
        <w:rPr>
          <w:rStyle w:val="Emphasis"/>
          <w:b w:val="0"/>
          <w:bCs w:val="0"/>
        </w:rPr>
        <w:t xml:space="preserve"> got it back, including his fees, </w:t>
      </w:r>
      <w:r w:rsidR="00E618BE" w:rsidRPr="006C04DE">
        <w:rPr>
          <w:rStyle w:val="Emphasis"/>
          <w:b w:val="0"/>
          <w:bCs w:val="0"/>
        </w:rPr>
        <w:t>before</w:t>
      </w:r>
      <w:r w:rsidRPr="006C04DE">
        <w:rPr>
          <w:rStyle w:val="Emphasis"/>
          <w:b w:val="0"/>
          <w:bCs w:val="0"/>
        </w:rPr>
        <w:t xml:space="preserve"> leaving for Palestine </w:t>
      </w:r>
      <w:r w:rsidR="00353102" w:rsidRPr="006C04DE">
        <w:rPr>
          <w:rStyle w:val="Emphasis"/>
          <w:b w:val="0"/>
          <w:bCs w:val="0"/>
        </w:rPr>
        <w:t xml:space="preserve">the </w:t>
      </w:r>
      <w:r w:rsidR="00C67370" w:rsidRPr="006C04DE">
        <w:rPr>
          <w:rStyle w:val="Emphasis"/>
          <w:b w:val="0"/>
          <w:bCs w:val="0"/>
        </w:rPr>
        <w:t>following</w:t>
      </w:r>
      <w:r w:rsidRPr="006C04DE">
        <w:rPr>
          <w:rStyle w:val="Emphasis"/>
          <w:b w:val="0"/>
          <w:bCs w:val="0"/>
        </w:rPr>
        <w:t xml:space="preserve"> </w:t>
      </w:r>
      <w:r w:rsidR="00353102" w:rsidRPr="006C04DE">
        <w:rPr>
          <w:rStyle w:val="Emphasis"/>
          <w:b w:val="0"/>
          <w:bCs w:val="0"/>
        </w:rPr>
        <w:t>S</w:t>
      </w:r>
      <w:r w:rsidRPr="006C04DE">
        <w:rPr>
          <w:rStyle w:val="Emphasis"/>
          <w:b w:val="0"/>
          <w:bCs w:val="0"/>
        </w:rPr>
        <w:t>ummer.</w:t>
      </w:r>
    </w:p>
    <w:p w:rsidR="00E618BE" w:rsidRDefault="00E618BE" w:rsidP="0056210B">
      <w:pPr>
        <w:rPr>
          <w:rStyle w:val="Emphasis"/>
        </w:rPr>
      </w:pPr>
    </w:p>
    <w:p w:rsidR="005B7819" w:rsidRDefault="005B7819" w:rsidP="0056210B"/>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5B7819" w:rsidRDefault="005B7819" w:rsidP="0056210B">
      <w:r>
        <w:t xml:space="preserve">This </w:t>
      </w:r>
      <w:r w:rsidR="00500A26">
        <w:t>thesis</w:t>
      </w:r>
      <w:r>
        <w:t xml:space="preserve"> is licensed under the Creative Commons Attribution-</w:t>
      </w:r>
      <w:proofErr w:type="spellStart"/>
      <w:r>
        <w:t>ShareAlike</w:t>
      </w:r>
      <w:proofErr w:type="spellEnd"/>
      <w:r>
        <w:t xml:space="preserve"> 4.0 License</w:t>
      </w:r>
    </w:p>
    <w:p w:rsidR="00500A26" w:rsidRDefault="005B7819" w:rsidP="0056210B">
      <w:r>
        <w:t xml:space="preserve">To view a </w:t>
      </w:r>
      <w:r w:rsidRPr="006C04DE">
        <w:t>copy</w:t>
      </w:r>
      <w:r>
        <w:t xml:space="preserve"> of this license, visit </w:t>
      </w:r>
      <w:hyperlink r:id="rId10" w:history="1">
        <w:r w:rsidRPr="005B7819">
          <w:rPr>
            <w:rStyle w:val="Hyperlink"/>
          </w:rPr>
          <w:t>http://creativecommons.org/licenses/by-sa/4.0</w:t>
        </w:r>
      </w:hyperlink>
      <w:r>
        <w:t>.</w:t>
      </w:r>
    </w:p>
    <w:p w:rsidR="00500A26" w:rsidRDefault="00331BB8" w:rsidP="0056210B">
      <w:r>
        <w:t>Acces</w:t>
      </w:r>
      <w:r w:rsidR="00530EBE">
        <w:t>s</w:t>
      </w:r>
      <w:r>
        <w:t xml:space="preserve"> </w:t>
      </w:r>
      <w:r w:rsidR="00500A26">
        <w:t xml:space="preserve">this thesis online at </w:t>
      </w:r>
      <w:hyperlink r:id="rId11" w:history="1">
        <w:r w:rsidR="00500A26" w:rsidRPr="00DF1497">
          <w:rPr>
            <w:rStyle w:val="Hyperlink"/>
          </w:rPr>
          <w:t>https://github.com/yoavram/thesis</w:t>
        </w:r>
      </w:hyperlink>
      <w:r w:rsidR="00500A26">
        <w:t>.</w:t>
      </w:r>
    </w:p>
    <w:p w:rsidR="004771AF" w:rsidRDefault="004771AF" w:rsidP="0056210B">
      <w:pPr>
        <w:pStyle w:val="Heading1"/>
      </w:pPr>
      <w:bookmarkStart w:id="0" w:name="_Toc442014105"/>
      <w:r>
        <w:lastRenderedPageBreak/>
        <w:t>Abstract</w:t>
      </w:r>
      <w:bookmarkEnd w:id="0"/>
    </w:p>
    <w:p w:rsidR="00125DB7" w:rsidRDefault="00125DB7" w:rsidP="00125DB7">
      <w:pPr>
        <w:jc w:val="left"/>
      </w:pPr>
      <w:r>
        <w:t xml:space="preserve">Empirical studies show that in bacteria and eukaryotes, stress can induce a state of mutagenesis – a temporary increase in mutation rates. However, theoretical treatment of this phenomenon is lacking. </w:t>
      </w:r>
    </w:p>
    <w:p w:rsidR="00125DB7" w:rsidRDefault="00125DB7" w:rsidP="005F4023">
      <w:pPr>
        <w:jc w:val="left"/>
      </w:pPr>
      <w:r>
        <w:t>Using mathematical models and computer simulations, I have developed a theoretical basis to explain the evolution of stress-induced mutagenesis. My results show that (</w:t>
      </w:r>
      <w:proofErr w:type="spellStart"/>
      <w:r>
        <w:t>i</w:t>
      </w:r>
      <w:proofErr w:type="spellEnd"/>
      <w:r>
        <w:t>) stress-induced mutagenesis is favored by selection under both changing and constant environments due to the beneficial mutations it generates; (</w:t>
      </w:r>
      <w:r w:rsidR="00A67C2E">
        <w:t>i</w:t>
      </w:r>
      <w:r>
        <w:t>i) stress-induced mutagenesis increases the ability of populations to adapt to new conditions without jeopardizing their ability to remain adapted to stable environments.</w:t>
      </w:r>
    </w:p>
    <w:p w:rsidR="00125DB7" w:rsidRDefault="00125DB7" w:rsidP="009E6A65">
      <w:pPr>
        <w:jc w:val="left"/>
      </w:pPr>
      <w:r>
        <w:t xml:space="preserve">In addition, I developed a new probabilistic approach to analyze the probability that a random mutation leads to an improved phenotype in Fisher's geometric model, a widely used model of adaptive evolution. </w:t>
      </w:r>
    </w:p>
    <w:p w:rsidR="00125DB7" w:rsidRDefault="00125DB7" w:rsidP="00E52162">
      <w:pPr>
        <w:jc w:val="left"/>
      </w:pPr>
      <w:r>
        <w:t>Because mutation is a fundamental evolutionary force, my PhD research has important significance to various aspects of biology. Most importantly, my research makes a</w:t>
      </w:r>
      <w:r w:rsidR="00331BB8">
        <w:t>n</w:t>
      </w:r>
      <w:r>
        <w:t xml:space="preserve"> </w:t>
      </w:r>
      <w:r w:rsidR="00331BB8">
        <w:t>important</w:t>
      </w:r>
      <w:r>
        <w:t xml:space="preserve"> theoretical contribution to our understanding that mutation is more likely to occur in individuals who are mal-adapted to their environments and therefore are more likely to benefit from it.</w:t>
      </w:r>
    </w:p>
    <w:p w:rsidR="005B7819" w:rsidRDefault="005B7819" w:rsidP="0056210B">
      <w:pPr>
        <w:jc w:val="left"/>
        <w:rPr>
          <w:rFonts w:eastAsiaTheme="majorEastAsia"/>
          <w:sz w:val="32"/>
          <w:szCs w:val="32"/>
        </w:rPr>
      </w:pPr>
      <w:r>
        <w:br w:type="page"/>
      </w:r>
    </w:p>
    <w:p w:rsidR="004771AF" w:rsidRDefault="004771AF" w:rsidP="0056210B">
      <w:pPr>
        <w:pStyle w:val="Heading1"/>
      </w:pPr>
      <w:bookmarkStart w:id="1" w:name="_Toc442014106"/>
      <w:r w:rsidRPr="005B7819">
        <w:lastRenderedPageBreak/>
        <w:t>Acknowledgements</w:t>
      </w:r>
      <w:bookmarkEnd w:id="1"/>
    </w:p>
    <w:p w:rsidR="009E6A65" w:rsidRDefault="009E6A65" w:rsidP="009E6A65">
      <w:pPr>
        <w:jc w:val="left"/>
      </w:pPr>
      <w:r>
        <w:t>I thank my partner, Tal Simon, for her love, support, and friendship.</w:t>
      </w:r>
    </w:p>
    <w:p w:rsidR="009E6A65" w:rsidRDefault="009E6A65" w:rsidP="00CF07DF">
      <w:pPr>
        <w:jc w:val="left"/>
      </w:pPr>
      <w:r>
        <w:t xml:space="preserve">I thank my advisor Prof. </w:t>
      </w:r>
      <w:proofErr w:type="spellStart"/>
      <w:r>
        <w:t>Lilach</w:t>
      </w:r>
      <w:proofErr w:type="spellEnd"/>
      <w:r>
        <w:t xml:space="preserve"> Hadany for </w:t>
      </w:r>
      <w:r w:rsidR="00BA425F">
        <w:t>over</w:t>
      </w:r>
      <w:r>
        <w:t xml:space="preserve"> seven years of guidance, teaching, and collaboration. It has been a daily privilege to study and work in the supportive and challenging environment provided by </w:t>
      </w:r>
      <w:proofErr w:type="spellStart"/>
      <w:r>
        <w:t>Lilach</w:t>
      </w:r>
      <w:proofErr w:type="spellEnd"/>
      <w:r>
        <w:t>.</w:t>
      </w:r>
    </w:p>
    <w:p w:rsidR="009E6A65" w:rsidRDefault="009E6A65" w:rsidP="00530EBE">
      <w:pPr>
        <w:jc w:val="left"/>
      </w:pPr>
      <w:r>
        <w:t xml:space="preserve">I thank A. F. Agrawal, T. </w:t>
      </w:r>
      <w:proofErr w:type="spellStart"/>
      <w:r>
        <w:t>Beker</w:t>
      </w:r>
      <w:proofErr w:type="spellEnd"/>
      <w:r>
        <w:t xml:space="preserve">, I. Ben-Zion, T. F. Cooper, D. </w:t>
      </w:r>
      <w:proofErr w:type="spellStart"/>
      <w:r>
        <w:t>Gilat</w:t>
      </w:r>
      <w:proofErr w:type="spellEnd"/>
      <w:r>
        <w:t xml:space="preserve">, N. </w:t>
      </w:r>
      <w:proofErr w:type="spellStart"/>
      <w:r>
        <w:t>Goldenfeld</w:t>
      </w:r>
      <w:proofErr w:type="spellEnd"/>
      <w:r>
        <w:t xml:space="preserve">, A. Gueijman, J. </w:t>
      </w:r>
      <w:proofErr w:type="spellStart"/>
      <w:r>
        <w:t>Hermisson</w:t>
      </w:r>
      <w:proofErr w:type="spellEnd"/>
      <w:r>
        <w:t xml:space="preserve">, U. </w:t>
      </w:r>
      <w:proofErr w:type="spellStart"/>
      <w:r>
        <w:t>Obolski</w:t>
      </w:r>
      <w:proofErr w:type="spellEnd"/>
      <w:r>
        <w:t xml:space="preserve">, P. Reuven, N. Rosenberg, </w:t>
      </w:r>
      <w:r w:rsidR="00A831E0">
        <w:t xml:space="preserve">and </w:t>
      </w:r>
      <w:r>
        <w:t>S. M. Rosenberg for insightful discussions, comments, and suggestions.</w:t>
      </w:r>
    </w:p>
    <w:p w:rsidR="009E6A65" w:rsidRDefault="009E6A65" w:rsidP="00530EBE">
      <w:pPr>
        <w:jc w:val="left"/>
      </w:pPr>
      <w:r>
        <w:t xml:space="preserve">I thank the members of my PhD committees, A. </w:t>
      </w:r>
      <w:proofErr w:type="spellStart"/>
      <w:r>
        <w:t>Eldar</w:t>
      </w:r>
      <w:proofErr w:type="spellEnd"/>
      <w:r>
        <w:t xml:space="preserve">, A. </w:t>
      </w:r>
      <w:proofErr w:type="spellStart"/>
      <w:r>
        <w:t>Lotem</w:t>
      </w:r>
      <w:proofErr w:type="spellEnd"/>
      <w:r>
        <w:t xml:space="preserve">, I. </w:t>
      </w:r>
      <w:proofErr w:type="spellStart"/>
      <w:r>
        <w:t>Mayrose</w:t>
      </w:r>
      <w:proofErr w:type="spellEnd"/>
      <w:r>
        <w:t xml:space="preserve">, and T. </w:t>
      </w:r>
      <w:proofErr w:type="spellStart"/>
      <w:r>
        <w:t>Pupko</w:t>
      </w:r>
      <w:proofErr w:type="spellEnd"/>
      <w:r>
        <w:t>, for advice and feedback.</w:t>
      </w:r>
    </w:p>
    <w:p w:rsidR="009E6A65" w:rsidRDefault="009E6A65" w:rsidP="009E6A65">
      <w:pPr>
        <w:jc w:val="left"/>
      </w:pPr>
      <w:r>
        <w:t>This research has been supported in part by the Israel Science Foundation 840/08 (L.H.), the Israeli Science Foundation 1568/13 (L.H.), by Marie Curie reintegration grant 2007–224866 (L.H.), the Manna Program in Food Safety and Security (Y.R.), the Israeli Ministry for Science and Technology (Y.R.),</w:t>
      </w:r>
      <w:r w:rsidR="00BA425F">
        <w:t xml:space="preserve"> and</w:t>
      </w:r>
      <w:r>
        <w:t xml:space="preserve"> the Morris and Helen </w:t>
      </w:r>
      <w:proofErr w:type="spellStart"/>
      <w:r>
        <w:t>Mauerberger</w:t>
      </w:r>
      <w:proofErr w:type="spellEnd"/>
      <w:r>
        <w:t xml:space="preserve"> Scholarship Fund, South Africa (Y.R.).</w:t>
      </w: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p>
    <w:p w:rsidR="009826AB" w:rsidRDefault="00E618BE" w:rsidP="0056210B">
      <w:pPr>
        <w:pStyle w:val="Quote"/>
        <w:rPr>
          <w:rFonts w:ascii="Palatino Linotype" w:hAnsi="Palatino Linotype"/>
          <w:sz w:val="40"/>
          <w:szCs w:val="40"/>
        </w:rPr>
      </w:pPr>
      <w:r w:rsidRPr="00E618BE">
        <w:t xml:space="preserve">– </w:t>
      </w:r>
      <w:r w:rsidR="006C04DE" w:rsidRPr="006C04DE">
        <w:t xml:space="preserve">Lynch, </w:t>
      </w:r>
      <w:r w:rsidR="0056210B">
        <w:t>M, PNAS 2007</w:t>
      </w:r>
      <w:r w:rsidR="009826AB">
        <w:rPr>
          <w:rFonts w:ascii="Palatino Linotype" w:hAnsi="Palatino Linotype"/>
          <w:sz w:val="40"/>
          <w:szCs w:val="40"/>
        </w:rPr>
        <w:br w:type="page"/>
      </w:r>
    </w:p>
    <w:bookmarkStart w:id="2" w:name="_Toc442014107" w:displacedByCustomXml="next"/>
    <w:sdt>
      <w:sdtPr>
        <w:rPr>
          <w:rFonts w:asciiTheme="minorHAnsi" w:eastAsiaTheme="minorEastAsia" w:hAnsiTheme="minorHAnsi" w:cstheme="minorBidi"/>
          <w:b w:val="0"/>
          <w:bCs w:val="0"/>
          <w:sz w:val="22"/>
          <w:szCs w:val="22"/>
        </w:rPr>
        <w:id w:val="365958952"/>
        <w:docPartObj>
          <w:docPartGallery w:val="Table of Contents"/>
          <w:docPartUnique/>
        </w:docPartObj>
      </w:sdtPr>
      <w:sdtEndPr>
        <w:rPr>
          <w:rFonts w:asciiTheme="majorBidi" w:hAnsiTheme="majorBidi" w:cstheme="majorBidi"/>
        </w:rPr>
      </w:sdtEndPr>
      <w:sdtContent>
        <w:p w:rsidR="009826AB" w:rsidRDefault="00A20E15" w:rsidP="00530EBE">
          <w:pPr>
            <w:pStyle w:val="Heading1"/>
          </w:pPr>
          <w:r>
            <w:t xml:space="preserve">Table of </w:t>
          </w:r>
          <w:r w:rsidR="009826AB">
            <w:t>Contents</w:t>
          </w:r>
          <w:bookmarkEnd w:id="2"/>
        </w:p>
        <w:p w:rsidR="00A20E15" w:rsidRDefault="009826AB">
          <w:pPr>
            <w:pStyle w:val="TOC1"/>
            <w:tabs>
              <w:tab w:val="right" w:leader="dot" w:pos="8297"/>
            </w:tabs>
            <w:rPr>
              <w:rFonts w:asciiTheme="minorHAnsi" w:hAnsiTheme="minorHAnsi" w:cstheme="minorBidi"/>
              <w:noProof/>
            </w:rPr>
          </w:pPr>
          <w:r>
            <w:fldChar w:fldCharType="begin"/>
          </w:r>
          <w:r>
            <w:instrText xml:space="preserve"> TOC \o "1-3" \h \z \u </w:instrText>
          </w:r>
          <w:r>
            <w:fldChar w:fldCharType="separate"/>
          </w:r>
          <w:hyperlink w:anchor="_Toc442014105" w:history="1">
            <w:r w:rsidR="00A20E15" w:rsidRPr="003326C2">
              <w:rPr>
                <w:rStyle w:val="Hyperlink"/>
                <w:noProof/>
              </w:rPr>
              <w:t>Abstract</w:t>
            </w:r>
            <w:r w:rsidR="00A20E15">
              <w:rPr>
                <w:noProof/>
                <w:webHidden/>
              </w:rPr>
              <w:tab/>
            </w:r>
            <w:r w:rsidR="00A20E15">
              <w:rPr>
                <w:noProof/>
                <w:webHidden/>
              </w:rPr>
              <w:fldChar w:fldCharType="begin"/>
            </w:r>
            <w:r w:rsidR="00A20E15">
              <w:rPr>
                <w:noProof/>
                <w:webHidden/>
              </w:rPr>
              <w:instrText xml:space="preserve"> PAGEREF _Toc442014105 \h </w:instrText>
            </w:r>
            <w:r w:rsidR="00A20E15">
              <w:rPr>
                <w:noProof/>
                <w:webHidden/>
              </w:rPr>
            </w:r>
            <w:r w:rsidR="00A20E15">
              <w:rPr>
                <w:noProof/>
                <w:webHidden/>
              </w:rPr>
              <w:fldChar w:fldCharType="separate"/>
            </w:r>
            <w:r w:rsidR="00A20E15">
              <w:rPr>
                <w:noProof/>
                <w:webHidden/>
              </w:rPr>
              <w:t>3</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06" w:history="1">
            <w:r w:rsidR="00A20E15" w:rsidRPr="003326C2">
              <w:rPr>
                <w:rStyle w:val="Hyperlink"/>
                <w:noProof/>
              </w:rPr>
              <w:t>Acknowledgements</w:t>
            </w:r>
            <w:r w:rsidR="00A20E15">
              <w:rPr>
                <w:noProof/>
                <w:webHidden/>
              </w:rPr>
              <w:tab/>
            </w:r>
            <w:r w:rsidR="00A20E15">
              <w:rPr>
                <w:noProof/>
                <w:webHidden/>
              </w:rPr>
              <w:fldChar w:fldCharType="begin"/>
            </w:r>
            <w:r w:rsidR="00A20E15">
              <w:rPr>
                <w:noProof/>
                <w:webHidden/>
              </w:rPr>
              <w:instrText xml:space="preserve"> PAGEREF _Toc442014106 \h </w:instrText>
            </w:r>
            <w:r w:rsidR="00A20E15">
              <w:rPr>
                <w:noProof/>
                <w:webHidden/>
              </w:rPr>
            </w:r>
            <w:r w:rsidR="00A20E15">
              <w:rPr>
                <w:noProof/>
                <w:webHidden/>
              </w:rPr>
              <w:fldChar w:fldCharType="separate"/>
            </w:r>
            <w:r w:rsidR="00A20E15">
              <w:rPr>
                <w:noProof/>
                <w:webHidden/>
              </w:rPr>
              <w:t>4</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07" w:history="1">
            <w:r w:rsidR="00A20E15" w:rsidRPr="003326C2">
              <w:rPr>
                <w:rStyle w:val="Hyperlink"/>
                <w:noProof/>
              </w:rPr>
              <w:t>Table of Contents</w:t>
            </w:r>
            <w:r w:rsidR="00A20E15">
              <w:rPr>
                <w:noProof/>
                <w:webHidden/>
              </w:rPr>
              <w:tab/>
            </w:r>
            <w:r w:rsidR="00A20E15">
              <w:rPr>
                <w:noProof/>
                <w:webHidden/>
              </w:rPr>
              <w:fldChar w:fldCharType="begin"/>
            </w:r>
            <w:r w:rsidR="00A20E15">
              <w:rPr>
                <w:noProof/>
                <w:webHidden/>
              </w:rPr>
              <w:instrText xml:space="preserve"> PAGEREF _Toc442014107 \h </w:instrText>
            </w:r>
            <w:r w:rsidR="00A20E15">
              <w:rPr>
                <w:noProof/>
                <w:webHidden/>
              </w:rPr>
            </w:r>
            <w:r w:rsidR="00A20E15">
              <w:rPr>
                <w:noProof/>
                <w:webHidden/>
              </w:rPr>
              <w:fldChar w:fldCharType="separate"/>
            </w:r>
            <w:r w:rsidR="00A20E15">
              <w:rPr>
                <w:noProof/>
                <w:webHidden/>
              </w:rPr>
              <w:t>6</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08" w:history="1">
            <w:r w:rsidR="00A20E15" w:rsidRPr="003326C2">
              <w:rPr>
                <w:rStyle w:val="Hyperlink"/>
                <w:noProof/>
              </w:rPr>
              <w:t>Introduction</w:t>
            </w:r>
            <w:r w:rsidR="00A20E15">
              <w:rPr>
                <w:noProof/>
                <w:webHidden/>
              </w:rPr>
              <w:tab/>
            </w:r>
            <w:r w:rsidR="00A20E15">
              <w:rPr>
                <w:noProof/>
                <w:webHidden/>
              </w:rPr>
              <w:fldChar w:fldCharType="begin"/>
            </w:r>
            <w:r w:rsidR="00A20E15">
              <w:rPr>
                <w:noProof/>
                <w:webHidden/>
              </w:rPr>
              <w:instrText xml:space="preserve"> PAGEREF _Toc442014108 \h </w:instrText>
            </w:r>
            <w:r w:rsidR="00A20E15">
              <w:rPr>
                <w:noProof/>
                <w:webHidden/>
              </w:rPr>
            </w:r>
            <w:r w:rsidR="00A20E15">
              <w:rPr>
                <w:noProof/>
                <w:webHidden/>
              </w:rPr>
              <w:fldChar w:fldCharType="separate"/>
            </w:r>
            <w:r w:rsidR="00A20E15">
              <w:rPr>
                <w:noProof/>
                <w:webHidden/>
              </w:rPr>
              <w:t>7</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09" w:history="1">
            <w:r w:rsidR="00A20E15" w:rsidRPr="003326C2">
              <w:rPr>
                <w:rStyle w:val="Hyperlink"/>
                <w:noProof/>
              </w:rPr>
              <w:t>The evolution of the mutation rate</w:t>
            </w:r>
            <w:r w:rsidR="00A20E15">
              <w:rPr>
                <w:noProof/>
                <w:webHidden/>
              </w:rPr>
              <w:tab/>
            </w:r>
            <w:r w:rsidR="00A20E15">
              <w:rPr>
                <w:noProof/>
                <w:webHidden/>
              </w:rPr>
              <w:fldChar w:fldCharType="begin"/>
            </w:r>
            <w:r w:rsidR="00A20E15">
              <w:rPr>
                <w:noProof/>
                <w:webHidden/>
              </w:rPr>
              <w:instrText xml:space="preserve"> PAGEREF _Toc442014109 \h </w:instrText>
            </w:r>
            <w:r w:rsidR="00A20E15">
              <w:rPr>
                <w:noProof/>
                <w:webHidden/>
              </w:rPr>
            </w:r>
            <w:r w:rsidR="00A20E15">
              <w:rPr>
                <w:noProof/>
                <w:webHidden/>
              </w:rPr>
              <w:fldChar w:fldCharType="separate"/>
            </w:r>
            <w:r w:rsidR="00A20E15">
              <w:rPr>
                <w:noProof/>
                <w:webHidden/>
              </w:rPr>
              <w:t>7</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0" w:history="1">
            <w:r w:rsidR="00A20E15" w:rsidRPr="003326C2">
              <w:rPr>
                <w:rStyle w:val="Hyperlink"/>
                <w:noProof/>
              </w:rPr>
              <w:t>Stress-induced mutagenesis</w:t>
            </w:r>
            <w:r w:rsidR="00A20E15">
              <w:rPr>
                <w:noProof/>
                <w:webHidden/>
              </w:rPr>
              <w:tab/>
            </w:r>
            <w:r w:rsidR="00A20E15">
              <w:rPr>
                <w:noProof/>
                <w:webHidden/>
              </w:rPr>
              <w:fldChar w:fldCharType="begin"/>
            </w:r>
            <w:r w:rsidR="00A20E15">
              <w:rPr>
                <w:noProof/>
                <w:webHidden/>
              </w:rPr>
              <w:instrText xml:space="preserve"> PAGEREF _Toc442014110 \h </w:instrText>
            </w:r>
            <w:r w:rsidR="00A20E15">
              <w:rPr>
                <w:noProof/>
                <w:webHidden/>
              </w:rPr>
            </w:r>
            <w:r w:rsidR="00A20E15">
              <w:rPr>
                <w:noProof/>
                <w:webHidden/>
              </w:rPr>
              <w:fldChar w:fldCharType="separate"/>
            </w:r>
            <w:r w:rsidR="00A20E15">
              <w:rPr>
                <w:noProof/>
                <w:webHidden/>
              </w:rPr>
              <w:t>9</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1" w:history="1">
            <w:r w:rsidR="00A20E15" w:rsidRPr="003326C2">
              <w:rPr>
                <w:rStyle w:val="Hyperlink"/>
                <w:noProof/>
              </w:rPr>
              <w:t>Research objectives</w:t>
            </w:r>
            <w:r w:rsidR="00A20E15">
              <w:rPr>
                <w:noProof/>
                <w:webHidden/>
              </w:rPr>
              <w:tab/>
            </w:r>
            <w:r w:rsidR="00A20E15">
              <w:rPr>
                <w:noProof/>
                <w:webHidden/>
              </w:rPr>
              <w:fldChar w:fldCharType="begin"/>
            </w:r>
            <w:r w:rsidR="00A20E15">
              <w:rPr>
                <w:noProof/>
                <w:webHidden/>
              </w:rPr>
              <w:instrText xml:space="preserve"> PAGEREF _Toc442014111 \h </w:instrText>
            </w:r>
            <w:r w:rsidR="00A20E15">
              <w:rPr>
                <w:noProof/>
                <w:webHidden/>
              </w:rPr>
            </w:r>
            <w:r w:rsidR="00A20E15">
              <w:rPr>
                <w:noProof/>
                <w:webHidden/>
              </w:rPr>
              <w:fldChar w:fldCharType="separate"/>
            </w:r>
            <w:r w:rsidR="00A20E15">
              <w:rPr>
                <w:noProof/>
                <w:webHidden/>
              </w:rPr>
              <w:t>10</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2" w:history="1">
            <w:r w:rsidR="00A20E15" w:rsidRPr="003326C2">
              <w:rPr>
                <w:rStyle w:val="Hyperlink"/>
                <w:noProof/>
              </w:rPr>
              <w:t>Thesis overview</w:t>
            </w:r>
            <w:r w:rsidR="00A20E15">
              <w:rPr>
                <w:noProof/>
                <w:webHidden/>
              </w:rPr>
              <w:tab/>
            </w:r>
            <w:r w:rsidR="00A20E15">
              <w:rPr>
                <w:noProof/>
                <w:webHidden/>
              </w:rPr>
              <w:fldChar w:fldCharType="begin"/>
            </w:r>
            <w:r w:rsidR="00A20E15">
              <w:rPr>
                <w:noProof/>
                <w:webHidden/>
              </w:rPr>
              <w:instrText xml:space="preserve"> PAGEREF _Toc442014112 \h </w:instrText>
            </w:r>
            <w:r w:rsidR="00A20E15">
              <w:rPr>
                <w:noProof/>
                <w:webHidden/>
              </w:rPr>
            </w:r>
            <w:r w:rsidR="00A20E15">
              <w:rPr>
                <w:noProof/>
                <w:webHidden/>
              </w:rPr>
              <w:fldChar w:fldCharType="separate"/>
            </w:r>
            <w:r w:rsidR="00A20E15">
              <w:rPr>
                <w:noProof/>
                <w:webHidden/>
              </w:rPr>
              <w:t>11</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3" w:history="1">
            <w:r w:rsidR="00A20E15" w:rsidRPr="003326C2">
              <w:rPr>
                <w:rStyle w:val="Hyperlink"/>
                <w:noProof/>
              </w:rPr>
              <w:t>The evolution of stress-induced hypermutation in asexual populations</w:t>
            </w:r>
            <w:r w:rsidR="00A20E15">
              <w:rPr>
                <w:noProof/>
                <w:webHidden/>
              </w:rPr>
              <w:tab/>
            </w:r>
            <w:r w:rsidR="00A20E15">
              <w:rPr>
                <w:noProof/>
                <w:webHidden/>
              </w:rPr>
              <w:fldChar w:fldCharType="begin"/>
            </w:r>
            <w:r w:rsidR="00A20E15">
              <w:rPr>
                <w:noProof/>
                <w:webHidden/>
              </w:rPr>
              <w:instrText xml:space="preserve"> PAGEREF _Toc442014113 \h </w:instrText>
            </w:r>
            <w:r w:rsidR="00A20E15">
              <w:rPr>
                <w:noProof/>
                <w:webHidden/>
              </w:rPr>
            </w:r>
            <w:r w:rsidR="00A20E15">
              <w:rPr>
                <w:noProof/>
                <w:webHidden/>
              </w:rPr>
              <w:fldChar w:fldCharType="separate"/>
            </w:r>
            <w:r w:rsidR="00A20E15">
              <w:rPr>
                <w:noProof/>
                <w:webHidden/>
              </w:rPr>
              <w:t>11</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4" w:history="1">
            <w:r w:rsidR="00A20E15" w:rsidRPr="003326C2">
              <w:rPr>
                <w:rStyle w:val="Hyperlink"/>
                <w:noProof/>
                <w:shd w:val="clear" w:color="auto" w:fill="FFFFFF"/>
              </w:rPr>
              <w:t>Stress-induced mutagenesis and complex adaptation</w:t>
            </w:r>
            <w:r w:rsidR="00A20E15">
              <w:rPr>
                <w:noProof/>
                <w:webHidden/>
              </w:rPr>
              <w:tab/>
            </w:r>
            <w:r w:rsidR="00A20E15">
              <w:rPr>
                <w:noProof/>
                <w:webHidden/>
              </w:rPr>
              <w:fldChar w:fldCharType="begin"/>
            </w:r>
            <w:r w:rsidR="00A20E15">
              <w:rPr>
                <w:noProof/>
                <w:webHidden/>
              </w:rPr>
              <w:instrText xml:space="preserve"> PAGEREF _Toc442014114 \h </w:instrText>
            </w:r>
            <w:r w:rsidR="00A20E15">
              <w:rPr>
                <w:noProof/>
                <w:webHidden/>
              </w:rPr>
            </w:r>
            <w:r w:rsidR="00A20E15">
              <w:rPr>
                <w:noProof/>
                <w:webHidden/>
              </w:rPr>
              <w:fldChar w:fldCharType="separate"/>
            </w:r>
            <w:r w:rsidR="00A20E15">
              <w:rPr>
                <w:noProof/>
                <w:webHidden/>
              </w:rPr>
              <w:t>12</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5" w:history="1">
            <w:r w:rsidR="00A20E15" w:rsidRPr="003326C2">
              <w:rPr>
                <w:rStyle w:val="Hyperlink"/>
                <w:noProof/>
              </w:rPr>
              <w:t>The probability of improvement in Fisher's geometric model</w:t>
            </w:r>
            <w:r w:rsidR="00A20E15">
              <w:rPr>
                <w:noProof/>
                <w:webHidden/>
              </w:rPr>
              <w:tab/>
            </w:r>
            <w:r w:rsidR="00A20E15">
              <w:rPr>
                <w:noProof/>
                <w:webHidden/>
              </w:rPr>
              <w:fldChar w:fldCharType="begin"/>
            </w:r>
            <w:r w:rsidR="00A20E15">
              <w:rPr>
                <w:noProof/>
                <w:webHidden/>
              </w:rPr>
              <w:instrText xml:space="preserve"> PAGEREF _Toc442014115 \h </w:instrText>
            </w:r>
            <w:r w:rsidR="00A20E15">
              <w:rPr>
                <w:noProof/>
                <w:webHidden/>
              </w:rPr>
            </w:r>
            <w:r w:rsidR="00A20E15">
              <w:rPr>
                <w:noProof/>
                <w:webHidden/>
              </w:rPr>
              <w:fldChar w:fldCharType="separate"/>
            </w:r>
            <w:r w:rsidR="00A20E15">
              <w:rPr>
                <w:noProof/>
                <w:webHidden/>
              </w:rPr>
              <w:t>12</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16" w:history="1">
            <w:r w:rsidR="00A20E15" w:rsidRPr="003326C2">
              <w:rPr>
                <w:rStyle w:val="Hyperlink"/>
                <w:noProof/>
              </w:rPr>
              <w:t>Methods overview</w:t>
            </w:r>
            <w:r w:rsidR="00A20E15">
              <w:rPr>
                <w:noProof/>
                <w:webHidden/>
              </w:rPr>
              <w:tab/>
            </w:r>
            <w:r w:rsidR="00A20E15">
              <w:rPr>
                <w:noProof/>
                <w:webHidden/>
              </w:rPr>
              <w:fldChar w:fldCharType="begin"/>
            </w:r>
            <w:r w:rsidR="00A20E15">
              <w:rPr>
                <w:noProof/>
                <w:webHidden/>
              </w:rPr>
              <w:instrText xml:space="preserve"> PAGEREF _Toc442014116 \h </w:instrText>
            </w:r>
            <w:r w:rsidR="00A20E15">
              <w:rPr>
                <w:noProof/>
                <w:webHidden/>
              </w:rPr>
            </w:r>
            <w:r w:rsidR="00A20E15">
              <w:rPr>
                <w:noProof/>
                <w:webHidden/>
              </w:rPr>
              <w:fldChar w:fldCharType="separate"/>
            </w:r>
            <w:r w:rsidR="00A20E15">
              <w:rPr>
                <w:noProof/>
                <w:webHidden/>
              </w:rPr>
              <w:t>13</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7" w:history="1">
            <w:r w:rsidR="00A20E15" w:rsidRPr="003326C2">
              <w:rPr>
                <w:rStyle w:val="Hyperlink"/>
                <w:noProof/>
              </w:rPr>
              <w:t>Individual-based simulations</w:t>
            </w:r>
            <w:r w:rsidR="00A20E15">
              <w:rPr>
                <w:noProof/>
                <w:webHidden/>
              </w:rPr>
              <w:tab/>
            </w:r>
            <w:r w:rsidR="00A20E15">
              <w:rPr>
                <w:noProof/>
                <w:webHidden/>
              </w:rPr>
              <w:fldChar w:fldCharType="begin"/>
            </w:r>
            <w:r w:rsidR="00A20E15">
              <w:rPr>
                <w:noProof/>
                <w:webHidden/>
              </w:rPr>
              <w:instrText xml:space="preserve"> PAGEREF _Toc442014117 \h </w:instrText>
            </w:r>
            <w:r w:rsidR="00A20E15">
              <w:rPr>
                <w:noProof/>
                <w:webHidden/>
              </w:rPr>
            </w:r>
            <w:r w:rsidR="00A20E15">
              <w:rPr>
                <w:noProof/>
                <w:webHidden/>
              </w:rPr>
              <w:fldChar w:fldCharType="separate"/>
            </w:r>
            <w:r w:rsidR="00A20E15">
              <w:rPr>
                <w:noProof/>
                <w:webHidden/>
              </w:rPr>
              <w:t>13</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8" w:history="1">
            <w:r w:rsidR="00A20E15" w:rsidRPr="003326C2">
              <w:rPr>
                <w:rStyle w:val="Hyperlink"/>
                <w:noProof/>
              </w:rPr>
              <w:t>Wright-Fisher models</w:t>
            </w:r>
            <w:r w:rsidR="00A20E15">
              <w:rPr>
                <w:noProof/>
                <w:webHidden/>
              </w:rPr>
              <w:tab/>
            </w:r>
            <w:r w:rsidR="00A20E15">
              <w:rPr>
                <w:noProof/>
                <w:webHidden/>
              </w:rPr>
              <w:fldChar w:fldCharType="begin"/>
            </w:r>
            <w:r w:rsidR="00A20E15">
              <w:rPr>
                <w:noProof/>
                <w:webHidden/>
              </w:rPr>
              <w:instrText xml:space="preserve"> PAGEREF _Toc442014118 \h </w:instrText>
            </w:r>
            <w:r w:rsidR="00A20E15">
              <w:rPr>
                <w:noProof/>
                <w:webHidden/>
              </w:rPr>
            </w:r>
            <w:r w:rsidR="00A20E15">
              <w:rPr>
                <w:noProof/>
                <w:webHidden/>
              </w:rPr>
              <w:fldChar w:fldCharType="separate"/>
            </w:r>
            <w:r w:rsidR="00A20E15">
              <w:rPr>
                <w:noProof/>
                <w:webHidden/>
              </w:rPr>
              <w:t>13</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19" w:history="1">
            <w:r w:rsidR="00A20E15" w:rsidRPr="003326C2">
              <w:rPr>
                <w:rStyle w:val="Hyperlink"/>
                <w:noProof/>
              </w:rPr>
              <w:t>Branching processes</w:t>
            </w:r>
            <w:r w:rsidR="00A20E15">
              <w:rPr>
                <w:noProof/>
                <w:webHidden/>
              </w:rPr>
              <w:tab/>
            </w:r>
            <w:r w:rsidR="00A20E15">
              <w:rPr>
                <w:noProof/>
                <w:webHidden/>
              </w:rPr>
              <w:fldChar w:fldCharType="begin"/>
            </w:r>
            <w:r w:rsidR="00A20E15">
              <w:rPr>
                <w:noProof/>
                <w:webHidden/>
              </w:rPr>
              <w:instrText xml:space="preserve"> PAGEREF _Toc442014119 \h </w:instrText>
            </w:r>
            <w:r w:rsidR="00A20E15">
              <w:rPr>
                <w:noProof/>
                <w:webHidden/>
              </w:rPr>
            </w:r>
            <w:r w:rsidR="00A20E15">
              <w:rPr>
                <w:noProof/>
                <w:webHidden/>
              </w:rPr>
              <w:fldChar w:fldCharType="separate"/>
            </w:r>
            <w:r w:rsidR="00A20E15">
              <w:rPr>
                <w:noProof/>
                <w:webHidden/>
              </w:rPr>
              <w:t>14</w:t>
            </w:r>
            <w:r w:rsidR="00A20E15">
              <w:rPr>
                <w:noProof/>
                <w:webHidden/>
              </w:rPr>
              <w:fldChar w:fldCharType="end"/>
            </w:r>
          </w:hyperlink>
        </w:p>
        <w:p w:rsidR="00A20E15" w:rsidRDefault="00744AA7">
          <w:pPr>
            <w:pStyle w:val="TOC3"/>
            <w:tabs>
              <w:tab w:val="right" w:leader="dot" w:pos="8297"/>
            </w:tabs>
            <w:rPr>
              <w:rFonts w:asciiTheme="minorHAnsi" w:hAnsiTheme="minorHAnsi" w:cstheme="minorBidi"/>
              <w:noProof/>
            </w:rPr>
          </w:pPr>
          <w:hyperlink w:anchor="_Toc442014120" w:history="1">
            <w:r w:rsidR="00A20E15" w:rsidRPr="003326C2">
              <w:rPr>
                <w:rStyle w:val="Hyperlink"/>
                <w:noProof/>
              </w:rPr>
              <w:t>Probability theory</w:t>
            </w:r>
            <w:r w:rsidR="00A20E15">
              <w:rPr>
                <w:noProof/>
                <w:webHidden/>
              </w:rPr>
              <w:tab/>
            </w:r>
            <w:r w:rsidR="00A20E15">
              <w:rPr>
                <w:noProof/>
                <w:webHidden/>
              </w:rPr>
              <w:fldChar w:fldCharType="begin"/>
            </w:r>
            <w:r w:rsidR="00A20E15">
              <w:rPr>
                <w:noProof/>
                <w:webHidden/>
              </w:rPr>
              <w:instrText xml:space="preserve"> PAGEREF _Toc442014120 \h </w:instrText>
            </w:r>
            <w:r w:rsidR="00A20E15">
              <w:rPr>
                <w:noProof/>
                <w:webHidden/>
              </w:rPr>
            </w:r>
            <w:r w:rsidR="00A20E15">
              <w:rPr>
                <w:noProof/>
                <w:webHidden/>
              </w:rPr>
              <w:fldChar w:fldCharType="separate"/>
            </w:r>
            <w:r w:rsidR="00A20E15">
              <w:rPr>
                <w:noProof/>
                <w:webHidden/>
              </w:rPr>
              <w:t>14</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21" w:history="1">
            <w:r w:rsidR="00A20E15" w:rsidRPr="003326C2">
              <w:rPr>
                <w:rStyle w:val="Hyperlink"/>
                <w:noProof/>
              </w:rPr>
              <w:t>Discussion</w:t>
            </w:r>
            <w:r w:rsidR="00A20E15">
              <w:rPr>
                <w:noProof/>
                <w:webHidden/>
              </w:rPr>
              <w:tab/>
            </w:r>
            <w:r w:rsidR="00A20E15">
              <w:rPr>
                <w:noProof/>
                <w:webHidden/>
              </w:rPr>
              <w:fldChar w:fldCharType="begin"/>
            </w:r>
            <w:r w:rsidR="00A20E15">
              <w:rPr>
                <w:noProof/>
                <w:webHidden/>
              </w:rPr>
              <w:instrText xml:space="preserve"> PAGEREF _Toc442014121 \h </w:instrText>
            </w:r>
            <w:r w:rsidR="00A20E15">
              <w:rPr>
                <w:noProof/>
                <w:webHidden/>
              </w:rPr>
            </w:r>
            <w:r w:rsidR="00A20E15">
              <w:rPr>
                <w:noProof/>
                <w:webHidden/>
              </w:rPr>
              <w:fldChar w:fldCharType="separate"/>
            </w:r>
            <w:r w:rsidR="00A20E15">
              <w:rPr>
                <w:noProof/>
                <w:webHidden/>
              </w:rPr>
              <w:t>16</w:t>
            </w:r>
            <w:r w:rsidR="00A20E15">
              <w:rPr>
                <w:noProof/>
                <w:webHidden/>
              </w:rPr>
              <w:fldChar w:fldCharType="end"/>
            </w:r>
          </w:hyperlink>
        </w:p>
        <w:p w:rsidR="00A20E15" w:rsidRDefault="00744AA7">
          <w:pPr>
            <w:pStyle w:val="TOC2"/>
            <w:tabs>
              <w:tab w:val="right" w:leader="dot" w:pos="8297"/>
            </w:tabs>
            <w:rPr>
              <w:rFonts w:asciiTheme="minorHAnsi" w:hAnsiTheme="minorHAnsi" w:cstheme="minorBidi"/>
              <w:noProof/>
            </w:rPr>
          </w:pPr>
          <w:hyperlink w:anchor="_Toc442014122" w:history="1">
            <w:r w:rsidR="00A20E15" w:rsidRPr="003326C2">
              <w:rPr>
                <w:rStyle w:val="Hyperlink"/>
                <w:noProof/>
              </w:rPr>
              <w:t>Conclusions</w:t>
            </w:r>
            <w:r w:rsidR="00A20E15">
              <w:rPr>
                <w:noProof/>
                <w:webHidden/>
              </w:rPr>
              <w:tab/>
            </w:r>
            <w:r w:rsidR="00A20E15">
              <w:rPr>
                <w:noProof/>
                <w:webHidden/>
              </w:rPr>
              <w:fldChar w:fldCharType="begin"/>
            </w:r>
            <w:r w:rsidR="00A20E15">
              <w:rPr>
                <w:noProof/>
                <w:webHidden/>
              </w:rPr>
              <w:instrText xml:space="preserve"> PAGEREF _Toc442014122 \h </w:instrText>
            </w:r>
            <w:r w:rsidR="00A20E15">
              <w:rPr>
                <w:noProof/>
                <w:webHidden/>
              </w:rPr>
            </w:r>
            <w:r w:rsidR="00A20E15">
              <w:rPr>
                <w:noProof/>
                <w:webHidden/>
              </w:rPr>
              <w:fldChar w:fldCharType="separate"/>
            </w:r>
            <w:r w:rsidR="00A20E15">
              <w:rPr>
                <w:noProof/>
                <w:webHidden/>
              </w:rPr>
              <w:t>18</w:t>
            </w:r>
            <w:r w:rsidR="00A20E15">
              <w:rPr>
                <w:noProof/>
                <w:webHidden/>
              </w:rPr>
              <w:fldChar w:fldCharType="end"/>
            </w:r>
          </w:hyperlink>
        </w:p>
        <w:p w:rsidR="00A20E15" w:rsidRDefault="00744AA7">
          <w:pPr>
            <w:pStyle w:val="TOC1"/>
            <w:tabs>
              <w:tab w:val="right" w:leader="dot" w:pos="8297"/>
            </w:tabs>
            <w:rPr>
              <w:rFonts w:asciiTheme="minorHAnsi" w:hAnsiTheme="minorHAnsi" w:cstheme="minorBidi"/>
              <w:noProof/>
            </w:rPr>
          </w:pPr>
          <w:hyperlink w:anchor="_Toc442014123" w:history="1">
            <w:r w:rsidR="00A20E15" w:rsidRPr="003326C2">
              <w:rPr>
                <w:rStyle w:val="Hyperlink"/>
                <w:noProof/>
              </w:rPr>
              <w:t>References</w:t>
            </w:r>
            <w:r w:rsidR="00A20E15">
              <w:rPr>
                <w:noProof/>
                <w:webHidden/>
              </w:rPr>
              <w:tab/>
            </w:r>
            <w:r w:rsidR="00A20E15">
              <w:rPr>
                <w:noProof/>
                <w:webHidden/>
              </w:rPr>
              <w:fldChar w:fldCharType="begin"/>
            </w:r>
            <w:r w:rsidR="00A20E15">
              <w:rPr>
                <w:noProof/>
                <w:webHidden/>
              </w:rPr>
              <w:instrText xml:space="preserve"> PAGEREF _Toc442014123 \h </w:instrText>
            </w:r>
            <w:r w:rsidR="00A20E15">
              <w:rPr>
                <w:noProof/>
                <w:webHidden/>
              </w:rPr>
            </w:r>
            <w:r w:rsidR="00A20E15">
              <w:rPr>
                <w:noProof/>
                <w:webHidden/>
              </w:rPr>
              <w:fldChar w:fldCharType="separate"/>
            </w:r>
            <w:r w:rsidR="00A20E15">
              <w:rPr>
                <w:noProof/>
                <w:webHidden/>
              </w:rPr>
              <w:t>20</w:t>
            </w:r>
            <w:r w:rsidR="00A20E15">
              <w:rPr>
                <w:noProof/>
                <w:webHidden/>
              </w:rPr>
              <w:fldChar w:fldCharType="end"/>
            </w:r>
          </w:hyperlink>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3" w:name="_Toc442014108"/>
      <w:r w:rsidRPr="009826AB">
        <w:lastRenderedPageBreak/>
        <w:t>Introduction</w:t>
      </w:r>
      <w:bookmarkEnd w:id="3"/>
    </w:p>
    <w:p w:rsidR="000841EA" w:rsidRPr="005A0117" w:rsidRDefault="000841EA" w:rsidP="005E24C3">
      <w:pPr>
        <w:pStyle w:val="Heading2"/>
      </w:pPr>
      <w:bookmarkStart w:id="4" w:name="_Toc442014109"/>
      <w:r w:rsidRPr="005A0117">
        <w:t xml:space="preserve">The evolution </w:t>
      </w:r>
      <w:r w:rsidR="00EC12F5">
        <w:t xml:space="preserve">of </w:t>
      </w:r>
      <w:r w:rsidRPr="005A0117">
        <w:t>the mutation rate</w:t>
      </w:r>
      <w:bookmarkEnd w:id="4"/>
    </w:p>
    <w:p w:rsidR="000841EA" w:rsidRPr="0064644A" w:rsidRDefault="000841EA" w:rsidP="00A167F3">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A167F3">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"(Sturtevant 1937)", "manualFormatting" : "(1937)", "plainTextFormattedCitation" : "(Sturtevant 1937)", "previouslyFormattedCitation" : "(Sturtevant 1937)" }, "properties" : { "noteIndex" : 0 }, "schema" : "https://github.com/citation-style-language/schema/raw/master/csl-citation.json" }</w:instrText>
      </w:r>
      <w:r w:rsidRPr="0064644A">
        <w:fldChar w:fldCharType="separate"/>
      </w:r>
      <w:r w:rsidRPr="0064644A">
        <w:rPr>
          <w:noProof/>
        </w:rPr>
        <w:t>(1937)</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But how does selection affect mutator alleles? And how will</w:t>
      </w:r>
      <w:r w:rsidR="00A167F3">
        <w:t xml:space="preserve"> the</w:t>
      </w:r>
      <w:r w:rsidRPr="0064644A">
        <w:t xml:space="preserve"> other </w:t>
      </w:r>
      <w:r w:rsidR="00A167F3">
        <w:t xml:space="preserve">evolutionary </w:t>
      </w:r>
      <w:r w:rsidRPr="0064644A">
        <w:t>forces – mutation, recombination, and genetic drift – change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150550">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8326D3">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"(Leigh 1973)", "plainTextFormattedCitation" : "(Leigh 1973)", "previouslyFormattedCitation" : "(Leigh 1973)" }, "properties" : { "noteIndex" : 0 }, "schema" : "https://github.com/citation-style-language/schema/raw/master/csl-citation.json" }</w:instrText>
      </w:r>
      <w:r w:rsidRPr="0064644A">
        <w:fldChar w:fldCharType="separate"/>
      </w:r>
      <w:r w:rsidRPr="00A2623B">
        <w:rPr>
          <w:noProof/>
        </w:rPr>
        <w:t>(Leigh 1973)</w:t>
      </w:r>
      <w:r w:rsidRPr="0064644A">
        <w:fldChar w:fldCharType="end"/>
      </w:r>
      <w:r w:rsidRPr="0064644A">
        <w:t>. The distribution of mutational effects</w:t>
      </w:r>
      <w:r>
        <w:t xml:space="preserve"> </w:t>
      </w:r>
      <w:r>
        <w:fldChar w:fldCharType="begin" w:fldLock="1"/>
      </w:r>
      <w:r w:rsidR="008326D3">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"(Eyre-Walker and Keightley 2007)", "plainTextFormattedCitation" : "(Eyre-Walker and Keightley 2007)", "previouslyFormattedCitation" : "(Eyre-Walker and Keightley 2007)" }, "properties" : { "noteIndex" : 0 }, "schema" : "https://github.com/citation-style-language/schema/raw/master/csl-citation.json" }</w:instrText>
      </w:r>
      <w:r>
        <w:fldChar w:fldCharType="separate"/>
      </w:r>
      <w:r w:rsidRPr="00AD113E">
        <w:rPr>
          <w:noProof/>
        </w:rPr>
        <w:t>(Eyre-Walker and Keightley 2007)</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47991">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rsidR="00A167F3">
        <w:fldChar w:fldCharType="separate"/>
      </w:r>
      <w:r w:rsidR="00A167F3" w:rsidRPr="00A167F3">
        <w:rPr>
          <w:noProof/>
        </w:rPr>
        <w:t>(Liberman and Feldman 1986)</w:t>
      </w:r>
      <w:r w:rsidR="00A167F3">
        <w:fldChar w:fldCharType="end"/>
      </w:r>
      <w:r w:rsidRPr="0064644A">
        <w:t>. In mal</w:t>
      </w:r>
      <w:r w:rsidR="00150550">
        <w:t>-</w:t>
      </w:r>
      <w:r w:rsidRPr="0064644A">
        <w:t xml:space="preserve">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Pr="0064644A">
        <w:fldChar w:fldCharType="separate"/>
      </w:r>
      <w:r w:rsidRPr="00A2623B">
        <w:rPr>
          <w:noProof/>
        </w:rPr>
        <w:t>(Maynard Smith and Haigh 1974)</w:t>
      </w:r>
      <w:r w:rsidRPr="0064644A">
        <w:fldChar w:fldCharType="end"/>
      </w:r>
      <w:r w:rsidRPr="0064644A">
        <w:t xml:space="preserve"> with the beneficial mutations they generate and reach high frequencies </w:t>
      </w:r>
      <w:r w:rsidRPr="0064644A">
        <w:fldChar w:fldCharType="begin" w:fldLock="1"/>
      </w:r>
      <w:r w:rsidR="00A167F3">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E. coli.",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"(Taddei et al. 1997; Sniegowski, Gerrish, and Lenski 1997; Tenaillon et al. 1999)", "plainTextFormattedCitation" : "(Taddei et al. 1997; Sniegowski, Gerrish, and Lenski 1997; Tenaillon et al. 1999)", "previouslyFormattedCitation" : "(Taddei et al. 1997; Sniegowski, Gerrish, and Lenski 1997; Tenaillon et al. 1999)" }, "properties" : { "noteIndex" : 0 }, "schema" : "https://github.com/citation-style-language/schema/raw/master/csl-citation.json" }</w:instrText>
      </w:r>
      <w:r w:rsidRPr="0064644A">
        <w:fldChar w:fldCharType="separate"/>
      </w:r>
      <w:r w:rsidRPr="00A2623B">
        <w:rPr>
          <w:noProof/>
        </w:rPr>
        <w:t>(Taddei et al. 1997; Sniegowski, Gerrish, and Lenski 1997; Tenaillon et al. 1999)</w:t>
      </w:r>
      <w:r w:rsidRPr="0064644A">
        <w:fldChar w:fldCharType="end"/>
      </w:r>
      <w:r>
        <w:t xml:space="preserve">. </w:t>
      </w:r>
    </w:p>
    <w:p w:rsidR="000841EA" w:rsidRDefault="000841EA" w:rsidP="00150550">
      <w:pPr>
        <w:jc w:val="left"/>
      </w:pPr>
      <w:r w:rsidRPr="0064644A">
        <w:t xml:space="preserve">Kimura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"(Kimura 1967)", "manualFormatting" : "(1967)", "plainTextFormattedCitation" : "(Kimura 1967)", "previouslyFormattedCitation" : "(Kimura 1967)" }, "properties" : { "noteIndex" : 0 }, "schema" : "https://github.com/citation-style-language/schema/raw/master/csl-citation.json" }</w:instrText>
      </w:r>
      <w:r w:rsidRPr="0064644A">
        <w:fldChar w:fldCharType="separate"/>
      </w:r>
      <w:r w:rsidRPr="0064644A">
        <w:rPr>
          <w:noProof/>
        </w:rPr>
        <w:t>(1967)</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rsidR="00150550">
        <w:t xml:space="preserve"> (respectively, the fitness cost due to the accumulation of deleterious mutations and due to the elimination of mal-adapted individual</w:t>
      </w:r>
      <w:r w:rsidR="00CF07DF">
        <w:t>s</w:t>
      </w:r>
      <w:r w:rsidR="00150550">
        <w:t xml:space="preserve"> during the fixation of a well-adapted genotype)</w:t>
      </w:r>
      <w:r>
        <w:t>, and</w:t>
      </w:r>
      <w:r w:rsidRPr="0064644A">
        <w:t xml:space="preserve"> (ii) most mutations are deleterious, </w:t>
      </w:r>
      <w:r w:rsidR="00C47991">
        <w:t xml:space="preserve">and therefore </w:t>
      </w:r>
      <w:r w:rsidRPr="0064644A">
        <w:t xml:space="preserve">the mutation rate is at the lowest level permitted by physical and physiological constraints. Leigh </w:t>
      </w:r>
      <w:r w:rsidRPr="0064644A">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"(Leigh 1970; Leigh 1973)", "manualFormatting" : "(1970; 1973)", "plainTextFormattedCitation" : "(Leigh 1970; Leigh 1973)", "previouslyFormattedCitation" : "(Leigh 1970; Leigh 1973)" }, "properties" : { "noteIndex" : 0 }, "schema" : "https://github.com/citation-style-language/schema/raw/master/csl-citation.json" }</w:instrText>
      </w:r>
      <w:r w:rsidRPr="0064644A">
        <w:fldChar w:fldCharType="separate"/>
      </w:r>
      <w:r w:rsidRPr="0064644A">
        <w:rPr>
          <w:noProof/>
        </w:rPr>
        <w:t>(1970; 1973)</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w:t>
      </w:r>
      <w:r w:rsidR="00150550">
        <w:t xml:space="preserve">standing </w:t>
      </w:r>
      <w:r>
        <w:t xml:space="preserve">variation they generate, which allows rapid adaptation to environmental changes. Also, </w:t>
      </w:r>
      <w:r w:rsidR="00C47991">
        <w:t>Leigh</w:t>
      </w:r>
      <w:r>
        <w:t xml:space="preserve"> found that </w:t>
      </w:r>
      <w:r w:rsidRPr="0064644A">
        <w:t>the optimal mutation rate</w:t>
      </w:r>
      <w:r>
        <w:t xml:space="preserve"> in asexual</w:t>
      </w:r>
      <w:r w:rsidR="00150550">
        <w:t xml:space="preserve"> population</w:t>
      </w:r>
      <w:r>
        <w:t>s</w:t>
      </w:r>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6303F4">
        <w:instrText>ADDIN CSL_CITATION { "citationItems" : [ { "id" : "ITEM-1",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"ITEM-1", "issue" : "1", "issued" : { "date-parts" : [ [ "1996" ] ] }, "page" : "1-9", "title" : "The inheritance of phenotypes: an adaptation to fluctuating environments.", "type" : "article-journal", "volume" : "181" }, "uris" : [ "http://www.mendeley.com/documents/?uuid=518c7324-41e0-4e48-ae94-b9bddc970201" ] } ], "mendeley" : { "formattedCitation" : "(Lachmann and Jablonka 1996)", "plainTextFormattedCitation" : "(Lachmann and Jablonka 1996)", "previouslyFormattedCitation" : "(Lachmann and Jablonka 1996)" }, "properties" : { "noteIndex" : 0 }, "schema" : "https://github.com/citation-style-language/schema/raw/master/csl-citation.json" }</w:instrText>
      </w:r>
      <w:r w:rsidR="00C47991">
        <w:fldChar w:fldCharType="separate"/>
      </w:r>
      <w:r w:rsidR="00C47991" w:rsidRPr="00C47991">
        <w:rPr>
          <w:noProof/>
        </w:rPr>
        <w:t>(Lachmann and Jablonka 1996)</w:t>
      </w:r>
      <w:r w:rsidR="00C47991">
        <w:fldChar w:fldCharType="end"/>
      </w:r>
      <w:r>
        <w:t>. In sexual populations, however,</w:t>
      </w:r>
      <w:r w:rsidRPr="0064644A">
        <w:t xml:space="preserve"> </w:t>
      </w:r>
      <w:r>
        <w:t>selection will act against alleles that increase the mutation rate</w:t>
      </w:r>
      <w:r w:rsidRPr="0064644A">
        <w:t xml:space="preserve">. </w:t>
      </w:r>
    </w:p>
    <w:p w:rsidR="000841EA" w:rsidRPr="0064644A" w:rsidRDefault="000841EA" w:rsidP="00150550">
      <w:pPr>
        <w:jc w:val="left"/>
      </w:pPr>
      <w:r w:rsidRPr="0064644A">
        <w:lastRenderedPageBreak/>
        <w:t xml:space="preserve">More recently, Lynch </w:t>
      </w:r>
      <w:r w:rsidRPr="0064644A">
        <w:fldChar w:fldCharType="begin" w:fldLock="1"/>
      </w:r>
      <w:r w:rsidR="00A167F3">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"(Lynch 2010; Lynch 2011)", "manualFormatting" : "(2010; 2011)", "plainTextFormattedCitation" : "(Lynch 2010; Lynch 2011)", "previouslyFormattedCitation" : "(Lynch 2010; Lynch 2011)" }, "properties" : { "noteIndex" : 0 }, "schema" : "https://github.com/citation-style-language/schema/raw/master/csl-citation.json" }</w:instrText>
      </w:r>
      <w:r w:rsidRPr="0064644A">
        <w:fldChar w:fldCharType="separate"/>
      </w:r>
      <w:r w:rsidRPr="0064644A">
        <w:rPr>
          <w:noProof/>
        </w:rPr>
        <w:t>(2010; 2011)</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C47991">
        <w:t xml:space="preserve">random </w:t>
      </w:r>
      <w:r w:rsidRPr="0064644A">
        <w:t>genetic drift rath</w:t>
      </w:r>
      <w:r>
        <w:t>e</w:t>
      </w:r>
      <w:r w:rsidR="00C47991">
        <w:t xml:space="preserve">r than by physical constraints: </w:t>
      </w:r>
      <w:r>
        <w:t xml:space="preserve">when the mutation rate is low enough, selection towards further decreases is too weak to overcome random sampling in small populations. </w:t>
      </w:r>
      <w:r w:rsidR="00150550">
        <w:t>Other</w:t>
      </w:r>
      <w:r w:rsidR="009E6A65">
        <w:t xml:space="preserve"> authors </w:t>
      </w:r>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r w:rsidR="009E6A65" w:rsidRPr="0064644A">
        <w:fldChar w:fldCharType="begin" w:fldLock="1"/>
      </w:r>
      <w:r w:rsidR="009E6A65">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instrText>
      </w:r>
      <w:r w:rsidR="009E6A65" w:rsidRPr="0064644A">
        <w:fldChar w:fldCharType="separate"/>
      </w:r>
      <w:r w:rsidR="009E6A65" w:rsidRPr="00A2623B">
        <w:rPr>
          <w:noProof/>
        </w:rPr>
        <w:t>(Dawson 1998; Sloan and Panjeti 2010)</w:t>
      </w:r>
      <w:r w:rsidR="009E6A65" w:rsidRPr="0064644A">
        <w:fldChar w:fldCharType="end"/>
      </w:r>
      <w:r>
        <w:t>. This cost may be</w:t>
      </w:r>
      <w:r w:rsidRPr="0064644A">
        <w:t xml:space="preserve"> due to</w:t>
      </w:r>
      <w:r>
        <w:t xml:space="preserve"> a shortage</w:t>
      </w:r>
      <w:r w:rsidRPr="0064644A">
        <w:t xml:space="preserve"> </w:t>
      </w:r>
      <w:r>
        <w:t xml:space="preserve">in </w:t>
      </w:r>
      <w:r w:rsidRPr="0064644A">
        <w:t xml:space="preserve">resources and energy required to </w:t>
      </w:r>
      <w:r w:rsidR="006303F4">
        <w:t xml:space="preserve">proof and </w:t>
      </w:r>
      <w:r w:rsidRPr="0064644A">
        <w:t>repair</w:t>
      </w:r>
      <w:r w:rsidR="006303F4">
        <w:t xml:space="preserve"> replication errors</w:t>
      </w:r>
      <w:r w:rsidRPr="0064644A">
        <w:t xml:space="preserve">, or due to the reduced replication rate of higher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525ED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"(Dawson 1998)", "plainTextFormattedCitation" : "(Dawson 1998)", "previouslyFormattedCitation" : "(Dawson 1998)" }, "properties" : { "noteIndex" : 0 }, "schema" : "https://github.com/citation-style-language/schema/raw/master/csl-citation.json" }</w:instrText>
      </w:r>
      <w:r w:rsidR="006303F4">
        <w:fldChar w:fldCharType="separate"/>
      </w:r>
      <w:r w:rsidR="006303F4" w:rsidRPr="006303F4">
        <w:rPr>
          <w:noProof/>
        </w:rPr>
        <w:t>(Dawson 1998)</w:t>
      </w:r>
      <w:r w:rsidR="006303F4">
        <w:fldChar w:fldCharType="end"/>
      </w:r>
      <w:r>
        <w:t>.</w:t>
      </w:r>
      <w:r w:rsidRPr="0064644A">
        <w:t xml:space="preserve"> </w:t>
      </w:r>
    </w:p>
    <w:p w:rsidR="00786745" w:rsidRDefault="000841EA" w:rsidP="00786745">
      <w:pPr>
        <w:jc w:val="left"/>
      </w:pPr>
      <w:r>
        <w:t>To summarize, t</w:t>
      </w:r>
      <w:r w:rsidRPr="0064644A">
        <w:t>he evolution of the mutation rate depend</w:t>
      </w:r>
      <w:r>
        <w:t>s</w:t>
      </w:r>
      <w:r w:rsidRPr="0064644A">
        <w:t xml:space="preserve"> on a variety of population and environmental factors</w:t>
      </w:r>
      <w:r>
        <w:t xml:space="preserve"> </w:t>
      </w:r>
      <w:r w:rsidR="006303F4">
        <w:t>[</w:t>
      </w:r>
      <w:r>
        <w:t xml:space="preserve">reviewed by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"(Sniegowski et al. 2000; de Visser 2002; Denamur and Matic 2006)", "plainTextFormattedCitation" : "(Sniegowski et al. 2000; de Visser 2002; Denamur and Matic 2006)", "previouslyFormattedCitation" : "(Sniegowski et al. 2000; de Visser 2002; Denamur and Matic 2006)" }, "properties" : { "noteIndex" : 0 }, "schema" : "https://github.com/citation-style-language/schema/raw/master/csl-citation.json" }</w:instrText>
      </w:r>
      <w:r>
        <w:fldChar w:fldCharType="separate"/>
      </w:r>
      <w:r w:rsidRPr="003C0C5D">
        <w:rPr>
          <w:noProof/>
        </w:rPr>
        <w:t>(Sniegowski et al. 2000; de Visser 2002; Denamur and Matic 2006)</w:t>
      </w:r>
      <w:r>
        <w:fldChar w:fldCharType="end"/>
      </w:r>
      <w:r w:rsidR="006303F4">
        <w:t>]</w:t>
      </w:r>
      <w:r w:rsidR="00AF7FC2">
        <w:t xml:space="preserve"> (</w:t>
      </w:r>
      <w:r w:rsidR="00AF7FC2">
        <w:fldChar w:fldCharType="begin"/>
      </w:r>
      <w:r w:rsidR="00AF7FC2">
        <w:instrText xml:space="preserve"> REF _Ref441046420 \h </w:instrText>
      </w:r>
      <w:r w:rsidR="00AF7FC2">
        <w:fldChar w:fldCharType="separate"/>
      </w:r>
      <w:r w:rsidR="00AF7FC2" w:rsidRPr="00AF7FC2">
        <w:rPr>
          <w:b/>
          <w:bCs/>
        </w:rPr>
        <w:t xml:space="preserve">Figure </w:t>
      </w:r>
      <w:r w:rsidR="00AF7FC2" w:rsidRPr="00AF7FC2">
        <w:rPr>
          <w:b/>
          <w:bCs/>
          <w:noProof/>
        </w:rPr>
        <w:t>1</w:t>
      </w:r>
      <w:r w:rsidR="00AF7FC2">
        <w:fldChar w:fldCharType="end"/>
      </w:r>
      <w:r w:rsidR="00AF7FC2">
        <w:t>)</w:t>
      </w:r>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9323E5">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"(Lynch et al. 1993)", "plainTextFormattedCitation" : "(Lynch et al. 1993)", "previouslyFormattedCitation" : "(Lynch et al. 1993)" }, "properties" : { "noteIndex" : 0 }, "schema" : "https://github.com/citation-style-language/schema/raw/master/csl-citation.json" }</w:instrText>
      </w:r>
      <w:r>
        <w:fldChar w:fldCharType="separate"/>
      </w:r>
      <w:r w:rsidR="008326D3" w:rsidRPr="008326D3">
        <w:rPr>
          <w:noProof/>
        </w:rPr>
        <w:t>(Lynch et al. 1993)</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A167F3">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"(de Visser et al. 1999)", "plainTextFormattedCitation" : "(de Visser et al. 1999)", "previouslyFormattedCitation" : "(de Visser et al. 1999)" }, "properties" : { "noteIndex" : 0 }, "schema" : "https://github.com/citation-style-language/schema/raw/master/csl-citation.json" }</w:instrText>
      </w:r>
      <w:r>
        <w:fldChar w:fldCharType="separate"/>
      </w:r>
      <w:r w:rsidRPr="005446DC">
        <w:rPr>
          <w:noProof/>
        </w:rPr>
        <w:t>(de Visser et al. 1999)</w:t>
      </w:r>
      <w:r>
        <w:fldChar w:fldCharType="end"/>
      </w:r>
      <w:r>
        <w:t>.</w:t>
      </w:r>
      <w:r w:rsidR="00786745">
        <w:t>Lastly</w:t>
      </w:r>
      <w:r w:rsidR="00786745" w:rsidRPr="0064644A">
        <w:t xml:space="preserve">, </w:t>
      </w:r>
      <w:r w:rsidR="00786745">
        <w:t>complex</w:t>
      </w:r>
      <w:r w:rsidR="00786745" w:rsidRPr="0064644A">
        <w:t xml:space="preserve"> fitness landscape </w:t>
      </w:r>
      <w:r w:rsidR="00786745" w:rsidRPr="0064644A">
        <w:fldChar w:fldCharType="begin" w:fldLock="1"/>
      </w:r>
      <w:r w:rsidR="00786745">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00786745" w:rsidRPr="0064644A">
        <w:fldChar w:fldCharType="separate"/>
      </w:r>
      <w:r w:rsidR="00786745" w:rsidRPr="00A2623B">
        <w:rPr>
          <w:noProof/>
        </w:rPr>
        <w:t>(Loewe 2009; Papp, Notebaart, and Pal 2011)</w:t>
      </w:r>
      <w:r w:rsidR="00786745" w:rsidRPr="0064644A">
        <w:fldChar w:fldCharType="end"/>
      </w:r>
      <w:r w:rsidR="00786745" w:rsidRPr="0064644A">
        <w:t xml:space="preserve"> and </w:t>
      </w:r>
      <w:r w:rsidR="00786745">
        <w:t>co-</w:t>
      </w:r>
      <w:r w:rsidR="00786745" w:rsidRPr="0064644A">
        <w:t>evolution</w:t>
      </w:r>
      <w:r w:rsidR="00786745">
        <w:t xml:space="preserve"> of different species </w:t>
      </w:r>
      <w:r w:rsidR="00786745" w:rsidRPr="0064644A">
        <w:fldChar w:fldCharType="begin" w:fldLock="1"/>
      </w:r>
      <w:r w:rsidR="00786745">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00786745" w:rsidRPr="0064644A">
        <w:fldChar w:fldCharType="separate"/>
      </w:r>
      <w:r w:rsidR="00786745" w:rsidRPr="00A2623B">
        <w:rPr>
          <w:noProof/>
        </w:rPr>
        <w:t>(Pal et al. 2007)</w:t>
      </w:r>
      <w:r w:rsidR="00786745" w:rsidRPr="0064644A">
        <w:fldChar w:fldCharType="end"/>
      </w:r>
      <w:r w:rsidR="00786745" w:rsidRPr="0064644A">
        <w:t xml:space="preserve"> </w:t>
      </w:r>
      <w:r w:rsidR="00786745">
        <w:t>can</w:t>
      </w:r>
      <w:r w:rsidR="00786745" w:rsidRPr="0064644A">
        <w:t xml:space="preserve"> have an important role in determining the evolutionary fate of mutator alleles.</w:t>
      </w:r>
    </w:p>
    <w:bookmarkStart w:id="5" w:name="_Ref321400021"/>
    <w:p w:rsidR="00AF7FC2" w:rsidRDefault="005F4023" w:rsidP="00530EBE">
      <w:pPr>
        <w:keepNext/>
      </w:pPr>
      <w:r w:rsidRPr="00093F54">
        <w:object w:dxaOrig="4975" w:dyaOrig="3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pt;height:134.2pt" o:ole="">
            <v:imagedata r:id="rId12" o:title=""/>
          </v:shape>
          <o:OLEObject Type="Embed" ProgID="PowerPoint.Slide.12" ShapeID="_x0000_i1025" DrawAspect="Content" ObjectID="_1516448462" r:id="rId13"/>
        </w:object>
      </w:r>
    </w:p>
    <w:p w:rsidR="00786745" w:rsidRPr="00530EBE" w:rsidRDefault="00AF7FC2" w:rsidP="00530EBE">
      <w:pPr>
        <w:pStyle w:val="Caption"/>
        <w:rPr>
          <w:color w:val="auto"/>
        </w:rPr>
      </w:pPr>
      <w:bookmarkStart w:id="6" w:name="_Ref441046420"/>
      <w:proofErr w:type="gramStart"/>
      <w:r w:rsidRPr="00530EBE">
        <w:rPr>
          <w:color w:val="auto"/>
        </w:rPr>
        <w:t xml:space="preserve">Figure </w:t>
      </w:r>
      <w:r w:rsidRPr="00530EBE">
        <w:rPr>
          <w:color w:val="auto"/>
        </w:rPr>
        <w:fldChar w:fldCharType="begin"/>
      </w:r>
      <w:r w:rsidRPr="00530EBE">
        <w:rPr>
          <w:color w:val="auto"/>
        </w:rPr>
        <w:instrText xml:space="preserve"> SEQ Figure \* ARABIC </w:instrText>
      </w:r>
      <w:r w:rsidRPr="00530EBE">
        <w:rPr>
          <w:color w:val="auto"/>
        </w:rPr>
        <w:fldChar w:fldCharType="separate"/>
      </w:r>
      <w:r w:rsidRPr="00530EBE">
        <w:rPr>
          <w:noProof/>
          <w:color w:val="auto"/>
        </w:rPr>
        <w:t>1</w:t>
      </w:r>
      <w:r w:rsidRPr="00530EBE">
        <w:rPr>
          <w:color w:val="auto"/>
        </w:rPr>
        <w:fldChar w:fldCharType="end"/>
      </w:r>
      <w:bookmarkEnd w:id="6"/>
      <w:r w:rsidR="00786745" w:rsidRPr="00530EBE">
        <w:rPr>
          <w:color w:val="auto"/>
        </w:rPr>
        <w:t>.</w:t>
      </w:r>
      <w:proofErr w:type="gramEnd"/>
      <w:r w:rsidR="00786745" w:rsidRPr="00530EBE">
        <w:rPr>
          <w:color w:val="auto"/>
        </w:rPr>
        <w:t xml:space="preserve"> </w:t>
      </w:r>
      <w:r w:rsidRPr="00530EBE">
        <w:rPr>
          <w:color w:val="auto"/>
        </w:rPr>
        <w:t xml:space="preserve">Evolutionary </w:t>
      </w:r>
      <w:r w:rsidR="00786745" w:rsidRPr="00530EBE">
        <w:rPr>
          <w:color w:val="auto"/>
        </w:rPr>
        <w:t>forces involved in the evolution of mutator alleles.</w:t>
      </w:r>
      <w:r w:rsidR="00786745" w:rsidRPr="00530EBE">
        <w:rPr>
          <w:b w:val="0"/>
          <w:bCs w:val="0"/>
          <w:color w:val="auto"/>
        </w:rPr>
        <w:t xml:space="preserve"> If we consider the optimal mutation rate rather than </w:t>
      </w:r>
      <w:r w:rsidR="00786745" w:rsidRPr="00530EBE">
        <w:rPr>
          <w:b w:val="0"/>
          <w:bCs w:val="0"/>
          <w:i/>
          <w:iCs/>
          <w:color w:val="auto"/>
        </w:rPr>
        <w:t>adaptability</w:t>
      </w:r>
      <w:r w:rsidR="00786745" w:rsidRPr="00530EBE">
        <w:rPr>
          <w:b w:val="0"/>
          <w:bCs w:val="0"/>
          <w:color w:val="auto"/>
        </w:rPr>
        <w:t>, drift is not considered.</w:t>
      </w:r>
    </w:p>
    <w:p w:rsidR="00786745" w:rsidRPr="00AF7FC2" w:rsidRDefault="00786745" w:rsidP="00530EBE">
      <w:pPr>
        <w:jc w:val="both"/>
      </w:pPr>
    </w:p>
    <w:p w:rsidR="000841EA" w:rsidRPr="0064644A" w:rsidRDefault="000841EA" w:rsidP="005E24C3">
      <w:pPr>
        <w:pStyle w:val="Heading2"/>
      </w:pPr>
      <w:bookmarkStart w:id="7" w:name="_Toc442014110"/>
      <w:r w:rsidRPr="0064644A">
        <w:t xml:space="preserve">Stress-induced </w:t>
      </w:r>
      <w:bookmarkEnd w:id="5"/>
      <w:r w:rsidR="008326D3">
        <w:t>mutagenesis</w:t>
      </w:r>
      <w:bookmarkEnd w:id="7"/>
    </w:p>
    <w:p w:rsidR="000841EA" w:rsidRPr="0064644A" w:rsidRDefault="000841EA" w:rsidP="006619CC">
      <w:pPr>
        <w:jc w:val="left"/>
      </w:pPr>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w:t>
      </w:r>
      <w:r>
        <w:rPr>
          <w:i/>
          <w:iCs/>
        </w:rPr>
        <w:t>"</w:t>
      </w:r>
      <w:r w:rsidRPr="0064644A">
        <w:t xml:space="preserve"> </w:t>
      </w:r>
      <w:r w:rsidRPr="0064644A">
        <w:fldChar w:fldCharType="begin" w:fldLock="1"/>
      </w:r>
      <w:r w:rsidR="008326D3">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"(Foster 2007)", "plainTextFormattedCitation" : "(Foster 2007)", "previouslyFormattedCitation" : "(Foster 2007)" }, "properties" : { "noteIndex" : 0 }, "schema" : "https://github.com/citation-style-language/schema/raw/master/csl-citation.json" }</w:instrText>
      </w:r>
      <w:r w:rsidRPr="0064644A">
        <w:fldChar w:fldCharType="separate"/>
      </w:r>
      <w:r w:rsidRPr="00A2623B">
        <w:rPr>
          <w:noProof/>
        </w:rPr>
        <w:t>(Foster 2007)</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"(Galhardo, Hastings, and Rosenberg 2007)", "plainTextFormattedCitation" : "(Galhardo, Hastings, and Rosenberg 2007)", "previouslyFormattedCitation" : "(Galhardo, Hastings, and Rosenberg 2007)" }, "properties" : { "noteIndex" : 0 }, "schema" : "https://github.com/citation-style-language/schema/raw/master/csl-citation.json" }</w:instrText>
      </w:r>
      <w:r w:rsidRPr="0064644A">
        <w:fldChar w:fldCharType="separate"/>
      </w:r>
      <w:r w:rsidRPr="00A2623B">
        <w:rPr>
          <w:noProof/>
        </w:rPr>
        <w:t>(Galhardo, Hastings, and Rosenberg 2007)</w:t>
      </w:r>
      <w:r w:rsidRPr="0064644A">
        <w:fldChar w:fldCharType="end"/>
      </w:r>
      <w:r>
        <w:t xml:space="preserve"> . </w:t>
      </w:r>
      <w:r w:rsidR="006619CC">
        <w:t>R</w:t>
      </w:r>
      <w:r w:rsidRPr="0064644A">
        <w:t xml:space="preserve">esearch </w:t>
      </w:r>
      <w:r w:rsidR="006619CC">
        <w:t>with</w:t>
      </w:r>
      <w:r w:rsidR="006619CC" w:rsidRPr="0064644A">
        <w:t xml:space="preserve"> </w:t>
      </w:r>
      <w:r w:rsidRPr="0064644A">
        <w:t xml:space="preserve">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860C44">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&lt;i&gt;Escherichia coli&lt;/i&gt;.", "type" : "article-journal", "volume" : "77" }, "uris" : [ "http://www.mendeley.com/documents/?uuid=7ccd4f49-8430-463a-ac4e-7abe4d8132a3" ] } ], "mendeley" : { "formattedCitation" : "(Gonzalez et al. 2008; Galhardo et al. 2009; Shee et al. 2011; Gibson et al. 2010)", "manualFormatting" : "(Gonzalez et al. 2008; Galhardo et al. 2009; Gibson et al. 2010; Shee et al. 2011)", "plainTextFormattedCitation" : "(Gonzalez et al. 2008; Galhardo et al. 2009; Shee et al. 2011; Gibson et al. 2010)", "previouslyFormattedCitation" : "(Gonzalez et al. 2008; Galhardo et al. 2009; Shee et al. 2011; Gibson et al. 2010)" }, "properties" : { "noteIndex" : 0 }, "schema" : "https://github.com/citation-style-language/schema/raw/master/csl-citation.json" }</w:instrText>
      </w:r>
      <w:r w:rsidRPr="0064644A">
        <w:fldChar w:fldCharType="separate"/>
      </w:r>
      <w:r w:rsidRPr="00F30F73">
        <w:rPr>
          <w:noProof/>
        </w:rPr>
        <w:t>(Gonzalez et al. 2008; Galhard</w:t>
      </w:r>
      <w:r>
        <w:rPr>
          <w:noProof/>
        </w:rPr>
        <w:t xml:space="preserve">o et al. 2009; </w:t>
      </w:r>
      <w:r w:rsidRPr="00F30F73">
        <w:rPr>
          <w:noProof/>
        </w:rPr>
        <w:t>Gibson et al. 2010</w:t>
      </w:r>
      <w:r>
        <w:rPr>
          <w:noProof/>
        </w:rPr>
        <w:t>; Shee et al. 2011</w:t>
      </w:r>
      <w:r w:rsidRPr="00F30F73">
        <w:rPr>
          <w:noProof/>
        </w:rPr>
        <w:t>)</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860C44">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"uris" : [ "http://www.mendeley.com/documents/?uuid=6dccbc4c-1a6b-4d91-ab16-19541729c370" ] } ], "mendeley" : { "formattedCitation" : "(Galhardo, Hastings, and Rosenberg 2007; Kivisaar 2010; van der Veen et al. 2010; Debora et al. 2010; Cirz et al. 2007)", "manualFormatting" : "(Cirz et al. 2007; Galhardo, Hastings, and Rosenberg 2007; Kivisaar 2010; van der Veen et al. 2010; Debora et al. 2010)", "plainTextFormattedCitation" : "(Galhardo, Hastings, and Rosenberg 2007; Kivisaar 2010; van der Veen et al. 2010; Debora et al. 2010; Cirz et al. 2007)", "previouslyFormattedCitation" : "(Galhardo, Hastings, and Rosenberg 2007; Kivisaar 2010; van der Veen et al. 2010; Debora et al. 2010; Cirz et al. 2007)" }, "properties" : { "noteIndex" : 0 }, "schema" : "https://github.com/citation-style-language/schema/raw/master/csl-citation.json" }</w:instrText>
      </w:r>
      <w:r w:rsidRPr="0064644A">
        <w:fldChar w:fldCharType="separate"/>
      </w:r>
      <w:r w:rsidRPr="00DD503D">
        <w:rPr>
          <w:noProof/>
        </w:rPr>
        <w:t>(Cirz et al. 2007</w:t>
      </w:r>
      <w:r>
        <w:rPr>
          <w:noProof/>
        </w:rPr>
        <w:t xml:space="preserve">; </w:t>
      </w:r>
      <w:r w:rsidRPr="00DD503D">
        <w:rPr>
          <w:noProof/>
        </w:rPr>
        <w:t>Galhardo, Hastings, and Rosenberg 2007; Kivisaar 2010; van der Veen et al. 2010</w:t>
      </w:r>
      <w:r>
        <w:rPr>
          <w:noProof/>
        </w:rPr>
        <w:t>; Debora et al. 2010</w:t>
      </w:r>
      <w:r w:rsidRPr="00DD503D">
        <w:rPr>
          <w:noProof/>
        </w:rPr>
        <w:t>)</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8326D3">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rsidRPr="0064644A">
        <w:fldChar w:fldCharType="separate"/>
      </w:r>
      <w:r w:rsidRPr="00A2623B">
        <w:rPr>
          <w:noProof/>
        </w:rPr>
        <w:t>(Heidenreich 2007)</w:t>
      </w:r>
      <w:r w:rsidRPr="0064644A">
        <w:fldChar w:fldCharType="end"/>
      </w:r>
      <w:r w:rsidRPr="0064644A">
        <w:t xml:space="preserve">, algae </w:t>
      </w:r>
      <w:r w:rsidRPr="0064644A">
        <w:fldChar w:fldCharType="begin" w:fldLock="1"/>
      </w:r>
      <w:r w:rsidR="00A167F3">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"(Goho and Bell 2000)", "plainTextFormattedCitation" : "(Goho and Bell 2000)", "previouslyFormattedCitation" : "(Goho and Bell 2000)" }, "properties" : { "noteIndex" : 0 }, "schema" : "https://github.com/citation-style-language/schema/raw/master/csl-citation.json" }</w:instrText>
      </w:r>
      <w:r w:rsidRPr="0064644A">
        <w:fldChar w:fldCharType="separate"/>
      </w:r>
      <w:r w:rsidRPr="00A2623B">
        <w:rPr>
          <w:noProof/>
        </w:rPr>
        <w:t>(Goho and Bell 2000)</w:t>
      </w:r>
      <w:r w:rsidRPr="0064644A">
        <w:fldChar w:fldCharType="end"/>
      </w:r>
      <w:r w:rsidRPr="0064644A">
        <w:t xml:space="preserve">, flies </w:t>
      </w:r>
      <w:r w:rsidRPr="0064644A">
        <w:fldChar w:fldCharType="begin" w:fldLock="1"/>
      </w:r>
      <w:r w:rsidR="00594FAE">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"formattedCitation" : "(Sharp and Agrawal 2012)", "plainTextFormattedCitation" : "(Sharp and Agrawal 2012)", "previouslyFormattedCitation" : "(Sharp and Agrawal 2012)" }, "properties" : { "noteIndex" : 0 }, "schema" : "https://github.com/citation-style-language/schema/raw/master/csl-citation.json" }</w:instrText>
      </w:r>
      <w:r w:rsidRPr="0064644A">
        <w:fldChar w:fldCharType="separate"/>
      </w:r>
      <w:r w:rsidR="006619CC" w:rsidRPr="006619CC">
        <w:rPr>
          <w:noProof/>
        </w:rPr>
        <w:t>(Sharp and Agrawal 2012)</w:t>
      </w:r>
      <w:r w:rsidRPr="0064644A">
        <w:fldChar w:fldCharType="end"/>
      </w:r>
      <w:r>
        <w:t>,</w:t>
      </w:r>
      <w:r w:rsidRPr="0064644A">
        <w:t xml:space="preserve"> and even human cancer cells experiencing hypoxia stress </w:t>
      </w:r>
      <w:r w:rsidRPr="0064644A">
        <w:fldChar w:fldCharType="begin" w:fldLock="1"/>
      </w:r>
      <w:r w:rsidR="008326D3">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"(Bristow and Hill 2008; Ruan, Song, and Ouyang 2009)", "plainTextFormattedCitation" : "(Bristow and Hill 2008; Ruan, Song, and Ouyang 2009)", "previouslyFormattedCitation" : "(Bristow and Hill 2008; Ruan, Song, and Ouyang 2009)" }, "properties" : { "noteIndex" : 0 }, "schema" : "https://github.com/citation-style-language/schema/raw/master/csl-citation.json" }</w:instrText>
      </w:r>
      <w:r w:rsidRPr="0064644A">
        <w:fldChar w:fldCharType="separate"/>
      </w:r>
      <w:r w:rsidRPr="00A2623B">
        <w:rPr>
          <w:noProof/>
        </w:rPr>
        <w:t>(Bristow and Hill 2008; Ruan, Song, and Ouyang 2009)</w:t>
      </w:r>
      <w:r w:rsidRPr="0064644A">
        <w:fldChar w:fldCharType="end"/>
      </w:r>
      <w:r w:rsidRPr="0064644A">
        <w:t>.</w:t>
      </w:r>
    </w:p>
    <w:p w:rsidR="000841EA" w:rsidRDefault="008326D3" w:rsidP="005E449E">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adaptive hypothese</w:t>
      </w:r>
      <w:r w:rsidRPr="0064644A">
        <w:t>s</w:t>
      </w:r>
      <w:r w:rsidR="000841EA" w:rsidRPr="0064644A">
        <w:t xml:space="preserve"> and </w:t>
      </w:r>
      <w:r>
        <w:t>non-adaptive hypotheses</w:t>
      </w:r>
      <w:r w:rsidR="000841EA" w:rsidRPr="0064644A">
        <w:t xml:space="preserve"> </w:t>
      </w:r>
      <w:r w:rsidR="000841EA" w:rsidRPr="0064644A">
        <w:fldChar w:fldCharType="begin" w:fldLock="1"/>
      </w:r>
      <w:r w:rsidR="00A167F3">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"(Sniegowski and Lenski 1995; Sniegowski et al. 2000; Tenaillon, Denamur, and Matic 2004; Saint-Ruf and Matic 2006; Denamur and Matic 2006; Lynch 2011)", "plainTextFormattedCitation" : "(Sniegowski and Lenski 1995; Sniegowski et al. 2000; Tenaillon, Denamur, and Matic 2004; Saint-Ruf and Matic 2006; Denamur and Matic 2006; Lynch 2011)", "previouslyFormattedCitation" : "(Sniegowski and Lenski 1995; Sniegowski et al. 2000; Tenaillon, Denamur, and Matic 2004; Saint-Ruf and Matic 2006; Denamur and Matic 2006; Lynch 2011)" }, "properties" : { "noteIndex" : 0 }, "schema" : "https://github.com/citation-style-language/schema/raw/master/csl-citation.json" }</w:instrText>
      </w:r>
      <w:r w:rsidR="000841EA" w:rsidRPr="0064644A">
        <w:fldChar w:fldCharType="separate"/>
      </w:r>
      <w:r w:rsidR="000841EA" w:rsidRPr="00B3418E">
        <w:rPr>
          <w:noProof/>
        </w:rPr>
        <w:t>(Sniegowski and Lenski 1995; Sniegowski et al. 2000; Tenaillon, Denamur, and Matic 2004; Saint-Ruf and Matic 2006; Denamur and Matic 2006; Lynch 2011)</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 xml:space="preserve">is an inevitable by-product of stress that is caused by lack of energy and resources needed to maintain replication fidelity </w:t>
      </w:r>
      <w:r w:rsidR="000841EA" w:rsidRPr="0064644A">
        <w:lastRenderedPageBreak/>
        <w:t>or by some other causes</w:t>
      </w:r>
      <w:r w:rsidR="000841EA">
        <w:t>, such as random genetic drift</w:t>
      </w:r>
      <w:r w:rsidR="005E449E">
        <w:t xml:space="preserve"> </w:t>
      </w:r>
      <w:r>
        <w:fldChar w:fldCharType="begin" w:fldLock="1"/>
      </w:r>
      <w:r w:rsidR="009323E5">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8326D3">
        <w:rPr>
          <w:noProof/>
        </w:rPr>
        <w:t>(Sung et al. 2012)</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A167F3">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"(Heo and Shakhnovich 2010; Hilbert 2011; Lynch 2011)", "plainTextFormattedCitation" : "(Heo and Shakhnovich 2010; Hilbert 2011; Lynch 2011)", "previouslyFormattedCitation" : "(Heo and Shakhnovich 2010; Hilbert 2011; Lynch 2011)" }, "properties" : { "noteIndex" : 0 }, "schema" : "https://github.com/citation-style-language/schema/raw/master/csl-citation.json" }</w:instrText>
      </w:r>
      <w:r w:rsidR="000841EA" w:rsidRPr="0064644A">
        <w:fldChar w:fldCharType="separate"/>
      </w:r>
      <w:r w:rsidR="000841EA" w:rsidRPr="00B3418E">
        <w:rPr>
          <w:noProof/>
        </w:rPr>
        <w:t>(Heo and Shakhnovich 2010; Hilbert 2011; Lynch 2011)</w:t>
      </w:r>
      <w:r w:rsidR="000841EA" w:rsidRPr="0064644A">
        <w:fldChar w:fldCharType="end"/>
      </w:r>
      <w:r w:rsidR="000841EA" w:rsidRPr="0064644A">
        <w:t xml:space="preserve"> but</w:t>
      </w:r>
      <w:r w:rsidR="001F2A1B">
        <w:t>, until now,</w:t>
      </w:r>
      <w:r w:rsidR="000841EA" w:rsidRPr="0064644A">
        <w:t xml:space="preserve"> the </w:t>
      </w:r>
      <w:r>
        <w:t>adaptive hypothesis</w:t>
      </w:r>
      <w:r w:rsidR="000841EA" w:rsidRPr="0064644A">
        <w:t xml:space="preserve"> has not been studied using population genetics models.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0841EA" w:rsidRDefault="001F2A1B" w:rsidP="006619CC">
      <w:pPr>
        <w:jc w:val="left"/>
      </w:pPr>
      <w:r>
        <w:t>T</w:t>
      </w:r>
      <w:r w:rsidRPr="0064644A">
        <w:t>h</w:t>
      </w:r>
      <w:r>
        <w:t xml:space="preserve">e </w:t>
      </w:r>
      <w:r w:rsidR="000841EA">
        <w:t>consequences of</w:t>
      </w:r>
      <w:r w:rsidR="000841EA" w:rsidRPr="0064644A">
        <w:t xml:space="preserve"> </w:t>
      </w:r>
      <w:r w:rsidR="000841EA">
        <w:t xml:space="preserve">stress-induced </w:t>
      </w:r>
      <w:r w:rsidR="005E449E">
        <w:t>m</w:t>
      </w:r>
      <w:r w:rsidR="000D1C20">
        <w:t>uta</w:t>
      </w:r>
      <w:r w:rsidR="005E449E">
        <w:t>genesis</w:t>
      </w:r>
      <w:r w:rsidR="000841EA">
        <w:t xml:space="preserve"> are largely unknown</w:t>
      </w:r>
      <w:r w:rsidR="000841EA" w:rsidRPr="0064644A">
        <w:t xml:space="preserve">. Agrawal </w:t>
      </w:r>
      <w:r w:rsidR="000841EA" w:rsidRPr="0064644A">
        <w:fldChar w:fldCharType="begin" w:fldLock="1"/>
      </w:r>
      <w:r w:rsidR="00A167F3">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"(Agrawal 2002)", "manualFormatting" : "(2002)", "plainTextFormattedCitation" : "(Agrawal 2002)", "previouslyFormattedCitation" : "(Agrawal 2002)" }, "properties" : { "noteIndex" : 0 }, "schema" : "https://github.com/citation-style-language/schema/raw/master/csl-citation.json" }</w:instrText>
      </w:r>
      <w:r w:rsidR="000841EA" w:rsidRPr="0064644A">
        <w:fldChar w:fldCharType="separate"/>
      </w:r>
      <w:r w:rsidR="000841EA" w:rsidRPr="0064644A">
        <w:rPr>
          <w:noProof/>
        </w:rPr>
        <w:t>(2002)</w:t>
      </w:r>
      <w:r w:rsidR="000841EA" w:rsidRPr="0064644A">
        <w:fldChar w:fldCharType="end"/>
      </w:r>
      <w:r w:rsidR="000841EA" w:rsidRPr="0064644A">
        <w:t xml:space="preserve"> studied a model of fitness-dependent mutation rates</w:t>
      </w:r>
      <w:r w:rsidR="000841EA">
        <w:t xml:space="preserve"> (FDMR)</w:t>
      </w:r>
      <w:r w:rsidR="000841EA" w:rsidRPr="0064644A">
        <w:t xml:space="preserve"> in an infinite population</w:t>
      </w:r>
      <w:r w:rsidR="000841EA">
        <w:t xml:space="preserve"> and showed that FDMR increases the two</w:t>
      </w:r>
      <w:r w:rsidR="006619CC">
        <w:t>-</w:t>
      </w:r>
      <w:r w:rsidR="000841EA">
        <w:t>fold cost of sex. His</w:t>
      </w:r>
      <w:r w:rsidR="000841EA" w:rsidRPr="0064644A">
        <w:t xml:space="preserve"> model was later extended for finite populations </w:t>
      </w:r>
      <w:r w:rsidR="000841EA" w:rsidRPr="0064644A">
        <w:fldChar w:fldCharType="begin" w:fldLock="1"/>
      </w:r>
      <w:r w:rsidR="00A167F3">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"(Shaw and Baer 2011)", "plainTextFormattedCitation" : "(Shaw and Baer 2011)", "previouslyFormattedCitation" : "(Shaw and Baer 2011)" }, "properties" : { "noteIndex" : 0 }, "schema" : "https://github.com/citation-style-language/schema/raw/master/csl-citation.json" }</w:instrText>
      </w:r>
      <w:r w:rsidR="000841EA" w:rsidRPr="0064644A">
        <w:fldChar w:fldCharType="separate"/>
      </w:r>
      <w:r w:rsidR="000841EA" w:rsidRPr="00A2623B">
        <w:rPr>
          <w:noProof/>
        </w:rPr>
        <w:t>(Shaw and Baer 2011)</w:t>
      </w:r>
      <w:r w:rsidR="000841EA" w:rsidRPr="0064644A">
        <w:fldChar w:fldCharType="end"/>
      </w:r>
      <w:r w:rsidR="000841EA">
        <w:t xml:space="preserve">, in which the correlation between the mutation rate and fitness was shown to slow or stop </w:t>
      </w:r>
      <w:r w:rsidR="000841EA" w:rsidRPr="00530EBE">
        <w:rPr>
          <w:i/>
          <w:iCs/>
        </w:rPr>
        <w:t>Muller's Ratchet</w:t>
      </w:r>
      <w:r w:rsidR="000841EA">
        <w:t xml:space="preserve"> </w:t>
      </w:r>
      <w:r w:rsidR="000841EA">
        <w:fldChar w:fldCharType="begin" w:fldLock="1"/>
      </w:r>
      <w:r w:rsidR="008326D3">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rsidR="000841EA">
        <w:fldChar w:fldCharType="separate"/>
      </w:r>
      <w:r w:rsidR="000841EA" w:rsidRPr="00596915">
        <w:rPr>
          <w:noProof/>
        </w:rPr>
        <w:t>(Haigh 1978)</w:t>
      </w:r>
      <w:r w:rsidR="000841EA">
        <w:fldChar w:fldCharType="end"/>
      </w:r>
      <w:r w:rsidR="000841EA">
        <w:t xml:space="preserve">, thus  helping </w:t>
      </w:r>
      <w:r w:rsidR="000D1C20">
        <w:t xml:space="preserve">to </w:t>
      </w:r>
      <w:r w:rsidR="000841EA">
        <w:t>explain how asexual populations cope with deleterious mutations to avoid mutational meltdown. Other outcomes of a plastic mutation rate could span a variety of evolutionary, epidemiological, and ecological scenarios</w:t>
      </w:r>
      <w:r w:rsidR="000841EA" w:rsidRPr="0064644A">
        <w:t xml:space="preserve">: the evolution of drug-resistance in bacteria </w:t>
      </w:r>
      <w:r w:rsidR="000841EA" w:rsidRPr="0064644A">
        <w:fldChar w:fldCharType="begin" w:fldLock="1"/>
      </w:r>
      <w:r w:rsidR="006619CC">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"(Cirz and Romesberg 2006; Obolski and Hadany 2012)", "plainTextFormattedCitation" : "(Cirz and Romesberg 2006; Obolski and Hadany 2012)", "previouslyFormattedCitation" : "(Cirz and Romesberg 2006; Obolski and Hadany 2012)" }, "properties" : { "noteIndex" : 0 }, "schema" : "https://github.com/citation-style-language/schema/raw/master/csl-citation.json" }</w:instrText>
      </w:r>
      <w:r w:rsidR="000841EA" w:rsidRPr="0064644A">
        <w:fldChar w:fldCharType="separate"/>
      </w:r>
      <w:r w:rsidRPr="001F2A1B">
        <w:rPr>
          <w:noProof/>
        </w:rPr>
        <w:t>(Cirz and Romesberg 2006; Obolski and Hadany 2012)</w:t>
      </w:r>
      <w:r w:rsidR="000841EA" w:rsidRPr="0064644A">
        <w:fldChar w:fldCharType="end"/>
      </w:r>
      <w:r w:rsidR="000841EA" w:rsidRPr="0064644A">
        <w:t xml:space="preserve">, the evolution of cancer cells and the emergence of chemotherapeutic-resistance </w:t>
      </w:r>
      <w:r w:rsidR="000841EA" w:rsidRPr="0064644A">
        <w:fldChar w:fldCharType="begin" w:fldLock="1"/>
      </w:r>
      <w:r w:rsidR="008326D3">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"(Huang et al. 2007; Bristow and Hill 2008; Ruan, Song, and Ouyang 2009)", "plainTextFormattedCitation" : "(Huang et al. 2007; Bristow and Hill 2008; Ruan, Song, and Ouyang 2009)", "previouslyFormattedCitation" : "(Huang et al. 2007; Bristow and Hill 2008; Ruan, Song, and Ouyang 2009)" }, "properties" : { "noteIndex" : 0 }, "schema" : "https://github.com/citation-style-language/schema/raw/master/csl-citation.json" }</w:instrText>
      </w:r>
      <w:r w:rsidR="000841EA" w:rsidRPr="0064644A">
        <w:fldChar w:fldCharType="separate"/>
      </w:r>
      <w:r w:rsidR="000841EA" w:rsidRPr="00A2623B">
        <w:rPr>
          <w:noProof/>
        </w:rPr>
        <w:t>(Huang et al. 2007; Bristow and Hill 2008; Ruan, Song, and Ouyang 2009)</w:t>
      </w:r>
      <w:r w:rsidR="000841EA" w:rsidRPr="0064644A">
        <w:fldChar w:fldCharType="end"/>
      </w:r>
      <w:r w:rsidR="000841EA" w:rsidRPr="0064644A">
        <w:t xml:space="preserve">, </w:t>
      </w:r>
      <w:r w:rsidR="000841EA">
        <w:t>t</w:t>
      </w:r>
      <w:r w:rsidR="000841EA" w:rsidRPr="0064644A">
        <w:t xml:space="preserve">he evolution of pesticide resistance in commercial crops </w:t>
      </w:r>
      <w:r w:rsidR="000841EA" w:rsidRPr="0064644A">
        <w:fldChar w:fldCharType="begin" w:fldLock="1"/>
      </w:r>
      <w:r w:rsidR="008326D3">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0841EA" w:rsidRPr="0064644A">
        <w:fldChar w:fldCharType="separate"/>
      </w:r>
      <w:r w:rsidR="000841EA" w:rsidRPr="00A2623B">
        <w:rPr>
          <w:noProof/>
        </w:rPr>
        <w:t>(Gressel 2011)</w:t>
      </w:r>
      <w:r w:rsidR="000841EA" w:rsidRPr="0064644A">
        <w:fldChar w:fldCharType="end"/>
      </w:r>
      <w:r w:rsidR="000841EA" w:rsidRPr="0064644A">
        <w:t>, industrial applications using bacteria in stressful environments</w:t>
      </w:r>
      <w:r w:rsidR="000841EA">
        <w:t xml:space="preserve"> </w:t>
      </w:r>
      <w:r w:rsidR="000841EA" w:rsidRPr="0064644A">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0841EA" w:rsidRPr="0064644A">
        <w:fldChar w:fldCharType="separate"/>
      </w:r>
      <w:r w:rsidR="000841EA" w:rsidRPr="00A2623B">
        <w:rPr>
          <w:noProof/>
        </w:rPr>
        <w:t>(Machielsen et al. 2010)</w:t>
      </w:r>
      <w:r w:rsidR="000841EA" w:rsidRPr="0064644A">
        <w:fldChar w:fldCharType="end"/>
      </w:r>
      <w:r w:rsidR="000841EA" w:rsidRPr="0064644A">
        <w:t xml:space="preserve">, host-parasite co-evolution </w:t>
      </w:r>
      <w:r w:rsidR="000841EA"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Pseudomonas aeruginosa.",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"(Pal et al. 2007; Racey et al. 2010; Morgan, Bonsall, and Buckling 2010)", "plainTextFormattedCitation" : "(Pal et al. 2007; Racey et al. 2010; Morgan, Bonsall, and Buckling 2010)", "previouslyFormattedCitation" : "(Pal et al. 2007; Racey et al. 2010; Morgan, Bonsall, and Buckling 2010)" }, "properties" : { "noteIndex" : 0 }, "schema" : "https://github.com/citation-style-language/schema/raw/master/csl-citation.json" }</w:instrText>
      </w:r>
      <w:r w:rsidR="000841EA" w:rsidRPr="0064644A">
        <w:fldChar w:fldCharType="separate"/>
      </w:r>
      <w:r w:rsidR="000841EA" w:rsidRPr="00A2623B">
        <w:rPr>
          <w:noProof/>
        </w:rPr>
        <w:t>(Pal et al. 2007; Racey et al. 2010; Morgan, Bonsall, and Buckling 2010)</w:t>
      </w:r>
      <w:r w:rsidR="000841EA" w:rsidRPr="0064644A">
        <w:fldChar w:fldCharType="end"/>
      </w:r>
      <w:r w:rsidR="000841EA" w:rsidRPr="0064644A">
        <w:rPr>
          <w:noProof/>
        </w:rPr>
        <w:t>,</w:t>
      </w:r>
      <w:r w:rsidR="000841EA" w:rsidRPr="0064644A">
        <w:t xml:space="preserve"> and the evolution of pathogen virulence </w:t>
      </w:r>
      <w:r w:rsidR="000841EA" w:rsidRPr="0064644A">
        <w:fldChar w:fldCharType="begin" w:fldLock="1"/>
      </w:r>
      <w:r w:rsidR="00860C44">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 "page" : "183-193", "title" : "DnaE2 Polymerase Contributes to In Vivo Survival and the Emergence of Drug Resistance in &lt;i&gt;Mycobacterium tuberculosis&lt;/i&gt;", "type" : "article-journal", "volume" : "113" }, "uris" : [ "http://www.mendeley.com/documents/?uuid=0ec8e7ea-1295-40b1-956c-b064368bf5bc" ] } ], "mendeley" : { "formattedCitation" : "(Oliver et al. 2000; M\u00e9rino et al. 2002; Boshoff et al. 2003)", "manualFormatting" : "(Oliver et al. 2000; Merino et al. 2002; Boshoff et al. 2003)", "plainTextFormattedCitation" : "(Oliver et al. 2000; M\u00e9rino et al. 2002; Boshoff et al. 2003)", "previouslyFormattedCitation" : "(Oliver et al. 2000; M\u00e9rino et al. 2002; Boshoff et al. 2003)" }, "properties" : { "noteIndex" : 0 }, "schema" : "https://github.com/citation-style-language/schema/raw/master/csl-citation.json" }</w:instrText>
      </w:r>
      <w:r w:rsidR="000841EA" w:rsidRPr="0064644A">
        <w:fldChar w:fldCharType="separate"/>
      </w:r>
      <w:proofErr w:type="gramStart"/>
      <w:r w:rsidR="000841EA" w:rsidRPr="0064644A">
        <w:rPr>
          <w:noProof/>
        </w:rPr>
        <w:t>(Oliver et al. 2000; Merino et al. 2002; Boshoff et al. 2003)</w:t>
      </w:r>
      <w:r w:rsidR="000841EA" w:rsidRPr="0064644A">
        <w:fldChar w:fldCharType="end"/>
      </w:r>
      <w:r w:rsidR="000841EA" w:rsidRPr="0064644A">
        <w:t>.</w:t>
      </w:r>
      <w:proofErr w:type="gramEnd"/>
      <w:r w:rsidR="000841EA" w:rsidRPr="0064644A">
        <w:t xml:space="preserve"> </w:t>
      </w:r>
      <w:r w:rsidR="006619CC">
        <w:t>M</w:t>
      </w:r>
      <w:r w:rsidR="000841EA" w:rsidRPr="0064644A">
        <w:t xml:space="preserve">ore importantly, because the mutation rate is </w:t>
      </w:r>
      <w:r w:rsidR="000D1C20">
        <w:t xml:space="preserve">a </w:t>
      </w:r>
      <w:r w:rsidR="006619CC">
        <w:t>fundamental element</w:t>
      </w:r>
      <w:r w:rsidR="006619CC" w:rsidRPr="0064644A">
        <w:t xml:space="preserve"> </w:t>
      </w:r>
      <w:r w:rsidR="000D1C20">
        <w:t>of</w:t>
      </w:r>
      <w:r w:rsidR="000841EA" w:rsidRPr="0064644A">
        <w:t xml:space="preserve"> population genetics models </w:t>
      </w:r>
      <w:r w:rsidR="000841EA">
        <w:t xml:space="preserve">and </w:t>
      </w:r>
      <w:r w:rsidR="000841EA" w:rsidRPr="0064644A">
        <w:t xml:space="preserve">theories </w:t>
      </w:r>
      <w:r w:rsidR="000841EA" w:rsidRPr="0064644A">
        <w:fldChar w:fldCharType="begin" w:fldLock="1"/>
      </w:r>
      <w:r w:rsidR="008326D3">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"(Loewe and Hill 2010)", "plainTextFormattedCitation" : "(Loewe and Hill 2010)", "previouslyFormattedCitation" : "(Loewe and Hill 2010)" }, "properties" : { "noteIndex" : 0 }, "schema" : "https://github.com/citation-style-language/schema/raw/master/csl-citation.json" }</w:instrText>
      </w:r>
      <w:r w:rsidR="000841EA" w:rsidRPr="0064644A">
        <w:fldChar w:fldCharType="separate"/>
      </w:r>
      <w:r w:rsidR="000841EA" w:rsidRPr="00A2623B">
        <w:rPr>
          <w:noProof/>
        </w:rPr>
        <w:t>(Loewe and Hill 2010)</w:t>
      </w:r>
      <w:r w:rsidR="000841EA" w:rsidRPr="0064644A">
        <w:fldChar w:fldCharType="end"/>
      </w:r>
      <w:r w:rsidR="000841EA" w:rsidRPr="0064644A">
        <w:t>, the basic notion that it is plastic rather than constant</w:t>
      </w:r>
      <w:r w:rsidR="000841EA">
        <w:rPr>
          <w:noProof/>
        </w:rPr>
        <w:t xml:space="preserve"> </w:t>
      </w:r>
      <w:r w:rsidR="000841EA" w:rsidRPr="0064644A">
        <w:rPr>
          <w:noProof/>
        </w:rPr>
        <w:t xml:space="preserve">has a </w:t>
      </w:r>
      <w:r w:rsidR="000841EA" w:rsidRPr="0064644A">
        <w:t>huge importance to our understanding of evolution and biology.</w:t>
      </w:r>
    </w:p>
    <w:p w:rsidR="00171300" w:rsidRPr="0064644A" w:rsidRDefault="00171300" w:rsidP="005E24C3">
      <w:pPr>
        <w:pStyle w:val="Heading2"/>
      </w:pPr>
      <w:bookmarkStart w:id="8" w:name="_Toc442014111"/>
      <w:r w:rsidRPr="0064644A">
        <w:t>Research objectives</w:t>
      </w:r>
      <w:bookmarkEnd w:id="8"/>
    </w:p>
    <w:p w:rsidR="00171300" w:rsidRDefault="00171300" w:rsidP="00AF7FC2">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8326D3">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"(Luria and Delbr\u00fcck 1943)", "manualFormatting" : "(1943)", "plainTextFormattedCitation" : "(Luria and Delbr\u00fcck 1943)", "previouslyFormattedCitation" : "(Luria and Delbr\u00fcck 1943)"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w:t>
      </w:r>
      <w:r w:rsidR="00AF7FC2">
        <w:t xml:space="preserve">an </w:t>
      </w:r>
      <w:r>
        <w:t xml:space="preserve">alternative assumption, that the mutation rate is plastic and that stress induces elevated mutation rates, can lead to remarkably different results and conclusions, at least in some cases. Furthermore, the lack </w:t>
      </w:r>
      <w:r w:rsidR="00AF7FC2">
        <w:t xml:space="preserve">of </w:t>
      </w:r>
      <w:r>
        <w:t xml:space="preserve">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171300" w:rsidP="000D1C20">
      <w:pPr>
        <w:pStyle w:val="ListParagraph"/>
        <w:numPr>
          <w:ilvl w:val="0"/>
          <w:numId w:val="18"/>
        </w:numPr>
        <w:jc w:val="left"/>
      </w:pPr>
      <w:r w:rsidRPr="009F193E">
        <w:lastRenderedPageBreak/>
        <w:t xml:space="preserve">Develop a theoretical basis to explain the evolution of stress-induced </w:t>
      </w:r>
      <w:r w:rsidR="000D1C20">
        <w:t>mutagenesis</w:t>
      </w:r>
      <w:r w:rsidR="005F4023">
        <w:t xml:space="preserve"> i</w:t>
      </w:r>
      <w:r w:rsidR="005F4023" w:rsidRPr="009F193E">
        <w:t>n asexual populations</w:t>
      </w:r>
      <w:r w:rsidRPr="009F193E">
        <w:t xml:space="preserve">: </w:t>
      </w:r>
    </w:p>
    <w:p w:rsidR="00171300" w:rsidRDefault="00171300" w:rsidP="0056210B">
      <w:pPr>
        <w:pStyle w:val="ListParagraph"/>
        <w:numPr>
          <w:ilvl w:val="1"/>
          <w:numId w:val="18"/>
        </w:numPr>
        <w:jc w:val="left"/>
      </w:pPr>
      <w:bookmarkStart w:id="9" w:name="_Ref320888683"/>
      <w:r>
        <w:t>I</w:t>
      </w:r>
      <w:r w:rsidRPr="009F193E">
        <w:t>n constant and changing environments</w:t>
      </w:r>
    </w:p>
    <w:p w:rsidR="00171300" w:rsidRPr="009F193E" w:rsidRDefault="005F4023" w:rsidP="00AF7FC2">
      <w:pPr>
        <w:pStyle w:val="ListParagraph"/>
        <w:numPr>
          <w:ilvl w:val="1"/>
          <w:numId w:val="18"/>
        </w:numPr>
        <w:jc w:val="left"/>
      </w:pPr>
      <w:r>
        <w:t xml:space="preserve">On smooth and </w:t>
      </w:r>
      <w:bookmarkStart w:id="10" w:name="_Ref320890020"/>
      <w:bookmarkStart w:id="11" w:name="_Ref315795983"/>
      <w:bookmarkEnd w:id="9"/>
      <w:r w:rsidR="00AF7FC2">
        <w:t>rugged</w:t>
      </w:r>
      <w:r w:rsidR="00AF7FC2" w:rsidRPr="009F193E">
        <w:t xml:space="preserve"> </w:t>
      </w:r>
      <w:r w:rsidR="00171300" w:rsidRPr="009F193E">
        <w:t>fitness landscapes</w:t>
      </w:r>
      <w:bookmarkEnd w:id="10"/>
      <w:bookmarkEnd w:id="11"/>
    </w:p>
    <w:p w:rsidR="00171300" w:rsidRDefault="00171300" w:rsidP="00530EBE">
      <w:pPr>
        <w:pStyle w:val="ListParagraph"/>
        <w:numPr>
          <w:ilvl w:val="0"/>
          <w:numId w:val="18"/>
        </w:numPr>
        <w:jc w:val="left"/>
      </w:pPr>
      <w:r w:rsidRPr="00D0694E">
        <w:t xml:space="preserve">Explore the </w:t>
      </w:r>
      <w:r w:rsidR="005F4023">
        <w:t xml:space="preserve">effect </w:t>
      </w:r>
      <w:r w:rsidRPr="00D0694E">
        <w:t xml:space="preserve">of stress-induced </w:t>
      </w:r>
      <w:r w:rsidR="000D1C20">
        <w:t>mutagenesis</w:t>
      </w:r>
      <w:r w:rsidRPr="00D0694E">
        <w:t xml:space="preserve"> on</w:t>
      </w:r>
      <w:r w:rsidR="005F4023">
        <w:t xml:space="preserve"> adaptation and the evolution </w:t>
      </w:r>
      <w:bookmarkStart w:id="12" w:name="_Ref320890026"/>
      <w:bookmarkStart w:id="13" w:name="_Ref315795988"/>
      <w:r w:rsidR="005F4023">
        <w:t>o</w:t>
      </w:r>
      <w:r w:rsidR="005F4023" w:rsidRPr="009F193E">
        <w:t>f</w:t>
      </w:r>
      <w:r w:rsidRPr="009F193E">
        <w:t xml:space="preserve"> complex traits</w:t>
      </w:r>
      <w:bookmarkEnd w:id="12"/>
      <w:bookmarkEnd w:id="13"/>
      <w:r w:rsidR="005F4023">
        <w:t>.</w:t>
      </w:r>
    </w:p>
    <w:p w:rsidR="008326D3" w:rsidRPr="005A0117" w:rsidRDefault="000F38BF" w:rsidP="005E24C3">
      <w:pPr>
        <w:pStyle w:val="Heading2"/>
      </w:pPr>
      <w:bookmarkStart w:id="14" w:name="_Toc442014112"/>
      <w:r>
        <w:t>Thesis</w:t>
      </w:r>
      <w:r w:rsidR="004B104D">
        <w:t xml:space="preserve"> overview</w:t>
      </w:r>
      <w:bookmarkEnd w:id="14"/>
    </w:p>
    <w:p w:rsidR="008326D3" w:rsidRDefault="008326D3" w:rsidP="00CF07DF">
      <w:pPr>
        <w:jc w:val="left"/>
      </w:pPr>
      <w:r>
        <w:t xml:space="preserve">During my PhD I have authored three </w:t>
      </w:r>
      <w:r w:rsidR="000D1C20">
        <w:t>peer-reviewed</w:t>
      </w:r>
      <w:r>
        <w:t xml:space="preserve"> manuscripts on stress-induced mutagenesis and the evolution of the mutation rate</w:t>
      </w:r>
      <w:r w:rsidR="00F2020C">
        <w:t>.</w:t>
      </w:r>
    </w:p>
    <w:p w:rsidR="00F2020C" w:rsidRPr="005A0117" w:rsidRDefault="00F2020C" w:rsidP="005E24C3">
      <w:pPr>
        <w:pStyle w:val="Heading3"/>
      </w:pPr>
      <w:bookmarkStart w:id="15" w:name="_Toc442014113"/>
      <w:r w:rsidRPr="005A0117">
        <w:t>The evolution of stress-induced hypermutation in asexual populations</w:t>
      </w:r>
      <w:bookmarkEnd w:id="15"/>
    </w:p>
    <w:p w:rsidR="009323E5" w:rsidRDefault="009323E5" w:rsidP="00530EBE">
      <w:pPr>
        <w:jc w:val="left"/>
      </w:pPr>
      <w:r>
        <w:t xml:space="preserve">In the first </w:t>
      </w:r>
      <w:r w:rsidR="000D1C20">
        <w:t xml:space="preserve">peer-reviewed </w:t>
      </w:r>
      <w:r>
        <w:t xml:space="preserve">manuscript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9323E5">
        <w:rPr>
          <w:noProof/>
        </w:rPr>
        <w:t>(Ram and Hadany 2012)</w:t>
      </w:r>
      <w:r>
        <w:fldChar w:fldCharType="end"/>
      </w:r>
      <w:r>
        <w:t xml:space="preserve"> I have provided the first theoretical support for the </w:t>
      </w:r>
      <w:r>
        <w:rPr>
          <w:i/>
          <w:iCs/>
        </w:rPr>
        <w:t>adaptive hypothesis</w:t>
      </w:r>
      <w:r>
        <w:t xml:space="preserve"> </w:t>
      </w:r>
      <w:r w:rsidR="00AF7FC2">
        <w:t>by</w:t>
      </w:r>
      <w:r w:rsidR="00594FAE">
        <w:t xml:space="preserve"> </w:t>
      </w:r>
      <w:r w:rsidR="000D1C20">
        <w:t>show</w:t>
      </w:r>
      <w:r w:rsidR="00AF7FC2">
        <w:t>ing</w:t>
      </w:r>
      <w:r w:rsidR="000D1C20">
        <w:t xml:space="preserve">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The manuscript focused on asexual populations. </w:t>
      </w:r>
      <w:r w:rsidR="00AF7FC2">
        <w:t>Using a deterministic model</w:t>
      </w:r>
      <w:r>
        <w:t xml:space="preserve">, I </w:t>
      </w:r>
      <w:r w:rsidR="00594FAE">
        <w:t xml:space="preserve">analysed </w:t>
      </w:r>
      <w:r>
        <w:t xml:space="preserve">evolution in a constant environment in which mutations are either deleterious or compensatory (compensating for existing deleterious mutations). I have shown that increasing the mutation rate in individuals with below average fitness increases the mean fitness of the population, but only if compensatory mutations are possible. This is a new and surprising result;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fldChar w:fldCharType="separate"/>
      </w:r>
      <w:r w:rsidRPr="009323E5">
        <w:rPr>
          <w:noProof/>
        </w:rPr>
        <w:t>(Liberman and Feldman 1986)</w:t>
      </w:r>
      <w:r>
        <w:fldChar w:fldCharType="end"/>
      </w:r>
      <w:r>
        <w:t xml:space="preserve">. </w:t>
      </w:r>
      <w:r w:rsidR="00594FAE">
        <w:t>Using stochastic computer simulations</w:t>
      </w:r>
      <w:r>
        <w:t xml:space="preserve">, I </w:t>
      </w:r>
      <w:r w:rsidR="00594FAE">
        <w:t xml:space="preserve">analysed evolution </w:t>
      </w:r>
      <w:r>
        <w:t>in a changing environment and consider</w:t>
      </w:r>
      <w:r w:rsidR="000D1C20">
        <w:t xml:space="preserve">ed models in which alleles for </w:t>
      </w:r>
      <w:r>
        <w:t>different mutational strategies compete against each other. Stress-induced mutator alleles, which induce increased mutation rate</w:t>
      </w:r>
      <w:r w:rsidR="00594FAE">
        <w:t>s</w:t>
      </w:r>
      <w:r>
        <w:t xml:space="preserve"> in mal-adapted individuals, were highly successful in competitions with non-mutator alleles and constitutive mutator alleles that induce a constant low and high mutation rate, respectively. Populations with stress-induced 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environments. This is in contrast to constitutive mutagenesis, which </w:t>
      </w:r>
      <w:r w:rsidR="00594FAE">
        <w:t xml:space="preserve">can </w:t>
      </w:r>
      <w:r>
        <w:t xml:space="preserve">only </w:t>
      </w:r>
      <w:r w:rsidR="00594FAE">
        <w:t xml:space="preserve">be </w:t>
      </w:r>
      <w:r>
        <w:t xml:space="preserve">favored in </w:t>
      </w:r>
      <w:r w:rsidR="00594FAE">
        <w:t xml:space="preserve">rapidly </w:t>
      </w:r>
      <w:r>
        <w:t>changing environments</w:t>
      </w:r>
      <w:r w:rsidR="00AA5FBC">
        <w:t xml:space="preserve">, and </w:t>
      </w:r>
      <w:r w:rsidR="00594FAE">
        <w:t xml:space="preserve">is </w:t>
      </w:r>
      <w:r w:rsidR="00AA5FBC">
        <w:t xml:space="preserve">always selected against in a constant environment </w:t>
      </w:r>
      <w:r>
        <w:fldChar w:fldCharType="begin" w:fldLock="1"/>
      </w:r>
      <w:r w:rsidR="001B0743">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"(Giraud, Radman, et al. 2001)", "plainTextFormattedCitation" : "(Giraud, Radman, et al. 2001)", "previouslyFormattedCitation" : "(Giraud, Radman, et al. 2001)" }, "properties" : { "noteIndex" : 0 }, "schema" : "https://github.com/citation-style-language/schema/raw/master/csl-citation.json" }</w:instrText>
      </w:r>
      <w:r>
        <w:fldChar w:fldCharType="separate"/>
      </w:r>
      <w:r w:rsidR="001B0743" w:rsidRPr="001B0743">
        <w:rPr>
          <w:noProof/>
        </w:rPr>
        <w:t>(Giraud, Radman, et al. 2001)</w:t>
      </w:r>
      <w:r>
        <w:fldChar w:fldCharType="end"/>
      </w:r>
      <w:r>
        <w:t>.</w:t>
      </w:r>
    </w:p>
    <w:p w:rsidR="00F2020C" w:rsidRDefault="00F2020C" w:rsidP="005E24C3">
      <w:pPr>
        <w:pStyle w:val="Heading3"/>
      </w:pPr>
      <w:bookmarkStart w:id="16" w:name="_Toc442014114"/>
      <w:r w:rsidRPr="00E104D7">
        <w:rPr>
          <w:shd w:val="clear" w:color="auto" w:fill="FFFFFF"/>
        </w:rPr>
        <w:lastRenderedPageBreak/>
        <w:t>Stress-induced mutagenesis and complex adaptation</w:t>
      </w:r>
      <w:bookmarkEnd w:id="16"/>
      <w:r>
        <w:t xml:space="preserve"> </w:t>
      </w:r>
    </w:p>
    <w:p w:rsidR="009323E5" w:rsidRDefault="006A545B" w:rsidP="006A545B">
      <w:pPr>
        <w:jc w:val="left"/>
      </w:pPr>
      <w:r>
        <w:t xml:space="preserve">In the above, </w:t>
      </w:r>
      <w:r w:rsidR="002B20E4">
        <w:t>I developed a framework to explain the evolution of stress-induced mutagenesis; in contrast, i</w:t>
      </w:r>
      <w:r w:rsidR="009323E5">
        <w:t xml:space="preserve">n </w:t>
      </w:r>
      <w:r w:rsidR="002B20E4">
        <w:t xml:space="preserve">my </w:t>
      </w:r>
      <w:r w:rsidR="009323E5">
        <w:t xml:space="preserve">second </w:t>
      </w:r>
      <w:r>
        <w:t>peer-reviewed</w:t>
      </w:r>
      <w:r w:rsidR="009323E5">
        <w:t xml:space="preserve"> manuscript </w:t>
      </w:r>
      <w:r w:rsidR="009323E5">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9323E5">
        <w:fldChar w:fldCharType="separate"/>
      </w:r>
      <w:r w:rsidR="00D61669" w:rsidRPr="00D61669">
        <w:rPr>
          <w:noProof/>
        </w:rPr>
        <w:t>(Ram and Hadany 2014b)</w:t>
      </w:r>
      <w:r w:rsidR="009323E5">
        <w:fldChar w:fldCharType="end"/>
      </w:r>
      <w:r w:rsidR="00542FB9">
        <w:t xml:space="preserve"> I studied the consequence</w:t>
      </w:r>
      <w:r w:rsidR="002B20E4">
        <w:t>s</w:t>
      </w:r>
      <w:r w:rsidR="00542FB9">
        <w:t xml:space="preserve"> of stress-induced mutagenesis on the evolution of complex traits. Complex traits require two or more mutations that are beneficial together but deleterious separately.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BA6D66">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"(Wright 1931; Wright 1988)", "plainTextFormattedCitation" : "(Wright 1931; Wright 1988)", "previouslyFormattedCitation" : "(Wright 1931; Wright 1988)" }, "properties" : { "noteIndex" : 0 }, "schema" : "https://github.com/citation-style-language/schema/raw/master/csl-citation.json" }</w:instrText>
      </w:r>
      <w:r w:rsidR="00542FB9">
        <w:fldChar w:fldCharType="separate"/>
      </w:r>
      <w:r w:rsidR="00542FB9" w:rsidRPr="00542FB9">
        <w:rPr>
          <w:noProof/>
        </w:rPr>
        <w:t>(Wright 1931; Wright 1988)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6A545B">
      <w:pPr>
        <w:jc w:val="left"/>
      </w:pPr>
      <w:r>
        <w:t>I have used mathematical analysis and computer simulations to estimate how stress-induced mutagenesis increases the rate of complex adap</w:t>
      </w:r>
      <w:r w:rsidR="00644B96">
        <w:t>ta</w:t>
      </w:r>
      <w:r>
        <w:t xml:space="preserve">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"(Leigh 1970)", "plainTextFormattedCitation" : "(Leigh 1970)", "previouslyFormattedCitation" : "(Leigh 1970)" }, "properties" : { "noteIndex" : 0 }, "schema" : "https://github.com/citation-style-language/schema/raw/master/csl-citation.json" }</w:instrText>
      </w:r>
      <w:r w:rsidR="00BA6D66">
        <w:fldChar w:fldCharType="separate"/>
      </w:r>
      <w:r w:rsidR="00BA6D66" w:rsidRPr="00BA6D66">
        <w:rPr>
          <w:noProof/>
        </w:rPr>
        <w:t>(Leigh 1970)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CF07DF">
      <w:pPr>
        <w:pStyle w:val="Heading3"/>
      </w:pPr>
      <w:bookmarkStart w:id="17" w:name="_Toc442014115"/>
      <w:r w:rsidRPr="00525ED6">
        <w:t>The probability of improvement in Fisher's geometric model</w:t>
      </w:r>
      <w:bookmarkEnd w:id="17"/>
      <w:r>
        <w:t xml:space="preserve"> </w:t>
      </w:r>
    </w:p>
    <w:p w:rsidR="005622F3" w:rsidRDefault="005A0117" w:rsidP="00525ED6">
      <w:pPr>
        <w:jc w:val="left"/>
      </w:pPr>
      <w:r w:rsidRPr="005A0117">
        <w:t xml:space="preserve">Fisher's geometric model </w:t>
      </w:r>
      <w:r>
        <w:t xml:space="preserve">is </w:t>
      </w:r>
      <w:r w:rsidRPr="005A0117">
        <w:t>a widely used model of adaptive evolution</w:t>
      </w:r>
      <w:r>
        <w:t xml:space="preserve"> </w:t>
      </w:r>
      <w:r>
        <w:fldChar w:fldCharType="begin" w:fldLock="1"/>
      </w:r>
      <w:r w:rsidR="00073D1D">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5A0117">
        <w:rPr>
          <w:noProof/>
        </w:rPr>
        <w:t>(Fisher 1930)</w:t>
      </w:r>
      <w:r>
        <w:fldChar w:fldCharType="end"/>
      </w:r>
      <w:r w:rsidRPr="005A0117">
        <w:t>.</w:t>
      </w:r>
      <w:r>
        <w:t xml:space="preserve"> In </w:t>
      </w:r>
      <w:r w:rsidR="005622F3">
        <w:t>my</w:t>
      </w:r>
      <w:r>
        <w:t xml:space="preserve">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5A0117">
        <w:rPr>
          <w:noProof/>
        </w:rPr>
        <w:t>(Ram and Hadany 2015)</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525ED6">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525ED6">
        <w:fldChar w:fldCharType="separate"/>
      </w:r>
      <w:r w:rsidR="00525ED6" w:rsidRPr="00525ED6">
        <w:rPr>
          <w:noProof/>
        </w:rPr>
        <w:t>(Ram and Hadany 2012)</w:t>
      </w:r>
      <w:r w:rsidR="00525ED6">
        <w:fldChar w:fldCharType="end"/>
      </w:r>
      <w:r>
        <w:t>, and the rate of adaptive evolution is, of course, a</w:t>
      </w:r>
      <w:r w:rsidR="00525ED6">
        <w:t>n increasing</w:t>
      </w:r>
      <w:r>
        <w:t xml:space="preserve"> function of the probability that a mutation is beneficial</w:t>
      </w:r>
      <w:r w:rsidR="00525ED6">
        <w:t xml:space="preserve"> </w:t>
      </w:r>
      <w:r w:rsidR="00525ED6">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525ED6">
        <w:fldChar w:fldCharType="separate"/>
      </w:r>
      <w:r w:rsidR="00525ED6" w:rsidRPr="00525ED6">
        <w:rPr>
          <w:noProof/>
        </w:rPr>
        <w:t>(Ram and Hadany 2014b)</w:t>
      </w:r>
      <w:r w:rsidR="00525ED6">
        <w:fldChar w:fldCharType="end"/>
      </w:r>
      <w:r>
        <w:t xml:space="preserve">. My new </w:t>
      </w:r>
      <w:r w:rsidR="00525ED6">
        <w:t>approach</w:t>
      </w:r>
      <w:r>
        <w:t xml:space="preserve"> for determining the probability that a mutation is beneficial</w:t>
      </w:r>
      <w:r w:rsidR="00525ED6">
        <w:t xml:space="preserve"> is</w:t>
      </w:r>
      <w:r>
        <w:t xml:space="preserve"> therefore an important step towards </w:t>
      </w:r>
      <w:r w:rsidR="002E2F7D">
        <w:t>understanding the evolutionary origi</w:t>
      </w:r>
      <w:r w:rsidR="00525ED6">
        <w:t>n of stress-induced mutagenesis</w:t>
      </w:r>
      <w:r>
        <w:t>.</w:t>
      </w:r>
    </w:p>
    <w:p w:rsidR="005A0117" w:rsidRDefault="005A0117" w:rsidP="00CF07DF">
      <w:pPr>
        <w:pStyle w:val="Heading2"/>
      </w:pPr>
      <w:bookmarkStart w:id="18" w:name="_Toc442014116"/>
      <w:r>
        <w:lastRenderedPageBreak/>
        <w:t>Methods</w:t>
      </w:r>
      <w:r w:rsidR="00137E38">
        <w:t xml:space="preserve"> overview</w:t>
      </w:r>
      <w:bookmarkEnd w:id="18"/>
    </w:p>
    <w:p w:rsidR="005A0117" w:rsidRDefault="00114B96" w:rsidP="00114B96">
      <w:pPr>
        <w:jc w:val="left"/>
      </w:pPr>
      <w:r>
        <w:t xml:space="preserve">Next, I will discuss </w:t>
      </w:r>
      <w:r w:rsidR="004801C1">
        <w:t xml:space="preserve">several theory-oriented methods which I </w:t>
      </w:r>
      <w:r>
        <w:t>used during my PhD research</w:t>
      </w:r>
      <w:r w:rsidR="004801C1">
        <w:t>.</w:t>
      </w:r>
    </w:p>
    <w:p w:rsidR="00A6092D" w:rsidRDefault="00A6092D" w:rsidP="005E24C3">
      <w:pPr>
        <w:pStyle w:val="Heading3"/>
      </w:pPr>
      <w:bookmarkStart w:id="19" w:name="_Toc442014117"/>
      <w:r>
        <w:t>Individual-based simulations</w:t>
      </w:r>
      <w:bookmarkEnd w:id="19"/>
    </w:p>
    <w:p w:rsidR="00A6092D" w:rsidRDefault="00D273CD" w:rsidP="00744AA7">
      <w:pPr>
        <w:jc w:val="left"/>
      </w:pPr>
      <w:r>
        <w:t>I</w:t>
      </w:r>
      <w:r w:rsidR="00A6092D">
        <w:t xml:space="preserve">ndividual-based simulations (also called </w:t>
      </w:r>
      <w:r w:rsidR="00A6092D">
        <w:rPr>
          <w:i/>
          <w:iCs/>
        </w:rPr>
        <w:t>agent-based simulations</w:t>
      </w:r>
      <w:r w:rsidR="00A6092D">
        <w:t>)</w:t>
      </w:r>
      <w:r>
        <w:t xml:space="preserve"> </w:t>
      </w:r>
      <w:bookmarkStart w:id="20" w:name="_GoBack"/>
      <w:del w:id="21" w:author="Yoav Ram" w:date="2016-02-08T14:39:00Z">
        <w:r w:rsidDel="00744AA7">
          <w:delText>are composed</w:delText>
        </w:r>
      </w:del>
      <w:bookmarkEnd w:id="20"/>
      <w:ins w:id="22" w:author="Yoav Ram" w:date="2016-02-08T14:39:00Z">
        <w:r w:rsidR="00744AA7">
          <w:t>consist</w:t>
        </w:r>
      </w:ins>
      <w:r>
        <w:t xml:space="preserve"> of</w:t>
      </w:r>
      <w:r w:rsidR="00A6092D">
        <w:t xml:space="preserve"> </w:t>
      </w:r>
      <w:r w:rsidR="005F7927">
        <w:t>population</w:t>
      </w:r>
      <w:r>
        <w:t>s</w:t>
      </w:r>
      <w:r w:rsidR="005F7927">
        <w:t xml:space="preserve"> of individu</w:t>
      </w:r>
      <w:r>
        <w:t>als and a set of rules for the individuals'</w:t>
      </w:r>
      <w:r w:rsidR="005F7927">
        <w:t xml:space="preserve"> </w:t>
      </w:r>
      <w:del w:id="23" w:author="Yoav Ram" w:date="2016-02-08T14:39:00Z">
        <w:r w:rsidR="005F7927" w:rsidDel="00744AA7">
          <w:delText xml:space="preserve">life </w:delText>
        </w:r>
      </w:del>
      <w:ins w:id="24" w:author="Yoav Ram" w:date="2016-02-08T14:39:00Z">
        <w:r w:rsidR="00744AA7">
          <w:t>life-</w:t>
        </w:r>
      </w:ins>
      <w:r w:rsidR="005F7927">
        <w:t>cycle and interactions</w:t>
      </w:r>
      <w:r w:rsidR="00354BBF">
        <w:t xml:space="preserve">. These rules </w:t>
      </w:r>
      <w:del w:id="25" w:author="Yoav Ram" w:date="2016-02-08T14:39:00Z">
        <w:r w:rsidR="00354BBF" w:rsidDel="00744AA7">
          <w:delText xml:space="preserve">are </w:delText>
        </w:r>
        <w:r w:rsidR="005F7927" w:rsidDel="00744AA7">
          <w:delText>often</w:delText>
        </w:r>
        <w:r w:rsidR="00354BBF" w:rsidDel="00744AA7">
          <w:delText xml:space="preserve"> defined using parameters and</w:delText>
        </w:r>
      </w:del>
      <w:ins w:id="26" w:author="Yoav Ram" w:date="2016-02-08T14:39:00Z">
        <w:r w:rsidR="00744AA7">
          <w:t xml:space="preserve">often </w:t>
        </w:r>
      </w:ins>
      <w:del w:id="27" w:author="Yoav Ram" w:date="2016-02-08T14:40:00Z">
        <w:r w:rsidR="005F7927" w:rsidDel="00744AA7">
          <w:delText xml:space="preserve"> </w:delText>
        </w:r>
      </w:del>
      <w:r w:rsidR="005F7927">
        <w:t xml:space="preserve">include </w:t>
      </w:r>
      <w:del w:id="28" w:author="Yoav Ram" w:date="2016-02-08T14:40:00Z">
        <w:r w:rsidR="005F7927" w:rsidDel="00744AA7">
          <w:delText xml:space="preserve">stochastic </w:delText>
        </w:r>
      </w:del>
      <w:ins w:id="29" w:author="Yoav Ram" w:date="2016-02-08T14:40:00Z">
        <w:r w:rsidR="00744AA7">
          <w:t xml:space="preserve">a random </w:t>
        </w:r>
      </w:ins>
      <w:r w:rsidR="005F7927">
        <w:t>element</w:t>
      </w:r>
      <w:del w:id="30" w:author="Yoav Ram" w:date="2016-02-08T14:40:00Z">
        <w:r w:rsidR="00354BBF" w:rsidDel="00744AA7">
          <w:delText>s</w:delText>
        </w:r>
      </w:del>
      <w:r w:rsidR="005F7927">
        <w:t xml:space="preserve">.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744AA7">
      <w:pPr>
        <w:jc w:val="left"/>
      </w:pPr>
      <w:r>
        <w:t xml:space="preserve">To study competitions between different mutator alleles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B91A69">
        <w:rPr>
          <w:noProof/>
        </w:rPr>
        <w:t>(Ram and Hadany 2012)</w:t>
      </w:r>
      <w:r>
        <w:fldChar w:fldCharType="end"/>
      </w:r>
      <w:r>
        <w:t xml:space="preserve">, I developed a Java open source framework for individual-based simulations </w:t>
      </w:r>
      <w:r>
        <w:fldChar w:fldCharType="begin" w:fldLock="1"/>
      </w:r>
      <w:r>
        <w:instrText>ADDIN CSL_CITATION { "citationItems" : [ { "id" : "ITEM-1", "itemData" : { "author" : [ { "dropping-particle" : "", "family" : "Ram", "given" : "Yoav", "non-dropping-particle" : "", "parse-names" : false, "suffix" : "" } ], "id" : "ITEM-1", "issued" : { "date-parts" : [ [ "2011" ] ] }, "number" : "Charles", "publisher" : "Google Code", "publisher-place" : "Tel-Aviv, Israel", "title" : "Proevolution Simulation", "type" : "article" }, "suffix" : ", https://github.com/yoavram/proevolutionsimulation", "uris" : [ "http://www.mendeley.com/documents/?uuid=6b4dc8ce-94d7-4a0b-af73-d434b2e380bd" ] } ], "mendeley" : { "formattedCitation" : "(Ram 2011, https://github.com/yoavram/proevolutionsimulation)", "plainTextFormattedCitation" : "(Ram 2011, https://github.com/yoavram/proevolutionsimulation)", "previouslyFormattedCitation" : "(Ram 2011, https://github.com/yoavram/proevolutionsimulation)" }, "properties" : { "noteIndex" : 0 }, "schema" : "https://github.com/citation-style-language/schema/raw/master/csl-citation.json" }</w:instrText>
      </w:r>
      <w:r>
        <w:fldChar w:fldCharType="separate"/>
      </w:r>
      <w:r w:rsidRPr="00A6092D">
        <w:rPr>
          <w:noProof/>
        </w:rPr>
        <w:t>(Ram 2011, https://github.com/yoavram/proevolutionsimulation)</w:t>
      </w:r>
      <w:r>
        <w:fldChar w:fldCharType="end"/>
      </w:r>
      <w:r>
        <w:t xml:space="preserve">. This software was later used </w:t>
      </w:r>
      <w:r w:rsidR="00354BBF">
        <w:t>in a separate</w:t>
      </w:r>
      <w:r>
        <w:t xml:space="preserve"> research</w:t>
      </w:r>
      <w:r w:rsidR="00354BBF">
        <w:t xml:space="preserve"> project</w:t>
      </w:r>
      <w:r>
        <w:t xml:space="preserve"> </w:t>
      </w:r>
      <w:r>
        <w:fldChar w:fldCharType="begin" w:fldLock="1"/>
      </w:r>
      <w:r>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"(Gueijman et al. 2013)", "plainTextFormattedCitation" : "(Gueijman et al. 2013)", "previouslyFormattedCitation" : "(Gueijman et al. 2013)" }, "properties" : { "noteIndex" : 0 }, "schema" : "https://github.com/citation-style-language/schema/raw/master/csl-citation.json" }</w:instrText>
      </w:r>
      <w:r>
        <w:fldChar w:fldCharType="separate"/>
      </w:r>
      <w:r w:rsidRPr="00A6092D">
        <w:rPr>
          <w:noProof/>
        </w:rPr>
        <w:t>(Gueijman et al. 2013)</w:t>
      </w:r>
      <w:r>
        <w:fldChar w:fldCharType="end"/>
      </w:r>
      <w:r>
        <w:t>. The software allows the definition of life</w:t>
      </w:r>
      <w:del w:id="31" w:author="Yoav Ram" w:date="2016-02-08T14:40:00Z">
        <w:r w:rsidDel="00744AA7">
          <w:delText xml:space="preserve"> </w:delText>
        </w:r>
      </w:del>
      <w:ins w:id="32" w:author="Yoav Ram" w:date="2016-02-08T14:40:00Z">
        <w:r w:rsidR="00744AA7">
          <w:t>-</w:t>
        </w:r>
      </w:ins>
      <w:r>
        <w:t xml:space="preserve">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 xml:space="preserve">over 100,000 simulations </w:t>
      </w:r>
      <w:r w:rsidR="00354BBF">
        <w:t>on the Hadany computer cluster.</w:t>
      </w:r>
    </w:p>
    <w:p w:rsidR="00073D1D" w:rsidRDefault="008C2F88" w:rsidP="005E24C3">
      <w:pPr>
        <w:pStyle w:val="Heading3"/>
        <w:rPr>
          <w:rFonts w:eastAsiaTheme="minorEastAsia"/>
        </w:rPr>
      </w:pPr>
      <w:bookmarkStart w:id="33" w:name="_Toc442014118"/>
      <w:r>
        <w:t>Wright-Fisher models</w:t>
      </w:r>
      <w:bookmarkEnd w:id="33"/>
      <w:r>
        <w:t xml:space="preserve">  </w:t>
      </w:r>
    </w:p>
    <w:p w:rsidR="00073D1D" w:rsidRDefault="00B91A69" w:rsidP="006D2598">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A6092D">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"(Otto and Day 2007)", "plainTextFormattedCitation" : "(Otto and Day 2007)", "previouslyFormattedCitation" : "(Otto and Day 2007)" }, "properties" : { "noteIndex" : 0 }, "schema" : "https://github.com/citation-style-language/schema/raw/master/csl-citation.json" }</w:instrText>
      </w:r>
      <w:r w:rsidR="00073D1D">
        <w:fldChar w:fldCharType="separate"/>
      </w:r>
      <w:r w:rsidR="00073D1D" w:rsidRPr="00073D1D">
        <w:rPr>
          <w:noProof/>
        </w:rPr>
        <w:t>(Otto and Day 2007)</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744AA7"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61262C">
      <w:pPr>
        <w:jc w:val="left"/>
      </w:pPr>
      <w:r>
        <w:t xml:space="preserve">The Wright-Fisher model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w:t>
      </w:r>
      <w:r>
        <w:lastRenderedPageBreak/>
        <w:t xml:space="preserve">equations defined by the </w:t>
      </w:r>
      <w:r w:rsidR="00B91A69">
        <w:t xml:space="preserve">Wright-Fisher </w:t>
      </w:r>
      <w:r>
        <w:t xml:space="preserve">model. In computational analysis, one attempts to approximate or estimate a solution by calculating the set of equations for specific parameter values. </w:t>
      </w:r>
      <w:r w:rsidR="00B91A69">
        <w:t>I</w:t>
      </w:r>
      <w:r>
        <w:t>t is common to include random fluctuations to model the effect of random genetic drift; in such cases</w:t>
      </w:r>
      <w:r w:rsidR="00B91A69">
        <w:t>,</w:t>
      </w:r>
      <w:r>
        <w:t xml:space="preserve"> the </w:t>
      </w:r>
      <w:r w:rsidR="007924A8">
        <w:t xml:space="preserve">analysis produces </w:t>
      </w:r>
      <w:r>
        <w:t>estimates</w:t>
      </w:r>
      <w:r w:rsidR="007924A8">
        <w:t xml:space="preserve"> of the required quantities, which then require further statistical analysis to test for their significance.</w:t>
      </w:r>
    </w:p>
    <w:p w:rsidR="00A6092D" w:rsidRPr="00A6092D" w:rsidRDefault="003710F8" w:rsidP="00744AA7">
      <w:pPr>
        <w:jc w:val="left"/>
      </w:pPr>
      <w:del w:id="34" w:author="Yoav Ram" w:date="2016-02-08T14:41:00Z">
        <w:r w:rsidDel="00744AA7">
          <w:delText xml:space="preserve">At </w:delText>
        </w:r>
        <w:r w:rsidR="00A6092D" w:rsidDel="00744AA7">
          <w:delText xml:space="preserve">the </w:delText>
        </w:r>
      </w:del>
      <w:ins w:id="35" w:author="Yoav Ram" w:date="2016-02-08T14:41:00Z">
        <w:r w:rsidR="00744AA7">
          <w:t xml:space="preserve">The </w:t>
        </w:r>
      </w:ins>
      <w:r w:rsidR="00A6092D">
        <w:t>mutation-selection balance</w:t>
      </w:r>
      <w:ins w:id="36" w:author="Yoav Ram" w:date="2016-02-08T14:41:00Z">
        <w:r w:rsidR="00744AA7">
          <w:t xml:space="preserve"> is </w:t>
        </w:r>
      </w:ins>
      <w:del w:id="37" w:author="Yoav Ram" w:date="2016-02-08T14:41:00Z">
        <w:r w:rsidR="00A6092D" w:rsidDel="00744AA7">
          <w:delText>,</w:delText>
        </w:r>
      </w:del>
      <w:r w:rsidR="00A6092D">
        <w:t xml:space="preserve"> the equilibrium of </w:t>
      </w:r>
      <w:r>
        <w:t>a</w:t>
      </w:r>
      <w:r w:rsidR="00A6092D">
        <w:t xml:space="preserve"> model</w:t>
      </w:r>
      <w:r>
        <w:t xml:space="preserve"> that</w:t>
      </w:r>
      <w:r w:rsidR="00B918B2">
        <w:t xml:space="preserve"> only</w:t>
      </w:r>
      <w:r>
        <w:t xml:space="preserve"> includes natural selection and mutation</w:t>
      </w:r>
      <w:ins w:id="38" w:author="Yoav Ram" w:date="2016-02-08T14:41:00Z">
        <w:r w:rsidR="00744AA7">
          <w:t>. At the mutation-selection balance</w:t>
        </w:r>
      </w:ins>
      <w:r w:rsidR="00A6092D">
        <w:t>, 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6092D">
        <w:fldChar w:fldCharType="separate"/>
      </w:r>
      <w:r w:rsidR="00D61669" w:rsidRPr="00D61669">
        <w:rPr>
          <w:noProof/>
        </w:rPr>
        <w:t>(Ram and Hadany 2012; Ram and Hadany 2014b)</w:t>
      </w:r>
      <w:r w:rsidR="00A6092D">
        <w:fldChar w:fldCharType="end"/>
      </w:r>
      <w:r w:rsidR="00B918B2">
        <w:t xml:space="preserve"> using eigenvalue analysis and </w:t>
      </w:r>
      <w:r w:rsidR="00A6092D">
        <w:t xml:space="preserve">found an analytical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B91A69">
        <w:fldChar w:fldCharType="separate"/>
      </w:r>
      <w:r w:rsidR="00B91A69" w:rsidRPr="00B91A69">
        <w:rPr>
          <w:noProof/>
        </w:rPr>
        <w:t>(Ram and Hadany 2012)</w:t>
      </w:r>
      <w:r w:rsidR="00B91A69">
        <w:fldChar w:fldCharType="end"/>
      </w:r>
      <w:r w:rsidR="00A6092D">
        <w:t xml:space="preserve">. I have also developed </w:t>
      </w:r>
      <w:r w:rsidR="00B91A69">
        <w:t>software</w:t>
      </w:r>
      <w:r w:rsidR="00A6092D">
        <w:t xml:space="preserve"> for calculating the</w:t>
      </w:r>
      <w:r w:rsidR="00B918B2">
        <w:t xml:space="preserve"> expected</w:t>
      </w:r>
      <w:r w:rsidR="00A6092D">
        <w:t xml:space="preserve"> mean fitness of a population with a given mutator allele, given the basal mutation rate, the selection coefficient against deleterious mutations, and the rate of compensatory mutations</w:t>
      </w:r>
      <w:r w:rsidR="00B91A69">
        <w:t xml:space="preserve"> </w:t>
      </w:r>
      <w:r w:rsidR="00B91A69">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"suffix" : "; see supplementry at https://github.com/yoavram/ruggedsim/blob/master/manuscript/supplementry.ipynb", "uris" : [ "http://www.mendeley.com/documents/?uuid=469481b6-241f-4615-bc24-9d7c9469123b" ] } ], "mendeley" : { "formattedCitation" : "(Ram and Hadany 2014b; see supplementry at https://github.com/yoavram/ruggedsim/blob/master/manuscript/supplementry.ipynb)", "manualFormatting" : "(Ram and Hadany 2014b; see supplementry material at https://github.com/yoavram/ruggedsim/blob/master/manuscript/supplementry.ipynb)", "plainTextFormattedCitation" : "(Ram and Hadany 2014b; see supplementry at https://github.com/yoavram/ruggedsim/blob/master/manuscript/supplementry.ipynb)", "previouslyFormattedCitation" : "(Ram and Hadany 2014b; see supplementry at https://github.com/yoavram/ruggedsim/blob/master/manuscript/supplementry.ipynb)" }, "properties" : { "noteIndex" : 0 }, "schema" : "https://github.com/citation-style-language/schema/raw/master/csl-citation.json" }</w:instrText>
      </w:r>
      <w:r w:rsidR="00B91A69">
        <w:fldChar w:fldCharType="separate"/>
      </w:r>
      <w:r w:rsidR="00D61669" w:rsidRPr="00D61669">
        <w:rPr>
          <w:noProof/>
        </w:rPr>
        <w:t>(Ram and Hadany 2014b; see supplementry</w:t>
      </w:r>
      <w:r w:rsidR="00B918B2">
        <w:rPr>
          <w:noProof/>
        </w:rPr>
        <w:t xml:space="preserve"> material</w:t>
      </w:r>
      <w:r w:rsidR="00D61669" w:rsidRPr="00D61669">
        <w:rPr>
          <w:noProof/>
        </w:rPr>
        <w:t xml:space="preserve"> at </w:t>
      </w:r>
      <w:hyperlink r:id="rId14" w:history="1">
        <w:r w:rsidR="00D61669" w:rsidRPr="005B7819">
          <w:rPr>
            <w:rStyle w:val="Hyperlink"/>
            <w:noProof/>
          </w:rPr>
          <w:t>https://github.com/yoavram/ruggedsim/blob/master/manuscript/supplementry.ipynb</w:t>
        </w:r>
      </w:hyperlink>
      <w:r w:rsidR="00D61669" w:rsidRPr="00D61669">
        <w:rPr>
          <w:noProof/>
        </w:rPr>
        <w:t>)</w:t>
      </w:r>
      <w:r w:rsidR="00B91A69">
        <w:fldChar w:fldCharType="end"/>
      </w:r>
      <w:r w:rsidR="00A6092D">
        <w:t>.</w:t>
      </w:r>
    </w:p>
    <w:p w:rsidR="00471DE2" w:rsidRDefault="00B918B2" w:rsidP="00797FA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471DE2">
        <w:fldChar w:fldCharType="separate"/>
      </w:r>
      <w:r w:rsidR="00D61669" w:rsidRPr="00D61669">
        <w:rPr>
          <w:noProof/>
        </w:rPr>
        <w:t>(Ram and Hadany 2014b)</w:t>
      </w:r>
      <w:r w:rsidR="00471DE2">
        <w:fldChar w:fldCharType="end"/>
      </w:r>
      <w:r w:rsidR="00471DE2">
        <w:t xml:space="preserve">. </w:t>
      </w:r>
    </w:p>
    <w:p w:rsidR="00A6092D" w:rsidRPr="001101C2" w:rsidRDefault="00D61669" w:rsidP="0056210B">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5" w:history="1">
        <w:r w:rsidRPr="00B96811">
          <w:rPr>
            <w:rStyle w:val="Hyperlink"/>
          </w:rPr>
          <w:t>https://github.com/yoavram/ruggedsim/tree/master/stochastic</w:t>
        </w:r>
      </w:hyperlink>
      <w:r w:rsidR="001101C2">
        <w:t xml:space="preserve">). Over 100,000 simulations were performed on the Hadany computer cluster and all data relevant to the publication </w:t>
      </w:r>
      <w:r w:rsidR="001101C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1101C2">
        <w:fldChar w:fldCharType="separate"/>
      </w:r>
      <w:r w:rsidRPr="00D61669">
        <w:rPr>
          <w:noProof/>
        </w:rPr>
        <w:t>(Ram and Hadany 2014b)</w:t>
      </w:r>
      <w:r w:rsidR="001101C2">
        <w:fldChar w:fldCharType="end"/>
      </w:r>
      <w:r w:rsidR="001101C2">
        <w:t xml:space="preserve"> was deposited on dryad</w:t>
      </w:r>
      <w:r>
        <w:t xml:space="preserve"> </w:t>
      </w:r>
      <w:r>
        <w:fldChar w:fldCharType="begin" w:fldLock="1"/>
      </w:r>
      <w:r w:rsidR="00DC7B44">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"(Ram and Hadany 2014a)", "plainTextFormattedCitation" : "(Ram and Hadany 2014a)", "previouslyFormattedCitation" : "(Ram and Hadany 2014a)" }, "properties" : { "noteIndex" : 0 }, "schema" : "https://github.com/citation-style-language/schema/raw/master/csl-citation.json" }</w:instrText>
      </w:r>
      <w:r>
        <w:fldChar w:fldCharType="separate"/>
      </w:r>
      <w:r w:rsidRPr="00D61669">
        <w:rPr>
          <w:noProof/>
        </w:rPr>
        <w:t>(Ram and Hadany 2014a)</w:t>
      </w:r>
      <w:r>
        <w:fldChar w:fldCharType="end"/>
      </w:r>
      <w:r w:rsidR="001101C2">
        <w:t>.</w:t>
      </w:r>
      <w:r w:rsidR="00F42B94">
        <w:t xml:space="preserve"> </w:t>
      </w:r>
    </w:p>
    <w:p w:rsidR="001101C2" w:rsidRDefault="00B91A69" w:rsidP="005E24C3">
      <w:pPr>
        <w:pStyle w:val="Heading3"/>
      </w:pPr>
      <w:bookmarkStart w:id="39" w:name="_Toc442014119"/>
      <w:r>
        <w:t>Branching processes</w:t>
      </w:r>
      <w:bookmarkEnd w:id="39"/>
    </w:p>
    <w:p w:rsidR="001101C2" w:rsidRPr="001101C2" w:rsidRDefault="001101C2" w:rsidP="00B918B2">
      <w:pPr>
        <w:jc w:val="left"/>
      </w:pPr>
      <w:r>
        <w:t xml:space="preserve">Branching processes are stochastic models that study the random extinction and fixation of different types in a population </w:t>
      </w:r>
      <w:r>
        <w:fldChar w:fldCharType="begin" w:fldLock="1"/>
      </w:r>
      <w:r>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"(Harris 1969)", "plainTextFormattedCitation" : "(Harris 1969)", "previouslyFormattedCitation" : "(Harris 1969)" }, "properties" : { "noteIndex" : 0 }, "schema" : "https://github.com/citation-style-language/schema/raw/master/csl-citation.json" }</w:instrText>
      </w:r>
      <w:r>
        <w:fldChar w:fldCharType="separate"/>
      </w:r>
      <w:r w:rsidRPr="001101C2">
        <w:rPr>
          <w:noProof/>
        </w:rPr>
        <w:t>(Harris 1969)</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3D3AA1">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"(Eshel 1981; Patwa and Wahl 2008)", "plainTextFormattedCitation" : "(Eshel 1981; Patwa and Wahl 2008)", "previouslyFormattedCitation" : "(Eshel 1981; Patwa and Wahl 2008)" }, "properties" : { "noteIndex" : 0 }, "schema" : "https://github.com/citation-style-language/schema/raw/master/csl-citation.json" }</w:instrText>
      </w:r>
      <w:r>
        <w:fldChar w:fldCharType="separate"/>
      </w:r>
      <w:r w:rsidRPr="001101C2">
        <w:rPr>
          <w:noProof/>
        </w:rPr>
        <w:t>(Eshel 1981; Patwa and Wahl 2008)</w:t>
      </w:r>
      <w:r>
        <w:fldChar w:fldCharType="end"/>
      </w:r>
      <w:r>
        <w:t xml:space="preserve">, </w:t>
      </w:r>
      <w:r w:rsidR="00B918B2">
        <w:t>a crucial</w:t>
      </w:r>
      <w:r>
        <w:t xml:space="preserve"> step in calculating the r</w:t>
      </w:r>
      <w:r w:rsidR="003D3AA1">
        <w:t>ate of adaptation.</w:t>
      </w:r>
    </w:p>
    <w:p w:rsidR="003D3AA1" w:rsidRDefault="00A6092D" w:rsidP="005E24C3">
      <w:pPr>
        <w:pStyle w:val="Heading3"/>
      </w:pPr>
      <w:bookmarkStart w:id="40" w:name="_Toc442014120"/>
      <w:r>
        <w:t xml:space="preserve">Probability </w:t>
      </w:r>
      <w:r w:rsidR="003D3AA1">
        <w:t>theory</w:t>
      </w:r>
      <w:bookmarkEnd w:id="40"/>
    </w:p>
    <w:p w:rsidR="00073D1D" w:rsidRDefault="003D3AA1" w:rsidP="00744AA7">
      <w:pPr>
        <w:jc w:val="left"/>
      </w:pPr>
      <w:r>
        <w:lastRenderedPageBreak/>
        <w:t xml:space="preserve">For my third </w:t>
      </w:r>
      <w:r w:rsidR="00B918B2">
        <w:t>peer-reviewed</w:t>
      </w:r>
      <w:r>
        <w:t xml:space="preserve">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3D3AA1">
        <w:rPr>
          <w:noProof/>
        </w:rPr>
        <w:t>(Ram and Hadany 2015)</w:t>
      </w:r>
      <w:r>
        <w:fldChar w:fldCharType="end"/>
      </w:r>
      <w:r>
        <w:t xml:space="preserve"> I developed a probabilistic approach to study the probability of improvement in Fisher's geometric model. A geometric approach has been published previously by several authors </w:t>
      </w:r>
      <w:r>
        <w:fldChar w:fldCharType="begin" w:fldLock="1"/>
      </w:r>
      <w:r>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"(Rice 1990; Waxman and Welch 2005)", "plainTextFormattedCitation" : "(Rice 1990; Waxman and Welch 2005)", "previouslyFormattedCitation" : "(Rice 1990; Waxman and Welch 2005)" }, "properties" : { "noteIndex" : 0 }, "schema" : "https://github.com/citation-style-language/schema/raw/master/csl-citation.json" }</w:instrText>
      </w:r>
      <w:r>
        <w:fldChar w:fldCharType="separate"/>
      </w:r>
      <w:r w:rsidRPr="003D3AA1">
        <w:rPr>
          <w:noProof/>
        </w:rPr>
        <w:t>(Rice 1990; Waxman and Welch 2005)</w:t>
      </w:r>
      <w:r>
        <w:fldChar w:fldCharType="end"/>
      </w:r>
      <w:r>
        <w:t xml:space="preserve">, albeit not by Fisher himself </w:t>
      </w:r>
      <w:r>
        <w:fldChar w:fldCharType="begin" w:fldLock="1"/>
      </w:r>
      <w:r w:rsidR="00471DE2">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3D3AA1">
        <w:rPr>
          <w:noProof/>
        </w:rPr>
        <w:t>(Fisher 1930)</w:t>
      </w:r>
      <w:r>
        <w:fldChar w:fldCharType="end"/>
      </w:r>
      <w:r>
        <w:t>. However, using probability theoretical arguments I reached the same solution without applying any geometric arguments.</w:t>
      </w:r>
      <w:r w:rsidR="00401C3B">
        <w:t xml:space="preserve"> The analysis was implemented in Python and can be viewed </w:t>
      </w:r>
      <w:del w:id="41" w:author="Yoav Ram" w:date="2016-02-08T14:42:00Z">
        <w:r w:rsidR="00401C3B" w:rsidDel="00744AA7">
          <w:delText xml:space="preserve">and interacted with </w:delText>
        </w:r>
      </w:del>
      <w:r w:rsidR="00401C3B">
        <w:t xml:space="preserve">at </w:t>
      </w:r>
      <w:hyperlink r:id="rId16" w:history="1">
        <w:r w:rsidR="00844DFD" w:rsidRPr="00B96811">
          <w:rPr>
            <w:rStyle w:val="Hyperlink"/>
          </w:rPr>
          <w:t>https://mybinder.org/repo/yoavram/FGMProb</w:t>
        </w:r>
      </w:hyperlink>
      <w:r w:rsidR="00844DFD">
        <w:t xml:space="preserve"> by </w:t>
      </w:r>
      <w:del w:id="42" w:author="Yoav Ram" w:date="2016-02-08T14:42:00Z">
        <w:r w:rsidR="00844DFD" w:rsidDel="00744AA7">
          <w:delText xml:space="preserve">opening </w:delText>
        </w:r>
      </w:del>
      <w:ins w:id="43" w:author="Yoav Ram" w:date="2016-02-08T14:42:00Z">
        <w:r w:rsidR="00744AA7">
          <w:t xml:space="preserve">clicking on </w:t>
        </w:r>
      </w:ins>
      <w:r w:rsidR="00844DFD">
        <w:t xml:space="preserve">the </w:t>
      </w:r>
      <w:del w:id="44" w:author="Yoav Ram" w:date="2016-02-08T14:42:00Z">
        <w:r w:rsidR="00844DFD" w:rsidDel="00744AA7">
          <w:delText xml:space="preserve">file </w:delText>
        </w:r>
      </w:del>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5A0117" w:rsidRDefault="005A0117" w:rsidP="00530EBE">
      <w:pPr>
        <w:ind w:firstLine="0"/>
        <w:jc w:val="left"/>
      </w:pPr>
    </w:p>
    <w:p w:rsidR="00117E9C" w:rsidRDefault="00117E9C" w:rsidP="0056210B">
      <w:pPr>
        <w:pStyle w:val="Heading1"/>
      </w:pPr>
      <w:bookmarkStart w:id="45" w:name="_Toc442014121"/>
      <w:r>
        <w:t>Discussion</w:t>
      </w:r>
      <w:bookmarkEnd w:id="45"/>
    </w:p>
    <w:p w:rsidR="00A87BDA" w:rsidRDefault="00AC7BAB" w:rsidP="00744AA7">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I have used population genetics models to show</w:t>
      </w:r>
      <w:del w:id="46" w:author="Yoav Ram" w:date="2016-02-08T14:44:00Z">
        <w:r w:rsidR="00A87BDA" w:rsidRPr="00A87BDA" w:rsidDel="00744AA7">
          <w:delText>, for the first time,</w:delText>
        </w:r>
      </w:del>
      <w:r w:rsidR="00A87BDA" w:rsidRPr="00A87BDA">
        <w:t xml:space="preserve">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t>Second</w:t>
      </w:r>
      <w:r w:rsidR="00A87BDA" w:rsidRPr="00A87BDA">
        <w:t xml:space="preserve">,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rsidR="00A87BDA">
        <w:t xml:space="preserve"> </w:t>
      </w:r>
      <w:r w:rsidR="005F4023">
        <w:t>Third</w:t>
      </w:r>
      <w:r w:rsidR="00A87BDA">
        <w:t>, I</w:t>
      </w:r>
      <w:r w:rsidR="00EB04A9">
        <w:t xml:space="preserve"> ha</w:t>
      </w:r>
      <w:r w:rsidR="00A87BDA">
        <w:t xml:space="preserve">ve developed a new method for </w:t>
      </w:r>
      <w:r w:rsidR="00EB04A9">
        <w:t>determining</w:t>
      </w:r>
      <w:r w:rsidR="00A87BDA">
        <w:t xml:space="preserve"> the probability that a mutation is beneficial</w:t>
      </w:r>
      <w:r w:rsidR="00EB04A9">
        <w:t xml:space="preserve">: </w:t>
      </w:r>
      <w:r w:rsidR="00A87BDA">
        <w:t xml:space="preserve">a crucial constraint on the evolution of stress-induced mutagenesis </w:t>
      </w:r>
      <w:r w:rsidR="00A87BDA">
        <w:fldChar w:fldCharType="begin" w:fldLock="1"/>
      </w:r>
      <w:r w:rsidR="0092480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rsidR="00A87BDA">
        <w:fldChar w:fldCharType="separate"/>
      </w:r>
      <w:r w:rsidR="00A87BDA" w:rsidRPr="00A87BDA">
        <w:rPr>
          <w:noProof/>
        </w:rPr>
        <w:t>(Ram and Hadany 2015)</w:t>
      </w:r>
      <w:r w:rsidR="00A87BDA">
        <w:fldChar w:fldCharType="end"/>
      </w:r>
      <w:r w:rsidR="00A87BDA">
        <w:t>.</w:t>
      </w:r>
    </w:p>
    <w:p w:rsidR="00924809" w:rsidRDefault="00924809" w:rsidP="00EB04A9">
      <w:pPr>
        <w:jc w:val="left"/>
      </w:pPr>
      <w:r>
        <w:t xml:space="preserve">Despite evidence that stress-induced mutagenesis is a common mechanism in many species of bacteria </w:t>
      </w:r>
      <w:r>
        <w:fldChar w:fldCharType="begin" w:fldLock="1"/>
      </w:r>
      <w: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"(Foster 2007; Rosenberg et al. 2012; Galhardo, Hastings, and Rosenberg 2007)", "plainTextFormattedCitation" : "(Foster 2007; Rosenberg et al. 2012; Galhardo, Hastings, and Rosenberg 2007)", "previouslyFormattedCitation" : "(Foster 2007; Rosenberg et al. 2012; Galhardo, Hastings, and Rosenberg 2007)" }, "properties" : { "noteIndex" : 0 }, "schema" : "https://github.com/citation-style-language/schema/raw/master/csl-citation.json" }</w:instrText>
      </w:r>
      <w:r>
        <w:fldChar w:fldCharType="separate"/>
      </w:r>
      <w:r w:rsidRPr="00924809">
        <w:rPr>
          <w:noProof/>
        </w:rPr>
        <w:t>(Foster 2007; Rosenberg et al. 2012; Galhardo, Hastings, and Rosenberg 2007)</w:t>
      </w:r>
      <w:r>
        <w:fldChar w:fldCharType="end"/>
      </w:r>
      <w:r>
        <w:t xml:space="preserve"> as well as in yeast </w:t>
      </w:r>
      <w:r>
        <w:fldChar w:fldCharType="begin" w:fldLock="1"/>
      </w:r>
      <w:r>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fldChar w:fldCharType="separate"/>
      </w:r>
      <w:r w:rsidRPr="00924809">
        <w:rPr>
          <w:noProof/>
        </w:rPr>
        <w:t>(Heidenreich 2007)</w:t>
      </w:r>
      <w:r>
        <w:fldChar w:fldCharType="end"/>
      </w:r>
      <w:r>
        <w:t xml:space="preserve">, </w:t>
      </w:r>
      <w:r w:rsidR="00EB04A9">
        <w:t>many authors doubted</w:t>
      </w:r>
      <w:r>
        <w:t xml:space="preserve"> if stress</w:t>
      </w:r>
      <w:r w:rsidR="00EB04A9">
        <w:t xml:space="preserve">-induced mutagenesis can have a significant adaptive advantage, </w:t>
      </w:r>
      <w:r>
        <w:t>if such an advantage can lead to its evolution and maintenance in natural populations</w:t>
      </w:r>
      <w:r w:rsidR="00EB04A9">
        <w:t>, and if it stress-induced mutagenesis has an important role in evolution</w:t>
      </w:r>
      <w:r>
        <w:t xml:space="preserve"> </w:t>
      </w:r>
      <w:r>
        <w:fldChar w:fldCharType="begin" w:fldLock="1"/>
      </w:r>
      <w:r w:rsidR="00594FAE">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"(Tenaillon et al. 2001; Tenaillon, Denamur, and Matic 2004; Saint-Ruf and Matic 2006; Lenski and Sniegowski 1995; Roth et al. 2006)", "plainTextFormattedCitation" : "(Tenaillon et al. 2001; Tenaillon, Denamur, and Matic 2004; Saint-Ruf and Matic 2006; Lenski and Sniegowski 1995; Roth et al. 2006)", "previouslyFormattedCitation" : "(Tenaillon et al. 2001; Tenaillon, Denamur, and Matic 2004; Saint-Ruf and Matic 2006; Lenski and Sniegowski 1995; Roth et al. 2006)" }, "properties" : { "noteIndex" : 0 }, "schema" : "https://github.com/citation-style-language/schema/raw/master/csl-citation.json" }</w:instrText>
      </w:r>
      <w:r>
        <w:fldChar w:fldCharType="separate"/>
      </w:r>
      <w:r w:rsidR="006619CC" w:rsidRPr="006619CC">
        <w:rPr>
          <w:noProof/>
        </w:rPr>
        <w:t>(Tenaillon et al. 2001; Tenaillon, Denamur, and Matic 2004; Saint-Ruf and Matic 2006; Lenski and Sniegowski 1995; Roth et al. 2006)</w:t>
      </w:r>
      <w:r>
        <w:fldChar w:fldCharType="end"/>
      </w:r>
      <w:r>
        <w:t xml:space="preserve">. </w:t>
      </w:r>
    </w:p>
    <w:p w:rsidR="00924809" w:rsidRDefault="00924809" w:rsidP="00CF07DF">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p>
    <w:p w:rsidR="00AC7BAB" w:rsidRDefault="00AC7BAB" w:rsidP="00EB04A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and that selection acts to reduce the mutation rate</w:t>
      </w:r>
      <w:r w:rsidR="00EB04A9">
        <w:t xml:space="preserve"> </w:t>
      </w:r>
      <w:r w:rsidR="00EB04A9">
        <w:fldChar w:fldCharType="begin" w:fldLock="1"/>
      </w:r>
      <w:r w:rsidR="00EB04A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"(Kimura and Maruyama 1966)", "plainTextFormattedCitation" : "(Kimura and Maruyama 1966)", "previouslyFormattedCitation" : "(Kimura and Maruyama 1966)" }, "properties" : { "noteIndex" : 0 }, "schema" : "https://github.com/citation-style-language/schema/raw/master/csl-citation.json" }</w:instrText>
      </w:r>
      <w:r w:rsidR="00EB04A9">
        <w:fldChar w:fldCharType="separate"/>
      </w:r>
      <w:r w:rsidR="00EB04A9" w:rsidRPr="00AC7BAB">
        <w:rPr>
          <w:noProof/>
        </w:rPr>
        <w:t>(Kimura and Maruyama 1966)</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"(Liberman and Feldman 1986; Altenberg 2011)", "plainTextFormattedCitation" : "(Liberman and Feldman 1986; Altenberg 2011)", "previouslyFormattedCitation" : "(Liberman and Feldman 1986; Altenberg 2011)" }, "properties" : { "noteIndex" : 0 }, "schema" : "https://github.com/citation-style-language/schema/raw/master/csl-citation.json" }</w:instrText>
      </w:r>
      <w:r>
        <w:rPr>
          <w:i/>
          <w:iCs/>
        </w:rPr>
        <w:fldChar w:fldCharType="separate"/>
      </w:r>
      <w:r w:rsidRPr="00AC7BAB">
        <w:rPr>
          <w:iCs/>
          <w:noProof/>
        </w:rPr>
        <w:t>(Liberman and Feldman 1986; Altenberg 2011)</w:t>
      </w:r>
      <w:r>
        <w:rPr>
          <w:i/>
          <w:iCs/>
        </w:rPr>
        <w:fldChar w:fldCharType="end"/>
      </w:r>
      <w:r w:rsidRPr="00AC7BAB">
        <w:t xml:space="preserve">. </w:t>
      </w:r>
      <w:r>
        <w:t xml:space="preserve">My results show that </w:t>
      </w:r>
      <w:r w:rsidRPr="00AC7BAB">
        <w:t xml:space="preserve">this is not necessarily true: </w:t>
      </w:r>
      <w:r w:rsidR="00EB04A9">
        <w:t xml:space="preserve">natural </w:t>
      </w:r>
      <w:r w:rsidRPr="00AC7BAB">
        <w:t xml:space="preserve">selection </w:t>
      </w:r>
      <w:r>
        <w:t xml:space="preserve">only </w:t>
      </w:r>
      <w:r w:rsidRPr="00EB04A9">
        <w:t xml:space="preserve">acts to reduce the mutation rates of individuals with above average fitness. In contrast, selection acts to increase the </w:t>
      </w:r>
      <w:r w:rsidRPr="00EB04A9">
        <w:lastRenderedPageBreak/>
        <w:t>mutation rate of individuals with below average fitness, even in a constant environment</w:t>
      </w:r>
      <w:r>
        <w:t xml:space="preserve"> </w:t>
      </w:r>
      <w:r>
        <w:fldChar w:fldCharType="begin" w:fldLock="1"/>
      </w:r>
      <w:r w:rsidR="00195838">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AC7BAB">
        <w:rPr>
          <w:noProof/>
        </w:rPr>
        <w:t>(Ram and Hadany 2012)</w:t>
      </w:r>
      <w:r>
        <w:fldChar w:fldCharType="end"/>
      </w:r>
      <w:r>
        <w:t>.</w:t>
      </w:r>
    </w:p>
    <w:p w:rsidR="001B0743" w:rsidRDefault="00AB35D0" w:rsidP="00744AA7">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extra energy, time, and resources required for operating the </w:t>
      </w:r>
      <w:r w:rsidR="00EB04A9">
        <w:t xml:space="preserve">DNA replication proofing and </w:t>
      </w:r>
      <w:r w:rsidR="001B0743">
        <w:t xml:space="preserve">error correction </w:t>
      </w:r>
      <w:r w:rsidR="00EB04A9">
        <w:t>systems</w:t>
      </w:r>
      <w:r w:rsidR="001B0743">
        <w:t xml:space="preserve"> </w:t>
      </w:r>
      <w:r w:rsidR="001B0743">
        <w:fldChar w:fldCharType="begin" w:fldLock="1"/>
      </w:r>
      <w:r w:rsidR="001B074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"ITEM-2",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"(Sniegowski et al. 2000; Johnson 1999)", "plainTextFormattedCitation" : "(Sniegowski et al. 2000; Johnson 1999)", "previouslyFormattedCitation" : "(Sniegowski et al. 2000; Johnson 1999)" }, "properties" : { "noteIndex" : 0 }, "schema" : "https://github.com/citation-style-language/schema/raw/master/csl-citation.json" }</w:instrText>
      </w:r>
      <w:r w:rsidR="001B0743">
        <w:fldChar w:fldCharType="separate"/>
      </w:r>
      <w:r w:rsidR="001B0743" w:rsidRPr="001B0743">
        <w:rPr>
          <w:noProof/>
        </w:rPr>
        <w:t>(Sniegowski et al. 2000; Johnson 1999)</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A167F3">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"(Giraud, Matic, et al. 2001; M\u00e9rino et al. 2002; Gentile et al. 2011; Shee et al. 2011)", "plainTextFormattedCitation" : "(Giraud, Matic, et al. 2001; M\u00e9rino et al. 2002; Gentile et al. 2011; Shee et al. 2011)", "previouslyFormattedCitation" : "(Giraud, Matic, et al. 2001; M\u00e9rino et al. 2002; Gentile et al. 2011; Shee et al. 2011)" }, "properties" : { "noteIndex" : 0 }, "schema" : "https://github.com/citation-style-language/schema/raw/master/csl-citation.json" }</w:instrText>
      </w:r>
      <w:r w:rsidR="001B0743">
        <w:fldChar w:fldCharType="separate"/>
      </w:r>
      <w:r w:rsidR="001B0743" w:rsidRPr="001B0743">
        <w:rPr>
          <w:noProof/>
        </w:rPr>
        <w:t>(Giraud, Matic, et al. 2001; Mérino et al. 2002; Gentile et al. 2011; Shee et al. 2011)</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del w:id="47" w:author="Yoav Ram" w:date="2016-02-08T14:45:00Z">
        <w:r w:rsidR="001B0743" w:rsidDel="00744AA7">
          <w:fldChar w:fldCharType="begin" w:fldLock="1"/>
        </w:r>
        <w:r w:rsidR="00B56FF9" w:rsidDel="00744AA7">
          <w:delInstrText>ADDIN CSL_CITATION { "citationItems" : [ { "id" : "ITEM-1",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"ITEM-1",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"(Johnson 1999)", "plainTextFormattedCitation" : "(Johnson 1999)", "previouslyFormattedCitation" : "(Johnson 1999)" }, "properties" : { "noteIndex" : 0 }, "schema" : "https://github.com/citation-style-language/schema/raw/master/csl-citation.json" }</w:delInstrText>
        </w:r>
        <w:r w:rsidR="001B0743" w:rsidDel="00744AA7">
          <w:fldChar w:fldCharType="separate"/>
        </w:r>
        <w:r w:rsidR="001B0743" w:rsidRPr="001B0743" w:rsidDel="00744AA7">
          <w:rPr>
            <w:noProof/>
          </w:rPr>
          <w:delText>(Johnson 1999)</w:delText>
        </w:r>
        <w:r w:rsidR="001B0743" w:rsidDel="00744AA7">
          <w:fldChar w:fldCharType="end"/>
        </w:r>
        <w:r w:rsidR="001B0743" w:rsidDel="00744AA7">
          <w:delText xml:space="preserve"> </w:delText>
        </w:r>
      </w:del>
      <w:r w:rsidR="001B0743">
        <w:t>to my models to</w:t>
      </w:r>
      <w:r w:rsidR="00EB04A9">
        <w:t xml:space="preserve"> try and </w:t>
      </w:r>
      <w:r w:rsidR="001B0743">
        <w:t xml:space="preserve">find how </w:t>
      </w:r>
      <w:r w:rsidR="00EB04A9">
        <w:t xml:space="preserve">the </w:t>
      </w:r>
      <w:r w:rsidR="001B0743" w:rsidRPr="00EB04A9">
        <w:rPr>
          <w:i/>
          <w:iCs/>
        </w:rPr>
        <w:t>cost</w:t>
      </w:r>
      <w:r w:rsidR="00EB04A9" w:rsidRPr="00EB04A9">
        <w:rPr>
          <w:i/>
          <w:iCs/>
        </w:rPr>
        <w:t xml:space="preserve"> of fidelity</w:t>
      </w:r>
      <w:r w:rsidR="001B0743">
        <w:t xml:space="preserve"> affects the evolutionary advantage of stress-induced mutagenesis.</w:t>
      </w:r>
    </w:p>
    <w:p w:rsidR="00B56FF9" w:rsidRDefault="00B56FF9" w:rsidP="00E93735">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AC7BAB">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"(Foster 2007; Al Mamun et al. 2012)", "plainTextFormattedCitation" : "(Foster 2007; Al Mamun et al. 2012)", "previouslyFormattedCitation" : "(Foster 2007; Al Mamun et al. 2012)" }, "properties" : { "noteIndex" : 0 }, "schema" : "https://github.com/citation-style-language/schema/raw/master/csl-citation.json" }</w:instrText>
      </w:r>
      <w:r w:rsidRPr="00BA2B02">
        <w:rPr>
          <w:lang w:bidi="hi-IN"/>
        </w:rPr>
        <w:fldChar w:fldCharType="separate"/>
      </w:r>
      <w:r w:rsidRPr="00B56FF9">
        <w:rPr>
          <w:noProof/>
          <w:lang w:bidi="hi-IN"/>
        </w:rPr>
        <w:t>(Foster 2007; Al Mamun et al. 2012)</w:t>
      </w:r>
      <w:r w:rsidRPr="00BA2B02">
        <w:rPr>
          <w:lang w:bidi="hi-IN"/>
        </w:rPr>
        <w:fldChar w:fldCharType="end"/>
      </w:r>
      <w:r w:rsidR="00530EBE">
        <w:rPr>
          <w:lang w:bidi="hi-IN"/>
        </w:rPr>
        <w:t>.</w:t>
      </w:r>
    </w:p>
    <w:p w:rsidR="00AB35D0" w:rsidRDefault="00AB35D0" w:rsidP="00D82048">
      <w:pPr>
        <w:jc w:val="left"/>
      </w:pPr>
      <w:r>
        <w:t xml:space="preserve">The </w:t>
      </w:r>
      <w:r>
        <w:rPr>
          <w:i/>
          <w:iCs/>
        </w:rPr>
        <w:t xml:space="preserve">drift barrier </w:t>
      </w:r>
      <w:del w:id="48" w:author="Yoav Ram" w:date="2016-02-08T14:46:00Z">
        <w:r w:rsidRPr="00AB35D0" w:rsidDel="00744AA7">
          <w:rPr>
            <w:i/>
            <w:iCs/>
          </w:rPr>
          <w:delText xml:space="preserve"> </w:delText>
        </w:r>
      </w:del>
      <w:r w:rsidRPr="00AB35D0">
        <w:rPr>
          <w:i/>
          <w:iCs/>
        </w:rPr>
        <w:t>hypothesis</w:t>
      </w:r>
      <w:r>
        <w:t xml:space="preserve"> </w:t>
      </w:r>
      <w:r>
        <w:fldChar w:fldCharType="begin" w:fldLock="1"/>
      </w:r>
      <w:r w:rsidR="00CD0FE7">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AB35D0">
        <w:rPr>
          <w:noProof/>
        </w:rPr>
        <w:t>(Sung et al. 2012)</w:t>
      </w:r>
      <w:r>
        <w:fldChar w:fldCharType="end"/>
      </w:r>
      <w:r>
        <w:t xml:space="preserve"> offers another explanation for the origin of stress-induced mutagenesis</w:t>
      </w:r>
      <w:ins w:id="49" w:author="Yoav Ram" w:date="2016-02-08T14:48:00Z">
        <w:r w:rsidR="00744AA7">
          <w:t>. This hypothesis suggests that</w:t>
        </w:r>
      </w:ins>
      <w:del w:id="50" w:author="Yoav Ram" w:date="2016-02-08T14:48:00Z">
        <w:r w:rsidDel="00744AA7">
          <w:delText>:</w:delText>
        </w:r>
      </w:del>
      <w:r>
        <w:t xml:space="preserve"> </w:t>
      </w:r>
      <w:ins w:id="51" w:author="Yoav Ram" w:date="2016-02-08T14:46:00Z">
        <w:r w:rsidR="00744AA7">
          <w:t xml:space="preserve">DNA replication and proofing </w:t>
        </w:r>
      </w:ins>
      <w:r w:rsidR="005E24C3">
        <w:t xml:space="preserve">enzymes </w:t>
      </w:r>
      <w:del w:id="52" w:author="Yoav Ram" w:date="2016-02-08T14:46:00Z">
        <w:r w:rsidR="005E24C3" w:rsidDel="00744AA7">
          <w:delText xml:space="preserve">involved in DNA replication and proofing </w:delText>
        </w:r>
      </w:del>
      <w:ins w:id="53" w:author="Yoav Ram" w:date="2016-02-08T14:46:00Z">
        <w:r w:rsidR="00744AA7">
          <w:t xml:space="preserve">that are </w:t>
        </w:r>
      </w:ins>
      <w:r w:rsidR="00EB04A9">
        <w:t xml:space="preserve">induced during stress </w:t>
      </w:r>
      <w:del w:id="54" w:author="Yoav Ram" w:date="2016-02-08T14:47:00Z">
        <w:r w:rsidR="00E93735" w:rsidDel="00744AA7">
          <w:delText xml:space="preserve"> </w:delText>
        </w:r>
        <w:r w:rsidR="00EB04A9" w:rsidDel="00744AA7">
          <w:delText>did no</w:delText>
        </w:r>
        <w:r w:rsidDel="00744AA7">
          <w:delText xml:space="preserve">t </w:delText>
        </w:r>
      </w:del>
      <w:del w:id="55" w:author="Yoav Ram" w:date="2016-02-08T14:49:00Z">
        <w:r w:rsidDel="00D82048">
          <w:delText>bec</w:delText>
        </w:r>
      </w:del>
      <w:del w:id="56" w:author="Yoav Ram" w:date="2016-02-08T14:47:00Z">
        <w:r w:rsidR="00EB04A9" w:rsidDel="00744AA7">
          <w:delText>o</w:delText>
        </w:r>
      </w:del>
      <w:del w:id="57" w:author="Yoav Ram" w:date="2016-02-08T14:49:00Z">
        <w:r w:rsidDel="00D82048">
          <w:delText xml:space="preserve">me error-prone because </w:delText>
        </w:r>
        <w:r w:rsidR="00EB04A9" w:rsidDel="00D82048">
          <w:delText xml:space="preserve">natural </w:delText>
        </w:r>
        <w:r w:rsidDel="00D82048">
          <w:delText xml:space="preserve">selection favored </w:delText>
        </w:r>
      </w:del>
      <w:del w:id="58" w:author="Yoav Ram" w:date="2016-02-08T14:47:00Z">
        <w:r w:rsidDel="00744AA7">
          <w:delText xml:space="preserve">the </w:delText>
        </w:r>
      </w:del>
      <w:del w:id="59" w:author="Yoav Ram" w:date="2016-02-08T14:49:00Z">
        <w:r w:rsidDel="00D82048">
          <w:delText>beneficial mutations generated</w:delText>
        </w:r>
      </w:del>
      <w:del w:id="60" w:author="Yoav Ram" w:date="2016-02-08T14:47:00Z">
        <w:r w:rsidDel="00744AA7">
          <w:delText xml:space="preserve"> during stress</w:delText>
        </w:r>
      </w:del>
      <w:del w:id="61" w:author="Yoav Ram" w:date="2016-02-08T14:48:00Z">
        <w:r w:rsidDel="00744AA7">
          <w:delText>, but r</w:delText>
        </w:r>
      </w:del>
      <w:del w:id="62" w:author="Yoav Ram" w:date="2016-02-08T14:49:00Z">
        <w:r w:rsidDel="00D82048">
          <w:delText xml:space="preserve">ather because </w:delText>
        </w:r>
        <w:r w:rsidR="005E24C3" w:rsidDel="00D82048">
          <w:delText xml:space="preserve">they </w:delText>
        </w:r>
      </w:del>
      <w:r w:rsidR="005E24C3">
        <w:t xml:space="preserve">were </w:t>
      </w:r>
      <w:del w:id="63" w:author="Yoav Ram" w:date="2016-02-08T14:48:00Z">
        <w:r w:rsidDel="00744AA7">
          <w:delText xml:space="preserve">only rarely </w:delText>
        </w:r>
      </w:del>
      <w:ins w:id="64" w:author="Yoav Ram" w:date="2016-02-08T14:48:00Z">
        <w:r w:rsidR="00744AA7">
          <w:t xml:space="preserve">seldom </w:t>
        </w:r>
      </w:ins>
      <w:r>
        <w:t xml:space="preserve">expressed and therefore experienced less </w:t>
      </w:r>
      <w:del w:id="65" w:author="Yoav Ram" w:date="2016-02-08T14:48:00Z">
        <w:r w:rsidR="00EB04A9" w:rsidDel="00744AA7">
          <w:delText xml:space="preserve">natural </w:delText>
        </w:r>
      </w:del>
      <w:r>
        <w:t>selection</w:t>
      </w:r>
      <w:r w:rsidR="00EB04A9">
        <w:t xml:space="preserve"> on </w:t>
      </w:r>
      <w:r w:rsidR="005E24C3">
        <w:t xml:space="preserve">their </w:t>
      </w:r>
      <w:r w:rsidR="00EB04A9">
        <w:t>normal function</w:t>
      </w:r>
      <w:ins w:id="66" w:author="Yoav Ram" w:date="2016-02-08T14:48:00Z">
        <w:r w:rsidR="00744AA7">
          <w:t>,</w:t>
        </w:r>
      </w:ins>
      <w:del w:id="67" w:author="Yoav Ram" w:date="2016-02-08T14:48:00Z">
        <w:r w:rsidR="00EB04A9" w:rsidDel="00744AA7">
          <w:delText>:</w:delText>
        </w:r>
      </w:del>
      <w:r w:rsidR="00EB04A9">
        <w:t xml:space="preserve"> </w:t>
      </w:r>
      <w:r w:rsidR="005E24C3">
        <w:t xml:space="preserve">maintaining high fidelity </w:t>
      </w:r>
      <w:del w:id="68" w:author="Yoav Ram" w:date="2016-02-08T14:48:00Z">
        <w:r w:rsidR="005E24C3" w:rsidDel="00744AA7">
          <w:delText xml:space="preserve">during </w:delText>
        </w:r>
      </w:del>
      <w:r w:rsidR="005E24C3">
        <w:t>DNA replication</w:t>
      </w:r>
      <w:r>
        <w:t xml:space="preserve">. This reduced selection allowed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lastRenderedPageBreak/>
        <w:t xml:space="preserve">frequency of stress that allow stress-induced mutagenesis to evolve without generation of beneficial </w:t>
      </w:r>
      <w:r w:rsidR="005E24C3">
        <w:t>mutations</w:t>
      </w:r>
      <w:r>
        <w:t>.</w:t>
      </w:r>
    </w:p>
    <w:p w:rsidR="001B0743" w:rsidRDefault="0051757E" w:rsidP="00D82048">
      <w:pPr>
        <w:jc w:val="left"/>
      </w:pPr>
      <w:r>
        <w:t>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fit individuals induce mutagenesis, and stressed individuals fail to do so, by mistake. In such cases, an error correction mechanism, based on the popula</w:t>
      </w:r>
      <w:r w:rsidR="005E24C3">
        <w:t>tion mean fitness or the parent</w:t>
      </w:r>
      <w:r>
        <w:t xml:space="preserve"> fitness, can be used to mitigate errors in fitness estimation</w:t>
      </w:r>
      <w:ins w:id="69" w:author="Yoav Ram" w:date="2016-02-08T14:52:00Z">
        <w:r w:rsidR="00D82048">
          <w:t xml:space="preserve"> </w:t>
        </w:r>
        <w:r w:rsidR="00D82048">
          <w:fldChar w:fldCharType="begin" w:fldLock="1"/>
        </w:r>
      </w:ins>
      <w:r w:rsidR="00D82048">
        <w:instrText>ADDIN CSL_CITATION { "citationItems" : [ { "id" : "ITEM-1", "itemData" : { "author" : [ { "dropping-particle" : "", "family" : "Dellus-Gur", "given" : "Eynat", "non-dropping-particle" : "", "parse-names" : false, "suffix" : "" }, { "dropping-particle" : "", "family" : "Ram", "given" : "Yoav", "non-dropping-particle" : "", "parse-names" : false, "suffix" : "" }, { "dropping-particle" : "", "family" : "Hadany", "given" : "Lilach", "non-dropping-particle" : "", "parse-names" : false, "suffix" : "" } ], "container-title" : "in preparation", "id" : "ITEM-1", "issued" : { "date-parts" : [ [ "0" ] ] }, "title" : "Stress-induced mutagenesis under uncertainty", "type" : "article-journal" }, "suffix" : ", in preparation", "uris" : [ "http://www.mendeley.com/documents/?uuid=db9553a1-a1d1-46e8-aab0-5b42e4082b93" ] } ], "mendeley" : { "formattedCitation" : "(Dellus-Gur, Ram, and Hadany, in preparation)", "plainTextFormattedCitation" : "(Dellus-Gur, Ram, and Hadany, in preparation)", "previouslyFormattedCitation" : "(Dellus-Gur, Ram, and Hadany)" }, "properties" : { "noteIndex" : 0 }, "schema" : "https://github.com/citation-style-language/schema/raw/master/csl-citation.json" }</w:instrText>
      </w:r>
      <w:r w:rsidR="00D82048">
        <w:fldChar w:fldCharType="separate"/>
      </w:r>
      <w:r w:rsidR="00D82048" w:rsidRPr="00D82048">
        <w:rPr>
          <w:noProof/>
        </w:rPr>
        <w:t>(Dellus-Gur, Ram, and Hadany, in preparation)</w:t>
      </w:r>
      <w:ins w:id="70" w:author="Yoav Ram" w:date="2016-02-08T14:52:00Z">
        <w:r w:rsidR="00D82048">
          <w:fldChar w:fldCharType="end"/>
        </w:r>
      </w:ins>
      <w:r>
        <w:t>.</w:t>
      </w:r>
    </w:p>
    <w:p w:rsidR="005E24C3" w:rsidDel="00D82048" w:rsidRDefault="005E24C3" w:rsidP="005E24C3">
      <w:pPr>
        <w:pStyle w:val="Heading2"/>
        <w:rPr>
          <w:moveFrom w:id="71" w:author="Yoav Ram" w:date="2016-02-08T14:53:00Z"/>
        </w:rPr>
      </w:pPr>
      <w:bookmarkStart w:id="72" w:name="_Toc442014122"/>
      <w:moveFromRangeStart w:id="73" w:author="Yoav Ram" w:date="2016-02-08T14:53:00Z" w:name="move442706562"/>
      <w:moveFrom w:id="74" w:author="Yoav Ram" w:date="2016-02-08T14:53:00Z">
        <w:r w:rsidDel="00D82048">
          <w:t>Conclusions</w:t>
        </w:r>
        <w:bookmarkEnd w:id="72"/>
      </w:moveFrom>
    </w:p>
    <w:p w:rsidR="00F00057" w:rsidRDefault="00CD0FE7" w:rsidP="00E93735">
      <w:pPr>
        <w:jc w:val="left"/>
      </w:pPr>
      <w:moveFrom w:id="75" w:author="Yoav Ram" w:date="2016-02-08T14:53:00Z">
        <w:r w:rsidDel="00D82048">
          <w:t xml:space="preserve">Mutation is a fundamental evolutionary force and therefore affects diverse areas in biology. </w:t>
        </w:r>
      </w:moveFrom>
      <w:moveFromRangeEnd w:id="73"/>
      <w:r>
        <w:t>Pathogens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F00057">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"mendeley" : { "formattedCitation" : "(Oliver et al. 2000; M\u00e9rino et al. 2002)", "plainTextFormattedCitation" : "(Oliver et al. 2000; M\u00e9rino et al. 2002)", "previouslyFormattedCitation" : "(Oliver et al. 2000; M\u00e9rino et al. 2002)" }, "properties" : { "noteIndex" : 0 }, "schema" : "https://github.com/citation-style-language/schema/raw/master/csl-citation.json" }</w:instrText>
      </w:r>
      <w:r w:rsidR="00F00057">
        <w:fldChar w:fldCharType="separate"/>
      </w:r>
      <w:r w:rsidR="00F00057" w:rsidRPr="00F00057">
        <w:rPr>
          <w:noProof/>
        </w:rPr>
        <w:t>(Oliver et al. 2000; Mérino et al. 2002)</w:t>
      </w:r>
      <w:r w:rsidR="00F00057">
        <w:fldChar w:fldCharType="end"/>
      </w:r>
      <w:r w:rsidR="00F00057">
        <w:t xml:space="preserve"> and drug resistance:</w:t>
      </w:r>
      <w:r>
        <w:t xml:space="preserve"> </w:t>
      </w:r>
      <w:proofErr w:type="spellStart"/>
      <w:r>
        <w:t>Obolski</w:t>
      </w:r>
      <w:proofErr w:type="spellEnd"/>
      <w:r>
        <w:t xml:space="preserve"> and Hadany</w:t>
      </w:r>
      <w:r w:rsidR="005E24C3">
        <w:t xml:space="preserve"> </w:t>
      </w:r>
      <w:r w:rsidR="005E24C3">
        <w:fldChar w:fldCharType="begin" w:fldLock="1"/>
      </w:r>
      <w:r w:rsidR="005E24C3">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"(2012)", "plainTextFormattedCitation" : "(2012)", "previouslyFormattedCitation" : "(2012)" }, "properties" : { "noteIndex" : 0 }, "schema" : "https://github.com/citation-style-language/schema/raw/master/csl-citation.json" }</w:instrText>
      </w:r>
      <w:r w:rsidR="005E24C3">
        <w:fldChar w:fldCharType="separate"/>
      </w:r>
      <w:r w:rsidR="005E24C3" w:rsidRPr="005E24C3">
        <w:rPr>
          <w:noProof/>
        </w:rPr>
        <w:t>(2012)</w:t>
      </w:r>
      <w:r w:rsidR="005E24C3">
        <w:fldChar w:fldCharType="end"/>
      </w:r>
      <w:r>
        <w:t xml:space="preserve"> demonstrated that stress-induced mutagenesis changes </w:t>
      </w:r>
      <w:r w:rsidR="00E93735">
        <w:t xml:space="preserve">the </w:t>
      </w:r>
      <w:r>
        <w:t>recommended drug administration policy in hospital departments</w:t>
      </w:r>
      <w:r w:rsidR="005E24C3">
        <w:t xml:space="preserve">, whereas </w:t>
      </w:r>
      <w:proofErr w:type="spellStart"/>
      <w:r>
        <w:t>Cirz</w:t>
      </w:r>
      <w:proofErr w:type="spellEnd"/>
      <w:r>
        <w:t xml:space="preserve"> </w:t>
      </w:r>
      <w:r w:rsidR="005E24C3">
        <w:t>an co-workers</w:t>
      </w:r>
      <w:r>
        <w:t xml:space="preserve"> </w:t>
      </w:r>
      <w:r>
        <w:fldChar w:fldCharType="begin" w:fldLock="1"/>
      </w:r>
      <w:r w:rsidR="00860C44">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&lt;i&gt;Staphylococcus aureus&lt;/i&gt; to the antibiotic ciprofloxacin.", "type" : "article-journal", "volume" : "189" }, "suppress-author" : 1, "uris" : [ "http://www.mendeley.com/documents/?uuid=6dccbc4c-1a6b-4d91-ab16-19541729c370" ] } ], "mendeley" : { "formattedCitation" : "(2007)", "plainTextFormattedCitation" : "(2007)", "previouslyFormattedCitation" : "(2007)" }, "properties" : { "noteIndex" : 0 }, "schema" : "https://github.com/citation-style-language/schema/raw/master/csl-citation.json" }</w:instrText>
      </w:r>
      <w:r>
        <w:fldChar w:fldCharType="separate"/>
      </w:r>
      <w:r w:rsidR="005E24C3" w:rsidRPr="005E24C3">
        <w:rPr>
          <w:noProof/>
        </w:rPr>
        <w:t>(2007)</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635E56">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F0005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F00057">
        <w:fldChar w:fldCharType="separate"/>
      </w:r>
      <w:r w:rsidR="00F00057" w:rsidRPr="00F00057">
        <w:rPr>
          <w:noProof/>
        </w:rPr>
        <w:t>(Gressel 2011)</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w:t>
      </w:r>
      <w:r w:rsidR="00635E56">
        <w:t xml:space="preserve">than </w:t>
      </w:r>
      <w:r w:rsidR="00F00057">
        <w:t xml:space="preserve">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860C44">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&lt;i&gt;Lactobacillus plantarum&lt;/i&gt;.",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F00057">
        <w:fldChar w:fldCharType="separate"/>
      </w:r>
      <w:r w:rsidR="00F00057" w:rsidRPr="00F00057">
        <w:rPr>
          <w:noProof/>
        </w:rPr>
        <w:t>(Machielsen et al. 2010)</w:t>
      </w:r>
      <w:r w:rsidR="00F00057">
        <w:fldChar w:fldCharType="end"/>
      </w:r>
      <w:r w:rsidR="00F00057">
        <w:t>.</w:t>
      </w:r>
    </w:p>
    <w:p w:rsidR="00F00057" w:rsidRDefault="00F00057" w:rsidP="00D82048">
      <w:pPr>
        <w:jc w:val="left"/>
      </w:pPr>
      <w:r>
        <w:t xml:space="preserve">An important corollary to microbial evolution is the development of cancer by the clonal proliferation of cancer cells </w:t>
      </w:r>
      <w:r>
        <w:fldChar w:fldCharType="begin" w:fldLock="1"/>
      </w:r>
      <w:r>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"(Sprouffske et al. 2012)", "plainTextFormattedCitation" : "(Sprouffske et al. 2012)", "previouslyFormattedCitation" : "(Sprouffske et al. 2012)" }, "properties" : { "noteIndex" : 0 }, "schema" : "https://github.com/citation-style-language/schema/raw/master/csl-citation.json" }</w:instrText>
      </w:r>
      <w:r>
        <w:fldChar w:fldCharType="separate"/>
      </w:r>
      <w:r w:rsidRPr="00F00057">
        <w:rPr>
          <w:noProof/>
        </w:rPr>
        <w:t>(Sprouffske et al. 2012)</w:t>
      </w:r>
      <w:r>
        <w:fldChar w:fldCharType="end"/>
      </w:r>
      <w:r>
        <w:t xml:space="preserve">. Cancer cells are exposed to different stresses, due to therapy </w:t>
      </w:r>
      <w:ins w:id="76" w:author="Yoav Ram" w:date="2016-02-08T14:54:00Z">
        <w:r w:rsidR="00D82048">
          <w:t>–</w:t>
        </w:r>
      </w:ins>
      <w:del w:id="77" w:author="Yoav Ram" w:date="2016-02-08T14:54:00Z">
        <w:r w:rsidDel="00D82048">
          <w:delText>-</w:delText>
        </w:r>
      </w:del>
      <w:r>
        <w:t xml:space="preserve"> chemotherapeutic drugs and radiation – as well as </w:t>
      </w:r>
      <w:r w:rsidR="005E24C3">
        <w:t xml:space="preserve">the </w:t>
      </w:r>
      <w:del w:id="78" w:author="Yoav Ram" w:date="2016-02-08T14:54:00Z">
        <w:r w:rsidR="005E24C3" w:rsidDel="00D82048">
          <w:delText xml:space="preserve">abnormal </w:delText>
        </w:r>
      </w:del>
      <w:ins w:id="79" w:author="Yoav Ram" w:date="2016-02-08T14:54:00Z">
        <w:r w:rsidR="00D82048">
          <w:t>fast</w:t>
        </w:r>
        <w:r w:rsidR="00D82048">
          <w:t xml:space="preserve"> </w:t>
        </w:r>
      </w:ins>
      <w:r>
        <w:t>growth of the tumor. It has been shown that mutagenesis i</w:t>
      </w:r>
      <w:r w:rsidR="005E24C3">
        <w:t>s</w:t>
      </w:r>
      <w:r>
        <w:t xml:space="preserve"> induced in cancer cells under hypoxia stress </w:t>
      </w:r>
      <w:r>
        <w:rPr>
          <w:noProof/>
        </w:rPr>
        <w:fldChar w:fldCharType="begin" w:fldLock="1"/>
      </w:r>
      <w:r w:rsidR="00C44ADB">
        <w:rPr>
          <w:noProof/>
        </w:rPr>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"(Huang et al. 2007; Ruan, Song, and Ouyang 2009)", "plainTextFormattedCitation" : "(Huang et al. 2007; Ruan, Song, and Ouyang 2009)", "previouslyFormattedCitation" : "(Huang et al. 2007; Ruan, Song, and Ouyang 2009)" }, "properties" : { "noteIndex" : 0 }, "schema" : "https://github.com/citation-style-language/schema/raw/master/csl-citation.json" }</w:instrText>
      </w:r>
      <w:r>
        <w:rPr>
          <w:noProof/>
        </w:rPr>
        <w:fldChar w:fldCharType="separate"/>
      </w:r>
      <w:r w:rsidRPr="00F00057">
        <w:rPr>
          <w:noProof/>
        </w:rPr>
        <w:t>(Huang et al. 2007; Ruan, Song, and Ouyang 2009)</w:t>
      </w:r>
      <w:r>
        <w:rPr>
          <w:noProof/>
        </w:rPr>
        <w:fldChar w:fldCharType="end"/>
      </w:r>
      <w:r>
        <w:rPr>
          <w:noProof/>
        </w:rPr>
        <w:t xml:space="preserve">, which can lead to </w:t>
      </w:r>
      <w:r>
        <w:rPr>
          <w:noProof/>
        </w:rPr>
        <w:lastRenderedPageBreak/>
        <w:t>mutations that cause durg resistance, tumor progression, and metastasis</w:t>
      </w:r>
      <w:r w:rsidR="00C44ADB">
        <w:t xml:space="preserve"> </w:t>
      </w:r>
      <w:r w:rsidR="00C44ADB">
        <w:fldChar w:fldCharType="begin" w:fldLock="1"/>
      </w:r>
      <w:r w:rsidR="005B781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"(Jackson and Loeb 1998; Tomlinson and Bodmer 1999)", "plainTextFormattedCitation" : "(Jackson and Loeb 1998; Tomlinson and Bodmer 1999)", "previouslyFormattedCitation" : "(Jackson and Loeb 1998; Tomlinson and Bodmer 1999)" }, "properties" : { "noteIndex" : 0 }, "schema" : "https://github.com/citation-style-language/schema/raw/master/csl-citation.json" }</w:instrText>
      </w:r>
      <w:r w:rsidR="00C44ADB">
        <w:fldChar w:fldCharType="separate"/>
      </w:r>
      <w:r w:rsidR="00C44ADB" w:rsidRPr="00C44ADB">
        <w:rPr>
          <w:noProof/>
        </w:rPr>
        <w:t>(Jackson and Loeb 1998; Tomlinson and Bodmer 1999)</w:t>
      </w:r>
      <w:r w:rsidR="00C44ADB">
        <w:fldChar w:fldCharType="end"/>
      </w:r>
      <w:r>
        <w:t>.</w:t>
      </w:r>
    </w:p>
    <w:p w:rsidR="00D82048" w:rsidRDefault="00D82048" w:rsidP="00D82048">
      <w:pPr>
        <w:pStyle w:val="Heading2"/>
        <w:rPr>
          <w:moveTo w:id="80" w:author="Yoav Ram" w:date="2016-02-08T14:53:00Z"/>
        </w:rPr>
      </w:pPr>
      <w:moveToRangeStart w:id="81" w:author="Yoav Ram" w:date="2016-02-08T14:53:00Z" w:name="move442706562"/>
      <w:moveTo w:id="82" w:author="Yoav Ram" w:date="2016-02-08T14:53:00Z">
        <w:r>
          <w:t>Conclusions</w:t>
        </w:r>
      </w:moveTo>
    </w:p>
    <w:p w:rsidR="00C44ADB" w:rsidRPr="00CD0FE7" w:rsidRDefault="00D82048" w:rsidP="00D82048">
      <w:pPr>
        <w:jc w:val="left"/>
      </w:pPr>
      <w:moveTo w:id="83" w:author="Yoav Ram" w:date="2016-02-08T14:53:00Z">
        <w:r>
          <w:t xml:space="preserve">Mutation is a fundamental evolutionary force and therefore affects diverse areas in biology. </w:t>
        </w:r>
      </w:moveTo>
      <w:moveToRangeEnd w:id="81"/>
      <w:del w:id="84" w:author="Yoav Ram" w:date="2016-02-08T14:53:00Z">
        <w:r w:rsidR="00C44ADB" w:rsidDel="00D82048">
          <w:delText xml:space="preserve">Most importantly, </w:delText>
        </w:r>
      </w:del>
      <w:del w:id="85" w:author="Yoav Ram" w:date="2016-02-08T14:54:00Z">
        <w:r w:rsidR="00BB55CE" w:rsidDel="00D82048">
          <w:delText>m</w:delText>
        </w:r>
      </w:del>
      <w:ins w:id="86" w:author="Yoav Ram" w:date="2016-02-08T14:54:00Z">
        <w:r>
          <w:t>M</w:t>
        </w:r>
      </w:ins>
      <w:r w:rsidR="00BB55CE">
        <w:t xml:space="preserve">y </w:t>
      </w:r>
      <w:del w:id="87" w:author="Yoav Ram" w:date="2016-02-08T14:54:00Z">
        <w:r w:rsidR="00BB55CE" w:rsidDel="00D82048">
          <w:delText xml:space="preserve">work </w:delText>
        </w:r>
      </w:del>
      <w:ins w:id="88" w:author="Yoav Ram" w:date="2016-02-08T14:54:00Z">
        <w:r>
          <w:t>research</w:t>
        </w:r>
        <w:r>
          <w:t xml:space="preserve"> </w:t>
        </w:r>
      </w:ins>
      <w:r w:rsidR="00BB55CE">
        <w:t>contributes and supports the ongoing shift in our understanding of mutation as a regulated response to mal-adaptation and stress, rather than an inevitable result of biophysical and biochemical processes. My results provide theoretical support to the observation that mutations are more likely t</w:t>
      </w:r>
      <w:r w:rsidR="005E24C3">
        <w:t>o occur in mal-adapted individuals and in stressful environments.</w:t>
      </w:r>
    </w:p>
    <w:p w:rsidR="0051757E" w:rsidRDefault="0051757E" w:rsidP="0056210B">
      <w:pPr>
        <w:jc w:val="left"/>
      </w:pPr>
    </w:p>
    <w:p w:rsidR="001B0743" w:rsidRDefault="001B0743" w:rsidP="0056210B">
      <w:pPr>
        <w:jc w:val="left"/>
      </w:pPr>
    </w:p>
    <w:p w:rsidR="00117E9C" w:rsidRDefault="00A87BDA" w:rsidP="0056210B">
      <w:pPr>
        <w:jc w:val="left"/>
      </w:pPr>
      <w:r>
        <w:t xml:space="preserve"> </w:t>
      </w:r>
      <w:r w:rsidR="00117E9C">
        <w:br w:type="page"/>
      </w:r>
    </w:p>
    <w:p w:rsidR="00117E9C" w:rsidRDefault="00117E9C" w:rsidP="0056210B">
      <w:pPr>
        <w:pStyle w:val="Heading1"/>
      </w:pPr>
      <w:bookmarkStart w:id="89" w:name="_Toc442014123"/>
      <w:r>
        <w:lastRenderedPageBreak/>
        <w:t>References</w:t>
      </w:r>
      <w:bookmarkEnd w:id="89"/>
    </w:p>
    <w:p w:rsidR="00D82048" w:rsidRPr="00D82048" w:rsidRDefault="005B7819"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D82048" w:rsidRPr="00D82048">
        <w:rPr>
          <w:rFonts w:ascii="Times New Roman" w:hAnsi="Times New Roman" w:cs="Times New Roman"/>
          <w:noProof/>
          <w:szCs w:val="24"/>
        </w:rPr>
        <w:t xml:space="preserve">Agrawal, Aneil F. 2002. “Genetic Loads under Fitness-Dependent Mutation Rates.” </w:t>
      </w:r>
      <w:r w:rsidR="00D82048" w:rsidRPr="00D82048">
        <w:rPr>
          <w:rFonts w:ascii="Times New Roman" w:hAnsi="Times New Roman" w:cs="Times New Roman"/>
          <w:i/>
          <w:iCs/>
          <w:noProof/>
          <w:szCs w:val="24"/>
        </w:rPr>
        <w:t>Journal of Evolutionary Biology</w:t>
      </w:r>
      <w:r w:rsidR="00D82048" w:rsidRPr="00D82048">
        <w:rPr>
          <w:rFonts w:ascii="Times New Roman" w:hAnsi="Times New Roman" w:cs="Times New Roman"/>
          <w:noProof/>
          <w:szCs w:val="24"/>
        </w:rPr>
        <w:t xml:space="preserve"> 15 (6) (October 25): 1004–1010. doi:10.1046/j.1420-9101.2002.00464.x.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Al Mamun, Abu Amar M., Mary-Jane Lombardo, Chandan Shee, Andreas M. Lisewski, Caleb Gonzalez, Dongxu Lin, Ralf B. Nehring, et al. 2012. “Identity and Function of a Large Gene Network Underlying Mutagenic Repair of DNA Breaks.” </w:t>
      </w:r>
      <w:r w:rsidRPr="00D82048">
        <w:rPr>
          <w:rFonts w:ascii="Times New Roman" w:hAnsi="Times New Roman" w:cs="Times New Roman"/>
          <w:i/>
          <w:iCs/>
          <w:noProof/>
          <w:szCs w:val="24"/>
        </w:rPr>
        <w:t>Science</w:t>
      </w:r>
      <w:r w:rsidRPr="00D82048">
        <w:rPr>
          <w:rFonts w:ascii="Times New Roman" w:hAnsi="Times New Roman" w:cs="Times New Roman"/>
          <w:noProof/>
          <w:szCs w:val="24"/>
        </w:rPr>
        <w:t xml:space="preserve"> 338 (6112) (December 7): 1344–8. doi:10.1126/science.1226683.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Altenberg, Lee. 2011. “An Evolutionary Reduction Principle for Mutation Rates at Multiple Loci.” </w:t>
      </w:r>
      <w:r w:rsidRPr="00D82048">
        <w:rPr>
          <w:rFonts w:ascii="Times New Roman" w:hAnsi="Times New Roman" w:cs="Times New Roman"/>
          <w:i/>
          <w:iCs/>
          <w:noProof/>
          <w:szCs w:val="24"/>
        </w:rPr>
        <w:t>Bulletin of Mathematical Biology</w:t>
      </w:r>
      <w:r w:rsidRPr="00D82048">
        <w:rPr>
          <w:rFonts w:ascii="Times New Roman" w:hAnsi="Times New Roman" w:cs="Times New Roman"/>
          <w:noProof/>
          <w:szCs w:val="24"/>
        </w:rPr>
        <w:t xml:space="preserve"> 73 (6) (June): 1227–70. doi:10.1007/s11538-010-9557-9.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Boshoff, Helena I.M., Michael B Reed, Clifton E. Barry III, and Valerie Mizrahi. 2003. “DnaE2 Polymerase Contributes to In Vivo Survival and the Emergence of Drug Resistance in </w:t>
      </w:r>
      <w:r w:rsidRPr="00D82048">
        <w:rPr>
          <w:rFonts w:ascii="Times New Roman" w:hAnsi="Times New Roman" w:cs="Times New Roman"/>
          <w:i/>
          <w:iCs/>
          <w:noProof/>
          <w:szCs w:val="24"/>
        </w:rPr>
        <w:t>Mycobacterium Tuberculosis</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Cell</w:t>
      </w:r>
      <w:r w:rsidRPr="00D82048">
        <w:rPr>
          <w:rFonts w:ascii="Times New Roman" w:hAnsi="Times New Roman" w:cs="Times New Roman"/>
          <w:noProof/>
          <w:szCs w:val="24"/>
        </w:rPr>
        <w:t xml:space="preserve"> 113 (2) (April): 183–193. doi:10.1016/S0092-8674(03)00270-8.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Bristow, Robert G., and Richard P. Hill. 2008. “Hypoxia and Metabolism: Hypoxia, DNA Repair and Genetic Instability.” </w:t>
      </w:r>
      <w:r w:rsidRPr="00D82048">
        <w:rPr>
          <w:rFonts w:ascii="Times New Roman" w:hAnsi="Times New Roman" w:cs="Times New Roman"/>
          <w:i/>
          <w:iCs/>
          <w:noProof/>
          <w:szCs w:val="24"/>
        </w:rPr>
        <w:t>Nature Reviews. Cancer</w:t>
      </w:r>
      <w:r w:rsidRPr="00D82048">
        <w:rPr>
          <w:rFonts w:ascii="Times New Roman" w:hAnsi="Times New Roman" w:cs="Times New Roman"/>
          <w:noProof/>
          <w:szCs w:val="24"/>
        </w:rPr>
        <w:t xml:space="preserve"> 8 (3) (March): 180–92. doi:10.1038/nrc2344.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Cirz, Ryan T., Marcus B. Jones, Neill A. Gingles, Timothy D. Minogue, Behnam Jarrahi, Scott N. Peterson, and Floyd E. Romesberg. 2007. “Complete and SOS-Mediated Response of </w:t>
      </w:r>
      <w:r w:rsidRPr="00D82048">
        <w:rPr>
          <w:rFonts w:ascii="Times New Roman" w:hAnsi="Times New Roman" w:cs="Times New Roman"/>
          <w:i/>
          <w:iCs/>
          <w:noProof/>
          <w:szCs w:val="24"/>
        </w:rPr>
        <w:t>Staphylococcus Aureus</w:t>
      </w:r>
      <w:r w:rsidRPr="00D82048">
        <w:rPr>
          <w:rFonts w:ascii="Times New Roman" w:hAnsi="Times New Roman" w:cs="Times New Roman"/>
          <w:noProof/>
          <w:szCs w:val="24"/>
        </w:rPr>
        <w:t xml:space="preserve"> to the Antibiotic Ciprofloxacin.” </w:t>
      </w:r>
      <w:r w:rsidRPr="00D82048">
        <w:rPr>
          <w:rFonts w:ascii="Times New Roman" w:hAnsi="Times New Roman" w:cs="Times New Roman"/>
          <w:i/>
          <w:iCs/>
          <w:noProof/>
          <w:szCs w:val="24"/>
        </w:rPr>
        <w:t>Journal of Bacteriology</w:t>
      </w:r>
      <w:r w:rsidRPr="00D82048">
        <w:rPr>
          <w:rFonts w:ascii="Times New Roman" w:hAnsi="Times New Roman" w:cs="Times New Roman"/>
          <w:noProof/>
          <w:szCs w:val="24"/>
        </w:rPr>
        <w:t xml:space="preserve"> 189 (2) (January): 531–9. doi:10.1128/JB.01464-06.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Cirz, Ryan T., and Floyd E. Romesberg. 2006. “Induction and Inhibition of Ciprofloxacin Resistance-Conferring Mutations in Hypermutator Bacteria.” </w:t>
      </w:r>
      <w:r w:rsidRPr="00D82048">
        <w:rPr>
          <w:rFonts w:ascii="Times New Roman" w:hAnsi="Times New Roman" w:cs="Times New Roman"/>
          <w:i/>
          <w:iCs/>
          <w:noProof/>
          <w:szCs w:val="24"/>
        </w:rPr>
        <w:t>Antimicrobial Agents and Chemotherapy</w:t>
      </w:r>
      <w:r w:rsidRPr="00D82048">
        <w:rPr>
          <w:rFonts w:ascii="Times New Roman" w:hAnsi="Times New Roman" w:cs="Times New Roman"/>
          <w:noProof/>
          <w:szCs w:val="24"/>
        </w:rPr>
        <w:t xml:space="preserve"> 50 (1) (January): 220–5. doi:10.1128/AAC.50.1.220-225.2006.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Dawson, Kevin J. 1998. “Evolutionarily Stable Mutation Rates.” </w:t>
      </w:r>
      <w:r w:rsidRPr="00D82048">
        <w:rPr>
          <w:rFonts w:ascii="Times New Roman" w:hAnsi="Times New Roman" w:cs="Times New Roman"/>
          <w:i/>
          <w:iCs/>
          <w:noProof/>
          <w:szCs w:val="24"/>
        </w:rPr>
        <w:t>Journal of Theoretical Biology</w:t>
      </w:r>
      <w:r w:rsidRPr="00D82048">
        <w:rPr>
          <w:rFonts w:ascii="Times New Roman" w:hAnsi="Times New Roman" w:cs="Times New Roman"/>
          <w:noProof/>
          <w:szCs w:val="24"/>
        </w:rPr>
        <w:t xml:space="preserve"> 194 (1) (September 7): 143–57. doi:10.1006/jtbi.1998.0752.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 Visser, J.Arjan G.M. 2002. “The Fate of Microbial Mutators.” </w:t>
      </w:r>
      <w:r w:rsidRPr="00D82048">
        <w:rPr>
          <w:rFonts w:ascii="Times New Roman" w:hAnsi="Times New Roman" w:cs="Times New Roman"/>
          <w:i/>
          <w:iCs/>
          <w:noProof/>
          <w:szCs w:val="24"/>
        </w:rPr>
        <w:t>Microbiology (Reading, England)</w:t>
      </w:r>
      <w:r w:rsidRPr="00D82048">
        <w:rPr>
          <w:rFonts w:ascii="Times New Roman" w:hAnsi="Times New Roman" w:cs="Times New Roman"/>
          <w:noProof/>
          <w:szCs w:val="24"/>
        </w:rPr>
        <w:t xml:space="preserve"> 148 (Pt 5) (May): 1247–52.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 Visser, J.Arjan G.M., Clifford Zeyl, Philip J. Gerrish, Jeffrey L. Blanchard, and Richard E. Lenski. 1999. “Diminishing Returns from Mutation Supply Rate in Asexual Populations.” </w:t>
      </w:r>
      <w:r w:rsidRPr="00D82048">
        <w:rPr>
          <w:rFonts w:ascii="Times New Roman" w:hAnsi="Times New Roman" w:cs="Times New Roman"/>
          <w:i/>
          <w:iCs/>
          <w:noProof/>
          <w:szCs w:val="24"/>
        </w:rPr>
        <w:t>Science</w:t>
      </w:r>
      <w:r w:rsidRPr="00D82048">
        <w:rPr>
          <w:rFonts w:ascii="Times New Roman" w:hAnsi="Times New Roman" w:cs="Times New Roman"/>
          <w:noProof/>
          <w:szCs w:val="24"/>
        </w:rPr>
        <w:t xml:space="preserve"> 283 (5400) (January 15): 404–6. doi:10.1126/science.283.5400.404.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Debora, Bernardo N., Luz E. Vidales, Rosario Ramírez, Mariana Ramírez, Eduardo A. Robleto, Ronald E. Yasbin, and Mario Pedraza-Reyes. 2010. “Mismatch Repair Modulation of MutY Activity Drives </w:t>
      </w:r>
      <w:r w:rsidRPr="00D82048">
        <w:rPr>
          <w:rFonts w:ascii="Times New Roman" w:hAnsi="Times New Roman" w:cs="Times New Roman"/>
          <w:i/>
          <w:iCs/>
          <w:noProof/>
          <w:szCs w:val="24"/>
        </w:rPr>
        <w:t>Bacillus Subtilis</w:t>
      </w:r>
      <w:r w:rsidRPr="00D82048">
        <w:rPr>
          <w:rFonts w:ascii="Times New Roman" w:hAnsi="Times New Roman" w:cs="Times New Roman"/>
          <w:noProof/>
          <w:szCs w:val="24"/>
        </w:rPr>
        <w:t xml:space="preserve"> Stationary-Phase Mutagenesis.” </w:t>
      </w:r>
      <w:r w:rsidRPr="00D82048">
        <w:rPr>
          <w:rFonts w:ascii="Times New Roman" w:hAnsi="Times New Roman" w:cs="Times New Roman"/>
          <w:i/>
          <w:iCs/>
          <w:noProof/>
          <w:szCs w:val="24"/>
        </w:rPr>
        <w:t>Journal of Bacteriology</w:t>
      </w:r>
      <w:r w:rsidRPr="00D82048">
        <w:rPr>
          <w:rFonts w:ascii="Times New Roman" w:hAnsi="Times New Roman" w:cs="Times New Roman"/>
          <w:noProof/>
          <w:szCs w:val="24"/>
        </w:rPr>
        <w:t xml:space="preserve"> 193 (1) (October): 236–45. doi:10.1128/JB.00940-10.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Dellus-Gur, Eynat, Yoav Ram, and Lilach Hadany. “Stress-Induced Mutagenesis under Uncertainty.” </w:t>
      </w:r>
      <w:r w:rsidRPr="00D82048">
        <w:rPr>
          <w:rFonts w:ascii="Times New Roman" w:hAnsi="Times New Roman" w:cs="Times New Roman"/>
          <w:i/>
          <w:iCs/>
          <w:noProof/>
          <w:szCs w:val="24"/>
        </w:rPr>
        <w:t>In Preparation</w:t>
      </w:r>
      <w:r w:rsidRPr="00D82048">
        <w:rPr>
          <w:rFonts w:ascii="Times New Roman" w:hAnsi="Times New Roman" w:cs="Times New Roman"/>
          <w:noProof/>
          <w:szCs w:val="24"/>
        </w:rPr>
        <w:t>.</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Denamur, Erick, and Ivan Matic. 2006. “Evolution of Mutation Rates in Bacteria.” </w:t>
      </w:r>
      <w:r w:rsidRPr="00D82048">
        <w:rPr>
          <w:rFonts w:ascii="Times New Roman" w:hAnsi="Times New Roman" w:cs="Times New Roman"/>
          <w:i/>
          <w:iCs/>
          <w:noProof/>
          <w:szCs w:val="24"/>
        </w:rPr>
        <w:t>Molecular Microbiology</w:t>
      </w:r>
      <w:r w:rsidRPr="00D82048">
        <w:rPr>
          <w:rFonts w:ascii="Times New Roman" w:hAnsi="Times New Roman" w:cs="Times New Roman"/>
          <w:noProof/>
          <w:szCs w:val="24"/>
        </w:rPr>
        <w:t xml:space="preserve"> 60 (4) (May): 820–7. doi:10.1111/j.1365-2958.2006.05150.x.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Eshel, Ilan. 1981. “On the Survival Probability of a Slightly Advantageous Mutant Gene with a General Distribution of Progeny Size - a Branching Process Model.” </w:t>
      </w:r>
      <w:r w:rsidRPr="00D82048">
        <w:rPr>
          <w:rFonts w:ascii="Times New Roman" w:hAnsi="Times New Roman" w:cs="Times New Roman"/>
          <w:i/>
          <w:iCs/>
          <w:noProof/>
          <w:szCs w:val="24"/>
        </w:rPr>
        <w:t xml:space="preserve">Journal of </w:t>
      </w:r>
      <w:r w:rsidRPr="00D82048">
        <w:rPr>
          <w:rFonts w:ascii="Times New Roman" w:hAnsi="Times New Roman" w:cs="Times New Roman"/>
          <w:i/>
          <w:iCs/>
          <w:noProof/>
          <w:szCs w:val="24"/>
        </w:rPr>
        <w:lastRenderedPageBreak/>
        <w:t>Mathematical Biology</w:t>
      </w:r>
      <w:r w:rsidRPr="00D82048">
        <w:rPr>
          <w:rFonts w:ascii="Times New Roman" w:hAnsi="Times New Roman" w:cs="Times New Roman"/>
          <w:noProof/>
          <w:szCs w:val="24"/>
        </w:rPr>
        <w:t xml:space="preserve"> 12 (3) (August): 355–362. doi:10.1007/BF00276922.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Eyre-Walker, Adam, and Peter D. Keightley. 2007. “The Distribution of Fitness Effects of New Mutations.” </w:t>
      </w:r>
      <w:r w:rsidRPr="00D82048">
        <w:rPr>
          <w:rFonts w:ascii="Times New Roman" w:hAnsi="Times New Roman" w:cs="Times New Roman"/>
          <w:i/>
          <w:iCs/>
          <w:noProof/>
          <w:szCs w:val="24"/>
        </w:rPr>
        <w:t>Nature Reviews. Genetics</w:t>
      </w:r>
      <w:r w:rsidRPr="00D82048">
        <w:rPr>
          <w:rFonts w:ascii="Times New Roman" w:hAnsi="Times New Roman" w:cs="Times New Roman"/>
          <w:noProof/>
          <w:szCs w:val="24"/>
        </w:rPr>
        <w:t xml:space="preserve"> 8 (8) (August): 610–8. doi:10.1038/nrg2146.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Fisher, R.A. 1930. </w:t>
      </w:r>
      <w:r w:rsidRPr="00D82048">
        <w:rPr>
          <w:rFonts w:ascii="Times New Roman" w:hAnsi="Times New Roman" w:cs="Times New Roman"/>
          <w:i/>
          <w:iCs/>
          <w:noProof/>
          <w:szCs w:val="24"/>
        </w:rPr>
        <w:t>The Genetical Theory of Natural Selection</w:t>
      </w:r>
      <w:r w:rsidRPr="00D82048">
        <w:rPr>
          <w:rFonts w:ascii="Times New Roman" w:hAnsi="Times New Roman" w:cs="Times New Roman"/>
          <w:noProof/>
          <w:szCs w:val="24"/>
        </w:rPr>
        <w:t>. Oxford: Clarendon Press.</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Foster, Patricia L. 2007. “Stress-Induced Mutagenesis in Bacteria.” </w:t>
      </w:r>
      <w:r w:rsidRPr="00D82048">
        <w:rPr>
          <w:rFonts w:ascii="Times New Roman" w:hAnsi="Times New Roman" w:cs="Times New Roman"/>
          <w:i/>
          <w:iCs/>
          <w:noProof/>
          <w:szCs w:val="24"/>
        </w:rPr>
        <w:t>Critical Reviews in Biochemistry and Molecular Biology</w:t>
      </w:r>
      <w:r w:rsidRPr="00D82048">
        <w:rPr>
          <w:rFonts w:ascii="Times New Roman" w:hAnsi="Times New Roman" w:cs="Times New Roman"/>
          <w:noProof/>
          <w:szCs w:val="24"/>
        </w:rPr>
        <w:t xml:space="preserve"> 42 (5): 373–97. doi:10.1080/10409230701648494.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Galhardo, Rodrigo S., Robert Do, Masami Yamada, Errol C. Friedberg, P. J. Hastings, Takehiko Nohmi, and Susan M. Rosenberg. 2009. “DinB Upregulation Is the Sole Role of the SOS Response in Stress-Induced Mutagenesis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182 (1) (May): 55–68. doi:10.1534/genetics.109.100735.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Galhardo, Rodrigo S., P. J. Hastings, and Susan M. Rosenberg. 2007. “Mutation as a Stress Response and the Regulation of Evolvability.” </w:t>
      </w:r>
      <w:r w:rsidRPr="00D82048">
        <w:rPr>
          <w:rFonts w:ascii="Times New Roman" w:hAnsi="Times New Roman" w:cs="Times New Roman"/>
          <w:i/>
          <w:iCs/>
          <w:noProof/>
          <w:szCs w:val="24"/>
        </w:rPr>
        <w:t>Critical Reviews in Biochemistry and Molecular Biology</w:t>
      </w:r>
      <w:r w:rsidRPr="00D82048">
        <w:rPr>
          <w:rFonts w:ascii="Times New Roman" w:hAnsi="Times New Roman" w:cs="Times New Roman"/>
          <w:noProof/>
          <w:szCs w:val="24"/>
        </w:rPr>
        <w:t xml:space="preserve"> 42 (5): 399–435. doi:10.1080/10409230701648502.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Gentile, Christopher F, Szi-Chieh Yu, Sebastian Akle Serrano, Philip J. Gerrish, and Paul D. Sniegowski. 2011. “Competition between High- and Higher-Mutating Strains of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Biology Letters</w:t>
      </w:r>
      <w:r w:rsidRPr="00D82048">
        <w:rPr>
          <w:rFonts w:ascii="Times New Roman" w:hAnsi="Times New Roman" w:cs="Times New Roman"/>
          <w:noProof/>
          <w:szCs w:val="24"/>
        </w:rPr>
        <w:t xml:space="preserve"> 7 (3) (June 23): 422–4. doi:10.1098/rsbl.2010.1036.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Gibson, Janet L., Mary-Jane Lombardo, Philip C. Thornton, Kenneth H. Hu, Rodrigo S. Galhardo, Bernadette Beadle, Anand Habib, et al. 2010. “The sigma(E) Stress Response Is Required for Stress-Induced Mutation and Amplification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Molecular Microbiology</w:t>
      </w:r>
      <w:r w:rsidRPr="00D82048">
        <w:rPr>
          <w:rFonts w:ascii="Times New Roman" w:hAnsi="Times New Roman" w:cs="Times New Roman"/>
          <w:noProof/>
          <w:szCs w:val="24"/>
        </w:rPr>
        <w:t xml:space="preserve"> 77 (2) (July): 415–30. doi:10.1111/j.1365-2958.2010.07213.x.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Giraud, Antoine, Ivan Matic, Olivier Tenaillon, Antonio Clara, Miroslav Radman, Michel Fons, and François Taddei. 2001. “Costs and Benefits of High Mutation Rates: Adaptive Evolution of Bacteria in the Mouse Gut.” </w:t>
      </w:r>
      <w:r w:rsidRPr="00D82048">
        <w:rPr>
          <w:rFonts w:ascii="Times New Roman" w:hAnsi="Times New Roman" w:cs="Times New Roman"/>
          <w:i/>
          <w:iCs/>
          <w:noProof/>
          <w:szCs w:val="24"/>
        </w:rPr>
        <w:t>Science</w:t>
      </w:r>
      <w:r w:rsidRPr="00D82048">
        <w:rPr>
          <w:rFonts w:ascii="Times New Roman" w:hAnsi="Times New Roman" w:cs="Times New Roman"/>
          <w:noProof/>
          <w:szCs w:val="24"/>
        </w:rPr>
        <w:t xml:space="preserve"> 291 (5513) (March 30): 2606–8. doi:10.1126/science.1056421.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Giraud, Antoine, Miroslav Radman, Ivan Matic, and François Taddei. 2001. “The Rise and Fall of Mutator Bacteria.” </w:t>
      </w:r>
      <w:r w:rsidRPr="00D82048">
        <w:rPr>
          <w:rFonts w:ascii="Times New Roman" w:hAnsi="Times New Roman" w:cs="Times New Roman"/>
          <w:i/>
          <w:iCs/>
          <w:noProof/>
          <w:szCs w:val="24"/>
        </w:rPr>
        <w:t>Current Opinion in Microbiology</w:t>
      </w:r>
      <w:r w:rsidRPr="00D82048">
        <w:rPr>
          <w:rFonts w:ascii="Times New Roman" w:hAnsi="Times New Roman" w:cs="Times New Roman"/>
          <w:noProof/>
          <w:szCs w:val="24"/>
        </w:rPr>
        <w:t xml:space="preserve"> 4 (5) (October): 582–585. doi:10.1016/S1369-5274(00)00254-X.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Goho, Shaun, and Graham Bell. 2000. “Mild Environmental Stress Elicits Mutations Affecting Fitness in Chlamydomonas.” </w:t>
      </w:r>
      <w:r w:rsidRPr="00D82048">
        <w:rPr>
          <w:rFonts w:ascii="Times New Roman" w:hAnsi="Times New Roman" w:cs="Times New Roman"/>
          <w:i/>
          <w:iCs/>
          <w:noProof/>
          <w:szCs w:val="24"/>
        </w:rPr>
        <w:t>Proceedings of the Royal Society B: Biological Sciences</w:t>
      </w:r>
      <w:r w:rsidRPr="00D82048">
        <w:rPr>
          <w:rFonts w:ascii="Times New Roman" w:hAnsi="Times New Roman" w:cs="Times New Roman"/>
          <w:noProof/>
          <w:szCs w:val="24"/>
        </w:rPr>
        <w:t xml:space="preserve"> 267 (1439) (January 22): 123–9. doi:10.1098/rspb.2000.0976.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Gonzalez, Caleb, Lilach Hadany, Rebecca G. Ponder, Mellanie Price, P. J. Hastings, and Susan M. Rosenberg. 2008. “Mutability and Importance of a Hypermutable Cell Subpopulation That Produces Stress-Induced Mutants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PLoS Genetics</w:t>
      </w:r>
      <w:r w:rsidRPr="00D82048">
        <w:rPr>
          <w:rFonts w:ascii="Times New Roman" w:hAnsi="Times New Roman" w:cs="Times New Roman"/>
          <w:noProof/>
          <w:szCs w:val="24"/>
        </w:rPr>
        <w:t xml:space="preserve"> 4 (10) (January): e1000208. doi:10.1371/journal.pgen.1000208.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Gressel, Jonathan. 2011. “Low Pesticide Rates May Hasten the Evolution of Resistance by Increasing Mutation Frequencies.” </w:t>
      </w:r>
      <w:r w:rsidRPr="00D82048">
        <w:rPr>
          <w:rFonts w:ascii="Times New Roman" w:hAnsi="Times New Roman" w:cs="Times New Roman"/>
          <w:i/>
          <w:iCs/>
          <w:noProof/>
          <w:szCs w:val="24"/>
        </w:rPr>
        <w:t>Pest Management Science</w:t>
      </w:r>
      <w:r w:rsidRPr="00D82048">
        <w:rPr>
          <w:rFonts w:ascii="Times New Roman" w:hAnsi="Times New Roman" w:cs="Times New Roman"/>
          <w:noProof/>
          <w:szCs w:val="24"/>
        </w:rPr>
        <w:t xml:space="preserve"> 67 (3) (March 14): 253–7. doi:10.1002/ps.2071.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Gueijman, Ariel, Amir Ayali, Yoav Ram, and Lilach Hadany. 2013. “Dispersing Away from Bad Genotypes: The Evolution of Fitness-Associated Dispersal (FAD) in Homogeneous Environments.” </w:t>
      </w:r>
      <w:r w:rsidRPr="00D82048">
        <w:rPr>
          <w:rFonts w:ascii="Times New Roman" w:hAnsi="Times New Roman" w:cs="Times New Roman"/>
          <w:i/>
          <w:iCs/>
          <w:noProof/>
          <w:szCs w:val="24"/>
        </w:rPr>
        <w:t>BMC Evolutionary Biology</w:t>
      </w:r>
      <w:r w:rsidRPr="00D82048">
        <w:rPr>
          <w:rFonts w:ascii="Times New Roman" w:hAnsi="Times New Roman" w:cs="Times New Roman"/>
          <w:noProof/>
          <w:szCs w:val="24"/>
        </w:rPr>
        <w:t xml:space="preserve"> 13 (1) (June 19): 125. doi:10.1186/1471-2148-13-125.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Haigh, John. 1978. “The Accumulation of Deleterious Genes in a Population - Muller’s </w:t>
      </w:r>
      <w:r w:rsidRPr="00D82048">
        <w:rPr>
          <w:rFonts w:ascii="Times New Roman" w:hAnsi="Times New Roman" w:cs="Times New Roman"/>
          <w:noProof/>
          <w:szCs w:val="24"/>
        </w:rPr>
        <w:lastRenderedPageBreak/>
        <w:t xml:space="preserve">Ratchet.” </w:t>
      </w:r>
      <w:r w:rsidRPr="00D82048">
        <w:rPr>
          <w:rFonts w:ascii="Times New Roman" w:hAnsi="Times New Roman" w:cs="Times New Roman"/>
          <w:i/>
          <w:iCs/>
          <w:noProof/>
          <w:szCs w:val="24"/>
        </w:rPr>
        <w:t>Theoretical Population Biology</w:t>
      </w:r>
      <w:r w:rsidRPr="00D82048">
        <w:rPr>
          <w:rFonts w:ascii="Times New Roman" w:hAnsi="Times New Roman" w:cs="Times New Roman"/>
          <w:noProof/>
          <w:szCs w:val="24"/>
        </w:rPr>
        <w:t xml:space="preserve"> 14 (2) (October): 251–267. doi:10.1016/0040-5809(78)90027-8.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Harris, Theodore E. 1969. </w:t>
      </w:r>
      <w:r w:rsidRPr="00D82048">
        <w:rPr>
          <w:rFonts w:ascii="Times New Roman" w:hAnsi="Times New Roman" w:cs="Times New Roman"/>
          <w:i/>
          <w:iCs/>
          <w:noProof/>
          <w:szCs w:val="24"/>
        </w:rPr>
        <w:t>The Theory of Branching Processes</w:t>
      </w:r>
      <w:r w:rsidRPr="00D82048">
        <w:rPr>
          <w:rFonts w:ascii="Times New Roman" w:hAnsi="Times New Roman" w:cs="Times New Roman"/>
          <w:noProof/>
          <w:szCs w:val="24"/>
        </w:rPr>
        <w:t>. Berlin: Springer.</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Heidenreich, Erich. 2007. “Adaptive Mutation in </w:t>
      </w:r>
      <w:r w:rsidRPr="00D82048">
        <w:rPr>
          <w:rFonts w:ascii="Times New Roman" w:hAnsi="Times New Roman" w:cs="Times New Roman"/>
          <w:i/>
          <w:iCs/>
          <w:noProof/>
          <w:szCs w:val="24"/>
        </w:rPr>
        <w:t>Saccharomyces Cerevisiae</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Critical Reviews in Biochemistry and Molecular Biology</w:t>
      </w:r>
      <w:r w:rsidRPr="00D82048">
        <w:rPr>
          <w:rFonts w:ascii="Times New Roman" w:hAnsi="Times New Roman" w:cs="Times New Roman"/>
          <w:noProof/>
          <w:szCs w:val="24"/>
        </w:rPr>
        <w:t xml:space="preserve"> 42 (4): 285–311. doi:10.1080/10409230701507773.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Heo, Muyoung, and Eugene I. Shakhnovich. 2010. “Interplay between Pleiotropy and Secondary Selection Determines Rise and Fall of Mutators in Stress Response.” </w:t>
      </w:r>
      <w:r w:rsidRPr="00D82048">
        <w:rPr>
          <w:rFonts w:ascii="Times New Roman" w:hAnsi="Times New Roman" w:cs="Times New Roman"/>
          <w:i/>
          <w:iCs/>
          <w:noProof/>
          <w:szCs w:val="24"/>
        </w:rPr>
        <w:t>PLoS Computational Biology</w:t>
      </w:r>
      <w:r w:rsidRPr="00D82048">
        <w:rPr>
          <w:rFonts w:ascii="Times New Roman" w:hAnsi="Times New Roman" w:cs="Times New Roman"/>
          <w:noProof/>
          <w:szCs w:val="24"/>
        </w:rPr>
        <w:t xml:space="preserve"> 6 (3) (March): e1000710. doi:10.1371/journal.pcbi.1000710.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Hilbert, Lennart. 2011. “Shifting Gears: Thermodynamics of Genetic Information Storage Suggest Stress-Dependence of Mutation Rate, Which Can Accelerate Adaptation.” </w:t>
      </w:r>
      <w:r w:rsidRPr="00D82048">
        <w:rPr>
          <w:rFonts w:ascii="Times New Roman" w:hAnsi="Times New Roman" w:cs="Times New Roman"/>
          <w:i/>
          <w:iCs/>
          <w:noProof/>
          <w:szCs w:val="24"/>
        </w:rPr>
        <w:t>arXiv</w:t>
      </w:r>
      <w:r w:rsidRPr="00D82048">
        <w:rPr>
          <w:rFonts w:ascii="Times New Roman" w:hAnsi="Times New Roman" w:cs="Times New Roman"/>
          <w:noProof/>
          <w:szCs w:val="24"/>
        </w:rPr>
        <w:t xml:space="preserve"> (April 11): 15.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Huang, L. Eric, Ranjit S. Bindra, Peter M. Glazer, and Adrian L. Harris. 2007. “Hypoxia-Induced Genetic Instability--a Calculated Mechanism Underlying Tumor Progression.” </w:t>
      </w:r>
      <w:r w:rsidRPr="00D82048">
        <w:rPr>
          <w:rFonts w:ascii="Times New Roman" w:hAnsi="Times New Roman" w:cs="Times New Roman"/>
          <w:i/>
          <w:iCs/>
          <w:noProof/>
          <w:szCs w:val="24"/>
        </w:rPr>
        <w:t>Journal of Molecular Medicine (Berlin, Germany)</w:t>
      </w:r>
      <w:r w:rsidRPr="00D82048">
        <w:rPr>
          <w:rFonts w:ascii="Times New Roman" w:hAnsi="Times New Roman" w:cs="Times New Roman"/>
          <w:noProof/>
          <w:szCs w:val="24"/>
        </w:rPr>
        <w:t xml:space="preserve"> 85 (2) (February): 139–48. doi:10.1007/s00109-006-0133-6.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Jackson, a L, and Lawrence A Loeb. 1998. “The Mutation Rate and Cancer.”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148 (4) (April): 1483–90.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Johnson, Toby. 1999. “The Approach to Mutation-Selection Balance in an Infinite Asexual Population, and the Evolution of Mutation Rates.” </w:t>
      </w:r>
      <w:r w:rsidRPr="00D82048">
        <w:rPr>
          <w:rFonts w:ascii="Times New Roman" w:hAnsi="Times New Roman" w:cs="Times New Roman"/>
          <w:i/>
          <w:iCs/>
          <w:noProof/>
          <w:szCs w:val="24"/>
        </w:rPr>
        <w:t>Proceedings of the Royal Society B: Biological Sciences</w:t>
      </w:r>
      <w:r w:rsidRPr="00D82048">
        <w:rPr>
          <w:rFonts w:ascii="Times New Roman" w:hAnsi="Times New Roman" w:cs="Times New Roman"/>
          <w:noProof/>
          <w:szCs w:val="24"/>
        </w:rPr>
        <w:t xml:space="preserve"> 266 (1436) (December 7): 2389–97. doi:10.1098/rspb.1999.0936.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Kimura, Motoo. 1967. “On the Evolutionary Adjustment of Spontaneous Mutation Rates.” </w:t>
      </w:r>
      <w:r w:rsidRPr="00D82048">
        <w:rPr>
          <w:rFonts w:ascii="Times New Roman" w:hAnsi="Times New Roman" w:cs="Times New Roman"/>
          <w:i/>
          <w:iCs/>
          <w:noProof/>
          <w:szCs w:val="24"/>
        </w:rPr>
        <w:t>Genetical Research</w:t>
      </w:r>
      <w:r w:rsidRPr="00D82048">
        <w:rPr>
          <w:rFonts w:ascii="Times New Roman" w:hAnsi="Times New Roman" w:cs="Times New Roman"/>
          <w:noProof/>
          <w:szCs w:val="24"/>
        </w:rPr>
        <w:t xml:space="preserve"> 9 (01) (April 14): 23–34. doi:10.1017/S0016672300010284.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Kimura, Motoo, and Takeo Maruyama. 1966. “The Mutational Load with Epistatic Gene Interactions in Fitness.”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54 (6) (December 22): 1337–51.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Kivisaar, Maia. 2010. “Mechanisms of Stationary-Phase Mutagenesis in Bacteria: Mutational Processes in Pseudomonads.” </w:t>
      </w:r>
      <w:r w:rsidRPr="00D82048">
        <w:rPr>
          <w:rFonts w:ascii="Times New Roman" w:hAnsi="Times New Roman" w:cs="Times New Roman"/>
          <w:i/>
          <w:iCs/>
          <w:noProof/>
          <w:szCs w:val="24"/>
        </w:rPr>
        <w:t>FEMS Microbiology Letters</w:t>
      </w:r>
      <w:r w:rsidRPr="00D82048">
        <w:rPr>
          <w:rFonts w:ascii="Times New Roman" w:hAnsi="Times New Roman" w:cs="Times New Roman"/>
          <w:noProof/>
          <w:szCs w:val="24"/>
        </w:rPr>
        <w:t xml:space="preserve"> 312 (1) (November): 1–14. doi:10.1111/j.1574-6968.2010.02027.x.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Lachmann, M, and E Jablonka. 1996. “The Inheritance of Phenotypes: An Adaptation to Fluctuating Environments.” </w:t>
      </w:r>
      <w:r w:rsidRPr="00D82048">
        <w:rPr>
          <w:rFonts w:ascii="Times New Roman" w:hAnsi="Times New Roman" w:cs="Times New Roman"/>
          <w:i/>
          <w:iCs/>
          <w:noProof/>
          <w:szCs w:val="24"/>
        </w:rPr>
        <w:t>Journal of Theoretical Biology</w:t>
      </w:r>
      <w:r w:rsidRPr="00D82048">
        <w:rPr>
          <w:rFonts w:ascii="Times New Roman" w:hAnsi="Times New Roman" w:cs="Times New Roman"/>
          <w:noProof/>
          <w:szCs w:val="24"/>
        </w:rPr>
        <w:t xml:space="preserve"> 181 (1): 1–9. doi:10.1006/jtbi.1996.0109.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Leigh, Egbert Giles Jr. 1970. “Natural Selection and Mutability.” </w:t>
      </w:r>
      <w:r w:rsidRPr="00D82048">
        <w:rPr>
          <w:rFonts w:ascii="Times New Roman" w:hAnsi="Times New Roman" w:cs="Times New Roman"/>
          <w:i/>
          <w:iCs/>
          <w:noProof/>
          <w:szCs w:val="24"/>
        </w:rPr>
        <w:t>The American Naturalist</w:t>
      </w:r>
      <w:r w:rsidRPr="00D82048">
        <w:rPr>
          <w:rFonts w:ascii="Times New Roman" w:hAnsi="Times New Roman" w:cs="Times New Roman"/>
          <w:noProof/>
          <w:szCs w:val="24"/>
        </w:rPr>
        <w:t xml:space="preserve"> 104 (937): 301–305.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1973. “The Evolution of Mutation Rates.”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73 (April): Suppl 73:1–18.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Lenski, Richard E., and Paul D. Sniegowski. 1995. “Directed Mutations Slip-Sliding Away?” </w:t>
      </w:r>
      <w:r w:rsidRPr="00D82048">
        <w:rPr>
          <w:rFonts w:ascii="Times New Roman" w:hAnsi="Times New Roman" w:cs="Times New Roman"/>
          <w:i/>
          <w:iCs/>
          <w:noProof/>
          <w:szCs w:val="24"/>
        </w:rPr>
        <w:t>Current Biology</w:t>
      </w:r>
      <w:r w:rsidRPr="00D82048">
        <w:rPr>
          <w:rFonts w:ascii="Times New Roman" w:hAnsi="Times New Roman" w:cs="Times New Roman"/>
          <w:noProof/>
          <w:szCs w:val="24"/>
        </w:rPr>
        <w:t xml:space="preserve"> 5 (2) (February): 97–9. doi:10.1016/S0960-9822(95)00023-6.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Liberman, Uri, and Marcus W. Feldman. 1986. “Modifiers of Mutation Rate: A General Reduction Principle.” </w:t>
      </w:r>
      <w:r w:rsidRPr="00D82048">
        <w:rPr>
          <w:rFonts w:ascii="Times New Roman" w:hAnsi="Times New Roman" w:cs="Times New Roman"/>
          <w:i/>
          <w:iCs/>
          <w:noProof/>
          <w:szCs w:val="24"/>
        </w:rPr>
        <w:t>Theoretical Population Biology</w:t>
      </w:r>
      <w:r w:rsidRPr="00D82048">
        <w:rPr>
          <w:rFonts w:ascii="Times New Roman" w:hAnsi="Times New Roman" w:cs="Times New Roman"/>
          <w:noProof/>
          <w:szCs w:val="24"/>
        </w:rPr>
        <w:t xml:space="preserve"> 30 (1) (August): 125–42.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Loewe, Laurence. 2009. “A Framework for Evolutionary Systems Biology.” </w:t>
      </w:r>
      <w:r w:rsidRPr="00D82048">
        <w:rPr>
          <w:rFonts w:ascii="Times New Roman" w:hAnsi="Times New Roman" w:cs="Times New Roman"/>
          <w:i/>
          <w:iCs/>
          <w:noProof/>
          <w:szCs w:val="24"/>
        </w:rPr>
        <w:t>BMC Systems Biology</w:t>
      </w:r>
      <w:r w:rsidRPr="00D82048">
        <w:rPr>
          <w:rFonts w:ascii="Times New Roman" w:hAnsi="Times New Roman" w:cs="Times New Roman"/>
          <w:noProof/>
          <w:szCs w:val="24"/>
        </w:rPr>
        <w:t xml:space="preserve"> 3 (27) (January). doi:10.1186/1752-0509-3-27.</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Loewe, Laurence, and William G. Hill. 2010. “The Population Genetics of Mutations: Good, Bad and Indifferent.” </w:t>
      </w:r>
      <w:r w:rsidRPr="00D82048">
        <w:rPr>
          <w:rFonts w:ascii="Times New Roman" w:hAnsi="Times New Roman" w:cs="Times New Roman"/>
          <w:i/>
          <w:iCs/>
          <w:noProof/>
          <w:szCs w:val="24"/>
        </w:rPr>
        <w:t xml:space="preserve">Philosophical Transactions of the Royal Society B: Biological </w:t>
      </w:r>
      <w:r w:rsidRPr="00D82048">
        <w:rPr>
          <w:rFonts w:ascii="Times New Roman" w:hAnsi="Times New Roman" w:cs="Times New Roman"/>
          <w:i/>
          <w:iCs/>
          <w:noProof/>
          <w:szCs w:val="24"/>
        </w:rPr>
        <w:lastRenderedPageBreak/>
        <w:t>Sciences</w:t>
      </w:r>
      <w:r w:rsidRPr="00D82048">
        <w:rPr>
          <w:rFonts w:ascii="Times New Roman" w:hAnsi="Times New Roman" w:cs="Times New Roman"/>
          <w:noProof/>
          <w:szCs w:val="24"/>
        </w:rPr>
        <w:t xml:space="preserve"> 365 (1544) (April 27): 1153–67. doi:10.1098/rstb.2009.0317.</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Luria, Salvador E., and Max Delbrück. 1943. “Mutations of Bacteria from Virus Sensitivity to Virus Resistance.”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28 (6) (November): 491–511.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Lynch, Michael. 2010. “Evolution of the Mutation Rate.” </w:t>
      </w:r>
      <w:r w:rsidRPr="00D82048">
        <w:rPr>
          <w:rFonts w:ascii="Times New Roman" w:hAnsi="Times New Roman" w:cs="Times New Roman"/>
          <w:i/>
          <w:iCs/>
          <w:noProof/>
          <w:szCs w:val="24"/>
        </w:rPr>
        <w:t>Trends in Genetics</w:t>
      </w:r>
      <w:r w:rsidRPr="00D82048">
        <w:rPr>
          <w:rFonts w:ascii="Times New Roman" w:hAnsi="Times New Roman" w:cs="Times New Roman"/>
          <w:noProof/>
          <w:szCs w:val="24"/>
        </w:rPr>
        <w:t xml:space="preserve"> 26 (8) (June 29): 345–352. doi:10.1016/j.tig.2010.05.003.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2011. “The Lower Bound to the Evolution of Mutation Rates.” </w:t>
      </w:r>
      <w:r w:rsidRPr="00D82048">
        <w:rPr>
          <w:rFonts w:ascii="Times New Roman" w:hAnsi="Times New Roman" w:cs="Times New Roman"/>
          <w:i/>
          <w:iCs/>
          <w:noProof/>
          <w:szCs w:val="24"/>
        </w:rPr>
        <w:t>Genome Biology and Evolution</w:t>
      </w:r>
      <w:r w:rsidRPr="00D82048">
        <w:rPr>
          <w:rFonts w:ascii="Times New Roman" w:hAnsi="Times New Roman" w:cs="Times New Roman"/>
          <w:noProof/>
          <w:szCs w:val="24"/>
        </w:rPr>
        <w:t xml:space="preserve"> 3 (0) (August 4): 1107–1118. doi:10.1093/gbe/evr066.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Lynch, Michael, Reinhard Bürger, D Butcher, and Wilfried Gabriel. 1993. “The Mutational Meltdown in Asexual Populations.” </w:t>
      </w:r>
      <w:r w:rsidRPr="00D82048">
        <w:rPr>
          <w:rFonts w:ascii="Times New Roman" w:hAnsi="Times New Roman" w:cs="Times New Roman"/>
          <w:i/>
          <w:iCs/>
          <w:noProof/>
          <w:szCs w:val="24"/>
        </w:rPr>
        <w:t>The Journal of Heredity</w:t>
      </w:r>
      <w:r w:rsidRPr="00D82048">
        <w:rPr>
          <w:rFonts w:ascii="Times New Roman" w:hAnsi="Times New Roman" w:cs="Times New Roman"/>
          <w:noProof/>
          <w:szCs w:val="24"/>
        </w:rPr>
        <w:t xml:space="preserve"> 84 (5): 339–44.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Machielsen, Ronnie, Ingrid J. van Alen-Boerrigter, Lucy A. Koole, Roger S. Bongers, Michiel Kleerebezem, and Johan E. T. Van Hylckama Vlieg. 2010. “Indigenous and Environmental Modulation of Frequencies of Mutation in </w:t>
      </w:r>
      <w:r w:rsidRPr="00D82048">
        <w:rPr>
          <w:rFonts w:ascii="Times New Roman" w:hAnsi="Times New Roman" w:cs="Times New Roman"/>
          <w:i/>
          <w:iCs/>
          <w:noProof/>
          <w:szCs w:val="24"/>
        </w:rPr>
        <w:t>Lactobacillus Plantarum</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Applied and Environmental Microbiology</w:t>
      </w:r>
      <w:r w:rsidRPr="00D82048">
        <w:rPr>
          <w:rFonts w:ascii="Times New Roman" w:hAnsi="Times New Roman" w:cs="Times New Roman"/>
          <w:noProof/>
          <w:szCs w:val="24"/>
        </w:rPr>
        <w:t xml:space="preserve"> 76 (5) (March): 1587–95. doi:10.1128/AEM.02595-09.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Maynard Smith, John, and John Haigh. 1974. “The Hitch-Hiking Effect of a Favourable Gene.” </w:t>
      </w:r>
      <w:r w:rsidRPr="00D82048">
        <w:rPr>
          <w:rFonts w:ascii="Times New Roman" w:hAnsi="Times New Roman" w:cs="Times New Roman"/>
          <w:i/>
          <w:iCs/>
          <w:noProof/>
          <w:szCs w:val="24"/>
        </w:rPr>
        <w:t>Genetical Research</w:t>
      </w:r>
      <w:r w:rsidRPr="00D82048">
        <w:rPr>
          <w:rFonts w:ascii="Times New Roman" w:hAnsi="Times New Roman" w:cs="Times New Roman"/>
          <w:noProof/>
          <w:szCs w:val="24"/>
        </w:rPr>
        <w:t xml:space="preserve"> 23 (1) (April 14): 23–35. doi:10.1017/S0016672300014634.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Mérino, Delphine, Hélène Réglier-Poupet, Patrick Berche, and Alain Charbit. 2002. “A Hypermutator Phenotype Attenuates the Virulence of Listeria Monocytogenes in a Mouse Model.” </w:t>
      </w:r>
      <w:r w:rsidRPr="00D82048">
        <w:rPr>
          <w:rFonts w:ascii="Times New Roman" w:hAnsi="Times New Roman" w:cs="Times New Roman"/>
          <w:i/>
          <w:iCs/>
          <w:noProof/>
          <w:szCs w:val="24"/>
        </w:rPr>
        <w:t>Molecular Microbiology</w:t>
      </w:r>
      <w:r w:rsidRPr="00D82048">
        <w:rPr>
          <w:rFonts w:ascii="Times New Roman" w:hAnsi="Times New Roman" w:cs="Times New Roman"/>
          <w:noProof/>
          <w:szCs w:val="24"/>
        </w:rPr>
        <w:t xml:space="preserve"> 44 (3) (May): 877–87.</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Morgan, Andrew D., Michael B. Bonsall, and Angus Buckling. 2010. “Impact of Bacterial Mutation Rate on Coevolutionary Dynamics between Bacteria and Phages.” </w:t>
      </w:r>
      <w:r w:rsidRPr="00D82048">
        <w:rPr>
          <w:rFonts w:ascii="Times New Roman" w:hAnsi="Times New Roman" w:cs="Times New Roman"/>
          <w:i/>
          <w:iCs/>
          <w:noProof/>
          <w:szCs w:val="24"/>
        </w:rPr>
        <w:t>Evolution</w:t>
      </w:r>
      <w:r w:rsidRPr="00D82048">
        <w:rPr>
          <w:rFonts w:ascii="Times New Roman" w:hAnsi="Times New Roman" w:cs="Times New Roman"/>
          <w:noProof/>
          <w:szCs w:val="24"/>
        </w:rPr>
        <w:t xml:space="preserve"> 64 (10) (October): 2980–7. doi:10.1111/j.1558-5646.2010.01037.x.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Obolski, Uri, and Lilach Hadany. 2012. “Implications of Stress-Induced Genetic Variation for Minimizing Multidrug Resistance in Bacteria.” </w:t>
      </w:r>
      <w:r w:rsidRPr="00D82048">
        <w:rPr>
          <w:rFonts w:ascii="Times New Roman" w:hAnsi="Times New Roman" w:cs="Times New Roman"/>
          <w:i/>
          <w:iCs/>
          <w:noProof/>
          <w:szCs w:val="24"/>
        </w:rPr>
        <w:t>BMC Medicine</w:t>
      </w:r>
      <w:r w:rsidRPr="00D82048">
        <w:rPr>
          <w:rFonts w:ascii="Times New Roman" w:hAnsi="Times New Roman" w:cs="Times New Roman"/>
          <w:noProof/>
          <w:szCs w:val="24"/>
        </w:rPr>
        <w:t xml:space="preserve"> 10 (89) (January): 1–30. doi:10.1186/1741-7015-10-89.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Oliver, Antonio, Rafael Cantón, Pilar Campo, Fernando Baquero, and Jesus Blazquez. 2000. “High Frequency of Hypermutable </w:t>
      </w:r>
      <w:r w:rsidRPr="00D82048">
        <w:rPr>
          <w:rFonts w:ascii="Times New Roman" w:hAnsi="Times New Roman" w:cs="Times New Roman"/>
          <w:i/>
          <w:iCs/>
          <w:noProof/>
          <w:szCs w:val="24"/>
        </w:rPr>
        <w:t>Pseudomonas Aeruginosa</w:t>
      </w:r>
      <w:r w:rsidRPr="00D82048">
        <w:rPr>
          <w:rFonts w:ascii="Times New Roman" w:hAnsi="Times New Roman" w:cs="Times New Roman"/>
          <w:noProof/>
          <w:szCs w:val="24"/>
        </w:rPr>
        <w:t xml:space="preserve"> in Cystic Fibrosis Lung Infection.” </w:t>
      </w:r>
      <w:r w:rsidRPr="00D82048">
        <w:rPr>
          <w:rFonts w:ascii="Times New Roman" w:hAnsi="Times New Roman" w:cs="Times New Roman"/>
          <w:i/>
          <w:iCs/>
          <w:noProof/>
          <w:szCs w:val="24"/>
        </w:rPr>
        <w:t>Science</w:t>
      </w:r>
      <w:r w:rsidRPr="00D82048">
        <w:rPr>
          <w:rFonts w:ascii="Times New Roman" w:hAnsi="Times New Roman" w:cs="Times New Roman"/>
          <w:noProof/>
          <w:szCs w:val="24"/>
        </w:rPr>
        <w:t xml:space="preserve"> 288 (5469) (May 19): 1251–1253. doi:10.1126/science.288.5469.1251.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Otto, Sarah P., and Troy Day. 2007. </w:t>
      </w:r>
      <w:r w:rsidRPr="00D82048">
        <w:rPr>
          <w:rFonts w:ascii="Times New Roman" w:hAnsi="Times New Roman" w:cs="Times New Roman"/>
          <w:i/>
          <w:iCs/>
          <w:noProof/>
          <w:szCs w:val="24"/>
        </w:rPr>
        <w:t>A Biologist’s Guide to Mathematical Modeling in Ecology and Evolution</w:t>
      </w:r>
      <w:r w:rsidRPr="00D82048">
        <w:rPr>
          <w:rFonts w:ascii="Times New Roman" w:hAnsi="Times New Roman" w:cs="Times New Roman"/>
          <w:noProof/>
          <w:szCs w:val="24"/>
        </w:rPr>
        <w:t>. Princeton University Press.</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Pal, Csaba, María D. Maciá, Antonio Oliver, Ira Schachar, and Angus Buckling. 2007. “Coevolution with Viruses Drives the Evolution of Bacterial Mutation Rates.” </w:t>
      </w:r>
      <w:r w:rsidRPr="00D82048">
        <w:rPr>
          <w:rFonts w:ascii="Times New Roman" w:hAnsi="Times New Roman" w:cs="Times New Roman"/>
          <w:i/>
          <w:iCs/>
          <w:noProof/>
          <w:szCs w:val="24"/>
        </w:rPr>
        <w:t>Nature</w:t>
      </w:r>
      <w:r w:rsidRPr="00D82048">
        <w:rPr>
          <w:rFonts w:ascii="Times New Roman" w:hAnsi="Times New Roman" w:cs="Times New Roman"/>
          <w:noProof/>
          <w:szCs w:val="24"/>
        </w:rPr>
        <w:t xml:space="preserve"> 450 (7172) (December): 1079–81. doi:10.1038/nature06350.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Papp, Balázs, Richard A. Notebaart, and Csaba Pal. 2011. “Systems-Biology Approaches for Predicting Genomic Evolution.” </w:t>
      </w:r>
      <w:r w:rsidRPr="00D82048">
        <w:rPr>
          <w:rFonts w:ascii="Times New Roman" w:hAnsi="Times New Roman" w:cs="Times New Roman"/>
          <w:i/>
          <w:iCs/>
          <w:noProof/>
          <w:szCs w:val="24"/>
        </w:rPr>
        <w:t>Nature Reviews. Genetics</w:t>
      </w:r>
      <w:r w:rsidRPr="00D82048">
        <w:rPr>
          <w:rFonts w:ascii="Times New Roman" w:hAnsi="Times New Roman" w:cs="Times New Roman"/>
          <w:noProof/>
          <w:szCs w:val="24"/>
        </w:rPr>
        <w:t xml:space="preserve"> 12 (9) (August 2): 591–602. doi:10.1038/nrg3033.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Patwa, Z, and Lindi M Wahl. 2008. “The Fixation Probability of Beneficial Mutations.” </w:t>
      </w:r>
      <w:r w:rsidRPr="00D82048">
        <w:rPr>
          <w:rFonts w:ascii="Times New Roman" w:hAnsi="Times New Roman" w:cs="Times New Roman"/>
          <w:i/>
          <w:iCs/>
          <w:noProof/>
          <w:szCs w:val="24"/>
        </w:rPr>
        <w:t>Journal of the Royal Society, Interface / the Royal Society</w:t>
      </w:r>
      <w:r w:rsidRPr="00D82048">
        <w:rPr>
          <w:rFonts w:ascii="Times New Roman" w:hAnsi="Times New Roman" w:cs="Times New Roman"/>
          <w:noProof/>
          <w:szCs w:val="24"/>
        </w:rPr>
        <w:t xml:space="preserve"> 5 (28) (November 6): 1279–89. doi:10.1098/rsif.2008.0248.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Racey, Daniel, Robert Fredrik Inglis, Freya Harrison, Antonio Oliver, and Angus Buckling. 2010. “The Effect of Elevated Mutation Rates on the Evolution of Cooperation and Virulence of Pseudomonas Aeruginosa.” </w:t>
      </w:r>
      <w:r w:rsidRPr="00D82048">
        <w:rPr>
          <w:rFonts w:ascii="Times New Roman" w:hAnsi="Times New Roman" w:cs="Times New Roman"/>
          <w:i/>
          <w:iCs/>
          <w:noProof/>
          <w:szCs w:val="24"/>
        </w:rPr>
        <w:t>Evolution</w:t>
      </w:r>
      <w:r w:rsidRPr="00D82048">
        <w:rPr>
          <w:rFonts w:ascii="Times New Roman" w:hAnsi="Times New Roman" w:cs="Times New Roman"/>
          <w:noProof/>
          <w:szCs w:val="24"/>
        </w:rPr>
        <w:t xml:space="preserve"> 64 (2) (February): 515–21. </w:t>
      </w:r>
      <w:r w:rsidRPr="00D82048">
        <w:rPr>
          <w:rFonts w:ascii="Times New Roman" w:hAnsi="Times New Roman" w:cs="Times New Roman"/>
          <w:noProof/>
          <w:szCs w:val="24"/>
        </w:rPr>
        <w:lastRenderedPageBreak/>
        <w:t>doi:10.1111/j.1558-5646.2009.00821.x.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Ram, Yoav. 2011. “Proevolution Simulation.” Tel-Aviv, Israel: Google Code.</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Ram, Yoav, and Lilach Hadany. 2012. “The Evolution of Stress-Induced Hypermutation in Asexual Populations.” </w:t>
      </w:r>
      <w:r w:rsidRPr="00D82048">
        <w:rPr>
          <w:rFonts w:ascii="Times New Roman" w:hAnsi="Times New Roman" w:cs="Times New Roman"/>
          <w:i/>
          <w:iCs/>
          <w:noProof/>
          <w:szCs w:val="24"/>
        </w:rPr>
        <w:t>Evolution</w:t>
      </w:r>
      <w:r w:rsidRPr="00D82048">
        <w:rPr>
          <w:rFonts w:ascii="Times New Roman" w:hAnsi="Times New Roman" w:cs="Times New Roman"/>
          <w:noProof/>
          <w:szCs w:val="24"/>
        </w:rPr>
        <w:t xml:space="preserve"> 66 (7) (July 28): 2315–2328. doi:10.1111/j.1558-5646.2012.01576.x.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2014a. “Data from: Stress-Induced Mutagenesis and Complex Adaptation.” </w:t>
      </w:r>
      <w:r w:rsidRPr="00D82048">
        <w:rPr>
          <w:rFonts w:ascii="Times New Roman" w:hAnsi="Times New Roman" w:cs="Times New Roman"/>
          <w:i/>
          <w:iCs/>
          <w:noProof/>
          <w:szCs w:val="24"/>
        </w:rPr>
        <w:t>Dryad Digital Repository</w:t>
      </w:r>
      <w:r w:rsidRPr="00D82048">
        <w:rPr>
          <w:rFonts w:ascii="Times New Roman" w:hAnsi="Times New Roman" w:cs="Times New Roman"/>
          <w:noProof/>
          <w:szCs w:val="24"/>
        </w:rPr>
        <w:t>. doi:10.5061/dryad.3066j.</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2014b. “Stress-Induced Mutagenesis and Complex Adaptation.” Populations and Evolution. </w:t>
      </w:r>
      <w:r w:rsidRPr="00D82048">
        <w:rPr>
          <w:rFonts w:ascii="Times New Roman" w:hAnsi="Times New Roman" w:cs="Times New Roman"/>
          <w:i/>
          <w:iCs/>
          <w:noProof/>
          <w:szCs w:val="24"/>
        </w:rPr>
        <w:t>Proceedings of the Royal Society B: Biological Sciences</w:t>
      </w:r>
      <w:r w:rsidRPr="00D82048">
        <w:rPr>
          <w:rFonts w:ascii="Times New Roman" w:hAnsi="Times New Roman" w:cs="Times New Roman"/>
          <w:noProof/>
          <w:szCs w:val="24"/>
        </w:rPr>
        <w:t xml:space="preserve"> 281 (1792) (October 7): 20141025–20141025. doi:10.1098/rspb.2014.1025.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 2015. “The Probability of Improvement in Fisher’s Geometric Model: A Probabilistic Approach.” </w:t>
      </w:r>
      <w:r w:rsidRPr="00D82048">
        <w:rPr>
          <w:rFonts w:ascii="Times New Roman" w:hAnsi="Times New Roman" w:cs="Times New Roman"/>
          <w:i/>
          <w:iCs/>
          <w:noProof/>
          <w:szCs w:val="24"/>
        </w:rPr>
        <w:t>Theoretical Population Biology</w:t>
      </w:r>
      <w:r w:rsidRPr="00D82048">
        <w:rPr>
          <w:rFonts w:ascii="Times New Roman" w:hAnsi="Times New Roman" w:cs="Times New Roman"/>
          <w:noProof/>
          <w:szCs w:val="24"/>
        </w:rPr>
        <w:t xml:space="preserve"> 99 (February): 1–6. doi:10.1016/j.tpb.2014.10.004.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Rice, Sean H. 1990. “A Geometric Model for the Evolution of Development.” </w:t>
      </w:r>
      <w:r w:rsidRPr="00D82048">
        <w:rPr>
          <w:rFonts w:ascii="Times New Roman" w:hAnsi="Times New Roman" w:cs="Times New Roman"/>
          <w:i/>
          <w:iCs/>
          <w:noProof/>
          <w:szCs w:val="24"/>
        </w:rPr>
        <w:t>Journal of Theoretical Biology</w:t>
      </w:r>
      <w:r w:rsidRPr="00D82048">
        <w:rPr>
          <w:rFonts w:ascii="Times New Roman" w:hAnsi="Times New Roman" w:cs="Times New Roman"/>
          <w:noProof/>
          <w:szCs w:val="24"/>
        </w:rPr>
        <w:t xml:space="preserve"> 143 (3) (April): 319–342. doi:fisher.</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Rosenberg, Susan M., Chandan Shee, Ryan L. Frisch, and P. J. Hastings. 2012. “Stress-Induced Mutation via DNA Breaks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A Molecular Mechanism with Implications for Evolution and Medicine.” </w:t>
      </w:r>
      <w:r w:rsidRPr="00D82048">
        <w:rPr>
          <w:rFonts w:ascii="Times New Roman" w:hAnsi="Times New Roman" w:cs="Times New Roman"/>
          <w:i/>
          <w:iCs/>
          <w:noProof/>
          <w:szCs w:val="24"/>
        </w:rPr>
        <w:t>BioEssays</w:t>
      </w:r>
      <w:r w:rsidRPr="00D82048">
        <w:rPr>
          <w:rFonts w:ascii="Times New Roman" w:hAnsi="Times New Roman" w:cs="Times New Roman"/>
          <w:noProof/>
          <w:szCs w:val="24"/>
        </w:rPr>
        <w:t xml:space="preserve"> (August 22): 1–8. doi:10.1002/bies.201200050.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Roth, John R., Elisabeth Kugelberg, Andrew B. Reams, Eric Kofoid, and Dan I. Andersson. 2006. “Origin of Mutations under Selection: The Adaptive Mutation Controversy.” </w:t>
      </w:r>
      <w:r w:rsidRPr="00D82048">
        <w:rPr>
          <w:rFonts w:ascii="Times New Roman" w:hAnsi="Times New Roman" w:cs="Times New Roman"/>
          <w:i/>
          <w:iCs/>
          <w:noProof/>
          <w:szCs w:val="24"/>
        </w:rPr>
        <w:t>Annual Review of Microbiology</w:t>
      </w:r>
      <w:r w:rsidRPr="00D82048">
        <w:rPr>
          <w:rFonts w:ascii="Times New Roman" w:hAnsi="Times New Roman" w:cs="Times New Roman"/>
          <w:noProof/>
          <w:szCs w:val="24"/>
        </w:rPr>
        <w:t xml:space="preserve"> 60 (January): 477–501. doi:10.1146/annurev.micro.60.080805.142045.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Ruan, Kai, Gang Song, and Gaoliang Ouyang. 2009. “Role of Hypoxia in the Hallmarks of Human Cancer.” </w:t>
      </w:r>
      <w:r w:rsidRPr="00D82048">
        <w:rPr>
          <w:rFonts w:ascii="Times New Roman" w:hAnsi="Times New Roman" w:cs="Times New Roman"/>
          <w:i/>
          <w:iCs/>
          <w:noProof/>
          <w:szCs w:val="24"/>
        </w:rPr>
        <w:t>Journal of Cellular Biochemistry</w:t>
      </w:r>
      <w:r w:rsidRPr="00D82048">
        <w:rPr>
          <w:rFonts w:ascii="Times New Roman" w:hAnsi="Times New Roman" w:cs="Times New Roman"/>
          <w:noProof/>
          <w:szCs w:val="24"/>
        </w:rPr>
        <w:t xml:space="preserve"> 107 (6) (August): 1053–62. doi:10.1002/jcb.22214.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Saint-Ruf, Claude, and Ivan Matic. 2006. “Environmental Tuning of Mutation Rates.” </w:t>
      </w:r>
      <w:r w:rsidRPr="00D82048">
        <w:rPr>
          <w:rFonts w:ascii="Times New Roman" w:hAnsi="Times New Roman" w:cs="Times New Roman"/>
          <w:i/>
          <w:iCs/>
          <w:noProof/>
          <w:szCs w:val="24"/>
        </w:rPr>
        <w:t>Environmental Microbiology</w:t>
      </w:r>
      <w:r w:rsidRPr="00D82048">
        <w:rPr>
          <w:rFonts w:ascii="Times New Roman" w:hAnsi="Times New Roman" w:cs="Times New Roman"/>
          <w:noProof/>
          <w:szCs w:val="24"/>
        </w:rPr>
        <w:t xml:space="preserve"> 8 (2) (February): 193–9. doi:10.1111/j.1462-2920.2005.00968.x.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Sharp, Nathaniel P., and Aneil F. Agrawal. 2012. “Evidence for Elevated Mutation Rates in Low-Quality Genotypes.” </w:t>
      </w:r>
      <w:r w:rsidRPr="00D82048">
        <w:rPr>
          <w:rFonts w:ascii="Times New Roman" w:hAnsi="Times New Roman" w:cs="Times New Roman"/>
          <w:i/>
          <w:iCs/>
          <w:noProof/>
          <w:szCs w:val="24"/>
        </w:rPr>
        <w:t>Proceedings of the National Academy of Sciences</w:t>
      </w:r>
      <w:r w:rsidRPr="00D82048">
        <w:rPr>
          <w:rFonts w:ascii="Times New Roman" w:hAnsi="Times New Roman" w:cs="Times New Roman"/>
          <w:noProof/>
          <w:szCs w:val="24"/>
        </w:rPr>
        <w:t xml:space="preserve"> 109 (16) (April 17): 6142–6. doi:10.1073/pnas.1118918109.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Shaw, Frank H., and Charles F. Baer. 2011. “Fitness-Dependent Mutation Rates in Finite Populations.” </w:t>
      </w:r>
      <w:r w:rsidRPr="00D82048">
        <w:rPr>
          <w:rFonts w:ascii="Times New Roman" w:hAnsi="Times New Roman" w:cs="Times New Roman"/>
          <w:i/>
          <w:iCs/>
          <w:noProof/>
          <w:szCs w:val="24"/>
        </w:rPr>
        <w:t>Journal of Evolutionary Biology</w:t>
      </w:r>
      <w:r w:rsidRPr="00D82048">
        <w:rPr>
          <w:rFonts w:ascii="Times New Roman" w:hAnsi="Times New Roman" w:cs="Times New Roman"/>
          <w:noProof/>
          <w:szCs w:val="24"/>
        </w:rPr>
        <w:t xml:space="preserve"> 24 (8) (August 3): 1677–84. doi:10.1111/j.1420-9101.2011.02320.x.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Shee, Chandan, Janet L. Gibson, Michele C. Darrow, Caleb Gonzalez, and Susan M. Rosenberg. 2011. “Impact of a Stress-Inducible Switch to Mutagenic Repair of DNA Breaks on Mutation in </w:t>
      </w:r>
      <w:r w:rsidRPr="00D82048">
        <w:rPr>
          <w:rFonts w:ascii="Times New Roman" w:hAnsi="Times New Roman" w:cs="Times New Roman"/>
          <w:i/>
          <w:iCs/>
          <w:noProof/>
          <w:szCs w:val="24"/>
        </w:rPr>
        <w:t>Escherichia Coli</w:t>
      </w:r>
      <w:r w:rsidRPr="00D82048">
        <w:rPr>
          <w:rFonts w:ascii="Times New Roman" w:hAnsi="Times New Roman" w:cs="Times New Roman"/>
          <w:noProof/>
          <w:szCs w:val="24"/>
        </w:rPr>
        <w:t xml:space="preserve">.” </w:t>
      </w:r>
      <w:r w:rsidRPr="00D82048">
        <w:rPr>
          <w:rFonts w:ascii="Times New Roman" w:hAnsi="Times New Roman" w:cs="Times New Roman"/>
          <w:i/>
          <w:iCs/>
          <w:noProof/>
          <w:szCs w:val="24"/>
        </w:rPr>
        <w:t>Proceedings of the National Academy of Sciences</w:t>
      </w:r>
      <w:r w:rsidRPr="00D82048">
        <w:rPr>
          <w:rFonts w:ascii="Times New Roman" w:hAnsi="Times New Roman" w:cs="Times New Roman"/>
          <w:noProof/>
          <w:szCs w:val="24"/>
        </w:rPr>
        <w:t xml:space="preserve"> 108 (33) (August 1): 13659–13664. doi:10.1073/pnas.1104681108.</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Sloan, Daniel B., and Vijay G. Panjeti. 2010. “Evolutionary Feedbacks between Reproductive Mode and Mutation Rate Exacerbate the Paradox of Sex.” </w:t>
      </w:r>
      <w:r w:rsidRPr="00D82048">
        <w:rPr>
          <w:rFonts w:ascii="Times New Roman" w:hAnsi="Times New Roman" w:cs="Times New Roman"/>
          <w:i/>
          <w:iCs/>
          <w:noProof/>
          <w:szCs w:val="24"/>
        </w:rPr>
        <w:t>Evolution</w:t>
      </w:r>
      <w:r w:rsidRPr="00D82048">
        <w:rPr>
          <w:rFonts w:ascii="Times New Roman" w:hAnsi="Times New Roman" w:cs="Times New Roman"/>
          <w:noProof/>
          <w:szCs w:val="24"/>
        </w:rPr>
        <w:t xml:space="preserve"> 64 (4) (April 1): 1129–35. doi:10.1111/j.1558-5646.2009.00869.x.</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Sniegowski, Paul D., Philip J. Gerrish, Toby Johnson, and Aaron Shaver. 2000. “The </w:t>
      </w:r>
      <w:r w:rsidRPr="00D82048">
        <w:rPr>
          <w:rFonts w:ascii="Times New Roman" w:hAnsi="Times New Roman" w:cs="Times New Roman"/>
          <w:noProof/>
          <w:szCs w:val="24"/>
        </w:rPr>
        <w:lastRenderedPageBreak/>
        <w:t xml:space="preserve">Evolution of Mutation Rates: Separating Causes from Consequences.” </w:t>
      </w:r>
      <w:r w:rsidRPr="00D82048">
        <w:rPr>
          <w:rFonts w:ascii="Times New Roman" w:hAnsi="Times New Roman" w:cs="Times New Roman"/>
          <w:i/>
          <w:iCs/>
          <w:noProof/>
          <w:szCs w:val="24"/>
        </w:rPr>
        <w:t>BioEssays : News and Reviews in Molecular, Cellular and Developmental Biology</w:t>
      </w:r>
      <w:r w:rsidRPr="00D82048">
        <w:rPr>
          <w:rFonts w:ascii="Times New Roman" w:hAnsi="Times New Roman" w:cs="Times New Roman"/>
          <w:noProof/>
          <w:szCs w:val="24"/>
        </w:rPr>
        <w:t xml:space="preserve"> 22 (12) (December): 1057–66. doi:10.1002/1521-1878(200012)22:12&lt;1057::AID-BIES3&gt;3.0.CO;2-W.</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Sniegowski, Paul D., Philip J. Gerrish, and Richard E. Lenski. 1997. “Evolution of High Mutation Rates in Experimental Populations of E. Coli.” </w:t>
      </w:r>
      <w:r w:rsidRPr="00D82048">
        <w:rPr>
          <w:rFonts w:ascii="Times New Roman" w:hAnsi="Times New Roman" w:cs="Times New Roman"/>
          <w:i/>
          <w:iCs/>
          <w:noProof/>
          <w:szCs w:val="24"/>
        </w:rPr>
        <w:t>Nature</w:t>
      </w:r>
      <w:r w:rsidRPr="00D82048">
        <w:rPr>
          <w:rFonts w:ascii="Times New Roman" w:hAnsi="Times New Roman" w:cs="Times New Roman"/>
          <w:noProof/>
          <w:szCs w:val="24"/>
        </w:rPr>
        <w:t xml:space="preserve"> 387 (6634) (June): 703–5. doi:10.1038/42701.</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Sniegowski, Paul D., and Richard E. Lenski. 1995. “Mutation and Adaptation: The Directed Mutation Controversy in Evolutionary Perspective.” </w:t>
      </w:r>
      <w:r w:rsidRPr="00D82048">
        <w:rPr>
          <w:rFonts w:ascii="Times New Roman" w:hAnsi="Times New Roman" w:cs="Times New Roman"/>
          <w:i/>
          <w:iCs/>
          <w:noProof/>
          <w:szCs w:val="24"/>
        </w:rPr>
        <w:t>Annual Review of Ecology and Systematics</w:t>
      </w:r>
      <w:r w:rsidRPr="00D82048">
        <w:rPr>
          <w:rFonts w:ascii="Times New Roman" w:hAnsi="Times New Roman" w:cs="Times New Roman"/>
          <w:noProof/>
          <w:szCs w:val="24"/>
        </w:rPr>
        <w:t xml:space="preserve"> 26 (1) (November): 553–578. doi:10.1146/annurev.es.26.110195.003005.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Sprouffske, Kathleen, Lauren M F Merlo, Philip J. Gerrish, Carlo C Maley, and Paul D. Sniegowski. 2012. “Cancer in Light of Experimental Evolution.” </w:t>
      </w:r>
      <w:r w:rsidRPr="00D82048">
        <w:rPr>
          <w:rFonts w:ascii="Times New Roman" w:hAnsi="Times New Roman" w:cs="Times New Roman"/>
          <w:i/>
          <w:iCs/>
          <w:noProof/>
          <w:szCs w:val="24"/>
        </w:rPr>
        <w:t>Current Biology</w:t>
      </w:r>
      <w:r w:rsidRPr="00D82048">
        <w:rPr>
          <w:rFonts w:ascii="Times New Roman" w:hAnsi="Times New Roman" w:cs="Times New Roman"/>
          <w:noProof/>
          <w:szCs w:val="24"/>
        </w:rPr>
        <w:t xml:space="preserve"> 22 (17) (September 11): R762–71. doi:10.1016/j.cub.2012.06.065.</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Sturtevant, A. H. 1937. “Essays on Evolution. I. On the Effects of Selection on Mutation Rate.” </w:t>
      </w:r>
      <w:r w:rsidRPr="00D82048">
        <w:rPr>
          <w:rFonts w:ascii="Times New Roman" w:hAnsi="Times New Roman" w:cs="Times New Roman"/>
          <w:i/>
          <w:iCs/>
          <w:noProof/>
          <w:szCs w:val="24"/>
        </w:rPr>
        <w:t>The Quarterly Review of Biology</w:t>
      </w:r>
      <w:r w:rsidRPr="00D82048">
        <w:rPr>
          <w:rFonts w:ascii="Times New Roman" w:hAnsi="Times New Roman" w:cs="Times New Roman"/>
          <w:noProof/>
          <w:szCs w:val="24"/>
        </w:rPr>
        <w:t xml:space="preserve"> 12 (4) (December): 464–467. doi:10.1086/394543.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Sung, Way, Matthew S. Ackerman, Samuel F. Miller, Thomas G. Doak, and Michael Lynch. 2012. “Drift-Barrier Hypothesis and Mutation-Rate Evolution.” </w:t>
      </w:r>
      <w:r w:rsidRPr="00D82048">
        <w:rPr>
          <w:rFonts w:ascii="Times New Roman" w:hAnsi="Times New Roman" w:cs="Times New Roman"/>
          <w:i/>
          <w:iCs/>
          <w:noProof/>
          <w:szCs w:val="24"/>
        </w:rPr>
        <w:t>Proceedings of the National Academy of Sciences of the United States of America</w:t>
      </w:r>
      <w:r w:rsidRPr="00D82048">
        <w:rPr>
          <w:rFonts w:ascii="Times New Roman" w:hAnsi="Times New Roman" w:cs="Times New Roman"/>
          <w:noProof/>
          <w:szCs w:val="24"/>
        </w:rPr>
        <w:t xml:space="preserve"> 109 (45) (November 6): 18488–92. doi:10.1073/pnas.1216223109.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Taddei, François, Miroslav Radman, John Maynard Smith, Bruno Toupance, Pierre-Henri Gouyon, and Bernard Godelle. 1997. “Role of Mutator Alleles in Adaptive Evolution.” </w:t>
      </w:r>
      <w:r w:rsidRPr="00D82048">
        <w:rPr>
          <w:rFonts w:ascii="Times New Roman" w:hAnsi="Times New Roman" w:cs="Times New Roman"/>
          <w:i/>
          <w:iCs/>
          <w:noProof/>
          <w:szCs w:val="24"/>
        </w:rPr>
        <w:t>Nature</w:t>
      </w:r>
      <w:r w:rsidRPr="00D82048">
        <w:rPr>
          <w:rFonts w:ascii="Times New Roman" w:hAnsi="Times New Roman" w:cs="Times New Roman"/>
          <w:noProof/>
          <w:szCs w:val="24"/>
        </w:rPr>
        <w:t xml:space="preserve"> 387 (6634) (June): 700–2. doi:10.1038/42696.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Tenaillon, Olivier, Erick Denamur, and Ivan Matic. 2004. “Evolutionary Significance of Stress-Induced Mutagenesis in Bacteria.” </w:t>
      </w:r>
      <w:r w:rsidRPr="00D82048">
        <w:rPr>
          <w:rFonts w:ascii="Times New Roman" w:hAnsi="Times New Roman" w:cs="Times New Roman"/>
          <w:i/>
          <w:iCs/>
          <w:noProof/>
          <w:szCs w:val="24"/>
        </w:rPr>
        <w:t>Trends in Microbiology</w:t>
      </w:r>
      <w:r w:rsidRPr="00D82048">
        <w:rPr>
          <w:rFonts w:ascii="Times New Roman" w:hAnsi="Times New Roman" w:cs="Times New Roman"/>
          <w:noProof/>
          <w:szCs w:val="24"/>
        </w:rPr>
        <w:t xml:space="preserve"> 12 (6) (June): 264–70. doi:10.1016/j.tim.2004.04.002.</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Tenaillon, Olivier, François Taddei, Miroslav Radman, and Ivan Matic. 2001. “Second-Order Selection in Bacterial Evolution: Selection Acting on Mutation and Recombination Rates in the Course of Adaptation.” </w:t>
      </w:r>
      <w:r w:rsidRPr="00D82048">
        <w:rPr>
          <w:rFonts w:ascii="Times New Roman" w:hAnsi="Times New Roman" w:cs="Times New Roman"/>
          <w:i/>
          <w:iCs/>
          <w:noProof/>
          <w:szCs w:val="24"/>
        </w:rPr>
        <w:t>Research in Microbiology</w:t>
      </w:r>
      <w:r w:rsidRPr="00D82048">
        <w:rPr>
          <w:rFonts w:ascii="Times New Roman" w:hAnsi="Times New Roman" w:cs="Times New Roman"/>
          <w:noProof/>
          <w:szCs w:val="24"/>
        </w:rPr>
        <w:t xml:space="preserve"> 152 (1): 11–6.</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Tenaillon, Olivier, Bruno Toupance, Herve Le Nagard, François Taddei, and Bernard Godelle. 1999. “Mutators, Population Size, Adaptive Landscape and the Adaptation of Asexual Populations of Bacteria.”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152 (2) (June): 485–93.</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Tomlinson, Ian, and Walter F Bodmer. 1999. “Selection, the Mutation Rate and Cancer: Ensuring That the Tail Does Not Wag the Dog.” </w:t>
      </w:r>
      <w:r w:rsidRPr="00D82048">
        <w:rPr>
          <w:rFonts w:ascii="Times New Roman" w:hAnsi="Times New Roman" w:cs="Times New Roman"/>
          <w:i/>
          <w:iCs/>
          <w:noProof/>
          <w:szCs w:val="24"/>
        </w:rPr>
        <w:t>Nature Medicine</w:t>
      </w:r>
      <w:r w:rsidRPr="00D82048">
        <w:rPr>
          <w:rFonts w:ascii="Times New Roman" w:hAnsi="Times New Roman" w:cs="Times New Roman"/>
          <w:noProof/>
          <w:szCs w:val="24"/>
        </w:rPr>
        <w:t xml:space="preserve"> 5 (1) (January): 11–2. doi:10.1038/4687.</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van der Veen, Stijn, Saskia van Schalkwijk, Douwe Molenaar, Willem M. de Vos, Tjakko Abee, and Marjon H. J. Wells-Bennik. 2010. “The SOS Response of </w:t>
      </w:r>
      <w:r w:rsidRPr="00D82048">
        <w:rPr>
          <w:rFonts w:ascii="Times New Roman" w:hAnsi="Times New Roman" w:cs="Times New Roman"/>
          <w:i/>
          <w:iCs/>
          <w:noProof/>
          <w:szCs w:val="24"/>
        </w:rPr>
        <w:t>Listeria Monocytogenes</w:t>
      </w:r>
      <w:r w:rsidRPr="00D82048">
        <w:rPr>
          <w:rFonts w:ascii="Times New Roman" w:hAnsi="Times New Roman" w:cs="Times New Roman"/>
          <w:noProof/>
          <w:szCs w:val="24"/>
        </w:rPr>
        <w:t xml:space="preserve"> Is Involved in Stress Resistance and Mutagenesis.” </w:t>
      </w:r>
      <w:r w:rsidRPr="00D82048">
        <w:rPr>
          <w:rFonts w:ascii="Times New Roman" w:hAnsi="Times New Roman" w:cs="Times New Roman"/>
          <w:i/>
          <w:iCs/>
          <w:noProof/>
          <w:szCs w:val="24"/>
        </w:rPr>
        <w:t>Microbiology (Reading, England)</w:t>
      </w:r>
      <w:r w:rsidRPr="00D82048">
        <w:rPr>
          <w:rFonts w:ascii="Times New Roman" w:hAnsi="Times New Roman" w:cs="Times New Roman"/>
          <w:noProof/>
          <w:szCs w:val="24"/>
        </w:rPr>
        <w:t xml:space="preserve"> 156 (Pt 2) (February): 374–84. doi:10.1099/mic.0.035196-0.</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Waxman, David, and John J Welch. 2005. “Fisher’s Microscope and Haldane's Ellipse.” </w:t>
      </w:r>
      <w:r w:rsidRPr="00D82048">
        <w:rPr>
          <w:rFonts w:ascii="Times New Roman" w:hAnsi="Times New Roman" w:cs="Times New Roman"/>
          <w:i/>
          <w:iCs/>
          <w:noProof/>
          <w:szCs w:val="24"/>
        </w:rPr>
        <w:t>The American Naturalist</w:t>
      </w:r>
      <w:r w:rsidRPr="00D82048">
        <w:rPr>
          <w:rFonts w:ascii="Times New Roman" w:hAnsi="Times New Roman" w:cs="Times New Roman"/>
          <w:noProof/>
          <w:szCs w:val="24"/>
        </w:rPr>
        <w:t xml:space="preserve"> 166 (4) (October): 447–57. doi:10.1086/444404.</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szCs w:val="24"/>
        </w:rPr>
      </w:pPr>
      <w:r w:rsidRPr="00D82048">
        <w:rPr>
          <w:rFonts w:ascii="Times New Roman" w:hAnsi="Times New Roman" w:cs="Times New Roman"/>
          <w:noProof/>
          <w:szCs w:val="24"/>
        </w:rPr>
        <w:t xml:space="preserve">Wright, Sewall. 1931. “Evolution in Mendelian Populations.” </w:t>
      </w:r>
      <w:r w:rsidRPr="00D82048">
        <w:rPr>
          <w:rFonts w:ascii="Times New Roman" w:hAnsi="Times New Roman" w:cs="Times New Roman"/>
          <w:i/>
          <w:iCs/>
          <w:noProof/>
          <w:szCs w:val="24"/>
        </w:rPr>
        <w:t>Genetics</w:t>
      </w:r>
      <w:r w:rsidRPr="00D82048">
        <w:rPr>
          <w:rFonts w:ascii="Times New Roman" w:hAnsi="Times New Roman" w:cs="Times New Roman"/>
          <w:noProof/>
          <w:szCs w:val="24"/>
        </w:rPr>
        <w:t xml:space="preserve"> 16 (2) (March): 97–159.</w:t>
      </w:r>
    </w:p>
    <w:p w:rsidR="00D82048" w:rsidRPr="00D82048" w:rsidRDefault="00D82048" w:rsidP="00D82048">
      <w:pPr>
        <w:widowControl w:val="0"/>
        <w:autoSpaceDE w:val="0"/>
        <w:autoSpaceDN w:val="0"/>
        <w:adjustRightInd w:val="0"/>
        <w:spacing w:after="140" w:line="240" w:lineRule="auto"/>
        <w:ind w:left="480" w:hanging="480"/>
        <w:rPr>
          <w:rFonts w:ascii="Times New Roman" w:hAnsi="Times New Roman" w:cs="Times New Roman"/>
          <w:noProof/>
        </w:rPr>
      </w:pPr>
      <w:r w:rsidRPr="00D82048">
        <w:rPr>
          <w:rFonts w:ascii="Times New Roman" w:hAnsi="Times New Roman" w:cs="Times New Roman"/>
          <w:noProof/>
          <w:szCs w:val="24"/>
        </w:rPr>
        <w:t xml:space="preserve">———. 1988. “Surfaces of Selective Value Revisited.” </w:t>
      </w:r>
      <w:r w:rsidRPr="00D82048">
        <w:rPr>
          <w:rFonts w:ascii="Times New Roman" w:hAnsi="Times New Roman" w:cs="Times New Roman"/>
          <w:i/>
          <w:iCs/>
          <w:noProof/>
          <w:szCs w:val="24"/>
        </w:rPr>
        <w:t>American Naturalist</w:t>
      </w:r>
      <w:r w:rsidRPr="00D82048">
        <w:rPr>
          <w:rFonts w:ascii="Times New Roman" w:hAnsi="Times New Roman" w:cs="Times New Roman"/>
          <w:noProof/>
          <w:szCs w:val="24"/>
        </w:rPr>
        <w:t xml:space="preserve"> 131 (1): 115–</w:t>
      </w:r>
      <w:r w:rsidRPr="00D82048">
        <w:rPr>
          <w:rFonts w:ascii="Times New Roman" w:hAnsi="Times New Roman" w:cs="Times New Roman"/>
          <w:noProof/>
          <w:szCs w:val="24"/>
        </w:rPr>
        <w:lastRenderedPageBreak/>
        <w:t>123. doi:10.1086/284777.</w:t>
      </w:r>
    </w:p>
    <w:p w:rsidR="00117E9C" w:rsidRDefault="005B7819" w:rsidP="00D82048">
      <w:pPr>
        <w:widowControl w:val="0"/>
        <w:autoSpaceDE w:val="0"/>
        <w:autoSpaceDN w:val="0"/>
        <w:adjustRightInd w:val="0"/>
        <w:spacing w:after="140" w:line="240" w:lineRule="auto"/>
        <w:ind w:left="480" w:hanging="480"/>
      </w:pPr>
      <w:r>
        <w:fldChar w:fldCharType="end"/>
      </w:r>
      <w:r w:rsidR="00117E9C">
        <w:br w:type="page"/>
      </w:r>
    </w:p>
    <w:p w:rsidR="009824F4" w:rsidRPr="0056210B" w:rsidRDefault="00C25037" w:rsidP="0056210B">
      <w:pPr>
        <w:bidi/>
        <w:rPr>
          <w:rFonts w:ascii="Palatino Linotype" w:hAnsi="Palatino Linotype"/>
          <w:sz w:val="40"/>
          <w:szCs w:val="40"/>
          <w:rtl/>
        </w:rPr>
      </w:pPr>
      <w:r w:rsidRPr="0056210B">
        <w:rPr>
          <w:rFonts w:ascii="Palatino Linotype" w:hAnsi="Palatino Linotype" w:hint="cs"/>
          <w:sz w:val="40"/>
          <w:szCs w:val="40"/>
          <w:rtl/>
        </w:rPr>
        <w:lastRenderedPageBreak/>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C25037" w:rsidRDefault="00C25037" w:rsidP="0056210B">
      <w:pPr>
        <w:bidi/>
        <w:rPr>
          <w:rtl/>
        </w:rPr>
      </w:pPr>
    </w:p>
    <w:p w:rsidR="009824F4" w:rsidRPr="0056210B" w:rsidRDefault="00C25037" w:rsidP="0056210B">
      <w:pPr>
        <w:rPr>
          <w:rFonts w:ascii="Palatino Linotype" w:hAnsi="Palatino Linotype"/>
          <w:sz w:val="40"/>
          <w:szCs w:val="40"/>
          <w:rtl/>
        </w:rPr>
      </w:pPr>
      <w:r w:rsidRPr="0056210B">
        <w:rPr>
          <w:rFonts w:ascii="Palatino Linotype" w:hAnsi="Palatino Linotype" w:hint="cs"/>
          <w:sz w:val="40"/>
          <w:szCs w:val="40"/>
          <w:rtl/>
        </w:rPr>
        <w:t>עבודת דוקטור</w:t>
      </w:r>
    </w:p>
    <w:p w:rsidR="00C25037" w:rsidRPr="00C25037" w:rsidRDefault="00C25037" w:rsidP="0056210B">
      <w:pPr>
        <w:bidi/>
        <w:jc w:val="left"/>
      </w:pPr>
    </w:p>
    <w:p w:rsidR="00735DF9" w:rsidRPr="0056210B" w:rsidRDefault="00C25037" w:rsidP="0056210B">
      <w:pPr>
        <w:pBdr>
          <w:top w:val="single" w:sz="4" w:space="1" w:color="auto"/>
          <w:bottom w:val="single" w:sz="4" w:space="1" w:color="auto"/>
        </w:pBdr>
        <w:bidi/>
        <w:rPr>
          <w:rFonts w:ascii="Georgia" w:hAnsi="Georgia"/>
          <w:color w:val="17365D" w:themeColor="text2" w:themeShade="BF"/>
          <w:sz w:val="72"/>
          <w:szCs w:val="72"/>
          <w:rtl/>
        </w:rPr>
      </w:pPr>
      <w:r w:rsidRPr="0056210B">
        <w:rPr>
          <w:rFonts w:ascii="Georgia" w:hAnsi="Georgia" w:hint="cs"/>
          <w:color w:val="17365D" w:themeColor="text2" w:themeShade="BF"/>
          <w:sz w:val="72"/>
          <w:szCs w:val="72"/>
          <w:rtl/>
        </w:rPr>
        <w:t>האבולוציה של מוטציה מושרית-עקה: גורמים ותוצאות</w:t>
      </w:r>
    </w:p>
    <w:p w:rsidR="0056210B" w:rsidRDefault="0056210B" w:rsidP="0056210B">
      <w:pPr>
        <w:bidi/>
        <w:rPr>
          <w:rFonts w:ascii="Palatino Linotype" w:hAnsi="Palatino Linotype"/>
          <w:sz w:val="44"/>
          <w:szCs w:val="44"/>
          <w:rtl/>
        </w:rPr>
      </w:pP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F066F2" w:rsidRDefault="00F066F2" w:rsidP="0056210B">
      <w:pPr>
        <w:bidi/>
        <w:jc w:val="left"/>
      </w:pPr>
    </w:p>
    <w:p w:rsidR="00735DF9" w:rsidRPr="00C25037" w:rsidRDefault="00F066F2" w:rsidP="0056210B">
      <w:pPr>
        <w:bidi/>
        <w:jc w:val="left"/>
      </w:pPr>
      <w:r w:rsidRPr="00C25037">
        <w:rPr>
          <w:noProof/>
        </w:rPr>
        <w:drawing>
          <wp:anchor distT="0" distB="0" distL="114300" distR="114300" simplePos="0" relativeHeight="251658240" behindDoc="0" locked="0" layoutInCell="1" allowOverlap="1" wp14:anchorId="1687CA8C" wp14:editId="72722370">
            <wp:simplePos x="0" y="0"/>
            <wp:positionH relativeFrom="margin">
              <wp:posOffset>4277360</wp:posOffset>
            </wp:positionH>
            <wp:positionV relativeFrom="margin">
              <wp:posOffset>6989445</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B731FE" w:rsidRPr="0056210B" w:rsidRDefault="00C25037" w:rsidP="0056210B">
      <w:pPr>
        <w:bidi/>
        <w:jc w:val="right"/>
        <w:rPr>
          <w:rFonts w:ascii="Palatino Linotype" w:hAnsi="Palatino Linotype"/>
          <w:sz w:val="40"/>
          <w:szCs w:val="40"/>
        </w:rPr>
      </w:pPr>
      <w:r w:rsidRPr="0056210B">
        <w:rPr>
          <w:rFonts w:ascii="Palatino Linotype" w:hAnsi="Palatino Linotype" w:hint="cs"/>
          <w:sz w:val="40"/>
          <w:szCs w:val="40"/>
          <w:rtl/>
        </w:rPr>
        <w:t>מנחה: פרופ' לילך הדני</w:t>
      </w:r>
    </w:p>
    <w:p w:rsidR="009824F4" w:rsidRPr="004771AF" w:rsidRDefault="00C25037" w:rsidP="0056210B">
      <w:pPr>
        <w:bidi/>
        <w:jc w:val="right"/>
        <w:rPr>
          <w:rtl/>
        </w:rPr>
      </w:pPr>
      <w:r w:rsidRPr="0056210B">
        <w:rPr>
          <w:rFonts w:ascii="Palatino Linotype" w:hAnsi="Palatino Linotype" w:hint="cs"/>
          <w:sz w:val="40"/>
          <w:szCs w:val="40"/>
          <w:rtl/>
        </w:rPr>
        <w:t>ינואר 2016</w:t>
      </w:r>
    </w:p>
    <w:sectPr w:rsidR="009824F4" w:rsidRPr="004771AF" w:rsidSect="00711EFD">
      <w:footerReference w:type="default" r:id="rId17"/>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835" w:rsidRDefault="00071835" w:rsidP="006C04DE">
      <w:r>
        <w:separator/>
      </w:r>
    </w:p>
    <w:p w:rsidR="00071835" w:rsidRDefault="00071835" w:rsidP="006C04DE"/>
    <w:p w:rsidR="00071835" w:rsidRDefault="00071835" w:rsidP="006C04DE"/>
  </w:endnote>
  <w:endnote w:type="continuationSeparator" w:id="0">
    <w:p w:rsidR="00071835" w:rsidRDefault="00071835" w:rsidP="006C04DE">
      <w:r>
        <w:continuationSeparator/>
      </w:r>
    </w:p>
    <w:p w:rsidR="00071835" w:rsidRDefault="00071835" w:rsidP="006C04DE"/>
    <w:p w:rsidR="00071835" w:rsidRDefault="00071835"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744AA7" w:rsidRDefault="00744AA7" w:rsidP="006C04DE">
        <w:pPr>
          <w:pStyle w:val="Footer"/>
        </w:pPr>
        <w:r>
          <w:fldChar w:fldCharType="begin"/>
        </w:r>
        <w:r>
          <w:instrText xml:space="preserve"> PAGE   \* MERGEFORMAT </w:instrText>
        </w:r>
        <w:r>
          <w:fldChar w:fldCharType="separate"/>
        </w:r>
        <w:r w:rsidR="00D82048">
          <w:rPr>
            <w:noProof/>
          </w:rPr>
          <w:t>13</w:t>
        </w:r>
        <w:r>
          <w:rPr>
            <w:noProof/>
          </w:rPr>
          <w:fldChar w:fldCharType="end"/>
        </w:r>
      </w:p>
    </w:sdtContent>
  </w:sdt>
  <w:p w:rsidR="00744AA7" w:rsidRDefault="00744AA7" w:rsidP="006C04DE">
    <w:pPr>
      <w:pStyle w:val="Footer"/>
    </w:pPr>
  </w:p>
  <w:p w:rsidR="00744AA7" w:rsidRDefault="00744AA7" w:rsidP="006C04DE"/>
  <w:p w:rsidR="00744AA7" w:rsidRDefault="00744AA7"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835" w:rsidRDefault="00071835" w:rsidP="006C04DE">
      <w:r>
        <w:separator/>
      </w:r>
    </w:p>
    <w:p w:rsidR="00071835" w:rsidRDefault="00071835" w:rsidP="006C04DE"/>
    <w:p w:rsidR="00071835" w:rsidRDefault="00071835" w:rsidP="006C04DE"/>
  </w:footnote>
  <w:footnote w:type="continuationSeparator" w:id="0">
    <w:p w:rsidR="00071835" w:rsidRDefault="00071835" w:rsidP="006C04DE">
      <w:r>
        <w:continuationSeparator/>
      </w:r>
    </w:p>
    <w:p w:rsidR="00071835" w:rsidRDefault="00071835" w:rsidP="006C04DE"/>
    <w:p w:rsidR="00071835" w:rsidRDefault="00071835"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975"/>
    <w:rsid w:val="00055DAA"/>
    <w:rsid w:val="000664C0"/>
    <w:rsid w:val="00071835"/>
    <w:rsid w:val="00073D1D"/>
    <w:rsid w:val="00074413"/>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0550"/>
    <w:rsid w:val="00151C27"/>
    <w:rsid w:val="001522EB"/>
    <w:rsid w:val="00162176"/>
    <w:rsid w:val="0016415C"/>
    <w:rsid w:val="00171300"/>
    <w:rsid w:val="00171921"/>
    <w:rsid w:val="00172AF0"/>
    <w:rsid w:val="00185661"/>
    <w:rsid w:val="00186041"/>
    <w:rsid w:val="00187967"/>
    <w:rsid w:val="00195838"/>
    <w:rsid w:val="001A0D91"/>
    <w:rsid w:val="001B0743"/>
    <w:rsid w:val="001B4806"/>
    <w:rsid w:val="001C3ED8"/>
    <w:rsid w:val="001C58C2"/>
    <w:rsid w:val="001C62FC"/>
    <w:rsid w:val="001E1FAB"/>
    <w:rsid w:val="001E200C"/>
    <w:rsid w:val="001E2778"/>
    <w:rsid w:val="001F2A1B"/>
    <w:rsid w:val="002041B4"/>
    <w:rsid w:val="00204517"/>
    <w:rsid w:val="00225DCA"/>
    <w:rsid w:val="00231F97"/>
    <w:rsid w:val="0025035B"/>
    <w:rsid w:val="00250FE9"/>
    <w:rsid w:val="00264714"/>
    <w:rsid w:val="00272EA7"/>
    <w:rsid w:val="00283668"/>
    <w:rsid w:val="00294C40"/>
    <w:rsid w:val="002B20E4"/>
    <w:rsid w:val="002B5949"/>
    <w:rsid w:val="002B6DAE"/>
    <w:rsid w:val="002B77DA"/>
    <w:rsid w:val="002C00C8"/>
    <w:rsid w:val="002C53B3"/>
    <w:rsid w:val="002E1ED9"/>
    <w:rsid w:val="002E2F7D"/>
    <w:rsid w:val="002E6E15"/>
    <w:rsid w:val="002E7F6C"/>
    <w:rsid w:val="003104EA"/>
    <w:rsid w:val="00311DBF"/>
    <w:rsid w:val="00313277"/>
    <w:rsid w:val="00313295"/>
    <w:rsid w:val="00317113"/>
    <w:rsid w:val="00331BB8"/>
    <w:rsid w:val="00334CDC"/>
    <w:rsid w:val="00337CBB"/>
    <w:rsid w:val="00353102"/>
    <w:rsid w:val="0035341C"/>
    <w:rsid w:val="00354BBF"/>
    <w:rsid w:val="00356DF3"/>
    <w:rsid w:val="003710F8"/>
    <w:rsid w:val="003815BC"/>
    <w:rsid w:val="003A11C5"/>
    <w:rsid w:val="003A5942"/>
    <w:rsid w:val="003B3CF2"/>
    <w:rsid w:val="003C06AE"/>
    <w:rsid w:val="003C0C5D"/>
    <w:rsid w:val="003C1B8B"/>
    <w:rsid w:val="003C66AA"/>
    <w:rsid w:val="003D1089"/>
    <w:rsid w:val="003D3AA1"/>
    <w:rsid w:val="003F0277"/>
    <w:rsid w:val="003F3F48"/>
    <w:rsid w:val="00401C3B"/>
    <w:rsid w:val="00403C91"/>
    <w:rsid w:val="00423CEA"/>
    <w:rsid w:val="00436CDF"/>
    <w:rsid w:val="00443A52"/>
    <w:rsid w:val="00444BA6"/>
    <w:rsid w:val="00453373"/>
    <w:rsid w:val="00455A25"/>
    <w:rsid w:val="00463A3D"/>
    <w:rsid w:val="004642C8"/>
    <w:rsid w:val="0047015C"/>
    <w:rsid w:val="00471DE2"/>
    <w:rsid w:val="00472963"/>
    <w:rsid w:val="004771AF"/>
    <w:rsid w:val="004801C1"/>
    <w:rsid w:val="004921F8"/>
    <w:rsid w:val="004947D7"/>
    <w:rsid w:val="004A0095"/>
    <w:rsid w:val="004A5617"/>
    <w:rsid w:val="004B104D"/>
    <w:rsid w:val="004B7A27"/>
    <w:rsid w:val="004B7F26"/>
    <w:rsid w:val="004D69D2"/>
    <w:rsid w:val="004E1699"/>
    <w:rsid w:val="004F4F13"/>
    <w:rsid w:val="00500082"/>
    <w:rsid w:val="00500A26"/>
    <w:rsid w:val="0051363F"/>
    <w:rsid w:val="0051757E"/>
    <w:rsid w:val="00525ED6"/>
    <w:rsid w:val="00530EBE"/>
    <w:rsid w:val="00542FB9"/>
    <w:rsid w:val="005446DC"/>
    <w:rsid w:val="00556F7C"/>
    <w:rsid w:val="00556FF5"/>
    <w:rsid w:val="00557117"/>
    <w:rsid w:val="0056210B"/>
    <w:rsid w:val="005622F3"/>
    <w:rsid w:val="00583307"/>
    <w:rsid w:val="005916E4"/>
    <w:rsid w:val="00594FAE"/>
    <w:rsid w:val="00596915"/>
    <w:rsid w:val="0059798B"/>
    <w:rsid w:val="005A0117"/>
    <w:rsid w:val="005B7819"/>
    <w:rsid w:val="005B7927"/>
    <w:rsid w:val="005C2D87"/>
    <w:rsid w:val="005D1EB5"/>
    <w:rsid w:val="005E24C3"/>
    <w:rsid w:val="005E449E"/>
    <w:rsid w:val="005F36D9"/>
    <w:rsid w:val="005F4023"/>
    <w:rsid w:val="005F7836"/>
    <w:rsid w:val="005F7927"/>
    <w:rsid w:val="00604E1C"/>
    <w:rsid w:val="0061262C"/>
    <w:rsid w:val="006142E2"/>
    <w:rsid w:val="006303F4"/>
    <w:rsid w:val="00635E56"/>
    <w:rsid w:val="00642F54"/>
    <w:rsid w:val="00644B96"/>
    <w:rsid w:val="0064644A"/>
    <w:rsid w:val="006609B7"/>
    <w:rsid w:val="00661266"/>
    <w:rsid w:val="006619CC"/>
    <w:rsid w:val="0067084D"/>
    <w:rsid w:val="006773C1"/>
    <w:rsid w:val="00681772"/>
    <w:rsid w:val="0069677D"/>
    <w:rsid w:val="00696EA7"/>
    <w:rsid w:val="006A142B"/>
    <w:rsid w:val="006A545B"/>
    <w:rsid w:val="006A78B0"/>
    <w:rsid w:val="006C04DE"/>
    <w:rsid w:val="006C0E18"/>
    <w:rsid w:val="006C1DD1"/>
    <w:rsid w:val="006C4E73"/>
    <w:rsid w:val="006D2598"/>
    <w:rsid w:val="006F5A0A"/>
    <w:rsid w:val="006F7935"/>
    <w:rsid w:val="007119D7"/>
    <w:rsid w:val="00711EFD"/>
    <w:rsid w:val="00715DFD"/>
    <w:rsid w:val="00735DF9"/>
    <w:rsid w:val="00744AA7"/>
    <w:rsid w:val="0074501F"/>
    <w:rsid w:val="007476AC"/>
    <w:rsid w:val="007678B1"/>
    <w:rsid w:val="0077610E"/>
    <w:rsid w:val="0078010C"/>
    <w:rsid w:val="00784F56"/>
    <w:rsid w:val="00786745"/>
    <w:rsid w:val="007924A8"/>
    <w:rsid w:val="00795828"/>
    <w:rsid w:val="00797FA9"/>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60C44"/>
    <w:rsid w:val="008712FC"/>
    <w:rsid w:val="00873C66"/>
    <w:rsid w:val="0088091A"/>
    <w:rsid w:val="00884629"/>
    <w:rsid w:val="00895895"/>
    <w:rsid w:val="008A0561"/>
    <w:rsid w:val="008A5881"/>
    <w:rsid w:val="008B58A9"/>
    <w:rsid w:val="008C0731"/>
    <w:rsid w:val="008C2F88"/>
    <w:rsid w:val="008C3FE7"/>
    <w:rsid w:val="008C4C69"/>
    <w:rsid w:val="008D43D7"/>
    <w:rsid w:val="008E2A10"/>
    <w:rsid w:val="008E605A"/>
    <w:rsid w:val="008F2B25"/>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E6A65"/>
    <w:rsid w:val="009F193E"/>
    <w:rsid w:val="009F5702"/>
    <w:rsid w:val="00A14E60"/>
    <w:rsid w:val="00A167F3"/>
    <w:rsid w:val="00A20E15"/>
    <w:rsid w:val="00A2623B"/>
    <w:rsid w:val="00A34FBE"/>
    <w:rsid w:val="00A5310D"/>
    <w:rsid w:val="00A57CAC"/>
    <w:rsid w:val="00A603EA"/>
    <w:rsid w:val="00A6092D"/>
    <w:rsid w:val="00A61AE8"/>
    <w:rsid w:val="00A67C2E"/>
    <w:rsid w:val="00A703B2"/>
    <w:rsid w:val="00A81605"/>
    <w:rsid w:val="00A831E0"/>
    <w:rsid w:val="00A87BDA"/>
    <w:rsid w:val="00A93A62"/>
    <w:rsid w:val="00A95764"/>
    <w:rsid w:val="00AA0A60"/>
    <w:rsid w:val="00AA429C"/>
    <w:rsid w:val="00AA5A5F"/>
    <w:rsid w:val="00AA5FBC"/>
    <w:rsid w:val="00AA7AFE"/>
    <w:rsid w:val="00AB35D0"/>
    <w:rsid w:val="00AC717B"/>
    <w:rsid w:val="00AC7BAB"/>
    <w:rsid w:val="00AD113E"/>
    <w:rsid w:val="00AD6553"/>
    <w:rsid w:val="00AD703A"/>
    <w:rsid w:val="00AE32B8"/>
    <w:rsid w:val="00AF5201"/>
    <w:rsid w:val="00AF7FC2"/>
    <w:rsid w:val="00B04571"/>
    <w:rsid w:val="00B16C01"/>
    <w:rsid w:val="00B3418E"/>
    <w:rsid w:val="00B56FF9"/>
    <w:rsid w:val="00B613A2"/>
    <w:rsid w:val="00B629E2"/>
    <w:rsid w:val="00B731FE"/>
    <w:rsid w:val="00B73E5D"/>
    <w:rsid w:val="00B918B2"/>
    <w:rsid w:val="00B91A69"/>
    <w:rsid w:val="00BA425F"/>
    <w:rsid w:val="00BA6D66"/>
    <w:rsid w:val="00BA7957"/>
    <w:rsid w:val="00BB3406"/>
    <w:rsid w:val="00BB55CE"/>
    <w:rsid w:val="00BB60E1"/>
    <w:rsid w:val="00BC46BC"/>
    <w:rsid w:val="00BE66AD"/>
    <w:rsid w:val="00BF5CA5"/>
    <w:rsid w:val="00C00149"/>
    <w:rsid w:val="00C03903"/>
    <w:rsid w:val="00C07770"/>
    <w:rsid w:val="00C25037"/>
    <w:rsid w:val="00C337E0"/>
    <w:rsid w:val="00C3503D"/>
    <w:rsid w:val="00C36D67"/>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F07DF"/>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82048"/>
    <w:rsid w:val="00D92A77"/>
    <w:rsid w:val="00D9504E"/>
    <w:rsid w:val="00D97769"/>
    <w:rsid w:val="00DA0E48"/>
    <w:rsid w:val="00DA60F2"/>
    <w:rsid w:val="00DC474C"/>
    <w:rsid w:val="00DC7B44"/>
    <w:rsid w:val="00DD503D"/>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B04A9"/>
    <w:rsid w:val="00EB78F1"/>
    <w:rsid w:val="00EC12F5"/>
    <w:rsid w:val="00EC60BA"/>
    <w:rsid w:val="00EE0261"/>
    <w:rsid w:val="00EF2ED5"/>
    <w:rsid w:val="00EF65C0"/>
    <w:rsid w:val="00EF6682"/>
    <w:rsid w:val="00F00057"/>
    <w:rsid w:val="00F01106"/>
    <w:rsid w:val="00F066F2"/>
    <w:rsid w:val="00F159B4"/>
    <w:rsid w:val="00F164DA"/>
    <w:rsid w:val="00F16629"/>
    <w:rsid w:val="00F1698F"/>
    <w:rsid w:val="00F2020C"/>
    <w:rsid w:val="00F20B80"/>
    <w:rsid w:val="00F30F73"/>
    <w:rsid w:val="00F4142A"/>
    <w:rsid w:val="00F42B94"/>
    <w:rsid w:val="00F46F2F"/>
    <w:rsid w:val="00F47BF1"/>
    <w:rsid w:val="00F575A8"/>
    <w:rsid w:val="00F908CF"/>
    <w:rsid w:val="00FA0ED7"/>
    <w:rsid w:val="00FA347A"/>
    <w:rsid w:val="00FB3C5C"/>
    <w:rsid w:val="00FB4A32"/>
    <w:rsid w:val="00FB6266"/>
    <w:rsid w:val="00FC1BE2"/>
    <w:rsid w:val="00FC3592"/>
    <w:rsid w:val="00FC605B"/>
    <w:rsid w:val="00FD19EE"/>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099328933">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Slide1.sl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ybinder.org/repo/yoavram/FGMPro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hyperlink" Target="https://github.com/yoavram/ruggedsim/tree/master/stochastic" TargetMode="External"/><Relationship Id="rId10" Type="http://schemas.openxmlformats.org/officeDocument/2006/relationships/hyperlink" Target="http://creativecommons.org/licenses/by-sa/4.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blob/master/manuscript/supplementr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C25E3-650F-4B58-8F01-BC9A1E65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63525</Words>
  <Characters>317630</Characters>
  <Application>Microsoft Office Word</Application>
  <DocSecurity>0</DocSecurity>
  <Lines>2646</Lines>
  <Paragraphs>760</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380395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3</cp:revision>
  <dcterms:created xsi:type="dcterms:W3CDTF">2016-01-31T12:44:00Z</dcterms:created>
  <dcterms:modified xsi:type="dcterms:W3CDTF">2016-02-08T12:55:00Z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