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196F04" w14:textId="77777777" w:rsidR="00B219B1" w:rsidRPr="00B219B1" w:rsidRDefault="00B219B1" w:rsidP="00B219B1">
      <w:pPr>
        <w:bidi/>
        <w:jc w:val="center"/>
        <w:rPr>
          <w:b/>
          <w:bCs/>
          <w:rtl/>
        </w:rPr>
      </w:pPr>
      <w:r>
        <w:rPr>
          <w:rFonts w:cs="Arial"/>
          <w:rtl/>
        </w:rPr>
        <w:t>​</w:t>
      </w:r>
      <w:r w:rsidRPr="00B219B1">
        <w:rPr>
          <w:rFonts w:cs="Arial"/>
          <w:b/>
          <w:bCs/>
          <w:rtl/>
        </w:rPr>
        <w:t>פרס התהילה למוזיקה היהודית</w:t>
      </w:r>
    </w:p>
    <w:p w14:paraId="37C4AF5D" w14:textId="77777777" w:rsidR="00B219B1" w:rsidRPr="00B219B1" w:rsidRDefault="00B219B1" w:rsidP="00B219B1">
      <w:pPr>
        <w:bidi/>
        <w:jc w:val="center"/>
        <w:rPr>
          <w:b/>
          <w:bCs/>
          <w:rtl/>
        </w:rPr>
      </w:pPr>
      <w:r w:rsidRPr="00B219B1">
        <w:rPr>
          <w:rFonts w:cs="Arial"/>
          <w:b/>
          <w:bCs/>
          <w:rtl/>
        </w:rPr>
        <w:t>​תקנון רשמי מלא ומפורט (נוסח משפטי) – 2027</w:t>
      </w:r>
    </w:p>
    <w:p w14:paraId="0F88647F" w14:textId="77777777" w:rsidR="00B219B1" w:rsidRDefault="00B219B1" w:rsidP="00B219B1">
      <w:pPr>
        <w:bidi/>
        <w:rPr>
          <w:rtl/>
        </w:rPr>
      </w:pPr>
    </w:p>
    <w:p w14:paraId="7E840A37" w14:textId="77777777" w:rsidR="00B219B1" w:rsidRDefault="00B219B1" w:rsidP="00B219B1">
      <w:pPr>
        <w:bidi/>
        <w:rPr>
          <w:rtl/>
        </w:rPr>
      </w:pPr>
      <w:r>
        <w:rPr>
          <w:rFonts w:cs="Arial"/>
          <w:rtl/>
        </w:rPr>
        <w:t>​עקרונות היסוד</w:t>
      </w:r>
    </w:p>
    <w:p w14:paraId="2A88D505" w14:textId="77777777" w:rsidR="00B219B1" w:rsidRDefault="00B219B1" w:rsidP="00B219B1">
      <w:pPr>
        <w:bidi/>
        <w:rPr>
          <w:rtl/>
        </w:rPr>
      </w:pPr>
      <w:r>
        <w:rPr>
          <w:rFonts w:cs="Arial"/>
          <w:rtl/>
        </w:rPr>
        <w:t>​הפרס יוענק על בסיס מצוינות מקצועית, תרומה משמעותית למוזיקה העולמית, יושרה אישית ושיקולים ערכיים התואמים את מטרות העמותה, תוך שמירה מלאה על עצמאות שיקול דעתן של ועדות השיפוט והנהלת הפרס</w:t>
      </w:r>
      <w:r>
        <w:t>.</w:t>
      </w:r>
    </w:p>
    <w:p w14:paraId="5E60F004" w14:textId="77777777" w:rsidR="00B219B1" w:rsidRDefault="00B219B1" w:rsidP="00B219B1">
      <w:pPr>
        <w:bidi/>
        <w:rPr>
          <w:rtl/>
        </w:rPr>
      </w:pPr>
      <w:r>
        <w:rPr>
          <w:rFonts w:cs="Arial"/>
          <w:rtl/>
        </w:rPr>
        <w:t>​1</w:t>
      </w:r>
      <w:r>
        <w:t xml:space="preserve">. </w:t>
      </w:r>
      <w:r>
        <w:rPr>
          <w:rFonts w:cs="Arial"/>
          <w:rtl/>
        </w:rPr>
        <w:t>הגדרות</w:t>
      </w:r>
    </w:p>
    <w:p w14:paraId="47E4A311" w14:textId="77777777" w:rsidR="00B219B1" w:rsidRDefault="00B219B1" w:rsidP="00B219B1">
      <w:pPr>
        <w:bidi/>
        <w:rPr>
          <w:rtl/>
        </w:rPr>
      </w:pPr>
      <w:r>
        <w:rPr>
          <w:rFonts w:cs="Arial"/>
          <w:rtl/>
        </w:rPr>
        <w:t>​בתקנון זה יהיו למונחים הבאים ההגדרות המפורטות בצדם</w:t>
      </w:r>
      <w:r>
        <w:t>:</w:t>
      </w:r>
    </w:p>
    <w:p w14:paraId="2950A64F" w14:textId="77777777" w:rsidR="00B219B1" w:rsidRDefault="00B219B1" w:rsidP="00B219B1">
      <w:pPr>
        <w:bidi/>
        <w:rPr>
          <w:rtl/>
        </w:rPr>
      </w:pPr>
      <w:r>
        <w:t>​"</w:t>
      </w:r>
      <w:r>
        <w:rPr>
          <w:rFonts w:cs="Arial"/>
          <w:rtl/>
        </w:rPr>
        <w:t>הפרס" – פרס התהילה למוזיקה היהודית</w:t>
      </w:r>
      <w:r>
        <w:t>;</w:t>
      </w:r>
    </w:p>
    <w:p w14:paraId="1608E417" w14:textId="77777777" w:rsidR="00B219B1" w:rsidRDefault="00B219B1" w:rsidP="00B219B1">
      <w:pPr>
        <w:bidi/>
        <w:rPr>
          <w:rtl/>
        </w:rPr>
      </w:pPr>
      <w:r>
        <w:t>​"</w:t>
      </w:r>
      <w:r>
        <w:rPr>
          <w:rFonts w:cs="Arial"/>
          <w:rtl/>
        </w:rPr>
        <w:t>ההנהלה" או "הנהלת הפרס" – הגוף המנהל והמפעיל את הליכי הפרס</w:t>
      </w:r>
      <w:r>
        <w:t>;</w:t>
      </w:r>
    </w:p>
    <w:p w14:paraId="6E231374" w14:textId="77777777" w:rsidR="00B219B1" w:rsidRDefault="00B219B1" w:rsidP="00B219B1">
      <w:pPr>
        <w:bidi/>
        <w:rPr>
          <w:rtl/>
        </w:rPr>
      </w:pPr>
      <w:r>
        <w:t>​"</w:t>
      </w:r>
      <w:r>
        <w:rPr>
          <w:rFonts w:cs="Arial"/>
          <w:rtl/>
        </w:rPr>
        <w:t>העמותה" – עמותת "מיתר – היכל התהילה של המוזיקה היהודית" (</w:t>
      </w:r>
      <w:proofErr w:type="spellStart"/>
      <w:r>
        <w:rPr>
          <w:rFonts w:cs="Arial"/>
          <w:rtl/>
        </w:rPr>
        <w:t>ע"ר</w:t>
      </w:r>
      <w:proofErr w:type="spellEnd"/>
      <w:r>
        <w:t>);</w:t>
      </w:r>
    </w:p>
    <w:p w14:paraId="52AE45D2" w14:textId="77777777" w:rsidR="00B219B1" w:rsidRDefault="00B219B1" w:rsidP="00B219B1">
      <w:pPr>
        <w:bidi/>
        <w:rPr>
          <w:rtl/>
        </w:rPr>
      </w:pPr>
      <w:r>
        <w:t>​"</w:t>
      </w:r>
      <w:r>
        <w:rPr>
          <w:rFonts w:cs="Arial"/>
          <w:rtl/>
        </w:rPr>
        <w:t>מועמד" – יחיד המועמד לקבלת הפרס</w:t>
      </w:r>
      <w:r>
        <w:t>;</w:t>
      </w:r>
    </w:p>
    <w:p w14:paraId="02B96CB9" w14:textId="77777777" w:rsidR="00B219B1" w:rsidRDefault="00B219B1" w:rsidP="00B219B1">
      <w:pPr>
        <w:bidi/>
        <w:rPr>
          <w:rtl/>
        </w:rPr>
      </w:pPr>
      <w:r>
        <w:t>​"</w:t>
      </w:r>
      <w:r>
        <w:rPr>
          <w:rFonts w:cs="Arial"/>
          <w:rtl/>
        </w:rPr>
        <w:t>הוועדה" – ועדת שיפוט המונה שלושה חברים</w:t>
      </w:r>
      <w:r>
        <w:t>;</w:t>
      </w:r>
    </w:p>
    <w:p w14:paraId="1E8CAA1C" w14:textId="77777777" w:rsidR="00B219B1" w:rsidRDefault="00B219B1" w:rsidP="00B219B1">
      <w:pPr>
        <w:bidi/>
        <w:rPr>
          <w:rtl/>
        </w:rPr>
      </w:pPr>
      <w:r>
        <w:t>​"</w:t>
      </w:r>
      <w:r>
        <w:rPr>
          <w:rFonts w:cs="Arial"/>
          <w:rtl/>
        </w:rPr>
        <w:t>קטגוריה" – תחום עיסוק או מקצוע בענף המוזיקה שבו מוענקים פרסי התהילה</w:t>
      </w:r>
      <w:r>
        <w:t>.</w:t>
      </w:r>
    </w:p>
    <w:p w14:paraId="1566B0CB" w14:textId="77777777" w:rsidR="00B219B1" w:rsidRDefault="00B219B1" w:rsidP="00B219B1">
      <w:pPr>
        <w:bidi/>
        <w:rPr>
          <w:rtl/>
        </w:rPr>
      </w:pPr>
      <w:r>
        <w:rPr>
          <w:rFonts w:cs="Arial"/>
          <w:rtl/>
        </w:rPr>
        <w:t>​2</w:t>
      </w:r>
      <w:r>
        <w:t xml:space="preserve">. </w:t>
      </w:r>
      <w:r>
        <w:rPr>
          <w:rFonts w:cs="Arial"/>
          <w:rtl/>
        </w:rPr>
        <w:t>מטרות הפרס</w:t>
      </w:r>
    </w:p>
    <w:p w14:paraId="1F992434" w14:textId="77777777" w:rsidR="00B219B1" w:rsidRDefault="00B219B1" w:rsidP="00B219B1">
      <w:pPr>
        <w:bidi/>
        <w:rPr>
          <w:rtl/>
        </w:rPr>
      </w:pPr>
      <w:r>
        <w:rPr>
          <w:rFonts w:cs="Arial"/>
          <w:rtl/>
        </w:rPr>
        <w:t>​הפרס נועד להוקיר תרומה יוצאת דופן למוזיקה היהודית, לשמר את המורשת התרבותית, ולעודד מצוינות והשפעה לטווח ארוך. הפרס הינו פרס הוקרה ציבורי ואינו נושא פרס כספי</w:t>
      </w:r>
      <w:r>
        <w:t>.</w:t>
      </w:r>
    </w:p>
    <w:p w14:paraId="510EAB2B" w14:textId="77777777" w:rsidR="00B219B1" w:rsidRDefault="00B219B1" w:rsidP="00B219B1">
      <w:pPr>
        <w:bidi/>
        <w:rPr>
          <w:rtl/>
        </w:rPr>
      </w:pPr>
      <w:r>
        <w:rPr>
          <w:rFonts w:cs="Arial"/>
          <w:rtl/>
        </w:rPr>
        <w:t>​3</w:t>
      </w:r>
      <w:r>
        <w:t xml:space="preserve">. </w:t>
      </w:r>
      <w:r>
        <w:rPr>
          <w:rFonts w:cs="Arial"/>
          <w:rtl/>
        </w:rPr>
        <w:t>תנאי זכאות</w:t>
      </w:r>
    </w:p>
    <w:p w14:paraId="3AC96704" w14:textId="77777777" w:rsidR="00B219B1" w:rsidRDefault="00B219B1" w:rsidP="00B219B1">
      <w:pPr>
        <w:bidi/>
        <w:rPr>
          <w:rtl/>
        </w:rPr>
      </w:pPr>
      <w:r>
        <w:rPr>
          <w:rFonts w:cs="Arial"/>
          <w:rtl/>
        </w:rPr>
        <w:t>​המועמד יהיה זכאי לפרס בהתקיים כל התנאים הבאים במצטבר</w:t>
      </w:r>
      <w:r>
        <w:t>:</w:t>
      </w:r>
    </w:p>
    <w:p w14:paraId="5B81C87D" w14:textId="77777777" w:rsidR="00B219B1" w:rsidRDefault="00B219B1" w:rsidP="00B219B1">
      <w:pPr>
        <w:bidi/>
        <w:rPr>
          <w:rtl/>
        </w:rPr>
      </w:pPr>
      <w:r>
        <w:rPr>
          <w:rFonts w:cs="Arial"/>
          <w:rtl/>
        </w:rPr>
        <w:t>​א. המועמד הינו יהודי בהתאם להגדרתו על פי חוק השבות, התש"ח-1948, או בהתאם להחלטת ועדת השיפוט</w:t>
      </w:r>
      <w:r>
        <w:t>.</w:t>
      </w:r>
    </w:p>
    <w:p w14:paraId="1CF53A8E" w14:textId="77777777" w:rsidR="00B219B1" w:rsidRDefault="00B219B1" w:rsidP="00B219B1">
      <w:pPr>
        <w:bidi/>
        <w:rPr>
          <w:rtl/>
        </w:rPr>
      </w:pPr>
      <w:r>
        <w:rPr>
          <w:rFonts w:cs="Arial"/>
          <w:rtl/>
        </w:rPr>
        <w:t>​ב. המועמד מוכר ובעל מוניטין במדינה אחת לפחות מעבר למדינת פעילותו הקבועה</w:t>
      </w:r>
      <w:r>
        <w:t>.</w:t>
      </w:r>
    </w:p>
    <w:p w14:paraId="06D41695" w14:textId="77777777" w:rsidR="00B219B1" w:rsidRDefault="00B219B1" w:rsidP="00B219B1">
      <w:pPr>
        <w:bidi/>
        <w:rPr>
          <w:rtl/>
        </w:rPr>
      </w:pPr>
      <w:r>
        <w:rPr>
          <w:rFonts w:cs="Arial"/>
          <w:rtl/>
        </w:rPr>
        <w:t>​ג. לא יהיה זכאי לפרס מי שלדעת ועדת השיפוט או הנהלת העמותה, על פי שיקול דעתן הבלעדי, פעל באופן גלוי, ברור ומתמשך נגד מדינת ישראל כמדינת הלאום של העם היהודי, או נגד העם היהודי</w:t>
      </w:r>
      <w:r>
        <w:t>.</w:t>
      </w:r>
    </w:p>
    <w:p w14:paraId="11730010" w14:textId="77777777" w:rsidR="00B219B1" w:rsidRDefault="00B219B1" w:rsidP="00B219B1">
      <w:pPr>
        <w:bidi/>
        <w:rPr>
          <w:rtl/>
        </w:rPr>
      </w:pPr>
      <w:r>
        <w:rPr>
          <w:rFonts w:cs="Arial"/>
          <w:rtl/>
        </w:rPr>
        <w:t>​ד. לא קיימות בעניינו של המועמד נסיבות אשר לדעת ועדת השיפוט או הנהלת הפרס עלולות לפגוע באופן מהותי במטרות הפרס, במוניטין שלו, או בערכי היסוד של העם היהודי ומדינת ישראל</w:t>
      </w:r>
      <w:r>
        <w:t>.</w:t>
      </w:r>
    </w:p>
    <w:p w14:paraId="03D6268E" w14:textId="77777777" w:rsidR="00B219B1" w:rsidRDefault="00B219B1" w:rsidP="00B219B1">
      <w:pPr>
        <w:bidi/>
        <w:rPr>
          <w:rtl/>
        </w:rPr>
      </w:pPr>
      <w:r>
        <w:rPr>
          <w:rFonts w:cs="Arial"/>
          <w:rtl/>
        </w:rPr>
        <w:t>​4</w:t>
      </w:r>
      <w:r>
        <w:t xml:space="preserve">. </w:t>
      </w:r>
      <w:r>
        <w:rPr>
          <w:rFonts w:cs="Arial"/>
          <w:rtl/>
        </w:rPr>
        <w:t>תנאי סף</w:t>
      </w:r>
    </w:p>
    <w:p w14:paraId="4991C6AA" w14:textId="77777777" w:rsidR="00B219B1" w:rsidRDefault="00B219B1" w:rsidP="00B219B1">
      <w:pPr>
        <w:bidi/>
        <w:rPr>
          <w:rtl/>
        </w:rPr>
      </w:pPr>
      <w:r>
        <w:rPr>
          <w:rFonts w:cs="Arial"/>
          <w:rtl/>
        </w:rPr>
        <w:lastRenderedPageBreak/>
        <w:t>​הוכח להנחת דעתה של ועדת השיפוט כי המועמד פעיל באופן מקצועי ורציף בתחום במשך 25 שנים לפחות</w:t>
      </w:r>
      <w:r>
        <w:t>.</w:t>
      </w:r>
    </w:p>
    <w:p w14:paraId="787F409F" w14:textId="77777777" w:rsidR="00B219B1" w:rsidRDefault="00B219B1" w:rsidP="00B219B1">
      <w:pPr>
        <w:bidi/>
        <w:rPr>
          <w:rtl/>
        </w:rPr>
      </w:pPr>
      <w:r>
        <w:rPr>
          <w:rFonts w:cs="Arial"/>
          <w:rtl/>
        </w:rPr>
        <w:t>​5</w:t>
      </w:r>
      <w:r>
        <w:t xml:space="preserve">. </w:t>
      </w:r>
      <w:r>
        <w:rPr>
          <w:rFonts w:cs="Arial"/>
          <w:rtl/>
        </w:rPr>
        <w:t>ועדות השיפוט והמועצה הציבורית</w:t>
      </w:r>
    </w:p>
    <w:p w14:paraId="44DEFDEF" w14:textId="77777777" w:rsidR="00B219B1" w:rsidRDefault="00B219B1" w:rsidP="00B219B1">
      <w:pPr>
        <w:bidi/>
        <w:rPr>
          <w:rtl/>
        </w:rPr>
      </w:pPr>
      <w:r>
        <w:rPr>
          <w:rFonts w:cs="Arial"/>
          <w:rtl/>
        </w:rPr>
        <w:t>​א. ועדות השיפוט ימונו על ידי הנהלת הפרס. המועצה הציבורית ויושב הראש שלה ימונו על ידי יושב ראש העמותה</w:t>
      </w:r>
      <w:r>
        <w:t>.</w:t>
      </w:r>
    </w:p>
    <w:p w14:paraId="39C0A280" w14:textId="77777777" w:rsidR="00B219B1" w:rsidRDefault="00B219B1" w:rsidP="00B219B1">
      <w:pPr>
        <w:bidi/>
        <w:rPr>
          <w:rtl/>
        </w:rPr>
      </w:pPr>
      <w:r>
        <w:rPr>
          <w:rFonts w:cs="Arial"/>
          <w:rtl/>
        </w:rPr>
        <w:t>​ב. לכל קטגוריה מבין 12 הקטגוריות שבהן מוענק הפרס מדי שנה, תמונה ועדת שיפוט נפרדת</w:t>
      </w:r>
      <w:r>
        <w:t>.</w:t>
      </w:r>
    </w:p>
    <w:p w14:paraId="2E26D8D3" w14:textId="77777777" w:rsidR="00B219B1" w:rsidRDefault="00B219B1" w:rsidP="00B219B1">
      <w:pPr>
        <w:bidi/>
        <w:rPr>
          <w:rtl/>
        </w:rPr>
      </w:pPr>
      <w:r>
        <w:rPr>
          <w:rFonts w:cs="Arial"/>
          <w:rtl/>
        </w:rPr>
        <w:t>​ג. זהות מקבל "פרס התהילה למפעל חיים" תיקבע ברוב קולות על ידי חברי המועצה הציבורית</w:t>
      </w:r>
      <w:r>
        <w:t>.</w:t>
      </w:r>
    </w:p>
    <w:p w14:paraId="2358E5B4" w14:textId="77777777" w:rsidR="00B219B1" w:rsidRDefault="00B219B1" w:rsidP="00B219B1">
      <w:pPr>
        <w:bidi/>
        <w:rPr>
          <w:rtl/>
        </w:rPr>
      </w:pPr>
      <w:r>
        <w:rPr>
          <w:rFonts w:cs="Arial"/>
          <w:rtl/>
        </w:rPr>
        <w:t>​ד. כל ועדת שיפוט תמנה שלושה (3) חברים בלבד, אשר יהיו בעלי ניסיון מקצועי מוכח ורלוונטי</w:t>
      </w:r>
      <w:r>
        <w:t>.</w:t>
      </w:r>
    </w:p>
    <w:p w14:paraId="2470F612" w14:textId="77777777" w:rsidR="00B219B1" w:rsidRDefault="00B219B1" w:rsidP="00B219B1">
      <w:pPr>
        <w:bidi/>
        <w:rPr>
          <w:rtl/>
        </w:rPr>
      </w:pPr>
      <w:r>
        <w:rPr>
          <w:rFonts w:cs="Arial"/>
          <w:rtl/>
        </w:rPr>
        <w:t>​ה. ככל שמסיבה כלשהי חבר ועדה מנוע מלכהן או מפסיק את כהונתו, תמנה הנהלת הפרס חבר ועדה חלופי במקומו</w:t>
      </w:r>
      <w:r>
        <w:t>.</w:t>
      </w:r>
    </w:p>
    <w:p w14:paraId="1C9CD58D" w14:textId="77777777" w:rsidR="00B219B1" w:rsidRDefault="00B219B1" w:rsidP="00B219B1">
      <w:pPr>
        <w:bidi/>
        <w:rPr>
          <w:rtl/>
        </w:rPr>
      </w:pPr>
      <w:r>
        <w:rPr>
          <w:rFonts w:cs="Arial"/>
          <w:rtl/>
        </w:rPr>
        <w:t>​ו. החלטות הוועדה יהיו סופיות וייכנסו לתוקף לאחר אישורו של יושב ראש העמותה. החלטות אלו הן חלוטות ואינן ניתנות לערעור</w:t>
      </w:r>
      <w:r>
        <w:t>.</w:t>
      </w:r>
    </w:p>
    <w:p w14:paraId="47B940DD" w14:textId="77777777" w:rsidR="00B219B1" w:rsidRDefault="00B219B1" w:rsidP="00B219B1">
      <w:pPr>
        <w:bidi/>
        <w:rPr>
          <w:rtl/>
        </w:rPr>
      </w:pPr>
      <w:r>
        <w:rPr>
          <w:rFonts w:cs="Arial"/>
          <w:rtl/>
        </w:rPr>
        <w:t>​ז. כל החלטה של הנהלת הפרס, ועדות השיפוט או יושב ראש העמותה מכוח תקנון זה, תהא נתונה לשיקול דעתם המקצועי והבלעדי</w:t>
      </w:r>
      <w:r>
        <w:t>.</w:t>
      </w:r>
    </w:p>
    <w:p w14:paraId="28FA326E" w14:textId="77777777" w:rsidR="00B219B1" w:rsidRDefault="00B219B1" w:rsidP="00B219B1">
      <w:pPr>
        <w:bidi/>
        <w:rPr>
          <w:rtl/>
        </w:rPr>
      </w:pPr>
      <w:r>
        <w:rPr>
          <w:rFonts w:cs="Arial"/>
          <w:rtl/>
        </w:rPr>
        <w:t>​ח. חבר ועדה יחדל מלכהן לאלתר אם יתברר כי מסר מידע כוזב, או שהפר את חובת הסודיות או את ההוראות בדבר מניעת ניגוד עניינים</w:t>
      </w:r>
      <w:r>
        <w:t>.</w:t>
      </w:r>
    </w:p>
    <w:p w14:paraId="216D7F21" w14:textId="77777777" w:rsidR="00B219B1" w:rsidRDefault="00B219B1" w:rsidP="00B219B1">
      <w:pPr>
        <w:bidi/>
        <w:rPr>
          <w:rtl/>
        </w:rPr>
      </w:pPr>
      <w:r>
        <w:rPr>
          <w:rFonts w:cs="Arial"/>
          <w:rtl/>
        </w:rPr>
        <w:t>​6</w:t>
      </w:r>
      <w:r>
        <w:t xml:space="preserve">. </w:t>
      </w:r>
      <w:r>
        <w:rPr>
          <w:rFonts w:cs="Arial"/>
          <w:rtl/>
        </w:rPr>
        <w:t>קריטריונים לבחירה</w:t>
      </w:r>
    </w:p>
    <w:p w14:paraId="00B2CE50" w14:textId="77777777" w:rsidR="00B219B1" w:rsidRDefault="00B219B1" w:rsidP="00B219B1">
      <w:pPr>
        <w:bidi/>
        <w:rPr>
          <w:rtl/>
        </w:rPr>
      </w:pPr>
      <w:r>
        <w:rPr>
          <w:rFonts w:cs="Arial"/>
          <w:rtl/>
        </w:rPr>
        <w:t>​הבחירה במועמדים תתבסס על איכות אמנותית, השפעה תרבותית, חדשנות, תרומה מתמשכת וּותק מקצועי של 25 שנים לפחות</w:t>
      </w:r>
      <w:r>
        <w:t>.</w:t>
      </w:r>
    </w:p>
    <w:p w14:paraId="66A184D0" w14:textId="77777777" w:rsidR="00B219B1" w:rsidRDefault="00B219B1" w:rsidP="00B219B1">
      <w:pPr>
        <w:bidi/>
        <w:rPr>
          <w:rtl/>
        </w:rPr>
      </w:pPr>
      <w:r>
        <w:rPr>
          <w:rFonts w:cs="Arial"/>
          <w:rtl/>
        </w:rPr>
        <w:t>​7</w:t>
      </w:r>
      <w:r>
        <w:t xml:space="preserve">. </w:t>
      </w:r>
      <w:r>
        <w:rPr>
          <w:rFonts w:cs="Arial"/>
          <w:rtl/>
        </w:rPr>
        <w:t>ניגוד עניינים וסודיות</w:t>
      </w:r>
    </w:p>
    <w:p w14:paraId="5D7110C7" w14:textId="77777777" w:rsidR="00B219B1" w:rsidRDefault="00B219B1" w:rsidP="00B219B1">
      <w:pPr>
        <w:bidi/>
        <w:rPr>
          <w:rtl/>
        </w:rPr>
      </w:pPr>
      <w:r>
        <w:rPr>
          <w:rFonts w:cs="Arial"/>
          <w:rtl/>
        </w:rPr>
        <w:t>​חברי הוועדה יחתמו על הצהרת היעדר ניגוד עניינים ויתחייבו לשמירה על סודיות מלאה. חל איסור מוחלט על חבר ועדה להשתתף בדיון או בהצבעה בנוגע למועמד שיש לו עמו קשר אישי, משפחתי, עסקי או מקצועי</w:t>
      </w:r>
      <w:r>
        <w:t>.</w:t>
      </w:r>
    </w:p>
    <w:p w14:paraId="559D9934" w14:textId="77777777" w:rsidR="00B219B1" w:rsidRDefault="00B219B1" w:rsidP="00B219B1">
      <w:pPr>
        <w:bidi/>
        <w:rPr>
          <w:rtl/>
        </w:rPr>
      </w:pPr>
      <w:r>
        <w:rPr>
          <w:rFonts w:cs="Arial"/>
          <w:rtl/>
        </w:rPr>
        <w:t>​8</w:t>
      </w:r>
      <w:r>
        <w:t xml:space="preserve">. </w:t>
      </w:r>
      <w:r>
        <w:rPr>
          <w:rFonts w:cs="Arial"/>
          <w:rtl/>
        </w:rPr>
        <w:t>הליך הבחירה</w:t>
      </w:r>
    </w:p>
    <w:p w14:paraId="1A0B43D9" w14:textId="77777777" w:rsidR="00B219B1" w:rsidRDefault="00B219B1" w:rsidP="00B219B1">
      <w:pPr>
        <w:bidi/>
        <w:rPr>
          <w:rtl/>
        </w:rPr>
      </w:pPr>
      <w:r>
        <w:rPr>
          <w:rFonts w:cs="Arial"/>
          <w:rtl/>
        </w:rPr>
        <w:t>​א. זכייה בפרס בקטגוריה מסוימת טעונה החלטה פה אחד של כל חברי הוועדה הרלוונטית. בהיעדר החלטה פה אחד – לא יוענק הפרס באותה קטגוריה</w:t>
      </w:r>
      <w:r>
        <w:t>.</w:t>
      </w:r>
    </w:p>
    <w:p w14:paraId="3D369B26" w14:textId="77777777" w:rsidR="00B219B1" w:rsidRDefault="00B219B1" w:rsidP="00B219B1">
      <w:pPr>
        <w:bidi/>
        <w:rPr>
          <w:rtl/>
        </w:rPr>
      </w:pPr>
      <w:r>
        <w:rPr>
          <w:rFonts w:cs="Arial"/>
          <w:rtl/>
        </w:rPr>
        <w:t>​ב. במקרים שבהם לדעת הוועדה לא נמצא מועמד הראוי לפרס ועומד בסטנדרטים הנדרשים בקטגוריה מסוימת, רשאית הוועדה להחליט שלא להעניק את הפרס באותה שנה</w:t>
      </w:r>
      <w:r>
        <w:t>.</w:t>
      </w:r>
    </w:p>
    <w:p w14:paraId="72EAC6EF" w14:textId="77777777" w:rsidR="00B219B1" w:rsidRDefault="00B219B1" w:rsidP="00B219B1">
      <w:pPr>
        <w:bidi/>
        <w:rPr>
          <w:rtl/>
        </w:rPr>
      </w:pPr>
      <w:r>
        <w:rPr>
          <w:rFonts w:cs="Arial"/>
          <w:rtl/>
        </w:rPr>
        <w:t>​ג. החלטות הוועדה כפופות לאישורו של יושב ראש העמותה. יושב ראש העמותה לא יהיה רשאי למנות זוכה אחר תחת הזוכה שנבחר על ידי ועדת השיפוט</w:t>
      </w:r>
      <w:r>
        <w:t>.</w:t>
      </w:r>
    </w:p>
    <w:p w14:paraId="33DEBFA1" w14:textId="77777777" w:rsidR="00B219B1" w:rsidRDefault="00B219B1" w:rsidP="00B219B1">
      <w:pPr>
        <w:bidi/>
        <w:rPr>
          <w:rtl/>
        </w:rPr>
      </w:pPr>
      <w:r>
        <w:rPr>
          <w:rFonts w:cs="Arial"/>
          <w:rtl/>
        </w:rPr>
        <w:lastRenderedPageBreak/>
        <w:t>​ד. יושב ראש העמותה רשאי לאשר את החלטת ועדת השיפוט או להחזירה לדיון או לשמיעה נוספת מנימוקים שיירשמו בכתב. החזרת ההחלטה לדיון נוסף תיעשה מטעמים מהותיים בלבד, הנוגעים להליך הבחירה, לחשש לניגוד עניינים, או לפגם מהותי אחר</w:t>
      </w:r>
      <w:r>
        <w:t>.</w:t>
      </w:r>
    </w:p>
    <w:p w14:paraId="036A4042" w14:textId="77777777" w:rsidR="00B219B1" w:rsidRDefault="00B219B1" w:rsidP="00B219B1">
      <w:pPr>
        <w:bidi/>
        <w:rPr>
          <w:rtl/>
        </w:rPr>
      </w:pPr>
      <w:r>
        <w:rPr>
          <w:rFonts w:cs="Arial"/>
          <w:rtl/>
        </w:rPr>
        <w:t>​9</w:t>
      </w:r>
      <w:r>
        <w:t xml:space="preserve">. </w:t>
      </w:r>
      <w:r>
        <w:rPr>
          <w:rFonts w:cs="Arial"/>
          <w:rtl/>
        </w:rPr>
        <w:t>הענקת הפרס וביטול זכייה</w:t>
      </w:r>
    </w:p>
    <w:p w14:paraId="1E2FE35E" w14:textId="77777777" w:rsidR="00B219B1" w:rsidRDefault="00B219B1" w:rsidP="00B219B1">
      <w:pPr>
        <w:bidi/>
        <w:rPr>
          <w:rtl/>
        </w:rPr>
      </w:pPr>
      <w:r>
        <w:rPr>
          <w:rFonts w:cs="Arial"/>
          <w:rtl/>
        </w:rPr>
        <w:t>​א. הפרס יוענק אך ורק במסגרת טקס ההענקה הרשמי</w:t>
      </w:r>
      <w:r>
        <w:t>.</w:t>
      </w:r>
    </w:p>
    <w:p w14:paraId="2E325A40" w14:textId="77777777" w:rsidR="00B219B1" w:rsidRDefault="00B219B1" w:rsidP="00B219B1">
      <w:pPr>
        <w:bidi/>
        <w:rPr>
          <w:rtl/>
        </w:rPr>
      </w:pPr>
      <w:r>
        <w:rPr>
          <w:rFonts w:cs="Arial"/>
          <w:rtl/>
        </w:rPr>
        <w:t>​ב. במקרה שזוכה לא יתייצב לטקס ללא סיבה מוצדקת והודעה מראש להנהלת הפרס, רשאית הנהלת הפרס לשלול את זכייתו</w:t>
      </w:r>
      <w:r>
        <w:t>.</w:t>
      </w:r>
    </w:p>
    <w:p w14:paraId="5CBD1F91" w14:textId="77777777" w:rsidR="00B219B1" w:rsidRDefault="00B219B1" w:rsidP="00B219B1">
      <w:pPr>
        <w:bidi/>
        <w:rPr>
          <w:rtl/>
        </w:rPr>
      </w:pPr>
      <w:r>
        <w:rPr>
          <w:rFonts w:cs="Arial"/>
          <w:rtl/>
        </w:rPr>
        <w:t>​ג. ככל שהוועדה בחרה להעניק את הפרס למועמד אשר לא התחייב להגיע לטקס, רשאית הוועדה להעביר את הפרס למועמד המדורג הבא אחריו, בהתאם להחלטת ועדת השיפוט</w:t>
      </w:r>
      <w:r>
        <w:t>.</w:t>
      </w:r>
    </w:p>
    <w:p w14:paraId="5E70E11B" w14:textId="77777777" w:rsidR="00B219B1" w:rsidRDefault="00B219B1" w:rsidP="00B219B1">
      <w:pPr>
        <w:bidi/>
        <w:rPr>
          <w:rtl/>
        </w:rPr>
      </w:pPr>
      <w:r>
        <w:rPr>
          <w:rFonts w:cs="Arial"/>
          <w:rtl/>
        </w:rPr>
        <w:t>​ד. הנהלת הפרס תהיה רשאית, לאחר קבלת עמדת ועדת השיפוט, לבטל את הענקת הפרס או לשלול זכייה, בין לפני הטקס ובין לאחריו, בהתקיים אחד מאלה</w:t>
      </w:r>
      <w:r>
        <w:t>:</w:t>
      </w:r>
    </w:p>
    <w:p w14:paraId="2B78A413" w14:textId="77777777" w:rsidR="00B219B1" w:rsidRDefault="00B219B1" w:rsidP="00B219B1">
      <w:pPr>
        <w:bidi/>
        <w:rPr>
          <w:rtl/>
        </w:rPr>
      </w:pPr>
      <w:r>
        <w:rPr>
          <w:rFonts w:cs="Arial"/>
          <w:rtl/>
        </w:rPr>
        <w:t>​נתגלו נסיבות מהותיות שלא היו ידועות בעת הבחירה</w:t>
      </w:r>
      <w:r>
        <w:t>.</w:t>
      </w:r>
    </w:p>
    <w:p w14:paraId="4E3B2985" w14:textId="77777777" w:rsidR="00B219B1" w:rsidRDefault="00B219B1" w:rsidP="00B219B1">
      <w:pPr>
        <w:bidi/>
        <w:rPr>
          <w:rtl/>
        </w:rPr>
      </w:pPr>
      <w:r>
        <w:rPr>
          <w:rFonts w:cs="Arial"/>
          <w:rtl/>
        </w:rPr>
        <w:t>​התברר כי הזוכה פעל באופן העלול לגרום לפגיעה מהותית במוניטין הפרס או במטרותיו</w:t>
      </w:r>
      <w:r>
        <w:t>.</w:t>
      </w:r>
    </w:p>
    <w:p w14:paraId="4EB4AB22" w14:textId="77777777" w:rsidR="00B219B1" w:rsidRDefault="00B219B1" w:rsidP="00B219B1">
      <w:pPr>
        <w:bidi/>
        <w:rPr>
          <w:rtl/>
        </w:rPr>
      </w:pPr>
      <w:r>
        <w:rPr>
          <w:rFonts w:cs="Arial"/>
          <w:rtl/>
        </w:rPr>
        <w:t>​ה. החלטה על ביטול או שלילת זכייה כאמור בסעיף קטן (ד) תתקבל רק לאחר שניתנה לזוכה הזדמנות סבירה להשמיע את טענותיו בפני ההנהלה או הוועדה</w:t>
      </w:r>
      <w:r>
        <w:t>.</w:t>
      </w:r>
    </w:p>
    <w:p w14:paraId="04160CB3" w14:textId="77777777" w:rsidR="00B219B1" w:rsidRDefault="00B219B1" w:rsidP="00B219B1">
      <w:pPr>
        <w:bidi/>
        <w:rPr>
          <w:rtl/>
        </w:rPr>
      </w:pPr>
      <w:r>
        <w:rPr>
          <w:rFonts w:cs="Arial"/>
          <w:rtl/>
        </w:rPr>
        <w:t>​10</w:t>
      </w:r>
      <w:r>
        <w:t xml:space="preserve">. </w:t>
      </w:r>
      <w:r>
        <w:rPr>
          <w:rFonts w:cs="Arial"/>
          <w:rtl/>
        </w:rPr>
        <w:t>זכויות שימוש ופרסום</w:t>
      </w:r>
    </w:p>
    <w:p w14:paraId="5CF1DE3B" w14:textId="77777777" w:rsidR="00B219B1" w:rsidRDefault="00B219B1" w:rsidP="00B219B1">
      <w:pPr>
        <w:bidi/>
        <w:rPr>
          <w:rtl/>
        </w:rPr>
      </w:pPr>
      <w:r>
        <w:rPr>
          <w:rFonts w:cs="Arial"/>
          <w:rtl/>
        </w:rPr>
        <w:t>​המועמד מאשר להנהלת הפרס לפרסם את פרטיו האישיים, לרבות תמונתו ופרטים אודות פעילותו המקצועית, לצורך קידום הפרס ופרסומים הנוגעים לו, וכל זאת בהתאם לדין. המועמד מצהיר כי הוא בעל הזכויות והסמכות כדין למסור את כל החומרים שהוגשו במסגרת המועמדות</w:t>
      </w:r>
      <w:r>
        <w:t>.</w:t>
      </w:r>
    </w:p>
    <w:p w14:paraId="45E767E8" w14:textId="77777777" w:rsidR="00B219B1" w:rsidRDefault="00B219B1" w:rsidP="00B219B1">
      <w:pPr>
        <w:bidi/>
        <w:rPr>
          <w:rtl/>
        </w:rPr>
      </w:pPr>
      <w:r>
        <w:rPr>
          <w:rFonts w:cs="Arial"/>
          <w:rtl/>
        </w:rPr>
        <w:t>​11</w:t>
      </w:r>
      <w:r>
        <w:t xml:space="preserve">. </w:t>
      </w:r>
      <w:r>
        <w:rPr>
          <w:rFonts w:cs="Arial"/>
          <w:rtl/>
        </w:rPr>
        <w:t>קניין רוחני</w:t>
      </w:r>
    </w:p>
    <w:p w14:paraId="598A0D64" w14:textId="77777777" w:rsidR="00B219B1" w:rsidRDefault="00B219B1" w:rsidP="00B219B1">
      <w:pPr>
        <w:bidi/>
        <w:rPr>
          <w:rtl/>
        </w:rPr>
      </w:pPr>
      <w:r>
        <w:rPr>
          <w:rFonts w:cs="Arial"/>
          <w:rtl/>
        </w:rPr>
        <w:t>​המועמד מעניק לעמותה רישיון שימוש עולמי, בלתי חוזר, ללא הגבלת זמן וללא תמורה, בחומרים שהוגשו על ידו. רישיון זה מוגבל לצרכי פרסום, קידום הפרס, תיעוד וארכוב בלבד. העמותה תהיה רשאית לשמור ולעבד מידע שנמסר במסגרת הליכי הפרס לצורך ניהולו, תיעודו וקידום מטרותיו</w:t>
      </w:r>
      <w:r>
        <w:t>.</w:t>
      </w:r>
    </w:p>
    <w:p w14:paraId="20309490" w14:textId="77777777" w:rsidR="00B219B1" w:rsidRDefault="00B219B1" w:rsidP="00B219B1">
      <w:pPr>
        <w:bidi/>
        <w:rPr>
          <w:rtl/>
        </w:rPr>
      </w:pPr>
      <w:r>
        <w:rPr>
          <w:rFonts w:cs="Arial"/>
          <w:rtl/>
        </w:rPr>
        <w:t>​12</w:t>
      </w:r>
      <w:r>
        <w:t xml:space="preserve">. </w:t>
      </w:r>
      <w:r>
        <w:rPr>
          <w:rFonts w:cs="Arial"/>
          <w:rtl/>
        </w:rPr>
        <w:t>הגבלת אחריות</w:t>
      </w:r>
    </w:p>
    <w:p w14:paraId="02C02CFC" w14:textId="77777777" w:rsidR="00B219B1" w:rsidRDefault="00B219B1" w:rsidP="00B219B1">
      <w:pPr>
        <w:bidi/>
        <w:rPr>
          <w:rtl/>
        </w:rPr>
      </w:pPr>
      <w:r>
        <w:rPr>
          <w:rFonts w:cs="Arial"/>
          <w:rtl/>
        </w:rPr>
        <w:t>​הנהלת הפרס והעמותה לא יישאו באחריות לנזקים ישירים או עקיפים הנובעים מהשתתפות בהליכי הפרס, למעט במקרים של רשלנות חמורה או כוונת זדון. הגבלת אחריות זו חלה, בין היתר, על החלטות בדבר אי-קבלת מועמדות, פסילת מועמדות, אי-בחירת מועמד או אי-הענקת פרס</w:t>
      </w:r>
      <w:r>
        <w:t>.</w:t>
      </w:r>
    </w:p>
    <w:p w14:paraId="218A7CC4" w14:textId="77777777" w:rsidR="00B219B1" w:rsidRDefault="00B219B1" w:rsidP="00B219B1">
      <w:pPr>
        <w:bidi/>
        <w:rPr>
          <w:rtl/>
        </w:rPr>
      </w:pPr>
      <w:r>
        <w:rPr>
          <w:rFonts w:cs="Arial"/>
          <w:rtl/>
        </w:rPr>
        <w:t>​13</w:t>
      </w:r>
      <w:r>
        <w:t xml:space="preserve">. </w:t>
      </w:r>
      <w:r>
        <w:rPr>
          <w:rFonts w:cs="Arial"/>
          <w:rtl/>
        </w:rPr>
        <w:t>שיפוי</w:t>
      </w:r>
    </w:p>
    <w:p w14:paraId="58E12E0A" w14:textId="77777777" w:rsidR="00B219B1" w:rsidRDefault="00B219B1" w:rsidP="00B219B1">
      <w:pPr>
        <w:bidi/>
        <w:rPr>
          <w:rtl/>
        </w:rPr>
      </w:pPr>
      <w:r>
        <w:rPr>
          <w:rFonts w:cs="Arial"/>
          <w:rtl/>
        </w:rPr>
        <w:t>​המשתתף/המועמד מתחייב לשפות ולפצות את הנהלת הפרס והעמותה בגין כל תביעה, דרישה או נזק הנובעים ממעשה או מחדל של המשתתף (לרבות בגין טענות להפרת קניין רוחני של צד שלישי בחומרים שהוגשו), ובכלל זה הוצאות משפט ושכר טרחת עורכי דין</w:t>
      </w:r>
      <w:r>
        <w:t>.</w:t>
      </w:r>
    </w:p>
    <w:p w14:paraId="51B02760" w14:textId="77777777" w:rsidR="00B219B1" w:rsidRDefault="00B219B1" w:rsidP="00B219B1">
      <w:pPr>
        <w:bidi/>
        <w:rPr>
          <w:rtl/>
        </w:rPr>
      </w:pPr>
      <w:r>
        <w:rPr>
          <w:rFonts w:cs="Arial"/>
          <w:rtl/>
        </w:rPr>
        <w:lastRenderedPageBreak/>
        <w:t>​14</w:t>
      </w:r>
      <w:r>
        <w:t xml:space="preserve">. </w:t>
      </w:r>
      <w:r>
        <w:rPr>
          <w:rFonts w:cs="Arial"/>
          <w:rtl/>
        </w:rPr>
        <w:t>כוח עליון</w:t>
      </w:r>
    </w:p>
    <w:p w14:paraId="6DE35D5F" w14:textId="77777777" w:rsidR="00B219B1" w:rsidRDefault="00B219B1" w:rsidP="00B219B1">
      <w:pPr>
        <w:bidi/>
        <w:rPr>
          <w:rtl/>
        </w:rPr>
      </w:pPr>
      <w:r>
        <w:rPr>
          <w:rFonts w:cs="Arial"/>
          <w:rtl/>
        </w:rPr>
        <w:t>​הנהלת הפרס והעמותה לא יישאו באחריות לאי-קיום התחייבויותיהן או לעיכובים הנובעים מאירועים שאינם בשליטתן הסבירה והמהווים כוח עליון כדין</w:t>
      </w:r>
      <w:r>
        <w:t>.</w:t>
      </w:r>
    </w:p>
    <w:p w14:paraId="4681FB00" w14:textId="77777777" w:rsidR="00B219B1" w:rsidRDefault="00B219B1" w:rsidP="00B219B1">
      <w:pPr>
        <w:bidi/>
        <w:rPr>
          <w:rtl/>
        </w:rPr>
      </w:pPr>
      <w:r>
        <w:rPr>
          <w:rFonts w:cs="Arial"/>
          <w:rtl/>
        </w:rPr>
        <w:t>​15</w:t>
      </w:r>
      <w:r>
        <w:t xml:space="preserve">. </w:t>
      </w:r>
      <w:r>
        <w:rPr>
          <w:rFonts w:cs="Arial"/>
          <w:rtl/>
        </w:rPr>
        <w:t>שינויים ועדכונים</w:t>
      </w:r>
    </w:p>
    <w:p w14:paraId="038701A6" w14:textId="77777777" w:rsidR="00B219B1" w:rsidRDefault="00B219B1" w:rsidP="00B219B1">
      <w:pPr>
        <w:bidi/>
        <w:rPr>
          <w:rtl/>
        </w:rPr>
      </w:pPr>
      <w:r>
        <w:rPr>
          <w:rFonts w:cs="Arial"/>
          <w:rtl/>
        </w:rPr>
        <w:t>​הנהלת הפרס רשאית לעדכן ולשנות את תקנון זה בכל עת, לפי שיקול דעתה הבלעדי, ובלבד שהשינוי האמור לא יפגע בזכויותיהם של מועמדים שמועמדותם כבר הוגשה בפועל באותה שנת פרס</w:t>
      </w:r>
      <w:r>
        <w:t>.</w:t>
      </w:r>
    </w:p>
    <w:p w14:paraId="6D56FE31" w14:textId="77777777" w:rsidR="00B219B1" w:rsidRDefault="00B219B1" w:rsidP="00B219B1">
      <w:pPr>
        <w:bidi/>
        <w:rPr>
          <w:rtl/>
        </w:rPr>
      </w:pPr>
      <w:r>
        <w:rPr>
          <w:rFonts w:cs="Arial"/>
          <w:rtl/>
        </w:rPr>
        <w:t>​16</w:t>
      </w:r>
      <w:r>
        <w:t xml:space="preserve">. </w:t>
      </w:r>
      <w:r>
        <w:rPr>
          <w:rFonts w:cs="Arial"/>
          <w:rtl/>
        </w:rPr>
        <w:t>דין וסמכות שיפוט</w:t>
      </w:r>
    </w:p>
    <w:p w14:paraId="25B5F518" w14:textId="3D62832E" w:rsidR="0090069E" w:rsidRDefault="00B219B1" w:rsidP="00B219B1">
      <w:pPr>
        <w:bidi/>
      </w:pPr>
      <w:r>
        <w:rPr>
          <w:rFonts w:cs="Arial"/>
          <w:rtl/>
        </w:rPr>
        <w:t>​על תקנון זה יחולו דיני מדינת ישראל בלבד. סמכות השיפוט הייחודית והבלעדית בכל עניין הנובע מתקנון זה או הכרוך בו תהא נתונה</w:t>
      </w:r>
    </w:p>
    <w:sectPr w:rsidR="009006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9B1"/>
    <w:rsid w:val="00021749"/>
    <w:rsid w:val="000F14F7"/>
    <w:rsid w:val="00681A9C"/>
    <w:rsid w:val="008662CC"/>
    <w:rsid w:val="008F0F4B"/>
    <w:rsid w:val="0090069E"/>
    <w:rsid w:val="00B219B1"/>
    <w:rsid w:val="00E270A9"/>
    <w:rsid w:val="00FF27C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8C67BCA"/>
  <w15:chartTrackingRefBased/>
  <w15:docId w15:val="{4A12B44D-6026-7240-9D8B-6BD3DFBC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1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9B1"/>
    <w:rPr>
      <w:rFonts w:eastAsiaTheme="majorEastAsia" w:cstheme="majorBidi"/>
      <w:color w:val="272727" w:themeColor="text1" w:themeTint="D8"/>
    </w:rPr>
  </w:style>
  <w:style w:type="paragraph" w:styleId="Title">
    <w:name w:val="Title"/>
    <w:basedOn w:val="Normal"/>
    <w:next w:val="Normal"/>
    <w:link w:val="TitleChar"/>
    <w:uiPriority w:val="10"/>
    <w:qFormat/>
    <w:rsid w:val="00B21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9B1"/>
    <w:pPr>
      <w:spacing w:before="160"/>
      <w:jc w:val="center"/>
    </w:pPr>
    <w:rPr>
      <w:i/>
      <w:iCs/>
      <w:color w:val="404040" w:themeColor="text1" w:themeTint="BF"/>
    </w:rPr>
  </w:style>
  <w:style w:type="character" w:customStyle="1" w:styleId="QuoteChar">
    <w:name w:val="Quote Char"/>
    <w:basedOn w:val="DefaultParagraphFont"/>
    <w:link w:val="Quote"/>
    <w:uiPriority w:val="29"/>
    <w:rsid w:val="00B219B1"/>
    <w:rPr>
      <w:i/>
      <w:iCs/>
      <w:color w:val="404040" w:themeColor="text1" w:themeTint="BF"/>
    </w:rPr>
  </w:style>
  <w:style w:type="paragraph" w:styleId="ListParagraph">
    <w:name w:val="List Paragraph"/>
    <w:basedOn w:val="Normal"/>
    <w:uiPriority w:val="34"/>
    <w:qFormat/>
    <w:rsid w:val="00B219B1"/>
    <w:pPr>
      <w:ind w:left="720"/>
      <w:contextualSpacing/>
    </w:pPr>
  </w:style>
  <w:style w:type="character" w:styleId="IntenseEmphasis">
    <w:name w:val="Intense Emphasis"/>
    <w:basedOn w:val="DefaultParagraphFont"/>
    <w:uiPriority w:val="21"/>
    <w:qFormat/>
    <w:rsid w:val="00B219B1"/>
    <w:rPr>
      <w:i/>
      <w:iCs/>
      <w:color w:val="2F5496" w:themeColor="accent1" w:themeShade="BF"/>
    </w:rPr>
  </w:style>
  <w:style w:type="paragraph" w:styleId="IntenseQuote">
    <w:name w:val="Intense Quote"/>
    <w:basedOn w:val="Normal"/>
    <w:next w:val="Normal"/>
    <w:link w:val="IntenseQuoteChar"/>
    <w:uiPriority w:val="30"/>
    <w:qFormat/>
    <w:rsid w:val="00B21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9B1"/>
    <w:rPr>
      <w:i/>
      <w:iCs/>
      <w:color w:val="2F5496" w:themeColor="accent1" w:themeShade="BF"/>
    </w:rPr>
  </w:style>
  <w:style w:type="character" w:styleId="IntenseReference">
    <w:name w:val="Intense Reference"/>
    <w:basedOn w:val="DefaultParagraphFont"/>
    <w:uiPriority w:val="32"/>
    <w:qFormat/>
    <w:rsid w:val="00B219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971</Words>
  <Characters>4617</Characters>
  <Application>Microsoft Office Word</Application>
  <DocSecurity>0</DocSecurity>
  <Lines>100</Lines>
  <Paragraphs>75</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Gafni</dc:creator>
  <cp:keywords/>
  <dc:description/>
  <cp:lastModifiedBy>Yair Gafni</cp:lastModifiedBy>
  <cp:revision>1</cp:revision>
  <dcterms:created xsi:type="dcterms:W3CDTF">2026-07-06T07:49:00Z</dcterms:created>
  <dcterms:modified xsi:type="dcterms:W3CDTF">2026-07-06T07:51:00Z</dcterms:modified>
</cp:coreProperties>
</file>