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The Jewish Music Fame Award</w:t>
      </w:r>
    </w:p>
    <w:p w:rsidR="00000000" w:rsidDel="00000000" w:rsidP="00000000" w:rsidRDefault="00000000" w:rsidRPr="00000000" w14:paraId="00000002">
      <w:pPr>
        <w:rPr>
          <w:sz w:val="24"/>
          <w:szCs w:val="24"/>
        </w:rPr>
      </w:pPr>
      <w:r w:rsidDel="00000000" w:rsidR="00000000" w:rsidRPr="00000000">
        <w:rPr>
          <w:sz w:val="24"/>
          <w:szCs w:val="24"/>
          <w:rtl w:val="0"/>
        </w:rPr>
        <w:t xml:space="preserve">Official Regulations (Legal Version) </w:t>
      </w:r>
    </w:p>
    <w:p w:rsidR="00000000" w:rsidDel="00000000" w:rsidP="00000000" w:rsidRDefault="00000000" w:rsidRPr="00000000" w14:paraId="00000003">
      <w:pPr>
        <w:rPr>
          <w:sz w:val="24"/>
          <w:szCs w:val="24"/>
        </w:rPr>
      </w:pPr>
      <w:r w:rsidDel="00000000" w:rsidR="00000000" w:rsidRPr="00000000">
        <w:rPr>
          <w:sz w:val="24"/>
          <w:szCs w:val="24"/>
          <w:rtl w:val="0"/>
        </w:rPr>
        <w:t xml:space="preserve">Fundamental Principles</w:t>
      </w:r>
    </w:p>
    <w:p w:rsidR="00000000" w:rsidDel="00000000" w:rsidP="00000000" w:rsidRDefault="00000000" w:rsidRPr="00000000" w14:paraId="00000004">
      <w:pPr>
        <w:rPr>
          <w:sz w:val="24"/>
          <w:szCs w:val="24"/>
        </w:rPr>
      </w:pPr>
      <w:r w:rsidDel="00000000" w:rsidR="00000000" w:rsidRPr="00000000">
        <w:rPr>
          <w:sz w:val="24"/>
          <w:szCs w:val="24"/>
          <w:rtl w:val="0"/>
        </w:rPr>
        <w:t xml:space="preserve">The award will be granted on the basis of professional excellence, significant contribution to global music, personal integrity, and ethical considerations consistent with the association's goals, while fully maintaining the independent discretion of the judging committees and the award management.</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Definitions</w:t>
        <w:br w:type="textWrapping"/>
        <w:t xml:space="preserve">In these regulations, the following terms shall have the definitions detailed alongside them:</w:t>
        <w:br w:type="textWrapping"/>
        <w:t xml:space="preserve">"The Award" – The Jewish Music Fame Award;</w:t>
        <w:br w:type="textWrapping"/>
        <w:t xml:space="preserve">"The Management" or "The Award Management" – The body that manages and operates the award procedures;</w:t>
        <w:br w:type="textWrapping"/>
        <w:t xml:space="preserve">"The Association" – The "Meitar – The Jewish Music Hall of Fame" Association (Registered Association);</w:t>
        <w:br w:type="textWrapping"/>
        <w:t xml:space="preserve">"Candidate" – An individual nominated to receive the award;</w:t>
        <w:br w:type="textWrapping"/>
        <w:t xml:space="preserve">"The Committee" – A judging committee consisting of three members;</w:t>
        <w:br w:type="textWrapping"/>
        <w:t xml:space="preserve">"Category" – A field of practice or profession in the music industry in which the fame awards are granted.</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Goals of the Award</w:t>
        <w:br w:type="textWrapping"/>
        <w:t xml:space="preserve">The award is intended to recognize an exceptional contribution to Jewish music, to preserve the cultural heritage, and to encourage excellence and long-term impact. The award is a public recognition award and does not carry a financial prize.</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Eligibility Conditions</w:t>
        <w:br w:type="textWrapping"/>
        <w:t xml:space="preserve">The candidate shall be eligible for the award upon the cumulative fulfillment of all the following conditions:</w:t>
        <w:br w:type="textWrapping"/>
        <w:t xml:space="preserve">A. The candidate is Jewish according to its definition under the Law of Return - 1948, or according to the decision of the judging committee.</w:t>
        <w:br w:type="textWrapping"/>
        <w:t xml:space="preserve">B. The candidate is recognized and reputable in at least one country beyond their permanent country of activity.</w:t>
        <w:br w:type="textWrapping"/>
        <w:t xml:space="preserve">C. A person shall not be eligible for the award if, in the opinion of the judging committee or the association's management, at their sole discretion, they have acted in an open, clear, and continuous manner against the State of Israel as the nation-state of the Jewish people, or against the Jewish people.</w:t>
        <w:br w:type="textWrapping"/>
        <w:t xml:space="preserve">D. There are no circumstances concerning the candidate which, in the opinion of the judging committee or the award management, could materially harm the goals of the award, its reputation, or the fundamental values of the Jewish people and the State of Israel.</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numPr>
          <w:ilvl w:val="0"/>
          <w:numId w:val="1"/>
        </w:numPr>
        <w:spacing w:after="240" w:before="240" w:lineRule="auto"/>
        <w:ind w:left="720" w:hanging="360"/>
      </w:pPr>
      <w:r w:rsidDel="00000000" w:rsidR="00000000" w:rsidRPr="00000000">
        <w:rPr>
          <w:rtl w:val="0"/>
        </w:rPr>
        <w:t xml:space="preserve">Threshold Conditions</w:t>
        <w:br w:type="textWrapping"/>
        <w:t xml:space="preserve">It has been proven to the satisfaction of the judging committee that the candidate has been professionally and continuously active in the field for at least 25 years.</w:t>
      </w:r>
    </w:p>
    <w:p w:rsidR="00000000" w:rsidDel="00000000" w:rsidP="00000000" w:rsidRDefault="00000000" w:rsidRPr="00000000" w14:paraId="0000000A">
      <w:pPr>
        <w:rPr>
          <w:sz w:val="24"/>
          <w:szCs w:val="24"/>
        </w:rPr>
      </w:pPr>
      <w:r w:rsidDel="00000000" w:rsidR="00000000" w:rsidRPr="00000000">
        <w:rPr>
          <w:sz w:val="24"/>
          <w:szCs w:val="24"/>
          <w:rtl w:val="0"/>
        </w:rPr>
        <w:t xml:space="preserve">5. The Judging Committees and the Public Council</w:t>
      </w:r>
    </w:p>
    <w:p w:rsidR="00000000" w:rsidDel="00000000" w:rsidP="00000000" w:rsidRDefault="00000000" w:rsidRPr="00000000" w14:paraId="0000000B">
      <w:pPr>
        <w:rPr>
          <w:sz w:val="24"/>
          <w:szCs w:val="24"/>
        </w:rPr>
      </w:pPr>
      <w:r w:rsidDel="00000000" w:rsidR="00000000" w:rsidRPr="00000000">
        <w:rPr>
          <w:sz w:val="24"/>
          <w:szCs w:val="24"/>
          <w:rtl w:val="0"/>
        </w:rPr>
        <w:t xml:space="preserve">A. The judging committees will be appointed by the award management, the public council and its chairman will be appointed by the chairman of the association.</w:t>
      </w:r>
    </w:p>
    <w:p w:rsidR="00000000" w:rsidDel="00000000" w:rsidP="00000000" w:rsidRDefault="00000000" w:rsidRPr="00000000" w14:paraId="0000000C">
      <w:pPr>
        <w:rPr>
          <w:sz w:val="24"/>
          <w:szCs w:val="24"/>
        </w:rPr>
      </w:pPr>
      <w:r w:rsidDel="00000000" w:rsidR="00000000" w:rsidRPr="00000000">
        <w:rPr>
          <w:sz w:val="24"/>
          <w:szCs w:val="24"/>
          <w:rtl w:val="0"/>
        </w:rPr>
        <w:t xml:space="preserve">B. For each category out of the 12 categories in which the award is granted annually, a separate judging committee will be appointed.</w:t>
      </w:r>
    </w:p>
    <w:p w:rsidR="00000000" w:rsidDel="00000000" w:rsidP="00000000" w:rsidRDefault="00000000" w:rsidRPr="00000000" w14:paraId="0000000D">
      <w:pPr>
        <w:rPr>
          <w:sz w:val="24"/>
          <w:szCs w:val="24"/>
        </w:rPr>
      </w:pPr>
      <w:r w:rsidDel="00000000" w:rsidR="00000000" w:rsidRPr="00000000">
        <w:rPr>
          <w:sz w:val="24"/>
          <w:szCs w:val="24"/>
          <w:rtl w:val="0"/>
        </w:rPr>
        <w:t xml:space="preserve">C. The identity of the recipient of the "Lifetime Achievement Fame Award" will be determined by a majority vote by the members of the public council.</w:t>
      </w:r>
    </w:p>
    <w:p w:rsidR="00000000" w:rsidDel="00000000" w:rsidP="00000000" w:rsidRDefault="00000000" w:rsidRPr="00000000" w14:paraId="0000000E">
      <w:pPr>
        <w:rPr>
          <w:sz w:val="24"/>
          <w:szCs w:val="24"/>
        </w:rPr>
      </w:pPr>
      <w:r w:rsidDel="00000000" w:rsidR="00000000" w:rsidRPr="00000000">
        <w:rPr>
          <w:sz w:val="24"/>
          <w:szCs w:val="24"/>
          <w:rtl w:val="0"/>
        </w:rPr>
        <w:t xml:space="preserve">D. Each judging committee will consist of only three (3) members, who will have proven and relevant professional experience.</w:t>
      </w:r>
    </w:p>
    <w:p w:rsidR="00000000" w:rsidDel="00000000" w:rsidP="00000000" w:rsidRDefault="00000000" w:rsidRPr="00000000" w14:paraId="0000000F">
      <w:pPr>
        <w:rPr>
          <w:sz w:val="24"/>
          <w:szCs w:val="24"/>
        </w:rPr>
      </w:pPr>
      <w:r w:rsidDel="00000000" w:rsidR="00000000" w:rsidRPr="00000000">
        <w:rPr>
          <w:sz w:val="24"/>
          <w:szCs w:val="24"/>
          <w:rtl w:val="0"/>
        </w:rPr>
        <w:t xml:space="preserve">E. Insofar as for any reason a committee member is prevented from serving or ceases their tenure, the award management will appoint an alternate committee member in their place.</w:t>
      </w:r>
    </w:p>
    <w:p w:rsidR="00000000" w:rsidDel="00000000" w:rsidP="00000000" w:rsidRDefault="00000000" w:rsidRPr="00000000" w14:paraId="00000010">
      <w:pPr>
        <w:rPr>
          <w:sz w:val="24"/>
          <w:szCs w:val="24"/>
        </w:rPr>
      </w:pPr>
      <w:r w:rsidDel="00000000" w:rsidR="00000000" w:rsidRPr="00000000">
        <w:rPr>
          <w:sz w:val="24"/>
          <w:szCs w:val="24"/>
          <w:rtl w:val="0"/>
        </w:rPr>
        <w:t xml:space="preserve">F. The committee's decisions will be final and will come into effect after the approval of the chairman of the association. These decisions are absolute and are not subject to appeal.</w:t>
      </w:r>
    </w:p>
    <w:p w:rsidR="00000000" w:rsidDel="00000000" w:rsidP="00000000" w:rsidRDefault="00000000" w:rsidRPr="00000000" w14:paraId="00000011">
      <w:pPr>
        <w:rPr>
          <w:sz w:val="24"/>
          <w:szCs w:val="24"/>
        </w:rPr>
      </w:pPr>
      <w:r w:rsidDel="00000000" w:rsidR="00000000" w:rsidRPr="00000000">
        <w:rPr>
          <w:sz w:val="24"/>
          <w:szCs w:val="24"/>
          <w:rtl w:val="0"/>
        </w:rPr>
        <w:t xml:space="preserve">G. Any decision of the award management, the judging committees, or the chairman of the association by virtue of these regulations, shall be subject to their professional and sole discretion.</w:t>
      </w:r>
    </w:p>
    <w:p w:rsidR="00000000" w:rsidDel="00000000" w:rsidP="00000000" w:rsidRDefault="00000000" w:rsidRPr="00000000" w14:paraId="00000012">
      <w:pPr>
        <w:rPr>
          <w:sz w:val="24"/>
          <w:szCs w:val="24"/>
        </w:rPr>
      </w:pPr>
      <w:r w:rsidDel="00000000" w:rsidR="00000000" w:rsidRPr="00000000">
        <w:rPr>
          <w:sz w:val="24"/>
          <w:szCs w:val="24"/>
          <w:rtl w:val="0"/>
        </w:rPr>
        <w:t xml:space="preserve">H. A committee member shall cease to serve immediately if it becomes apparent that they provided false information, or that they breached the duty of confidentiality or the provisions regarding the prevention of conflicts of interest.</w:t>
      </w:r>
    </w:p>
    <w:p w:rsidR="00000000" w:rsidDel="00000000" w:rsidP="00000000" w:rsidRDefault="00000000" w:rsidRPr="00000000" w14:paraId="00000013">
      <w:pPr>
        <w:numPr>
          <w:ilvl w:val="0"/>
          <w:numId w:val="3"/>
        </w:numPr>
        <w:spacing w:after="240" w:before="240" w:lineRule="auto"/>
        <w:ind w:left="720" w:hanging="360"/>
      </w:pPr>
      <w:r w:rsidDel="00000000" w:rsidR="00000000" w:rsidRPr="00000000">
        <w:rPr>
          <w:rtl w:val="0"/>
        </w:rPr>
        <w:t xml:space="preserve">Selection Criteria</w:t>
        <w:br w:type="textWrapping"/>
        <w:t xml:space="preserve">The selection of candidates will be based on artistic quality, cultural impact, innovation, continuous contribution, and a professional seniority of at least 25 years.</w:t>
      </w:r>
    </w:p>
    <w:p w:rsidR="00000000" w:rsidDel="00000000" w:rsidP="00000000" w:rsidRDefault="00000000" w:rsidRPr="00000000" w14:paraId="00000014">
      <w:pPr>
        <w:rPr>
          <w:sz w:val="24"/>
          <w:szCs w:val="24"/>
        </w:rPr>
      </w:pPr>
      <w:r w:rsidDel="00000000" w:rsidR="00000000" w:rsidRPr="00000000">
        <w:rPr>
          <w:sz w:val="24"/>
          <w:szCs w:val="24"/>
          <w:rtl w:val="0"/>
        </w:rPr>
        <w:t xml:space="preserve">7. Conflict of Interest and Confidentiality</w:t>
      </w:r>
    </w:p>
    <w:p w:rsidR="00000000" w:rsidDel="00000000" w:rsidP="00000000" w:rsidRDefault="00000000" w:rsidRPr="00000000" w14:paraId="00000015">
      <w:pPr>
        <w:rPr>
          <w:sz w:val="24"/>
          <w:szCs w:val="24"/>
        </w:rPr>
      </w:pPr>
      <w:r w:rsidDel="00000000" w:rsidR="00000000" w:rsidRPr="00000000">
        <w:rPr>
          <w:sz w:val="24"/>
          <w:szCs w:val="24"/>
          <w:rtl w:val="0"/>
        </w:rPr>
        <w:t xml:space="preserve">The committee members will sign a declaration of absence of conflict of interest and commit to maintaining full confidentiality. There is an absolute prohibition for a committee member to participate in a discussion or vote regarding a candidate with whom they have a personal, familial, business, or professional connection.</w:t>
      </w:r>
    </w:p>
    <w:p w:rsidR="00000000" w:rsidDel="00000000" w:rsidP="00000000" w:rsidRDefault="00000000" w:rsidRPr="00000000" w14:paraId="00000016">
      <w:pPr>
        <w:numPr>
          <w:ilvl w:val="0"/>
          <w:numId w:val="2"/>
        </w:numPr>
        <w:spacing w:after="240" w:before="240" w:lineRule="auto"/>
        <w:ind w:left="720" w:hanging="360"/>
      </w:pPr>
      <w:r w:rsidDel="00000000" w:rsidR="00000000" w:rsidRPr="00000000">
        <w:rPr>
          <w:rtl w:val="0"/>
        </w:rPr>
        <w:t xml:space="preserve">The Selection Process</w:t>
        <w:br w:type="textWrapping"/>
        <w:t xml:space="preserve">A. Winning the award in a specific category requires a unanimous decision by all members of the relevant committee. In the absence of a unanimous decision - the award will not be granted in that category.</w:t>
        <w:br w:type="textWrapping"/>
        <w:t xml:space="preserve">B. In cases where, in the committee's opinion, no candidate worthy of the award and meeting the required standards is found in a particular category, the committee may decide not to grant the award that year.</w:t>
        <w:br w:type="textWrapping"/>
        <w:t xml:space="preserve">C. The committee's decisions are subject to the approval of the chairman of the association. The chairman of the association shall not be entitled to appoint another winner instead of the winner selected by the judging committee.</w:t>
        <w:br w:type="textWrapping"/>
        <w:t xml:space="preserve">D. The chairman of the association may approve the decision of the judging committee or return it for further discussion or hearing for reasons to be recorded in writing. Returning the decision for further discussion will be done solely for substantive reasons, relating to the selection process, a concern of a conflict of interest, or another material defect.</w:t>
      </w:r>
    </w:p>
    <w:p w:rsidR="00000000" w:rsidDel="00000000" w:rsidP="00000000" w:rsidRDefault="00000000" w:rsidRPr="00000000" w14:paraId="00000017">
      <w:pPr>
        <w:rPr>
          <w:sz w:val="24"/>
          <w:szCs w:val="24"/>
        </w:rPr>
      </w:pPr>
      <w:r w:rsidDel="00000000" w:rsidR="00000000" w:rsidRPr="00000000">
        <w:rPr>
          <w:sz w:val="24"/>
          <w:szCs w:val="24"/>
          <w:rtl w:val="0"/>
        </w:rPr>
        <w:t xml:space="preserve">9. Granting the Award and Revocation of Winning</w:t>
      </w:r>
    </w:p>
    <w:p w:rsidR="00000000" w:rsidDel="00000000" w:rsidP="00000000" w:rsidRDefault="00000000" w:rsidRPr="00000000" w14:paraId="00000018">
      <w:pPr>
        <w:rPr>
          <w:sz w:val="24"/>
          <w:szCs w:val="24"/>
        </w:rPr>
      </w:pPr>
      <w:r w:rsidDel="00000000" w:rsidR="00000000" w:rsidRPr="00000000">
        <w:rPr>
          <w:sz w:val="24"/>
          <w:szCs w:val="24"/>
          <w:rtl w:val="0"/>
        </w:rPr>
        <w:t xml:space="preserve">A. The award will be granted exclusively within the framework of the official award ceremony.</w:t>
      </w:r>
    </w:p>
    <w:p w:rsidR="00000000" w:rsidDel="00000000" w:rsidP="00000000" w:rsidRDefault="00000000" w:rsidRPr="00000000" w14:paraId="00000019">
      <w:pPr>
        <w:rPr>
          <w:sz w:val="24"/>
          <w:szCs w:val="24"/>
        </w:rPr>
      </w:pPr>
      <w:r w:rsidDel="00000000" w:rsidR="00000000" w:rsidRPr="00000000">
        <w:rPr>
          <w:sz w:val="24"/>
          <w:szCs w:val="24"/>
          <w:rtl w:val="0"/>
        </w:rPr>
        <w:t xml:space="preserve">B. In the event that a winner does not appear at the ceremony without a justified reason and prior notice to the award management, the award management may revoke their winning.</w:t>
      </w:r>
    </w:p>
    <w:p w:rsidR="00000000" w:rsidDel="00000000" w:rsidP="00000000" w:rsidRDefault="00000000" w:rsidRPr="00000000" w14:paraId="0000001A">
      <w:pPr>
        <w:rPr>
          <w:sz w:val="24"/>
          <w:szCs w:val="24"/>
        </w:rPr>
      </w:pPr>
      <w:r w:rsidDel="00000000" w:rsidR="00000000" w:rsidRPr="00000000">
        <w:rPr>
          <w:sz w:val="24"/>
          <w:szCs w:val="24"/>
          <w:rtl w:val="0"/>
        </w:rPr>
        <w:t xml:space="preserve">C. Insofar as the committee chose to grant the award to a candidate who did not commit to attend the ceremony, the committee may transfer the award to the next ranked candidate, subject to the decision of the judging committee.</w:t>
      </w:r>
    </w:p>
    <w:p w:rsidR="00000000" w:rsidDel="00000000" w:rsidP="00000000" w:rsidRDefault="00000000" w:rsidRPr="00000000" w14:paraId="0000001B">
      <w:pPr>
        <w:rPr>
          <w:sz w:val="24"/>
          <w:szCs w:val="24"/>
        </w:rPr>
      </w:pPr>
      <w:r w:rsidDel="00000000" w:rsidR="00000000" w:rsidRPr="00000000">
        <w:rPr>
          <w:sz w:val="24"/>
          <w:szCs w:val="24"/>
          <w:rtl w:val="0"/>
        </w:rPr>
        <w:t xml:space="preserve">D. The award management shall be entitled, after receiving the position of the judging committee, to cancel the granting of the award or revoke winning, whether before the ceremony or after it, upon the occurrence of one of the following: Substantive circumstances were discovered that were not known at the time of selection. It became apparent that the winner acted in a manner liable to cause material harm to the award's reputation or goals.</w:t>
      </w:r>
    </w:p>
    <w:p w:rsidR="00000000" w:rsidDel="00000000" w:rsidP="00000000" w:rsidRDefault="00000000" w:rsidRPr="00000000" w14:paraId="0000001C">
      <w:pPr>
        <w:rPr>
          <w:sz w:val="24"/>
          <w:szCs w:val="24"/>
        </w:rPr>
      </w:pPr>
      <w:r w:rsidDel="00000000" w:rsidR="00000000" w:rsidRPr="00000000">
        <w:rPr>
          <w:sz w:val="24"/>
          <w:szCs w:val="24"/>
          <w:rtl w:val="0"/>
        </w:rPr>
        <w:t xml:space="preserve">E. A decision to cancel or revoke winning as stated in subsection (D) will be accepted only after the winner has been given a reasonable opportunity to voice their claims before the management or the committee.</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10. </w:t>
      </w:r>
      <w:r w:rsidDel="00000000" w:rsidR="00000000" w:rsidRPr="00000000">
        <w:rPr>
          <w:rtl w:val="0"/>
        </w:rPr>
        <w:t xml:space="preserve">Rights of Use and Publication</w:t>
        <w:br w:type="textWrapping"/>
        <w:t xml:space="preserve">The candidate authorizes the award management to publish their personal details, including their picture and details regarding their professional activity, for the purpose of promoting the award and publications relating to it, and all this in accordance with the law. The candidate declares that they hold the legal rights and authority to provide all materials submitted within the framework of the candidacy.</w:t>
      </w:r>
    </w:p>
    <w:p w:rsidR="00000000" w:rsidDel="00000000" w:rsidP="00000000" w:rsidRDefault="00000000" w:rsidRPr="00000000" w14:paraId="0000001E">
      <w:pPr>
        <w:rPr>
          <w:sz w:val="24"/>
          <w:szCs w:val="24"/>
        </w:rPr>
      </w:pPr>
      <w:r w:rsidDel="00000000" w:rsidR="00000000" w:rsidRPr="00000000">
        <w:rPr>
          <w:sz w:val="24"/>
          <w:szCs w:val="24"/>
          <w:rtl w:val="0"/>
        </w:rPr>
        <w:t xml:space="preserve">11. Intellectual Property</w:t>
      </w:r>
    </w:p>
    <w:p w:rsidR="00000000" w:rsidDel="00000000" w:rsidP="00000000" w:rsidRDefault="00000000" w:rsidRPr="00000000" w14:paraId="0000001F">
      <w:pPr>
        <w:rPr>
          <w:sz w:val="24"/>
          <w:szCs w:val="24"/>
        </w:rPr>
      </w:pPr>
      <w:r w:rsidDel="00000000" w:rsidR="00000000" w:rsidRPr="00000000">
        <w:rPr>
          <w:sz w:val="24"/>
          <w:szCs w:val="24"/>
          <w:rtl w:val="0"/>
        </w:rPr>
        <w:t xml:space="preserve">The candidate grants the association a worldwide, irrevocable, perpetual, and royalty-free license to use the materials submitted by them. This license is limited to the needs of publication, promotion of the award, documentation, and archiving only. The association shall be entitled to retain and process information provided within the framework of the award procedures for the purpose of its management, documentation, and the advancement of its goals.</w:t>
      </w:r>
    </w:p>
    <w:p w:rsidR="00000000" w:rsidDel="00000000" w:rsidP="00000000" w:rsidRDefault="00000000" w:rsidRPr="00000000" w14:paraId="00000020">
      <w:pPr>
        <w:rPr>
          <w:sz w:val="24"/>
          <w:szCs w:val="24"/>
        </w:rPr>
      </w:pPr>
      <w:r w:rsidDel="00000000" w:rsidR="00000000" w:rsidRPr="00000000">
        <w:rPr>
          <w:sz w:val="24"/>
          <w:szCs w:val="24"/>
          <w:rtl w:val="0"/>
        </w:rPr>
        <w:t xml:space="preserve">12. Limitation of Liability</w:t>
      </w:r>
    </w:p>
    <w:p w:rsidR="00000000" w:rsidDel="00000000" w:rsidP="00000000" w:rsidRDefault="00000000" w:rsidRPr="00000000" w14:paraId="00000021">
      <w:pPr>
        <w:rPr>
          <w:sz w:val="24"/>
          <w:szCs w:val="24"/>
        </w:rPr>
      </w:pPr>
      <w:r w:rsidDel="00000000" w:rsidR="00000000" w:rsidRPr="00000000">
        <w:rPr>
          <w:sz w:val="24"/>
          <w:szCs w:val="24"/>
          <w:rtl w:val="0"/>
        </w:rPr>
        <w:t xml:space="preserve">The award management and the association shall not be liable for direct or indirect damages arising from participation in the award procedures, except in cases of gross negligence or malicious intent. This limitation of liability applies, inter alia, to decisions regarding the non-acceptance of a candidacy, disqualification of a candidacy, non-selection of a candidate, or non-granting of an award.</w:t>
      </w:r>
    </w:p>
    <w:p w:rsidR="00000000" w:rsidDel="00000000" w:rsidP="00000000" w:rsidRDefault="00000000" w:rsidRPr="00000000" w14:paraId="00000022">
      <w:pPr>
        <w:rPr>
          <w:sz w:val="24"/>
          <w:szCs w:val="24"/>
        </w:rPr>
      </w:pPr>
      <w:r w:rsidDel="00000000" w:rsidR="00000000" w:rsidRPr="00000000">
        <w:rPr>
          <w:sz w:val="24"/>
          <w:szCs w:val="24"/>
          <w:rtl w:val="0"/>
        </w:rPr>
        <w:t xml:space="preserve">13. Indemnification</w:t>
      </w:r>
    </w:p>
    <w:p w:rsidR="00000000" w:rsidDel="00000000" w:rsidP="00000000" w:rsidRDefault="00000000" w:rsidRPr="00000000" w14:paraId="00000023">
      <w:pPr>
        <w:rPr>
          <w:sz w:val="24"/>
          <w:szCs w:val="24"/>
        </w:rPr>
      </w:pPr>
      <w:r w:rsidDel="00000000" w:rsidR="00000000" w:rsidRPr="00000000">
        <w:rPr>
          <w:sz w:val="24"/>
          <w:szCs w:val="24"/>
          <w:rtl w:val="0"/>
        </w:rPr>
        <w:t xml:space="preserve">The participant/candidate undertakes to indemnify and compensate the award management and the association for any claim, demand, or damage arising from an act or omission of the participant (including for claims of infringement of a third party's intellectual property in the submitted materials), including legal expenses and attorney's fees.</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14. </w:t>
      </w:r>
      <w:r w:rsidDel="00000000" w:rsidR="00000000" w:rsidRPr="00000000">
        <w:rPr>
          <w:rtl w:val="0"/>
        </w:rPr>
        <w:t xml:space="preserve">Force Majeure</w:t>
        <w:br w:type="textWrapping"/>
        <w:t xml:space="preserve">The award management and the association shall not be liable for the non-fulfillment of their obligations or for delays arising from events that are not within their reasonable control and which constitute a legal force majeure.</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15. Changes and Updates</w:t>
        <w:br w:type="textWrapping"/>
        <w:t xml:space="preserve">The award management may update and change these regulations at any time, at its sole discretion, provided that the said change shall not harm the rights of candidates whose candidacy has already been actively submitted in that award year.</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16. Governing Law and Jurisdiction</w:t>
        <w:br w:type="textWrapping"/>
        <w:t xml:space="preserve">These regulations shall be governed solely by the laws of the State of Israel. The unique and exclusive jurisdiction in any matter arising from these regulations or related thereto shall be given to the court of Tel Aviv - Yafo. </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