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AFD" w:rsidRPr="00DE5AFD" w:rsidRDefault="00DE5AFD" w:rsidP="00DE5AFD">
      <w:pPr>
        <w:ind w:right="147"/>
        <w:jc w:val="center"/>
      </w:pPr>
      <w:r w:rsidRPr="00DE5AFD">
        <w:t xml:space="preserve">МОДЕЛИРОВАНИЕ ДИНАМИКИ ПОПУЛЯЦИЙ </w:t>
      </w:r>
      <w:r w:rsidRPr="00DE5AFD">
        <w:br/>
        <w:t>С ИЗМЕНЯЮЩЕЙСЯ СТРАТЕГИЕЙ РАЗМНОЖЕНИЯ</w:t>
      </w:r>
    </w:p>
    <w:p w:rsidR="00DE5AFD" w:rsidRPr="00DE5AFD" w:rsidRDefault="00DE5AFD" w:rsidP="00DE5AFD">
      <w:pPr>
        <w:pStyle w:val="a3"/>
        <w:ind w:right="139"/>
        <w:jc w:val="center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 xml:space="preserve">Ю.В. </w:t>
      </w:r>
      <w:proofErr w:type="spellStart"/>
      <w:r w:rsidRPr="00DE5AFD">
        <w:rPr>
          <w:color w:val="000000" w:themeColor="text1"/>
          <w:sz w:val="22"/>
          <w:szCs w:val="22"/>
        </w:rPr>
        <w:t>Бобышева</w:t>
      </w:r>
      <w:proofErr w:type="spellEnd"/>
    </w:p>
    <w:p w:rsidR="00DE5AFD" w:rsidRPr="00DE5AFD" w:rsidRDefault="00DE5AFD" w:rsidP="00DE5AFD">
      <w:pPr>
        <w:pStyle w:val="a3"/>
        <w:ind w:left="1613" w:right="951" w:hanging="801"/>
        <w:jc w:val="center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>Департамент математического и компьютерного моделирования ИМКТ</w:t>
      </w:r>
    </w:p>
    <w:p w:rsidR="00DE5AFD" w:rsidRPr="00DE5AFD" w:rsidRDefault="00DE5AFD" w:rsidP="00DE5AFD">
      <w:pPr>
        <w:pStyle w:val="a3"/>
        <w:ind w:left="1613" w:right="951" w:hanging="801"/>
        <w:jc w:val="center"/>
        <w:rPr>
          <w:rStyle w:val="a8"/>
          <w:i w:val="0"/>
          <w:iCs w:val="0"/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 xml:space="preserve">ДВФУ, </w:t>
      </w:r>
      <w:r w:rsidRPr="00DE5AFD">
        <w:rPr>
          <w:rStyle w:val="a8"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>690090, г. Владивосток, о. Русский, п. Аякс, 10</w:t>
      </w:r>
    </w:p>
    <w:p w:rsidR="00DE5AFD" w:rsidRPr="00DE5AFD" w:rsidRDefault="00DE5AFD" w:rsidP="00DE5AFD">
      <w:pPr>
        <w:pStyle w:val="a3"/>
        <w:ind w:left="1613" w:right="951" w:hanging="801"/>
        <w:jc w:val="center"/>
        <w:rPr>
          <w:color w:val="000000" w:themeColor="text1"/>
          <w:sz w:val="22"/>
          <w:szCs w:val="22"/>
          <w:lang w:val="en-US"/>
        </w:rPr>
      </w:pPr>
      <w:proofErr w:type="gramStart"/>
      <w:r w:rsidRPr="00DE5AFD">
        <w:rPr>
          <w:color w:val="000000" w:themeColor="text1"/>
          <w:sz w:val="22"/>
          <w:szCs w:val="22"/>
          <w:lang w:val="en-US"/>
        </w:rPr>
        <w:t>email</w:t>
      </w:r>
      <w:proofErr w:type="gramEnd"/>
      <w:r w:rsidRPr="00DE5AFD">
        <w:rPr>
          <w:color w:val="000000" w:themeColor="text1"/>
          <w:sz w:val="22"/>
          <w:szCs w:val="22"/>
          <w:lang w:val="en-US"/>
        </w:rPr>
        <w:t xml:space="preserve">: </w:t>
      </w:r>
      <w:hyperlink r:id="rId7" w:history="1">
        <w:r w:rsidRPr="00DE5AFD">
          <w:rPr>
            <w:rStyle w:val="af"/>
            <w:color w:val="000000" w:themeColor="text1"/>
            <w:sz w:val="22"/>
            <w:szCs w:val="22"/>
            <w:lang w:val="en-US"/>
          </w:rPr>
          <w:t>gammayulia@gmail.com</w:t>
        </w:r>
      </w:hyperlink>
      <w:r w:rsidRPr="00DE5AFD">
        <w:rPr>
          <w:color w:val="000000" w:themeColor="text1"/>
          <w:sz w:val="22"/>
          <w:szCs w:val="22"/>
          <w:lang w:val="en-US"/>
        </w:rPr>
        <w:t>, https://orcid.org/0009-0001-7946-7011</w:t>
      </w:r>
    </w:p>
    <w:p w:rsidR="00DE5AFD" w:rsidRPr="00DE5AFD" w:rsidRDefault="00DE5AFD" w:rsidP="00DE5AFD">
      <w:pPr>
        <w:pStyle w:val="a3"/>
        <w:ind w:left="1613" w:right="951" w:hanging="801"/>
        <w:jc w:val="center"/>
        <w:rPr>
          <w:color w:val="000000" w:themeColor="text1"/>
          <w:sz w:val="22"/>
          <w:szCs w:val="22"/>
          <w:lang w:val="en-US"/>
        </w:rPr>
      </w:pPr>
    </w:p>
    <w:p w:rsidR="00DE5AFD" w:rsidRPr="00DE5AFD" w:rsidRDefault="00DE5AFD" w:rsidP="00DE5AFD">
      <w:pPr>
        <w:pStyle w:val="a3"/>
        <w:ind w:left="1613" w:right="951" w:hanging="801"/>
        <w:jc w:val="center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 xml:space="preserve">Г.П. Неверова </w:t>
      </w:r>
    </w:p>
    <w:p w:rsidR="00DE5AFD" w:rsidRPr="00DE5AFD" w:rsidRDefault="00DE5AFD" w:rsidP="00DE5AFD">
      <w:pPr>
        <w:pStyle w:val="a3"/>
        <w:ind w:left="1613" w:right="951" w:hanging="801"/>
        <w:jc w:val="center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 xml:space="preserve">Институт автоматики и процессов управления ДВО РАН, </w:t>
      </w:r>
    </w:p>
    <w:p w:rsidR="00DE5AFD" w:rsidRPr="00DE5AFD" w:rsidRDefault="00DE5AFD" w:rsidP="00DE5AFD">
      <w:pPr>
        <w:pStyle w:val="a3"/>
        <w:ind w:left="1613" w:right="951" w:hanging="801"/>
        <w:jc w:val="center"/>
        <w:rPr>
          <w:color w:val="000000" w:themeColor="text1"/>
          <w:sz w:val="22"/>
          <w:szCs w:val="22"/>
        </w:rPr>
      </w:pPr>
      <w:r w:rsidRPr="00DE5AFD">
        <w:rPr>
          <w:color w:val="0A0A0A"/>
          <w:sz w:val="22"/>
          <w:szCs w:val="22"/>
          <w:shd w:val="clear" w:color="auto" w:fill="FFFFFF"/>
        </w:rPr>
        <w:t>690041, г. Владивосток, ул. Радио, 5.</w:t>
      </w:r>
    </w:p>
    <w:p w:rsidR="00DE5AFD" w:rsidRPr="00A67CFB" w:rsidRDefault="00DE5AFD" w:rsidP="00DE5AFD">
      <w:pPr>
        <w:pStyle w:val="a3"/>
        <w:ind w:left="1613" w:right="951" w:hanging="801"/>
        <w:jc w:val="center"/>
        <w:rPr>
          <w:color w:val="000000" w:themeColor="text1"/>
          <w:sz w:val="22"/>
          <w:szCs w:val="22"/>
          <w:lang w:val="en-US"/>
        </w:rPr>
      </w:pPr>
      <w:proofErr w:type="gramStart"/>
      <w:r w:rsidRPr="00DE5AFD">
        <w:rPr>
          <w:color w:val="000000" w:themeColor="text1"/>
          <w:sz w:val="22"/>
          <w:szCs w:val="22"/>
          <w:lang w:val="en-US"/>
        </w:rPr>
        <w:t>email</w:t>
      </w:r>
      <w:proofErr w:type="gramEnd"/>
      <w:r w:rsidRPr="00A67CFB">
        <w:rPr>
          <w:color w:val="000000" w:themeColor="text1"/>
          <w:sz w:val="22"/>
          <w:szCs w:val="22"/>
          <w:lang w:val="en-US"/>
        </w:rPr>
        <w:t xml:space="preserve">: </w:t>
      </w:r>
      <w:hyperlink r:id="rId8" w:history="1">
        <w:r w:rsidRPr="00DE5AFD">
          <w:rPr>
            <w:rStyle w:val="af"/>
            <w:color w:val="000000" w:themeColor="text1"/>
            <w:sz w:val="22"/>
            <w:szCs w:val="22"/>
            <w:shd w:val="clear" w:color="auto" w:fill="FFFFFF"/>
            <w:lang w:val="en-US"/>
          </w:rPr>
          <w:t>galina</w:t>
        </w:r>
        <w:r w:rsidRPr="00A67CFB">
          <w:rPr>
            <w:rStyle w:val="af"/>
            <w:color w:val="000000" w:themeColor="text1"/>
            <w:sz w:val="22"/>
            <w:szCs w:val="22"/>
            <w:shd w:val="clear" w:color="auto" w:fill="FFFFFF"/>
            <w:lang w:val="en-US"/>
          </w:rPr>
          <w:t>.</w:t>
        </w:r>
        <w:r w:rsidRPr="00DE5AFD">
          <w:rPr>
            <w:rStyle w:val="af"/>
            <w:color w:val="000000" w:themeColor="text1"/>
            <w:sz w:val="22"/>
            <w:szCs w:val="22"/>
            <w:shd w:val="clear" w:color="auto" w:fill="FFFFFF"/>
            <w:lang w:val="en-US"/>
          </w:rPr>
          <w:t>nev</w:t>
        </w:r>
        <w:r w:rsidRPr="00A67CFB">
          <w:rPr>
            <w:rStyle w:val="af"/>
            <w:color w:val="000000" w:themeColor="text1"/>
            <w:sz w:val="22"/>
            <w:szCs w:val="22"/>
            <w:shd w:val="clear" w:color="auto" w:fill="FFFFFF"/>
            <w:lang w:val="en-US"/>
          </w:rPr>
          <w:t>@</w:t>
        </w:r>
        <w:r w:rsidRPr="00DE5AFD">
          <w:rPr>
            <w:rStyle w:val="af"/>
            <w:color w:val="000000" w:themeColor="text1"/>
            <w:sz w:val="22"/>
            <w:szCs w:val="22"/>
            <w:shd w:val="clear" w:color="auto" w:fill="FFFFFF"/>
            <w:lang w:val="en-US"/>
          </w:rPr>
          <w:t>gmail</w:t>
        </w:r>
        <w:r w:rsidRPr="00A67CFB">
          <w:rPr>
            <w:rStyle w:val="af"/>
            <w:color w:val="000000" w:themeColor="text1"/>
            <w:sz w:val="22"/>
            <w:szCs w:val="22"/>
            <w:shd w:val="clear" w:color="auto" w:fill="FFFFFF"/>
            <w:lang w:val="en-US"/>
          </w:rPr>
          <w:t>.</w:t>
        </w:r>
        <w:r w:rsidRPr="00DE5AFD">
          <w:rPr>
            <w:rStyle w:val="af"/>
            <w:color w:val="000000" w:themeColor="text1"/>
            <w:sz w:val="22"/>
            <w:szCs w:val="22"/>
            <w:shd w:val="clear" w:color="auto" w:fill="FFFFFF"/>
            <w:lang w:val="en-US"/>
          </w:rPr>
          <w:t>com</w:t>
        </w:r>
      </w:hyperlink>
      <w:r w:rsidRPr="00A67CFB">
        <w:rPr>
          <w:color w:val="000000" w:themeColor="text1"/>
          <w:sz w:val="22"/>
          <w:szCs w:val="22"/>
          <w:lang w:val="en-US"/>
        </w:rPr>
        <w:t xml:space="preserve">, </w:t>
      </w:r>
      <w:r w:rsidRPr="00DE5AFD">
        <w:rPr>
          <w:color w:val="000000" w:themeColor="text1"/>
          <w:sz w:val="22"/>
          <w:szCs w:val="22"/>
          <w:lang w:val="en-US"/>
        </w:rPr>
        <w:t>http</w:t>
      </w:r>
      <w:r w:rsidRPr="00A67CFB">
        <w:rPr>
          <w:color w:val="000000" w:themeColor="text1"/>
          <w:sz w:val="22"/>
          <w:szCs w:val="22"/>
          <w:lang w:val="en-US"/>
        </w:rPr>
        <w:t>://</w:t>
      </w:r>
      <w:r w:rsidRPr="00DE5AFD">
        <w:rPr>
          <w:color w:val="000000" w:themeColor="text1"/>
          <w:sz w:val="22"/>
          <w:szCs w:val="22"/>
          <w:lang w:val="en-US"/>
        </w:rPr>
        <w:t>orcid</w:t>
      </w:r>
      <w:r w:rsidRPr="00A67CFB">
        <w:rPr>
          <w:color w:val="000000" w:themeColor="text1"/>
          <w:sz w:val="22"/>
          <w:szCs w:val="22"/>
          <w:lang w:val="en-US"/>
        </w:rPr>
        <w:t>.</w:t>
      </w:r>
      <w:r w:rsidRPr="00DE5AFD">
        <w:rPr>
          <w:color w:val="000000" w:themeColor="text1"/>
          <w:sz w:val="22"/>
          <w:szCs w:val="22"/>
          <w:lang w:val="en-US"/>
        </w:rPr>
        <w:t>org</w:t>
      </w:r>
      <w:r w:rsidRPr="00A67CFB">
        <w:rPr>
          <w:color w:val="000000" w:themeColor="text1"/>
          <w:sz w:val="22"/>
          <w:szCs w:val="22"/>
          <w:lang w:val="en-US"/>
        </w:rPr>
        <w:t>/0000-0001-7567-7188</w:t>
      </w:r>
    </w:p>
    <w:p w:rsidR="00E247A4" w:rsidRPr="00A67CFB" w:rsidRDefault="00E247A4" w:rsidP="00694B3E">
      <w:pPr>
        <w:pStyle w:val="a3"/>
        <w:ind w:left="1613" w:right="951" w:hanging="801"/>
        <w:jc w:val="center"/>
        <w:rPr>
          <w:color w:val="000000" w:themeColor="text1"/>
          <w:sz w:val="22"/>
          <w:szCs w:val="22"/>
          <w:lang w:val="en-US"/>
        </w:rPr>
      </w:pPr>
    </w:p>
    <w:p w:rsidR="00E247A4" w:rsidRPr="00DE5AFD" w:rsidRDefault="00E247A4" w:rsidP="00694B3E">
      <w:pPr>
        <w:pStyle w:val="ad"/>
        <w:spacing w:before="0" w:beforeAutospacing="0" w:after="0" w:afterAutospacing="0"/>
        <w:ind w:firstLine="567"/>
        <w:jc w:val="both"/>
        <w:rPr>
          <w:i/>
          <w:color w:val="000000" w:themeColor="text1"/>
          <w:sz w:val="22"/>
          <w:szCs w:val="22"/>
        </w:rPr>
      </w:pPr>
      <w:r w:rsidRPr="00DE5AFD">
        <w:rPr>
          <w:i/>
          <w:sz w:val="22"/>
          <w:szCs w:val="22"/>
        </w:rPr>
        <w:t xml:space="preserve">Предложена дискретная математическая модель </w:t>
      </w:r>
      <w:proofErr w:type="spellStart"/>
      <w:r w:rsidRPr="00DE5AFD">
        <w:rPr>
          <w:i/>
          <w:sz w:val="22"/>
          <w:szCs w:val="22"/>
        </w:rPr>
        <w:t>клонально-панмиктической</w:t>
      </w:r>
      <w:proofErr w:type="spellEnd"/>
      <w:r w:rsidRPr="00DE5AFD">
        <w:rPr>
          <w:i/>
          <w:sz w:val="22"/>
          <w:szCs w:val="22"/>
        </w:rPr>
        <w:t xml:space="preserve"> популяции, в которой тип размножения зависит от плотности. Показано, что </w:t>
      </w:r>
      <w:proofErr w:type="spellStart"/>
      <w:r w:rsidRPr="00DE5AFD">
        <w:rPr>
          <w:i/>
          <w:sz w:val="22"/>
          <w:szCs w:val="22"/>
        </w:rPr>
        <w:t>плотностно-зависимое</w:t>
      </w:r>
      <w:proofErr w:type="spellEnd"/>
      <w:r w:rsidRPr="00DE5AFD">
        <w:rPr>
          <w:i/>
          <w:sz w:val="22"/>
          <w:szCs w:val="22"/>
        </w:rPr>
        <w:t xml:space="preserve"> переключение между половым и бесполым размножением существенно влияет на устойчивость и характер динамики. Аналитический и численный анализ выявляет стационарные и колебательные режимы, а также демонстрирует роль репродуктивной пластичности как механизма </w:t>
      </w:r>
      <w:proofErr w:type="spellStart"/>
      <w:r w:rsidRPr="00DE5AFD">
        <w:rPr>
          <w:i/>
          <w:sz w:val="22"/>
          <w:szCs w:val="22"/>
        </w:rPr>
        <w:t>саморегуляции</w:t>
      </w:r>
      <w:proofErr w:type="spellEnd"/>
      <w:r w:rsidRPr="00DE5AFD">
        <w:rPr>
          <w:i/>
          <w:sz w:val="22"/>
          <w:szCs w:val="22"/>
        </w:rPr>
        <w:t xml:space="preserve"> популяции.</w:t>
      </w:r>
    </w:p>
    <w:p w:rsidR="00D3697E" w:rsidRPr="00DE5AFD" w:rsidRDefault="00D3697E" w:rsidP="00694B3E">
      <w:pPr>
        <w:pStyle w:val="ad"/>
        <w:spacing w:before="0" w:beforeAutospacing="0" w:after="0" w:afterAutospacing="0"/>
        <w:ind w:firstLine="567"/>
        <w:jc w:val="both"/>
        <w:rPr>
          <w:i/>
          <w:sz w:val="22"/>
          <w:szCs w:val="22"/>
        </w:rPr>
      </w:pPr>
      <w:r w:rsidRPr="00DE5AFD">
        <w:rPr>
          <w:b/>
          <w:i/>
          <w:color w:val="000000" w:themeColor="text1"/>
          <w:sz w:val="22"/>
          <w:szCs w:val="22"/>
        </w:rPr>
        <w:t>Ключевые слова:</w:t>
      </w:r>
      <w:r w:rsidRPr="00DE5AFD">
        <w:rPr>
          <w:i/>
          <w:color w:val="000000" w:themeColor="text1"/>
          <w:sz w:val="22"/>
          <w:szCs w:val="22"/>
        </w:rPr>
        <w:t xml:space="preserve"> </w:t>
      </w:r>
      <w:proofErr w:type="spellStart"/>
      <w:r w:rsidRPr="00DE5AFD">
        <w:rPr>
          <w:i/>
          <w:sz w:val="22"/>
          <w:szCs w:val="22"/>
        </w:rPr>
        <w:t>кло</w:t>
      </w:r>
      <w:r w:rsidR="00E247A4" w:rsidRPr="00DE5AFD">
        <w:rPr>
          <w:i/>
          <w:sz w:val="22"/>
          <w:szCs w:val="22"/>
        </w:rPr>
        <w:t>нально-панмиктические</w:t>
      </w:r>
      <w:proofErr w:type="spellEnd"/>
      <w:r w:rsidR="00E247A4" w:rsidRPr="00DE5AFD">
        <w:rPr>
          <w:i/>
          <w:sz w:val="22"/>
          <w:szCs w:val="22"/>
        </w:rPr>
        <w:t xml:space="preserve"> популяции, популяционная динамика, дискретные модели, рекуррентные уравнения, репродуктивная стратегия, </w:t>
      </w:r>
      <w:r w:rsidRPr="00DE5AFD">
        <w:rPr>
          <w:i/>
          <w:sz w:val="22"/>
          <w:szCs w:val="22"/>
        </w:rPr>
        <w:t>устойчивость.</w:t>
      </w:r>
    </w:p>
    <w:p w:rsidR="00E247A4" w:rsidRPr="00DE5AFD" w:rsidRDefault="00E247A4" w:rsidP="00694B3E">
      <w:pPr>
        <w:pStyle w:val="ad"/>
        <w:spacing w:before="0" w:beforeAutospacing="0" w:after="0" w:afterAutospacing="0"/>
        <w:ind w:firstLine="567"/>
        <w:rPr>
          <w:i/>
          <w:sz w:val="22"/>
          <w:szCs w:val="22"/>
        </w:rPr>
      </w:pPr>
    </w:p>
    <w:p w:rsidR="00D1271A" w:rsidRPr="00DE5AFD" w:rsidRDefault="00E247A4" w:rsidP="00694B3E">
      <w:pPr>
        <w:pStyle w:val="ad"/>
        <w:spacing w:before="0" w:beforeAutospacing="0" w:after="0" w:afterAutospacing="0"/>
        <w:ind w:firstLine="567"/>
        <w:jc w:val="center"/>
        <w:rPr>
          <w:rStyle w:val="ae"/>
          <w:b w:val="0"/>
          <w:sz w:val="22"/>
          <w:szCs w:val="22"/>
          <w:lang w:val="en-US"/>
        </w:rPr>
      </w:pPr>
      <w:r w:rsidRPr="00DE5AFD">
        <w:rPr>
          <w:rStyle w:val="ae"/>
          <w:b w:val="0"/>
          <w:sz w:val="22"/>
          <w:szCs w:val="22"/>
          <w:lang w:val="en-US"/>
        </w:rPr>
        <w:t>MODELING POPULATION DYNAMICS WITH A CHANGING REPRODUCTIVE STRATEGY</w:t>
      </w:r>
      <w:r w:rsidRPr="00DE5AFD">
        <w:rPr>
          <w:b/>
          <w:sz w:val="22"/>
          <w:szCs w:val="22"/>
          <w:lang w:val="en-US"/>
        </w:rPr>
        <w:br/>
      </w:r>
      <w:r w:rsidRPr="00DE5AFD">
        <w:rPr>
          <w:rStyle w:val="ae"/>
          <w:b w:val="0"/>
          <w:sz w:val="22"/>
          <w:szCs w:val="22"/>
          <w:lang w:val="en-US"/>
        </w:rPr>
        <w:t xml:space="preserve">Y. V. </w:t>
      </w:r>
      <w:proofErr w:type="spellStart"/>
      <w:r w:rsidRPr="00DE5AFD">
        <w:rPr>
          <w:rStyle w:val="ae"/>
          <w:b w:val="0"/>
          <w:sz w:val="22"/>
          <w:szCs w:val="22"/>
          <w:lang w:val="en-US"/>
        </w:rPr>
        <w:t>Bobysheva</w:t>
      </w:r>
      <w:proofErr w:type="spellEnd"/>
      <w:r w:rsidR="00D1271A" w:rsidRPr="00DE5AFD">
        <w:rPr>
          <w:rStyle w:val="ae"/>
          <w:b w:val="0"/>
          <w:sz w:val="22"/>
          <w:szCs w:val="22"/>
          <w:lang w:val="en-US"/>
        </w:rPr>
        <w:t xml:space="preserve">, </w:t>
      </w:r>
      <w:proofErr w:type="spellStart"/>
      <w:r w:rsidR="00D1271A" w:rsidRPr="00DE5AFD">
        <w:rPr>
          <w:rStyle w:val="ae"/>
          <w:b w:val="0"/>
          <w:sz w:val="22"/>
          <w:szCs w:val="22"/>
          <w:lang w:val="en-US"/>
        </w:rPr>
        <w:t>G.P.Neverova</w:t>
      </w:r>
      <w:proofErr w:type="spellEnd"/>
    </w:p>
    <w:p w:rsidR="00D1271A" w:rsidRPr="00DE5AFD" w:rsidRDefault="00D1271A" w:rsidP="00694B3E">
      <w:pPr>
        <w:pStyle w:val="ad"/>
        <w:spacing w:before="0" w:beforeAutospacing="0" w:after="0" w:afterAutospacing="0"/>
        <w:ind w:firstLine="567"/>
        <w:jc w:val="center"/>
        <w:rPr>
          <w:bCs/>
          <w:sz w:val="22"/>
          <w:szCs w:val="22"/>
          <w:lang w:val="en-US"/>
        </w:rPr>
      </w:pPr>
    </w:p>
    <w:p w:rsidR="00E247A4" w:rsidRPr="00DE5AFD" w:rsidRDefault="00E247A4" w:rsidP="00694B3E">
      <w:pPr>
        <w:pStyle w:val="ad"/>
        <w:spacing w:before="0" w:beforeAutospacing="0" w:after="0" w:afterAutospacing="0"/>
        <w:ind w:firstLine="567"/>
        <w:jc w:val="both"/>
        <w:rPr>
          <w:i/>
          <w:sz w:val="22"/>
          <w:szCs w:val="22"/>
          <w:lang w:val="en-US"/>
        </w:rPr>
      </w:pPr>
      <w:r w:rsidRPr="00DE5AFD">
        <w:rPr>
          <w:i/>
          <w:sz w:val="22"/>
          <w:szCs w:val="22"/>
          <w:lang w:val="en-US"/>
        </w:rPr>
        <w:t>A discrete mathematical model of a clonally–</w:t>
      </w:r>
      <w:proofErr w:type="spellStart"/>
      <w:r w:rsidRPr="00DE5AFD">
        <w:rPr>
          <w:i/>
          <w:sz w:val="22"/>
          <w:szCs w:val="22"/>
          <w:lang w:val="en-US"/>
        </w:rPr>
        <w:t>panmictic</w:t>
      </w:r>
      <w:proofErr w:type="spellEnd"/>
      <w:r w:rsidRPr="00DE5AFD">
        <w:rPr>
          <w:i/>
          <w:sz w:val="22"/>
          <w:szCs w:val="22"/>
          <w:lang w:val="en-US"/>
        </w:rPr>
        <w:t xml:space="preserve"> population is proposed, in which the mode of reproduction depends on population density. It is shown that density-dependent switching between sexual and asexual reproduction has a significant impact on stability and the qualitative behavior of the dynamics. Analytical and numerical analyses reveal stationary and oscillatory regimes and demonstrate the role of reproductive plasticity as a mechanism of population self-regulation.</w:t>
      </w:r>
    </w:p>
    <w:p w:rsidR="00E247A4" w:rsidRPr="00DE5AFD" w:rsidRDefault="00E247A4" w:rsidP="00694B3E">
      <w:pPr>
        <w:pStyle w:val="ad"/>
        <w:spacing w:before="0" w:beforeAutospacing="0" w:after="0" w:afterAutospacing="0"/>
        <w:ind w:firstLine="567"/>
        <w:jc w:val="both"/>
        <w:rPr>
          <w:i/>
          <w:sz w:val="22"/>
          <w:szCs w:val="22"/>
          <w:lang w:val="en-US"/>
        </w:rPr>
      </w:pPr>
      <w:r w:rsidRPr="00DE5AFD">
        <w:rPr>
          <w:b/>
          <w:bCs/>
          <w:i/>
          <w:sz w:val="22"/>
          <w:szCs w:val="22"/>
          <w:lang w:val="en-US"/>
        </w:rPr>
        <w:t>Keywords:</w:t>
      </w:r>
      <w:r w:rsidRPr="00DE5AFD">
        <w:rPr>
          <w:i/>
          <w:sz w:val="22"/>
          <w:szCs w:val="22"/>
          <w:lang w:val="en-US"/>
        </w:rPr>
        <w:t xml:space="preserve"> clonally–</w:t>
      </w:r>
      <w:proofErr w:type="spellStart"/>
      <w:r w:rsidRPr="00DE5AFD">
        <w:rPr>
          <w:i/>
          <w:sz w:val="22"/>
          <w:szCs w:val="22"/>
          <w:lang w:val="en-US"/>
        </w:rPr>
        <w:t>panmictic</w:t>
      </w:r>
      <w:proofErr w:type="spellEnd"/>
      <w:r w:rsidRPr="00DE5AFD">
        <w:rPr>
          <w:i/>
          <w:sz w:val="22"/>
          <w:szCs w:val="22"/>
          <w:lang w:val="en-US"/>
        </w:rPr>
        <w:t xml:space="preserve"> populations, population dynamics, discrete model, recurrent equations, reproductive strategy, stability.</w:t>
      </w:r>
    </w:p>
    <w:p w:rsidR="00E247A4" w:rsidRPr="00DE5AFD" w:rsidRDefault="00E247A4" w:rsidP="00694B3E">
      <w:pPr>
        <w:pStyle w:val="ad"/>
        <w:spacing w:before="0" w:beforeAutospacing="0" w:after="0" w:afterAutospacing="0"/>
        <w:jc w:val="both"/>
        <w:rPr>
          <w:color w:val="000000" w:themeColor="text1"/>
          <w:sz w:val="22"/>
          <w:szCs w:val="22"/>
          <w:lang w:val="en-US"/>
        </w:rPr>
      </w:pPr>
    </w:p>
    <w:p w:rsidR="00000B80" w:rsidRPr="00DE5AFD" w:rsidRDefault="002E0380" w:rsidP="00694B3E">
      <w:pPr>
        <w:pStyle w:val="a3"/>
        <w:ind w:right="138" w:firstLine="567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 xml:space="preserve">В работе </w:t>
      </w:r>
      <w:r w:rsidR="008326CD" w:rsidRPr="00DE5AFD">
        <w:rPr>
          <w:color w:val="000000" w:themeColor="text1"/>
          <w:sz w:val="22"/>
          <w:szCs w:val="22"/>
        </w:rPr>
        <w:t xml:space="preserve">предлагается математическая модель </w:t>
      </w:r>
      <w:r w:rsidRPr="00DE5AFD">
        <w:rPr>
          <w:color w:val="000000" w:themeColor="text1"/>
          <w:sz w:val="22"/>
          <w:szCs w:val="22"/>
        </w:rPr>
        <w:t>динамик</w:t>
      </w:r>
      <w:r w:rsidR="008326CD" w:rsidRPr="00DE5AFD">
        <w:rPr>
          <w:color w:val="000000" w:themeColor="text1"/>
          <w:sz w:val="22"/>
          <w:szCs w:val="22"/>
        </w:rPr>
        <w:t>и</w:t>
      </w:r>
      <w:r w:rsidRPr="00DE5AFD">
        <w:rPr>
          <w:color w:val="000000" w:themeColor="text1"/>
          <w:sz w:val="22"/>
          <w:szCs w:val="22"/>
        </w:rPr>
        <w:t xml:space="preserve"> </w:t>
      </w:r>
      <w:proofErr w:type="spellStart"/>
      <w:r w:rsidR="00D837E9" w:rsidRPr="00DE5AFD">
        <w:rPr>
          <w:color w:val="000000" w:themeColor="text1"/>
          <w:sz w:val="22"/>
          <w:szCs w:val="22"/>
        </w:rPr>
        <w:t>клонально-панмиктических</w:t>
      </w:r>
      <w:proofErr w:type="spellEnd"/>
      <w:r w:rsidR="00D837E9" w:rsidRPr="00DE5AFD">
        <w:rPr>
          <w:color w:val="000000" w:themeColor="text1"/>
          <w:sz w:val="22"/>
          <w:szCs w:val="22"/>
        </w:rPr>
        <w:t xml:space="preserve"> популяций, особи которых чередуют п</w:t>
      </w:r>
      <w:r w:rsidR="006E253D" w:rsidRPr="00DE5AFD">
        <w:rPr>
          <w:color w:val="000000" w:themeColor="text1"/>
          <w:sz w:val="22"/>
          <w:szCs w:val="22"/>
        </w:rPr>
        <w:t>оловое и бесполое размножение [3</w:t>
      </w:r>
      <w:r w:rsidR="00D837E9" w:rsidRPr="00DE5AFD">
        <w:rPr>
          <w:color w:val="000000" w:themeColor="text1"/>
          <w:sz w:val="22"/>
          <w:szCs w:val="22"/>
        </w:rPr>
        <w:t>].</w:t>
      </w:r>
      <w:r w:rsidR="006B66CD" w:rsidRPr="00DE5AFD">
        <w:rPr>
          <w:color w:val="000000" w:themeColor="text1"/>
          <w:sz w:val="22"/>
          <w:szCs w:val="22"/>
        </w:rPr>
        <w:t xml:space="preserve"> При этом предполагается, что смена стратегии </w:t>
      </w:r>
      <w:r w:rsidRPr="00DE5AFD">
        <w:rPr>
          <w:color w:val="000000" w:themeColor="text1"/>
          <w:sz w:val="22"/>
          <w:szCs w:val="22"/>
        </w:rPr>
        <w:t>размножения зависит от численности</w:t>
      </w:r>
      <w:r w:rsidR="00E312BF" w:rsidRPr="00DE5AFD">
        <w:rPr>
          <w:color w:val="000000" w:themeColor="text1"/>
          <w:sz w:val="22"/>
          <w:szCs w:val="22"/>
        </w:rPr>
        <w:t xml:space="preserve"> популяции. </w:t>
      </w:r>
      <w:r w:rsidR="006B66CD" w:rsidRPr="00DE5AFD">
        <w:rPr>
          <w:color w:val="000000" w:themeColor="text1"/>
          <w:sz w:val="22"/>
          <w:szCs w:val="22"/>
        </w:rPr>
        <w:t>В ходе разработки математической модели за основу было взято уравнение Мальтуса с</w:t>
      </w:r>
      <w:r w:rsidRPr="00DE5AFD">
        <w:rPr>
          <w:color w:val="000000" w:themeColor="text1"/>
          <w:sz w:val="22"/>
          <w:szCs w:val="22"/>
        </w:rPr>
        <w:t xml:space="preserve"> дискретн</w:t>
      </w:r>
      <w:r w:rsidR="006B66CD" w:rsidRPr="00DE5AFD">
        <w:rPr>
          <w:color w:val="000000" w:themeColor="text1"/>
          <w:sz w:val="22"/>
          <w:szCs w:val="22"/>
        </w:rPr>
        <w:t>ым временем</w:t>
      </w:r>
      <w:r w:rsidR="007F3647" w:rsidRPr="00DE5AFD">
        <w:rPr>
          <w:color w:val="000000" w:themeColor="text1"/>
          <w:sz w:val="22"/>
          <w:szCs w:val="22"/>
        </w:rPr>
        <w:t xml:space="preserve"> [2]</w:t>
      </w:r>
      <w:r w:rsidR="006B66CD" w:rsidRPr="00DE5AFD">
        <w:rPr>
          <w:color w:val="000000" w:themeColor="text1"/>
          <w:sz w:val="22"/>
          <w:szCs w:val="22"/>
        </w:rPr>
        <w:t>, в котором мальтузианский параметр представляет собой функцию от плотности и описывает</w:t>
      </w:r>
      <w:r w:rsidRPr="00DE5AFD">
        <w:rPr>
          <w:color w:val="000000" w:themeColor="text1"/>
          <w:sz w:val="22"/>
          <w:szCs w:val="22"/>
        </w:rPr>
        <w:t xml:space="preserve"> переключение </w:t>
      </w:r>
      <w:r w:rsidR="00E312BF" w:rsidRPr="00DE5AFD">
        <w:rPr>
          <w:color w:val="000000" w:themeColor="text1"/>
          <w:sz w:val="22"/>
          <w:szCs w:val="22"/>
        </w:rPr>
        <w:t>репродук</w:t>
      </w:r>
      <w:r w:rsidRPr="00DE5AFD">
        <w:rPr>
          <w:color w:val="000000" w:themeColor="text1"/>
          <w:sz w:val="22"/>
          <w:szCs w:val="22"/>
        </w:rPr>
        <w:t>тивной стратегии</w:t>
      </w:r>
      <w:r w:rsidR="006B66CD" w:rsidRPr="00DE5AFD">
        <w:rPr>
          <w:color w:val="000000" w:themeColor="text1"/>
          <w:sz w:val="22"/>
          <w:szCs w:val="22"/>
        </w:rPr>
        <w:t xml:space="preserve"> в связи с переуплотнением</w:t>
      </w:r>
      <w:r w:rsidRPr="00DE5AFD">
        <w:rPr>
          <w:color w:val="000000" w:themeColor="text1"/>
          <w:sz w:val="22"/>
          <w:szCs w:val="22"/>
        </w:rPr>
        <w:t xml:space="preserve"> [</w:t>
      </w:r>
      <w:r w:rsidR="006E253D" w:rsidRPr="00DE5AFD">
        <w:rPr>
          <w:color w:val="000000" w:themeColor="text1"/>
          <w:sz w:val="22"/>
          <w:szCs w:val="22"/>
        </w:rPr>
        <w:t>4,7</w:t>
      </w:r>
      <w:r w:rsidRPr="00DE5AFD">
        <w:rPr>
          <w:color w:val="000000" w:themeColor="text1"/>
          <w:sz w:val="22"/>
          <w:szCs w:val="22"/>
        </w:rPr>
        <w:t xml:space="preserve">]. Для описания доли </w:t>
      </w:r>
      <w:r w:rsidR="006B66CD" w:rsidRPr="00DE5AFD">
        <w:rPr>
          <w:color w:val="000000" w:themeColor="text1"/>
          <w:sz w:val="22"/>
          <w:szCs w:val="22"/>
        </w:rPr>
        <w:t xml:space="preserve">особей, участвующих в </w:t>
      </w:r>
      <w:r w:rsidRPr="00DE5AFD">
        <w:rPr>
          <w:color w:val="000000" w:themeColor="text1"/>
          <w:sz w:val="22"/>
          <w:szCs w:val="22"/>
        </w:rPr>
        <w:t>полово</w:t>
      </w:r>
      <w:r w:rsidR="006B66CD" w:rsidRPr="00DE5AFD">
        <w:rPr>
          <w:color w:val="000000" w:themeColor="text1"/>
          <w:sz w:val="22"/>
          <w:szCs w:val="22"/>
        </w:rPr>
        <w:t>м</w:t>
      </w:r>
      <w:r w:rsidRPr="00DE5AFD">
        <w:rPr>
          <w:color w:val="000000" w:themeColor="text1"/>
          <w:sz w:val="22"/>
          <w:szCs w:val="22"/>
        </w:rPr>
        <w:t xml:space="preserve"> размножени</w:t>
      </w:r>
      <w:r w:rsidR="006B66CD" w:rsidRPr="00DE5AFD">
        <w:rPr>
          <w:color w:val="000000" w:themeColor="text1"/>
          <w:sz w:val="22"/>
          <w:szCs w:val="22"/>
        </w:rPr>
        <w:t>и,</w:t>
      </w:r>
      <w:r w:rsidRPr="00DE5AFD">
        <w:rPr>
          <w:color w:val="000000" w:themeColor="text1"/>
          <w:sz w:val="22"/>
          <w:szCs w:val="22"/>
        </w:rPr>
        <w:t xml:space="preserve"> используется </w:t>
      </w:r>
      <w:proofErr w:type="spellStart"/>
      <w:r w:rsidRPr="00DE5AFD">
        <w:rPr>
          <w:color w:val="000000" w:themeColor="text1"/>
          <w:sz w:val="22"/>
          <w:szCs w:val="22"/>
        </w:rPr>
        <w:t>сигмоидальная</w:t>
      </w:r>
      <w:proofErr w:type="spellEnd"/>
      <w:r w:rsidRPr="00DE5AFD">
        <w:rPr>
          <w:color w:val="000000" w:themeColor="text1"/>
          <w:sz w:val="22"/>
          <w:szCs w:val="22"/>
        </w:rPr>
        <w:t xml:space="preserve"> функция</w:t>
      </w:r>
      <w:r w:rsidR="006B66CD" w:rsidRPr="00DE5AFD">
        <w:rPr>
          <w:color w:val="000000" w:themeColor="text1"/>
          <w:sz w:val="22"/>
          <w:szCs w:val="22"/>
        </w:rPr>
        <w:t xml:space="preserve">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en-US"/>
                  </w:rPr>
                  <m:t>n</m:t>
                </m:r>
              </m:sub>
            </m:sSub>
          </m:e>
        </m:d>
      </m:oMath>
      <w:r w:rsidR="008326CD" w:rsidRPr="00DE5AFD">
        <w:rPr>
          <w:color w:val="000000" w:themeColor="text1"/>
          <w:sz w:val="22"/>
          <w:szCs w:val="22"/>
        </w:rPr>
        <w:t xml:space="preserve"> [</w:t>
      </w:r>
      <w:r w:rsidR="006E253D" w:rsidRPr="00DE5AFD">
        <w:rPr>
          <w:color w:val="000000" w:themeColor="text1"/>
          <w:sz w:val="22"/>
          <w:szCs w:val="22"/>
        </w:rPr>
        <w:t>6</w:t>
      </w:r>
      <w:r w:rsidR="008326CD" w:rsidRPr="00DE5AFD">
        <w:rPr>
          <w:color w:val="000000" w:themeColor="text1"/>
          <w:sz w:val="22"/>
          <w:szCs w:val="22"/>
        </w:rPr>
        <w:t>]</w:t>
      </w:r>
      <w:r w:rsidRPr="00DE5AFD">
        <w:rPr>
          <w:color w:val="000000" w:themeColor="text1"/>
          <w:sz w:val="22"/>
          <w:szCs w:val="22"/>
        </w:rPr>
        <w:t>, а вероятность успешного спаривания задается функцией</w:t>
      </w:r>
      <w:r w:rsidR="006B66CD" w:rsidRPr="00DE5AFD">
        <w:rPr>
          <w:color w:val="000000" w:themeColor="text1"/>
          <w:sz w:val="22"/>
          <w:szCs w:val="22"/>
        </w:rPr>
        <w:t xml:space="preserve"> насыщения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en-US"/>
                  </w:rPr>
                  <m:t>n</m:t>
                </m:r>
              </m:sub>
            </m:sSub>
          </m:e>
        </m:d>
      </m:oMath>
      <w:r w:rsidR="00BA0651" w:rsidRPr="00DE5AFD">
        <w:rPr>
          <w:color w:val="000000" w:themeColor="text1"/>
          <w:sz w:val="22"/>
          <w:szCs w:val="22"/>
        </w:rPr>
        <w:t xml:space="preserve"> </w:t>
      </w:r>
      <w:r w:rsidR="00DD11CD" w:rsidRPr="00DE5AFD">
        <w:rPr>
          <w:color w:val="000000" w:themeColor="text1"/>
          <w:sz w:val="22"/>
          <w:szCs w:val="22"/>
        </w:rPr>
        <w:t>(гиперболическая функция)</w:t>
      </w:r>
      <w:r w:rsidR="00725793" w:rsidRPr="00DE5AFD">
        <w:rPr>
          <w:color w:val="000000" w:themeColor="text1"/>
          <w:sz w:val="22"/>
          <w:szCs w:val="22"/>
        </w:rPr>
        <w:t>, характеризующей вероятность встречи особей разного пола</w:t>
      </w:r>
      <w:r w:rsidR="008326CD" w:rsidRPr="00DE5AFD">
        <w:rPr>
          <w:color w:val="000000" w:themeColor="text1"/>
          <w:sz w:val="22"/>
          <w:szCs w:val="22"/>
        </w:rPr>
        <w:t xml:space="preserve"> [</w:t>
      </w:r>
      <w:r w:rsidR="006E253D" w:rsidRPr="00DE5AFD">
        <w:rPr>
          <w:color w:val="000000" w:themeColor="text1"/>
          <w:sz w:val="22"/>
          <w:szCs w:val="22"/>
        </w:rPr>
        <w:t>1,5</w:t>
      </w:r>
      <w:r w:rsidR="008326CD" w:rsidRPr="00DE5AFD">
        <w:rPr>
          <w:color w:val="000000" w:themeColor="text1"/>
          <w:sz w:val="22"/>
          <w:szCs w:val="22"/>
        </w:rPr>
        <w:t>]</w:t>
      </w:r>
      <w:r w:rsidR="006B66CD" w:rsidRPr="00DE5AFD">
        <w:rPr>
          <w:color w:val="000000" w:themeColor="text1"/>
          <w:sz w:val="22"/>
          <w:szCs w:val="22"/>
        </w:rPr>
        <w:t>:</w:t>
      </w:r>
    </w:p>
    <w:p w:rsidR="00000B80" w:rsidRPr="00DE5AFD" w:rsidRDefault="00BE35C1" w:rsidP="00694B3E">
      <w:pPr>
        <w:pStyle w:val="a3"/>
        <w:ind w:right="138" w:firstLine="567"/>
        <w:rPr>
          <w:color w:val="000000" w:themeColor="text1"/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2"/>
              <w:szCs w:val="22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/>
              <w:color w:val="000000" w:themeColor="text1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/>
                  <w:color w:val="000000" w:themeColor="text1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/>
                  <w:color w:val="000000" w:themeColor="text1"/>
                  <w:sz w:val="22"/>
                  <w:szCs w:val="2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e</m:t>
                  </m:r>
                </m:e>
                <m:sup>
                  <m:r>
                    <w:rPr>
                      <w:color w:val="000000" w:themeColor="text1"/>
                      <w:sz w:val="22"/>
                      <w:szCs w:val="22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α</m:t>
                  </m:r>
                  <m:r>
                    <w:rPr>
                      <w:rFonts w:ascii="Cambria Math"/>
                      <w:color w:val="000000" w:themeColor="text1"/>
                      <w:sz w:val="22"/>
                      <w:szCs w:val="22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color w:val="000000" w:themeColor="text1"/>
                      <w:sz w:val="22"/>
                      <w:szCs w:val="22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/>
                      <w:color w:val="000000" w:themeColor="text1"/>
                      <w:sz w:val="22"/>
                      <w:szCs w:val="22"/>
                      <w:lang w:val="en-US"/>
                    </w:rPr>
                    <m:t>)</m:t>
                  </m:r>
                </m:sup>
              </m:sSup>
            </m:den>
          </m:f>
          <m:r>
            <w:rPr>
              <w:rFonts w:ascii="Cambria Math"/>
              <w:color w:val="000000" w:themeColor="text1"/>
              <w:sz w:val="22"/>
              <w:szCs w:val="22"/>
              <w:lang w:val="en-US"/>
            </w:rPr>
            <m:t xml:space="preserve">,     </m:t>
          </m:r>
          <m:r>
            <w:rPr>
              <w:rFonts w:ascii="Cambria Math" w:hAnsi="Cambria Math"/>
              <w:color w:val="000000" w:themeColor="text1"/>
              <w:sz w:val="22"/>
              <w:szCs w:val="22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/>
              <w:color w:val="000000" w:themeColor="text1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n-US"/>
                </w:rPr>
                <m:t>N</m:t>
              </m:r>
              <m:r>
                <w:rPr>
                  <w:rFonts w:ascii="Cambria Math"/>
                  <w:color w:val="000000" w:themeColor="text1"/>
                  <w:sz w:val="22"/>
                  <w:szCs w:val="22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n</m:t>
                  </m:r>
                </m:sub>
              </m:sSub>
            </m:den>
          </m:f>
          <m:r>
            <w:rPr>
              <w:rFonts w:ascii="Cambria Math"/>
              <w:color w:val="000000" w:themeColor="text1"/>
              <w:sz w:val="22"/>
              <w:szCs w:val="22"/>
              <w:lang w:val="en-US"/>
            </w:rPr>
            <m:t xml:space="preserve"> </m:t>
          </m:r>
        </m:oMath>
      </m:oMathPara>
    </w:p>
    <w:p w:rsidR="00725793" w:rsidRPr="00DE5AFD" w:rsidRDefault="00725793" w:rsidP="00694B3E">
      <w:pPr>
        <w:pStyle w:val="a3"/>
        <w:ind w:firstLine="567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 xml:space="preserve">Предлагаемая нами математическая модель динамики </w:t>
      </w:r>
      <w:proofErr w:type="spellStart"/>
      <w:r w:rsidRPr="00DE5AFD">
        <w:rPr>
          <w:color w:val="000000" w:themeColor="text1"/>
          <w:sz w:val="22"/>
          <w:szCs w:val="22"/>
        </w:rPr>
        <w:t>клонально-панмиктических</w:t>
      </w:r>
      <w:proofErr w:type="spellEnd"/>
      <w:r w:rsidRPr="00DE5AFD">
        <w:rPr>
          <w:color w:val="000000" w:themeColor="text1"/>
          <w:sz w:val="22"/>
          <w:szCs w:val="22"/>
        </w:rPr>
        <w:t xml:space="preserve"> популяций без учета процессов </w:t>
      </w:r>
      <w:proofErr w:type="spellStart"/>
      <w:r w:rsidRPr="00DE5AFD">
        <w:rPr>
          <w:color w:val="000000" w:themeColor="text1"/>
          <w:sz w:val="22"/>
          <w:szCs w:val="22"/>
        </w:rPr>
        <w:t>лимитирования</w:t>
      </w:r>
      <w:proofErr w:type="spellEnd"/>
      <w:r w:rsidRPr="00DE5AFD">
        <w:rPr>
          <w:color w:val="000000" w:themeColor="text1"/>
          <w:sz w:val="22"/>
          <w:szCs w:val="22"/>
        </w:rPr>
        <w:t xml:space="preserve"> имеет вид:</w:t>
      </w:r>
    </w:p>
    <w:p w:rsidR="00000B80" w:rsidRPr="00DE5AFD" w:rsidRDefault="00725793" w:rsidP="00694B3E">
      <w:pPr>
        <w:pStyle w:val="a3"/>
        <w:ind w:firstLine="567"/>
        <w:rPr>
          <w:i/>
          <w:color w:val="000000" w:themeColor="text1"/>
          <w:sz w:val="22"/>
          <w:szCs w:val="22"/>
          <w:lang w:val="en-US"/>
        </w:rPr>
      </w:pPr>
      <m:oMathPara>
        <m:oMath>
          <m:r>
            <w:rPr>
              <w:rFonts w:ascii="Cambria Math"/>
              <w:color w:val="000000" w:themeColor="text1"/>
              <w:szCs w:val="22"/>
            </w:rPr>
            <m:t xml:space="preserve">     </m:t>
          </m:r>
          <m:r>
            <w:rPr>
              <w:rFonts w:ascii="Cambria Math"/>
              <w:color w:val="000000" w:themeColor="text1"/>
              <w:szCs w:val="22"/>
            </w:rPr>
            <m:t xml:space="preserve">  </m:t>
          </m:r>
          <m:r>
            <w:rPr>
              <w:rFonts w:ascii="Cambria Math"/>
              <w:color w:val="000000" w:themeColor="text1"/>
              <w:szCs w:val="22"/>
            </w:rPr>
            <m:t xml:space="preserve">     </m:t>
          </m:r>
          <m:sSub>
            <m:sSubPr>
              <m:ctrl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  <w:color w:val="000000" w:themeColor="text1"/>
                  <w:szCs w:val="22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/>
                  <w:color w:val="000000" w:themeColor="text1"/>
                  <w:szCs w:val="22"/>
                  <w:lang w:val="en-US"/>
                </w:rPr>
                <m:t>+1</m:t>
              </m:r>
            </m:sub>
          </m:sSub>
          <m:r>
            <m:rPr>
              <m:sty m:val="p"/>
            </m:rPr>
            <w:rPr>
              <w:rFonts w:ascii="Cambria Math"/>
              <w:color w:val="000000" w:themeColor="text1"/>
              <w:szCs w:val="22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  <w:color w:val="000000" w:themeColor="text1"/>
                      <w:szCs w:val="22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000000" w:themeColor="text1"/>
                          <w:szCs w:val="22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000000" w:themeColor="text1"/>
                          <w:szCs w:val="22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 w:themeColor="text1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Cs w:val="22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Cs w:val="22"/>
                              <w:lang w:val="en-US"/>
                            </w:rPr>
                            <m:t>-α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22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Cs w:val="22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22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/>
                  <w:color w:val="000000" w:themeColor="text1"/>
                  <w:szCs w:val="22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000000" w:themeColor="text1"/>
                      <w:szCs w:val="22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000000" w:themeColor="text1"/>
                      <w:szCs w:val="22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  <m:t>-α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0000" w:themeColor="text1"/>
                              <w:szCs w:val="22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Cs w:val="22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Cs w:val="22"/>
                                  <w:lang w:val="en-US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000000" w:themeColor="text1"/>
                      <w:szCs w:val="22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Cs w:val="22"/>
                          <w:lang w:val="en-US"/>
                        </w:rP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/>
                  <w:color w:val="000000" w:themeColor="text1"/>
                  <w:szCs w:val="22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2"/>
                      <w:lang w:val="en-US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Cs w:val="22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2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/>
              <w:color w:val="000000" w:themeColor="text1"/>
              <w:szCs w:val="22"/>
              <w:lang w:val="en-US"/>
            </w:rPr>
            <m:t xml:space="preserve">   </m:t>
          </m:r>
          <m:r>
            <w:rPr>
              <w:rFonts w:ascii="Cambria Math"/>
              <w:color w:val="000000" w:themeColor="text1"/>
              <w:szCs w:val="22"/>
              <w:lang w:val="en-US"/>
            </w:rPr>
            <m:t xml:space="preserve">     </m:t>
          </m:r>
          <m:r>
            <w:rPr>
              <w:rFonts w:ascii="Cambria Math"/>
              <w:color w:val="000000" w:themeColor="text1"/>
              <w:szCs w:val="22"/>
              <w:lang w:val="en-US"/>
            </w:rPr>
            <m:t xml:space="preserve">            (1)</m:t>
          </m:r>
        </m:oMath>
      </m:oMathPara>
    </w:p>
    <w:p w:rsidR="00D07D4C" w:rsidRPr="00DE5AFD" w:rsidRDefault="002E0380" w:rsidP="00694B3E">
      <w:pPr>
        <w:pStyle w:val="a3"/>
        <w:ind w:right="139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en-US"/>
              </w:rPr>
              <m:t>n</m:t>
            </m:r>
          </m:sub>
        </m:sSub>
      </m:oMath>
      <w:r w:rsidR="006B66CD" w:rsidRPr="00DE5AFD">
        <w:rPr>
          <w:color w:val="000000" w:themeColor="text1"/>
          <w:sz w:val="22"/>
          <w:szCs w:val="22"/>
        </w:rPr>
        <w:t xml:space="preserve"> </w:t>
      </w:r>
      <w:r w:rsidR="008326CD" w:rsidRPr="00DE5AFD">
        <w:rPr>
          <w:color w:val="000000" w:themeColor="text1"/>
          <w:sz w:val="22"/>
          <w:szCs w:val="22"/>
        </w:rPr>
        <w:t xml:space="preserve">– численность популяции в </w:t>
      </w:r>
      <w:r w:rsidR="008326CD" w:rsidRPr="00DE5AFD">
        <w:rPr>
          <w:color w:val="000000" w:themeColor="text1"/>
          <w:sz w:val="22"/>
          <w:szCs w:val="22"/>
          <w:lang w:val="en-US"/>
        </w:rPr>
        <w:t>n</w:t>
      </w:r>
      <w:r w:rsidR="008326CD" w:rsidRPr="00DE5AFD">
        <w:rPr>
          <w:color w:val="000000" w:themeColor="text1"/>
          <w:sz w:val="22"/>
          <w:szCs w:val="22"/>
        </w:rPr>
        <w:t>-</w:t>
      </w:r>
      <w:proofErr w:type="spellStart"/>
      <w:r w:rsidR="008326CD" w:rsidRPr="00DE5AFD">
        <w:rPr>
          <w:color w:val="000000" w:themeColor="text1"/>
          <w:sz w:val="22"/>
          <w:szCs w:val="22"/>
        </w:rPr>
        <w:t>ый</w:t>
      </w:r>
      <w:proofErr w:type="spellEnd"/>
      <w:r w:rsidR="008326CD" w:rsidRPr="00DE5AFD">
        <w:rPr>
          <w:color w:val="000000" w:themeColor="text1"/>
          <w:sz w:val="22"/>
          <w:szCs w:val="22"/>
        </w:rPr>
        <w:t xml:space="preserve"> момент времени</w:t>
      </w:r>
      <w:r w:rsidR="006B66CD" w:rsidRPr="00DE5AFD">
        <w:rPr>
          <w:color w:val="000000" w:themeColor="text1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Cs w:val="22"/>
                <w:lang w:val="en-US"/>
              </w:rPr>
              <m:t>c</m:t>
            </m:r>
          </m:sub>
        </m:sSub>
      </m:oMath>
      <w:r w:rsidR="00BA0651" w:rsidRPr="009828C2">
        <w:rPr>
          <w:color w:val="000000" w:themeColor="text1"/>
          <w:sz w:val="32"/>
          <w:szCs w:val="22"/>
        </w:rPr>
        <w:t xml:space="preserve"> </w:t>
      </w:r>
      <w:r w:rsidR="00BA0651" w:rsidRPr="00DE5AFD">
        <w:rPr>
          <w:color w:val="000000" w:themeColor="text1"/>
          <w:sz w:val="22"/>
          <w:szCs w:val="22"/>
        </w:rPr>
        <w:t>– параметр численности перехода от п</w:t>
      </w:r>
      <w:r w:rsidR="006E253D" w:rsidRPr="00DE5AFD">
        <w:rPr>
          <w:color w:val="000000" w:themeColor="text1"/>
          <w:sz w:val="22"/>
          <w:szCs w:val="22"/>
        </w:rPr>
        <w:t xml:space="preserve">олового размножения </w:t>
      </w:r>
      <w:proofErr w:type="gramStart"/>
      <w:r w:rsidR="006E253D" w:rsidRPr="00DE5AFD">
        <w:rPr>
          <w:color w:val="000000" w:themeColor="text1"/>
          <w:sz w:val="22"/>
          <w:szCs w:val="22"/>
        </w:rPr>
        <w:t>к</w:t>
      </w:r>
      <w:proofErr w:type="gramEnd"/>
      <w:r w:rsidR="006E253D" w:rsidRPr="00DE5AFD">
        <w:rPr>
          <w:color w:val="000000" w:themeColor="text1"/>
          <w:sz w:val="22"/>
          <w:szCs w:val="22"/>
        </w:rPr>
        <w:t xml:space="preserve"> бесполом</w:t>
      </w:r>
      <w:r w:rsidR="00694B3E" w:rsidRPr="00DE5AFD">
        <w:rPr>
          <w:color w:val="000000" w:themeColor="text1"/>
          <w:sz w:val="22"/>
          <w:szCs w:val="22"/>
        </w:rPr>
        <w:t>у,</w:t>
      </w:r>
      <m:oMath>
        <m:r>
          <w:rPr>
            <w:rFonts w:ascii="Cambria Math"/>
            <w:color w:val="000000" w:themeColor="text1"/>
            <w:sz w:val="22"/>
            <w:szCs w:val="22"/>
          </w:rPr>
          <m:t xml:space="preserve"> </m:t>
        </m:r>
        <m:r>
          <w:rPr>
            <w:rFonts w:ascii="Cambria Math" w:hAnsi="Cambria Math"/>
            <w:color w:val="000000" w:themeColor="text1"/>
            <w:sz w:val="22"/>
            <w:szCs w:val="22"/>
            <w:lang w:val="en-US"/>
          </w:rPr>
          <m:t>α</m:t>
        </m:r>
      </m:oMath>
      <w:r w:rsidR="00694B3E" w:rsidRPr="00DE5AFD">
        <w:rPr>
          <w:color w:val="000000" w:themeColor="text1"/>
          <w:sz w:val="22"/>
          <w:szCs w:val="22"/>
        </w:rPr>
        <w:t xml:space="preserve"> - параметр крутизны перехода.</w:t>
      </w:r>
      <w:r w:rsidR="006B66CD" w:rsidRPr="00DE5AFD">
        <w:rPr>
          <w:color w:val="000000" w:themeColor="text1"/>
          <w:sz w:val="22"/>
          <w:szCs w:val="22"/>
        </w:rPr>
        <w:t xml:space="preserve"> </w:t>
      </w:r>
      <w:r w:rsidR="00BA0651" w:rsidRPr="00DE5AFD">
        <w:rPr>
          <w:color w:val="000000" w:themeColor="text1"/>
          <w:sz w:val="22"/>
          <w:szCs w:val="22"/>
          <w:lang w:val="en-US"/>
        </w:rPr>
        <w:t>N</w:t>
      </w:r>
      <w:r w:rsidR="00BA0651" w:rsidRPr="00DE5AFD">
        <w:rPr>
          <w:color w:val="000000" w:themeColor="text1"/>
          <w:sz w:val="22"/>
          <w:szCs w:val="22"/>
        </w:rPr>
        <w:t xml:space="preserve"> – </w:t>
      </w:r>
      <w:proofErr w:type="gramStart"/>
      <w:r w:rsidR="00BA0651" w:rsidRPr="00DE5AFD">
        <w:rPr>
          <w:color w:val="000000" w:themeColor="text1"/>
          <w:sz w:val="22"/>
          <w:szCs w:val="22"/>
        </w:rPr>
        <w:t>характерная</w:t>
      </w:r>
      <w:proofErr w:type="gramEnd"/>
      <w:r w:rsidR="00BA0651" w:rsidRPr="00DE5AFD">
        <w:rPr>
          <w:color w:val="000000" w:themeColor="text1"/>
          <w:sz w:val="22"/>
          <w:szCs w:val="22"/>
        </w:rPr>
        <w:t xml:space="preserve"> плотность, при которой происходит переход от линейного к насыщенному режиму при половом размножении</w:t>
      </w:r>
      <w:r w:rsidR="00694B3E" w:rsidRPr="00DE5AFD">
        <w:rPr>
          <w:color w:val="000000" w:themeColor="text1"/>
          <w:sz w:val="22"/>
          <w:szCs w:val="22"/>
        </w:rPr>
        <w:t>.</w:t>
      </w:r>
      <w:r w:rsidR="006B66CD" w:rsidRPr="00DE5AFD">
        <w:rPr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a</m:t>
            </m:r>
          </m:sub>
        </m:sSub>
        <m:r>
          <m:rPr>
            <m:sty m:val="bi"/>
          </m:rPr>
          <w:rPr>
            <w:rFonts w:ascii="Cambria Math"/>
            <w:color w:val="000000" w:themeColor="text1"/>
            <w:sz w:val="22"/>
            <w:szCs w:val="22"/>
          </w:rPr>
          <m:t xml:space="preserve"> </m:t>
        </m:r>
        <m:r>
          <m:rPr>
            <m:sty m:val="bi"/>
          </m:rPr>
          <w:rPr>
            <w:color w:val="000000" w:themeColor="text1"/>
            <w:sz w:val="22"/>
            <w:szCs w:val="22"/>
          </w:rPr>
          <m:t>и</m:t>
        </m:r>
        <m:r>
          <m:rPr>
            <m:sty m:val="bi"/>
          </m:rPr>
          <w:rPr>
            <w:rFonts w:ascii="Cambria Math"/>
            <w:color w:val="000000" w:themeColor="text1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s</m:t>
            </m:r>
          </m:sub>
        </m:sSub>
      </m:oMath>
      <w:r w:rsidRPr="00DE5AFD">
        <w:rPr>
          <w:color w:val="000000" w:themeColor="text1"/>
          <w:sz w:val="22"/>
          <w:szCs w:val="22"/>
        </w:rPr>
        <w:t xml:space="preserve"> </w:t>
      </w:r>
      <w:r w:rsidR="00BA0651" w:rsidRPr="00DE5AFD">
        <w:rPr>
          <w:color w:val="000000" w:themeColor="text1"/>
          <w:sz w:val="22"/>
          <w:szCs w:val="22"/>
        </w:rPr>
        <w:t xml:space="preserve">– </w:t>
      </w:r>
      <w:r w:rsidR="00860346" w:rsidRPr="00DE5AFD">
        <w:rPr>
          <w:color w:val="000000" w:themeColor="text1"/>
          <w:sz w:val="22"/>
          <w:szCs w:val="22"/>
        </w:rPr>
        <w:t>параметры роста для бесполого и полового способов размножения соответственно.</w:t>
      </w:r>
    </w:p>
    <w:p w:rsidR="0022673A" w:rsidRPr="00DE5AFD" w:rsidRDefault="0022673A" w:rsidP="00694B3E">
      <w:pPr>
        <w:pStyle w:val="a3"/>
        <w:ind w:right="139" w:firstLine="567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>Проведено аналит</w:t>
      </w:r>
      <w:r w:rsidR="00694B3E" w:rsidRPr="00DE5AFD">
        <w:rPr>
          <w:color w:val="000000" w:themeColor="text1"/>
          <w:sz w:val="22"/>
          <w:szCs w:val="22"/>
        </w:rPr>
        <w:t xml:space="preserve">ическое и численное </w:t>
      </w:r>
      <w:proofErr w:type="gramStart"/>
      <w:r w:rsidR="00694B3E" w:rsidRPr="00DE5AFD">
        <w:rPr>
          <w:color w:val="000000" w:themeColor="text1"/>
          <w:sz w:val="22"/>
          <w:szCs w:val="22"/>
        </w:rPr>
        <w:t>исследование</w:t>
      </w:r>
      <w:proofErr w:type="gramEnd"/>
      <w:r w:rsidRPr="00DE5AFD">
        <w:rPr>
          <w:color w:val="000000" w:themeColor="text1"/>
          <w:sz w:val="22"/>
          <w:szCs w:val="22"/>
        </w:rPr>
        <w:t xml:space="preserve"> </w:t>
      </w:r>
      <w:r w:rsidR="00694B3E" w:rsidRPr="00DE5AFD">
        <w:rPr>
          <w:color w:val="000000" w:themeColor="text1"/>
          <w:sz w:val="22"/>
          <w:szCs w:val="22"/>
        </w:rPr>
        <w:t xml:space="preserve">как предложенной модели, так и важных частных случаев. В частности, для варианта, учитывающего только функцию переключения и различия в эффективности репродуктивных стратегий, то есть когда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/>
            <w:color w:val="000000" w:themeColor="text1"/>
            <w:sz w:val="22"/>
            <w:szCs w:val="22"/>
          </w:rPr>
          <m:t>=1</m:t>
        </m:r>
      </m:oMath>
      <w:r w:rsidR="00694B3E" w:rsidRPr="00DE5AFD">
        <w:rPr>
          <w:color w:val="000000" w:themeColor="text1"/>
          <w:sz w:val="22"/>
          <w:szCs w:val="22"/>
        </w:rPr>
        <w:t xml:space="preserve">, найдены стационарные состояния и исследована их устойчивость. </w:t>
      </w:r>
      <w:r w:rsidRPr="00DE5AFD">
        <w:rPr>
          <w:color w:val="000000" w:themeColor="text1"/>
          <w:sz w:val="22"/>
          <w:szCs w:val="22"/>
        </w:rPr>
        <w:t xml:space="preserve">Показано, что модель всегда имеет тривиальное равновесие, соответствующее вымиранию популяции, и может иметь ненулевое </w:t>
      </w:r>
      <w:r w:rsidRPr="00DE5AFD">
        <w:rPr>
          <w:color w:val="000000" w:themeColor="text1"/>
          <w:sz w:val="22"/>
          <w:szCs w:val="22"/>
        </w:rPr>
        <w:lastRenderedPageBreak/>
        <w:t xml:space="preserve">равновесие. Устойчивый биологически осмысленный стационар реализуется лишь в ограниченной области параметров. При этом увеличение порогового значения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en-US"/>
              </w:rPr>
              <m:t>c</m:t>
            </m:r>
          </m:sub>
        </m:sSub>
      </m:oMath>
      <w:r w:rsidR="00694B3E" w:rsidRPr="00DE5AFD">
        <w:rPr>
          <w:color w:val="000000" w:themeColor="text1"/>
          <w:sz w:val="22"/>
          <w:szCs w:val="22"/>
        </w:rPr>
        <w:t xml:space="preserve"> сужает область устойчивости</w:t>
      </w:r>
      <w:r w:rsidRPr="00DE5AFD">
        <w:rPr>
          <w:color w:val="000000" w:themeColor="text1"/>
          <w:sz w:val="22"/>
          <w:szCs w:val="22"/>
        </w:rPr>
        <w:t>.</w:t>
      </w:r>
    </w:p>
    <w:p w:rsidR="00333AF0" w:rsidRPr="00DE5AFD" w:rsidRDefault="0022673A" w:rsidP="00694B3E">
      <w:pPr>
        <w:pStyle w:val="ad"/>
        <w:spacing w:before="0" w:beforeAutospacing="0" w:after="0" w:afterAutospacing="0"/>
        <w:ind w:firstLine="567"/>
        <w:jc w:val="both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>Далее рассмотрена модель с учётом функции насыщения</w:t>
      </w:r>
      <w:r w:rsidR="00694B3E" w:rsidRPr="00DE5AFD">
        <w:rPr>
          <w:color w:val="000000" w:themeColor="text1"/>
          <w:sz w:val="22"/>
          <w:szCs w:val="22"/>
        </w:rPr>
        <w:t xml:space="preserve">, характеризующей воспроизводство популяции с половым размножением. Введение этой нелинейности существенно изменяет структуру динамики: устойчивость системы определяется совместным действием порогового переключения между половым и бесполым размножением и константой </w:t>
      </w:r>
      <w:r w:rsidR="00694B3E" w:rsidRPr="00DE5AFD">
        <w:rPr>
          <w:color w:val="000000" w:themeColor="text1"/>
          <w:sz w:val="22"/>
          <w:szCs w:val="22"/>
          <w:lang w:val="en-US"/>
        </w:rPr>
        <w:t>N</w:t>
      </w:r>
      <w:r w:rsidR="00694B3E" w:rsidRPr="00DE5AFD">
        <w:rPr>
          <w:color w:val="000000" w:themeColor="text1"/>
          <w:sz w:val="22"/>
          <w:szCs w:val="22"/>
        </w:rPr>
        <w:t xml:space="preserve">, характеризующей половое размножение. </w:t>
      </w:r>
      <w:r w:rsidRPr="00DE5AFD">
        <w:rPr>
          <w:color w:val="000000" w:themeColor="text1"/>
          <w:sz w:val="22"/>
          <w:szCs w:val="22"/>
        </w:rPr>
        <w:t xml:space="preserve">Численные эксперименты и </w:t>
      </w:r>
      <w:proofErr w:type="spellStart"/>
      <w:r w:rsidRPr="00DE5AFD">
        <w:rPr>
          <w:color w:val="000000" w:themeColor="text1"/>
          <w:sz w:val="22"/>
          <w:szCs w:val="22"/>
        </w:rPr>
        <w:t>бифуркационный</w:t>
      </w:r>
      <w:proofErr w:type="spellEnd"/>
      <w:r w:rsidRPr="00DE5AFD">
        <w:rPr>
          <w:color w:val="000000" w:themeColor="text1"/>
          <w:sz w:val="22"/>
          <w:szCs w:val="22"/>
        </w:rPr>
        <w:t xml:space="preserve"> анализ показывают, что изменение параметров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en-US"/>
              </w:rPr>
              <m:t>c</m:t>
            </m:r>
          </m:sub>
        </m:sSub>
      </m:oMath>
      <w:r w:rsidRPr="00DE5AFD">
        <w:rPr>
          <w:color w:val="000000" w:themeColor="text1"/>
          <w:sz w:val="22"/>
          <w:szCs w:val="22"/>
        </w:rPr>
        <w:t xml:space="preserve"> и </w:t>
      </w:r>
      <w:r w:rsidRPr="00DE5AFD">
        <w:rPr>
          <w:rStyle w:val="katex-mathml"/>
          <w:i/>
          <w:color w:val="000000" w:themeColor="text1"/>
          <w:sz w:val="22"/>
          <w:szCs w:val="22"/>
        </w:rPr>
        <w:t>N</w:t>
      </w:r>
      <w:r w:rsidRPr="00DE5AFD">
        <w:rPr>
          <w:color w:val="000000" w:themeColor="text1"/>
          <w:sz w:val="22"/>
          <w:szCs w:val="22"/>
        </w:rPr>
        <w:t xml:space="preserve"> приводит к сдвигу границ устойчивости, </w:t>
      </w:r>
      <w:r w:rsidR="00694B3E" w:rsidRPr="00DE5AFD">
        <w:rPr>
          <w:color w:val="000000" w:themeColor="text1"/>
          <w:sz w:val="22"/>
          <w:szCs w:val="22"/>
        </w:rPr>
        <w:t xml:space="preserve">возникновению стационарных состояний, а также к появлению колебательных и </w:t>
      </w:r>
      <w:proofErr w:type="spellStart"/>
      <w:r w:rsidR="00694B3E" w:rsidRPr="00DE5AFD">
        <w:rPr>
          <w:color w:val="000000" w:themeColor="text1"/>
          <w:sz w:val="22"/>
          <w:szCs w:val="22"/>
        </w:rPr>
        <w:t>мультистабильных</w:t>
      </w:r>
      <w:proofErr w:type="spellEnd"/>
      <w:r w:rsidR="00694B3E" w:rsidRPr="00DE5AFD">
        <w:rPr>
          <w:color w:val="000000" w:themeColor="text1"/>
          <w:sz w:val="22"/>
          <w:szCs w:val="22"/>
        </w:rPr>
        <w:t xml:space="preserve"> режимов. В отдельных случаях наблюдается зависимость предельного режима от начального условия, в ряде случаев траектории убегают на бесконечность. Это связано с тем, что в модели отсутствует </w:t>
      </w:r>
      <w:proofErr w:type="spellStart"/>
      <w:r w:rsidR="00694B3E" w:rsidRPr="00DE5AFD">
        <w:rPr>
          <w:color w:val="000000" w:themeColor="text1"/>
          <w:sz w:val="22"/>
          <w:szCs w:val="22"/>
        </w:rPr>
        <w:t>плотностно-зависимое</w:t>
      </w:r>
      <w:proofErr w:type="spellEnd"/>
      <w:r w:rsidR="00694B3E" w:rsidRPr="00DE5AFD">
        <w:rPr>
          <w:color w:val="000000" w:themeColor="text1"/>
          <w:sz w:val="22"/>
          <w:szCs w:val="22"/>
        </w:rPr>
        <w:t xml:space="preserve"> </w:t>
      </w:r>
      <w:proofErr w:type="spellStart"/>
      <w:r w:rsidR="00694B3E" w:rsidRPr="00DE5AFD">
        <w:rPr>
          <w:color w:val="000000" w:themeColor="text1"/>
          <w:sz w:val="22"/>
          <w:szCs w:val="22"/>
        </w:rPr>
        <w:t>лимитирование</w:t>
      </w:r>
      <w:proofErr w:type="spellEnd"/>
      <w:r w:rsidR="00694B3E" w:rsidRPr="00DE5AFD">
        <w:rPr>
          <w:color w:val="000000" w:themeColor="text1"/>
          <w:sz w:val="22"/>
          <w:szCs w:val="22"/>
        </w:rPr>
        <w:t>.</w:t>
      </w:r>
    </w:p>
    <w:p w:rsidR="00DE5AFD" w:rsidRPr="00DE5AFD" w:rsidRDefault="00DE5AFD" w:rsidP="00694B3E">
      <w:pPr>
        <w:pStyle w:val="ad"/>
        <w:spacing w:before="0" w:beforeAutospacing="0" w:after="0" w:afterAutospacing="0"/>
        <w:ind w:firstLine="567"/>
        <w:jc w:val="both"/>
        <w:rPr>
          <w:color w:val="000000" w:themeColor="text1"/>
          <w:sz w:val="22"/>
          <w:szCs w:val="22"/>
        </w:rPr>
      </w:pPr>
    </w:p>
    <w:p w:rsidR="0022673A" w:rsidRPr="00DE5AFD" w:rsidRDefault="00333AF0" w:rsidP="00694B3E">
      <w:pPr>
        <w:pStyle w:val="af1"/>
        <w:spacing w:after="0"/>
        <w:ind w:firstLine="567"/>
        <w:jc w:val="both"/>
        <w:rPr>
          <w:i/>
          <w:color w:val="000000" w:themeColor="text1"/>
          <w:sz w:val="22"/>
          <w:szCs w:val="22"/>
        </w:rPr>
      </w:pPr>
      <w:r w:rsidRPr="00DE5AFD">
        <w:rPr>
          <w:b w:val="0"/>
          <w:i/>
          <w:color w:val="000000" w:themeColor="text1"/>
          <w:sz w:val="22"/>
          <w:szCs w:val="22"/>
        </w:rPr>
        <w:t xml:space="preserve">Рисунок </w:t>
      </w:r>
      <w:r w:rsidR="006E253D" w:rsidRPr="00DE5AFD">
        <w:rPr>
          <w:b w:val="0"/>
          <w:i/>
          <w:color w:val="000000" w:themeColor="text1"/>
          <w:sz w:val="22"/>
          <w:szCs w:val="22"/>
        </w:rPr>
        <w:t>1</w:t>
      </w:r>
      <w:r w:rsidRPr="00DE5AFD">
        <w:rPr>
          <w:b w:val="0"/>
          <w:i/>
          <w:color w:val="000000" w:themeColor="text1"/>
          <w:sz w:val="22"/>
          <w:szCs w:val="22"/>
        </w:rPr>
        <w:t xml:space="preserve"> </w:t>
      </w:r>
      <w:proofErr w:type="spellStart"/>
      <w:r w:rsidRPr="00DE5AFD">
        <w:rPr>
          <w:b w:val="0"/>
          <w:i/>
          <w:color w:val="000000" w:themeColor="text1"/>
          <w:sz w:val="22"/>
          <w:szCs w:val="22"/>
        </w:rPr>
        <w:t>Бифуркационные</w:t>
      </w:r>
      <w:proofErr w:type="spellEnd"/>
      <w:r w:rsidRPr="00DE5AFD">
        <w:rPr>
          <w:b w:val="0"/>
          <w:i/>
          <w:color w:val="000000" w:themeColor="text1"/>
          <w:sz w:val="22"/>
          <w:szCs w:val="22"/>
        </w:rPr>
        <w:t xml:space="preserve"> диаграммы</w:t>
      </w:r>
      <w:r w:rsidR="00DE5AFD" w:rsidRPr="00DE5AFD">
        <w:rPr>
          <w:b w:val="0"/>
          <w:i/>
          <w:color w:val="000000" w:themeColor="text1"/>
          <w:sz w:val="22"/>
          <w:szCs w:val="22"/>
        </w:rPr>
        <w:t xml:space="preserve"> переменной </w:t>
      </w:r>
      <w:r w:rsidR="00DE5AFD" w:rsidRPr="00DE5AFD">
        <w:rPr>
          <w:b w:val="0"/>
          <w:i/>
          <w:color w:val="000000" w:themeColor="text1"/>
          <w:sz w:val="22"/>
          <w:szCs w:val="22"/>
          <w:lang w:val="en-US"/>
        </w:rPr>
        <w:t>x</w:t>
      </w:r>
      <w:r w:rsidRPr="00DE5AFD">
        <w:rPr>
          <w:b w:val="0"/>
          <w:i/>
          <w:color w:val="000000" w:themeColor="text1"/>
          <w:sz w:val="22"/>
          <w:szCs w:val="22"/>
        </w:rPr>
        <w:t xml:space="preserve"> </w:t>
      </w:r>
      <w:r w:rsidR="006E253D" w:rsidRPr="00DE5AFD">
        <w:rPr>
          <w:b w:val="0"/>
          <w:i/>
          <w:color w:val="000000" w:themeColor="text1"/>
          <w:sz w:val="22"/>
          <w:szCs w:val="22"/>
        </w:rPr>
        <w:t xml:space="preserve">по параметру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2"/>
            <w:szCs w:val="22"/>
          </w:rPr>
          <m:t>r</m:t>
        </m:r>
        <m:r>
          <m:rPr>
            <m:sty m:val="bi"/>
          </m:rPr>
          <w:rPr>
            <w:rFonts w:ascii="Cambria Math"/>
            <w:color w:val="000000" w:themeColor="text1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s</m:t>
            </m:r>
          </m:sub>
        </m:sSub>
        <m:r>
          <m:rPr>
            <m:sty m:val="bi"/>
          </m:rPr>
          <w:rPr>
            <w:rFonts w:ascii="Cambria Math"/>
            <w:color w:val="000000" w:themeColor="text1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a</m:t>
            </m:r>
          </m:sub>
        </m:sSub>
      </m:oMath>
      <w:r w:rsidR="00DE5AFD" w:rsidRPr="00DE5AFD">
        <w:rPr>
          <w:b w:val="0"/>
          <w:i/>
          <w:color w:val="000000" w:themeColor="text1"/>
          <w:sz w:val="22"/>
          <w:szCs w:val="22"/>
        </w:rPr>
        <w:t xml:space="preserve"> при фиксированных значениях </w:t>
      </w:r>
      <w:proofErr w:type="spellStart"/>
      <w:r w:rsidR="00DE5AFD" w:rsidRPr="00DE5AFD">
        <w:rPr>
          <w:b w:val="0"/>
          <w:i/>
          <w:color w:val="000000" w:themeColor="text1"/>
          <w:sz w:val="22"/>
          <w:szCs w:val="22"/>
        </w:rPr>
        <w:t>коэффицентов</w:t>
      </w:r>
      <w:proofErr w:type="spellEnd"/>
      <w:r w:rsidRPr="00DE5AFD">
        <w:rPr>
          <w:b w:val="0"/>
          <w:i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bCs w:val="0"/>
                <w:i/>
                <w:color w:val="000000" w:themeColor="text1"/>
                <w:sz w:val="22"/>
                <w:szCs w:val="22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  <w:lang w:val="en-US"/>
              </w:rPr>
              <m:t>c</m:t>
            </m:r>
          </m:sub>
        </m:sSub>
      </m:oMath>
      <w:r w:rsidR="00DE5AFD" w:rsidRPr="00DE5AFD">
        <w:rPr>
          <w:i/>
          <w:color w:val="000000" w:themeColor="text1"/>
          <w:sz w:val="22"/>
          <w:szCs w:val="22"/>
        </w:rPr>
        <w:t xml:space="preserve"> </w:t>
      </w:r>
      <w:r w:rsidR="00DE5AFD" w:rsidRPr="00DE5AFD">
        <w:rPr>
          <w:b w:val="0"/>
          <w:i/>
          <w:color w:val="000000" w:themeColor="text1"/>
          <w:sz w:val="22"/>
          <w:szCs w:val="22"/>
        </w:rPr>
        <w:t>и</w:t>
      </w:r>
      <w:r w:rsidRPr="00DE5AFD">
        <w:rPr>
          <w:i/>
          <w:color w:val="000000" w:themeColor="text1"/>
          <w:sz w:val="22"/>
          <w:szCs w:val="22"/>
        </w:rPr>
        <w:t xml:space="preserve"> </w:t>
      </w:r>
      <w:r w:rsidR="00D07D4C" w:rsidRPr="00DE5AFD">
        <w:rPr>
          <w:i/>
          <w:color w:val="000000" w:themeColor="text1"/>
          <w:sz w:val="22"/>
          <w:szCs w:val="22"/>
          <w:lang w:val="en-US"/>
        </w:rPr>
        <w:t>N</w:t>
      </w:r>
    </w:p>
    <w:p w:rsidR="00DE5AFD" w:rsidRPr="00DE5AFD" w:rsidRDefault="00DE5AFD" w:rsidP="00DE5AFD"/>
    <w:p w:rsidR="00DE5AFD" w:rsidRPr="00DE5AFD" w:rsidRDefault="00DE5AFD" w:rsidP="00DE5AFD">
      <w:pPr>
        <w:pStyle w:val="ad"/>
        <w:spacing w:before="0" w:beforeAutospacing="0" w:after="0" w:afterAutospacing="0"/>
        <w:ind w:firstLine="567"/>
        <w:jc w:val="both"/>
        <w:rPr>
          <w:color w:val="000000" w:themeColor="text1"/>
          <w:sz w:val="22"/>
          <w:szCs w:val="22"/>
        </w:rPr>
      </w:pPr>
      <w:r w:rsidRPr="00DE5AFD">
        <w:rPr>
          <w:color w:val="000000" w:themeColor="text1"/>
          <w:sz w:val="22"/>
          <w:szCs w:val="22"/>
        </w:rPr>
        <w:t xml:space="preserve">Анализ модели (1) демонстрирует, что с биологической точки зрения изменение репродуктивной стратегии в ответ на плотность популяции может </w:t>
      </w:r>
      <w:proofErr w:type="gramStart"/>
      <w:r w:rsidRPr="00DE5AFD">
        <w:rPr>
          <w:color w:val="000000" w:themeColor="text1"/>
          <w:sz w:val="22"/>
          <w:szCs w:val="22"/>
        </w:rPr>
        <w:t>выполнять роль</w:t>
      </w:r>
      <w:proofErr w:type="gramEnd"/>
      <w:r w:rsidRPr="00DE5AFD">
        <w:rPr>
          <w:color w:val="000000" w:themeColor="text1"/>
          <w:sz w:val="22"/>
          <w:szCs w:val="22"/>
        </w:rPr>
        <w:t xml:space="preserve"> механизма </w:t>
      </w:r>
      <w:proofErr w:type="spellStart"/>
      <w:r w:rsidRPr="00DE5AFD">
        <w:rPr>
          <w:color w:val="000000" w:themeColor="text1"/>
          <w:sz w:val="22"/>
          <w:szCs w:val="22"/>
        </w:rPr>
        <w:t>саморегуляции</w:t>
      </w:r>
      <w:proofErr w:type="spellEnd"/>
      <w:r w:rsidRPr="00DE5AFD">
        <w:rPr>
          <w:color w:val="000000" w:themeColor="text1"/>
          <w:sz w:val="22"/>
          <w:szCs w:val="22"/>
        </w:rPr>
        <w:t>, предотвращающего как вымирание, так и неограниченный рост. Полученные результаты показывают, что репродуктивная пластичность является важным фактором формирования устойчивой популяционной динамики и может служить основой для дальнейшего исследования более сложных эколого-демографических систем.</w:t>
      </w:r>
    </w:p>
    <w:p w:rsidR="00D1271A" w:rsidRPr="00DE5AFD" w:rsidRDefault="00D1271A" w:rsidP="00694B3E">
      <w:pPr>
        <w:pStyle w:val="ad"/>
        <w:spacing w:before="0" w:beforeAutospacing="0" w:after="0" w:afterAutospacing="0"/>
        <w:ind w:firstLine="567"/>
        <w:jc w:val="both"/>
        <w:rPr>
          <w:color w:val="000000" w:themeColor="text1"/>
          <w:sz w:val="22"/>
          <w:szCs w:val="22"/>
        </w:rPr>
      </w:pPr>
    </w:p>
    <w:p w:rsidR="00D1271A" w:rsidRPr="00DE5AFD" w:rsidRDefault="00D1271A" w:rsidP="00DE5AFD">
      <w:pPr>
        <w:jc w:val="center"/>
      </w:pPr>
      <w:r w:rsidRPr="00DE5AFD">
        <w:t>ЛИТЕРАТУРА:</w:t>
      </w:r>
    </w:p>
    <w:p w:rsidR="003B0C90" w:rsidRPr="00DE5AFD" w:rsidRDefault="00D1271A" w:rsidP="00694B3E">
      <w:pPr>
        <w:pStyle w:val="a5"/>
        <w:widowControl/>
        <w:autoSpaceDE/>
        <w:autoSpaceDN/>
        <w:spacing w:before="0"/>
        <w:ind w:left="0" w:firstLine="0"/>
        <w:jc w:val="both"/>
        <w:rPr>
          <w:lang w:eastAsia="ru-RU"/>
        </w:rPr>
      </w:pPr>
      <w:r w:rsidRPr="00DE5AFD">
        <w:rPr>
          <w:bCs/>
          <w:lang w:eastAsia="ru-RU"/>
        </w:rPr>
        <w:t>1.</w:t>
      </w:r>
      <w:r w:rsidR="00C77904" w:rsidRPr="00DE5AFD">
        <w:rPr>
          <w:bCs/>
          <w:lang w:eastAsia="ru-RU"/>
        </w:rPr>
        <w:t xml:space="preserve"> </w:t>
      </w:r>
      <w:r w:rsidRPr="00DE5AFD">
        <w:rPr>
          <w:bCs/>
          <w:lang w:eastAsia="ru-RU"/>
        </w:rPr>
        <w:t xml:space="preserve"> </w:t>
      </w:r>
      <w:r w:rsidR="00DE5AFD" w:rsidRPr="00DE5AFD">
        <w:rPr>
          <w:bCs/>
          <w:lang w:eastAsia="ru-RU"/>
        </w:rPr>
        <w:tab/>
      </w:r>
      <w:r w:rsidR="003B0C90" w:rsidRPr="00DE5AFD">
        <w:rPr>
          <w:bCs/>
          <w:lang w:eastAsia="ru-RU"/>
        </w:rPr>
        <w:t>Базыкин А. Д.</w:t>
      </w:r>
      <w:r w:rsidR="003B0C90" w:rsidRPr="00DE5AFD">
        <w:rPr>
          <w:lang w:eastAsia="ru-RU"/>
        </w:rPr>
        <w:t xml:space="preserve"> Математическая биофизика взаимодействующих популяций. М.: Наука, 1985. 31 </w:t>
      </w:r>
      <w:proofErr w:type="gramStart"/>
      <w:r w:rsidR="003B0C90" w:rsidRPr="00DE5AFD">
        <w:rPr>
          <w:lang w:eastAsia="ru-RU"/>
        </w:rPr>
        <w:t>с</w:t>
      </w:r>
      <w:proofErr w:type="gramEnd"/>
      <w:r w:rsidR="003B0C90" w:rsidRPr="00DE5AFD">
        <w:rPr>
          <w:lang w:eastAsia="ru-RU"/>
        </w:rPr>
        <w:t xml:space="preserve">. </w:t>
      </w:r>
    </w:p>
    <w:p w:rsidR="003B0C90" w:rsidRPr="00DE5AFD" w:rsidRDefault="00C77904" w:rsidP="00694B3E">
      <w:pPr>
        <w:pStyle w:val="a5"/>
        <w:widowControl/>
        <w:autoSpaceDE/>
        <w:autoSpaceDN/>
        <w:spacing w:before="0"/>
        <w:ind w:left="0" w:firstLine="0"/>
        <w:jc w:val="both"/>
        <w:rPr>
          <w:lang w:eastAsia="ru-RU"/>
        </w:rPr>
      </w:pPr>
      <w:r w:rsidRPr="00DE5AFD">
        <w:rPr>
          <w:bCs/>
          <w:lang w:eastAsia="ru-RU"/>
        </w:rPr>
        <w:t xml:space="preserve">2. </w:t>
      </w:r>
      <w:r w:rsidR="00DE5AFD" w:rsidRPr="00DE5AFD">
        <w:rPr>
          <w:bCs/>
          <w:lang w:eastAsia="ru-RU"/>
        </w:rPr>
        <w:tab/>
      </w:r>
      <w:proofErr w:type="spellStart"/>
      <w:r w:rsidR="003B0C90" w:rsidRPr="00DE5AFD">
        <w:rPr>
          <w:bCs/>
          <w:lang w:eastAsia="ru-RU"/>
        </w:rPr>
        <w:t>Фрисман</w:t>
      </w:r>
      <w:proofErr w:type="spellEnd"/>
      <w:r w:rsidR="003B0C90" w:rsidRPr="00DE5AFD">
        <w:rPr>
          <w:bCs/>
          <w:lang w:eastAsia="ru-RU"/>
        </w:rPr>
        <w:t xml:space="preserve"> Е. Я., Жданова О. Л., Кулаков М. П., Неверова Г. П., </w:t>
      </w:r>
      <w:proofErr w:type="spellStart"/>
      <w:r w:rsidR="003B0C90" w:rsidRPr="00DE5AFD">
        <w:rPr>
          <w:bCs/>
          <w:lang w:eastAsia="ru-RU"/>
        </w:rPr>
        <w:t>Ревуцкая</w:t>
      </w:r>
      <w:proofErr w:type="spellEnd"/>
      <w:r w:rsidR="003B0C90" w:rsidRPr="00DE5AFD">
        <w:rPr>
          <w:bCs/>
          <w:lang w:eastAsia="ru-RU"/>
        </w:rPr>
        <w:t xml:space="preserve"> О. Л.</w:t>
      </w:r>
      <w:r w:rsidR="003B0C90" w:rsidRPr="00DE5AFD">
        <w:rPr>
          <w:lang w:eastAsia="ru-RU"/>
        </w:rPr>
        <w:br/>
        <w:t xml:space="preserve">Математическое моделирование популяционной динамики на основе рекуррентных уравнений: результаты и перспективы. Ч. I // Известия Российской академии наук. Серия биологическая. 2021. № 1. С. 3–18. </w:t>
      </w:r>
      <w:proofErr w:type="spellStart"/>
      <w:r w:rsidR="003B0C90" w:rsidRPr="00DE5AFD">
        <w:rPr>
          <w:lang w:eastAsia="ru-RU"/>
        </w:rPr>
        <w:t>doi</w:t>
      </w:r>
      <w:proofErr w:type="spellEnd"/>
      <w:r w:rsidR="003B0C90" w:rsidRPr="00DE5AFD">
        <w:rPr>
          <w:lang w:eastAsia="ru-RU"/>
        </w:rPr>
        <w:t xml:space="preserve">: 10.31857/S0002332921010069. </w:t>
      </w:r>
    </w:p>
    <w:p w:rsidR="006E253D" w:rsidRPr="00DE5AFD" w:rsidRDefault="00D1271A" w:rsidP="00694B3E">
      <w:pPr>
        <w:pStyle w:val="a5"/>
        <w:widowControl/>
        <w:autoSpaceDE/>
        <w:autoSpaceDN/>
        <w:spacing w:before="0"/>
        <w:ind w:left="0" w:firstLine="0"/>
        <w:jc w:val="both"/>
        <w:rPr>
          <w:lang w:val="en-US" w:eastAsia="ru-RU"/>
        </w:rPr>
      </w:pPr>
      <w:r w:rsidRPr="00DE5AFD">
        <w:rPr>
          <w:bCs/>
          <w:lang w:eastAsia="ru-RU"/>
        </w:rPr>
        <w:t xml:space="preserve">3. </w:t>
      </w:r>
      <w:r w:rsidR="00DE5AFD" w:rsidRPr="00DE5AFD">
        <w:rPr>
          <w:bCs/>
          <w:lang w:eastAsia="ru-RU"/>
        </w:rPr>
        <w:tab/>
      </w:r>
      <w:r w:rsidR="003B0C90" w:rsidRPr="00DE5AFD">
        <w:rPr>
          <w:bCs/>
          <w:lang w:eastAsia="ru-RU"/>
        </w:rPr>
        <w:t>Чернова Н. М., Былова А. М.</w:t>
      </w:r>
      <w:r w:rsidR="003B0C90" w:rsidRPr="00DE5AFD">
        <w:rPr>
          <w:lang w:eastAsia="ru-RU"/>
        </w:rPr>
        <w:t xml:space="preserve"> Общая экология. М</w:t>
      </w:r>
      <w:r w:rsidR="003B0C90" w:rsidRPr="00A67CFB">
        <w:rPr>
          <w:lang w:val="en-US" w:eastAsia="ru-RU"/>
        </w:rPr>
        <w:t xml:space="preserve">.: </w:t>
      </w:r>
      <w:r w:rsidR="003B0C90" w:rsidRPr="00DE5AFD">
        <w:rPr>
          <w:lang w:eastAsia="ru-RU"/>
        </w:rPr>
        <w:t>Дрофа</w:t>
      </w:r>
      <w:r w:rsidR="003B0C90" w:rsidRPr="00A67CFB">
        <w:rPr>
          <w:lang w:val="en-US" w:eastAsia="ru-RU"/>
        </w:rPr>
        <w:t xml:space="preserve">, 2004. 416 </w:t>
      </w:r>
      <w:proofErr w:type="gramStart"/>
      <w:r w:rsidR="003B0C90" w:rsidRPr="00DE5AFD">
        <w:rPr>
          <w:lang w:eastAsia="ru-RU"/>
        </w:rPr>
        <w:t>с</w:t>
      </w:r>
      <w:proofErr w:type="gramEnd"/>
      <w:r w:rsidR="003B0C90" w:rsidRPr="00A67CFB">
        <w:rPr>
          <w:lang w:val="en-US" w:eastAsia="ru-RU"/>
        </w:rPr>
        <w:t>.</w:t>
      </w:r>
    </w:p>
    <w:p w:rsidR="00D1271A" w:rsidRPr="00DE5AFD" w:rsidRDefault="00D1271A" w:rsidP="00694B3E">
      <w:pPr>
        <w:pStyle w:val="a5"/>
        <w:widowControl/>
        <w:autoSpaceDE/>
        <w:autoSpaceDN/>
        <w:spacing w:before="0"/>
        <w:ind w:left="0" w:firstLine="0"/>
        <w:jc w:val="both"/>
        <w:rPr>
          <w:lang w:val="en-US" w:eastAsia="ru-RU"/>
        </w:rPr>
      </w:pPr>
    </w:p>
    <w:p w:rsidR="003B0C90" w:rsidRPr="00DE5AFD" w:rsidRDefault="00D1271A" w:rsidP="00DE5AFD">
      <w:pPr>
        <w:widowControl/>
        <w:autoSpaceDE/>
        <w:autoSpaceDN/>
        <w:jc w:val="center"/>
        <w:rPr>
          <w:lang w:val="en-US" w:eastAsia="ru-RU"/>
        </w:rPr>
      </w:pPr>
      <w:r w:rsidRPr="00DE5AFD">
        <w:rPr>
          <w:lang w:val="en-US" w:eastAsia="ru-RU"/>
        </w:rPr>
        <w:t>REFERENCES:</w:t>
      </w:r>
    </w:p>
    <w:p w:rsidR="003B0C90" w:rsidRPr="00DE5AFD" w:rsidRDefault="00D1271A" w:rsidP="00694B3E">
      <w:pPr>
        <w:widowControl/>
        <w:autoSpaceDE/>
        <w:autoSpaceDN/>
        <w:jc w:val="both"/>
        <w:rPr>
          <w:lang w:val="en-US" w:eastAsia="ru-RU"/>
        </w:rPr>
      </w:pPr>
      <w:r w:rsidRPr="00DE5AFD">
        <w:rPr>
          <w:lang w:val="en-US" w:eastAsia="ru-RU"/>
        </w:rPr>
        <w:t>1.</w:t>
      </w:r>
      <w:r w:rsidR="00DE5AFD" w:rsidRPr="00DE5AFD">
        <w:rPr>
          <w:lang w:val="en-US" w:eastAsia="ru-RU"/>
        </w:rPr>
        <w:tab/>
      </w:r>
      <w:r w:rsidRPr="00DE5AFD">
        <w:rPr>
          <w:lang w:val="en-US" w:eastAsia="ru-RU"/>
        </w:rPr>
        <w:t xml:space="preserve"> </w:t>
      </w:r>
      <w:proofErr w:type="spellStart"/>
      <w:r w:rsidR="003B0C90" w:rsidRPr="00DE5AFD">
        <w:rPr>
          <w:lang w:val="en-US" w:eastAsia="ru-RU"/>
        </w:rPr>
        <w:t>Bazykin</w:t>
      </w:r>
      <w:proofErr w:type="spellEnd"/>
      <w:r w:rsidR="003B0C90" w:rsidRPr="00DE5AFD">
        <w:rPr>
          <w:lang w:val="en-US" w:eastAsia="ru-RU"/>
        </w:rPr>
        <w:t xml:space="preserve"> A. D. </w:t>
      </w:r>
      <w:r w:rsidR="003B0C90" w:rsidRPr="00DE5AFD">
        <w:rPr>
          <w:lang w:val="en-US"/>
        </w:rPr>
        <w:t>Mathematical Biophysics of Interacting Populations</w:t>
      </w:r>
      <w:r w:rsidR="003B0C90" w:rsidRPr="00DE5AFD">
        <w:rPr>
          <w:lang w:val="en-US" w:eastAsia="ru-RU"/>
        </w:rPr>
        <w:t xml:space="preserve">. M.: </w:t>
      </w:r>
      <w:proofErr w:type="spellStart"/>
      <w:r w:rsidR="003B0C90" w:rsidRPr="00DE5AFD">
        <w:rPr>
          <w:lang w:val="en-US" w:eastAsia="ru-RU"/>
        </w:rPr>
        <w:t>Nauka</w:t>
      </w:r>
      <w:proofErr w:type="spellEnd"/>
      <w:r w:rsidR="003B0C90" w:rsidRPr="00DE5AFD">
        <w:rPr>
          <w:lang w:val="en-US" w:eastAsia="ru-RU"/>
        </w:rPr>
        <w:t xml:space="preserve">, 1985. </w:t>
      </w:r>
      <w:proofErr w:type="gramStart"/>
      <w:r w:rsidR="003B0C90" w:rsidRPr="00DE5AFD">
        <w:rPr>
          <w:lang w:val="en-US" w:eastAsia="ru-RU"/>
        </w:rPr>
        <w:t>31 p.</w:t>
      </w:r>
      <w:proofErr w:type="gramEnd"/>
      <w:r w:rsidR="003B0C90" w:rsidRPr="00DE5AFD">
        <w:rPr>
          <w:lang w:val="en-US" w:eastAsia="ru-RU"/>
        </w:rPr>
        <w:t xml:space="preserve"> </w:t>
      </w:r>
      <w:r w:rsidR="003B0C90" w:rsidRPr="00DE5AFD">
        <w:rPr>
          <w:color w:val="111111"/>
          <w:shd w:val="clear" w:color="auto" w:fill="FFFFFF"/>
          <w:lang w:val="en-US"/>
        </w:rPr>
        <w:t> </w:t>
      </w:r>
      <w:proofErr w:type="gramStart"/>
      <w:r w:rsidR="003B0C90" w:rsidRPr="00DE5AFD">
        <w:rPr>
          <w:color w:val="111111"/>
          <w:shd w:val="clear" w:color="auto" w:fill="FFFFFF"/>
          <w:lang w:val="en-US"/>
        </w:rPr>
        <w:t>(In Russ.).</w:t>
      </w:r>
      <w:proofErr w:type="gramEnd"/>
    </w:p>
    <w:p w:rsidR="003B0C90" w:rsidRPr="00DE5AFD" w:rsidRDefault="00D1271A" w:rsidP="00694B3E">
      <w:pPr>
        <w:widowControl/>
        <w:autoSpaceDE/>
        <w:autoSpaceDN/>
        <w:jc w:val="both"/>
        <w:rPr>
          <w:lang w:val="en-US" w:eastAsia="ru-RU"/>
        </w:rPr>
      </w:pPr>
      <w:r w:rsidRPr="00DE5AFD">
        <w:rPr>
          <w:lang w:val="en-US" w:eastAsia="ru-RU"/>
        </w:rPr>
        <w:t>2.</w:t>
      </w:r>
      <w:r w:rsidR="00DE5AFD" w:rsidRPr="00DE5AFD">
        <w:rPr>
          <w:lang w:val="en-US" w:eastAsia="ru-RU"/>
        </w:rPr>
        <w:tab/>
      </w:r>
      <w:proofErr w:type="spellStart"/>
      <w:r w:rsidR="003B0C90" w:rsidRPr="00DE5AFD">
        <w:rPr>
          <w:lang w:val="en-US" w:eastAsia="ru-RU"/>
        </w:rPr>
        <w:t>Frisman</w:t>
      </w:r>
      <w:proofErr w:type="spellEnd"/>
      <w:r w:rsidR="003B0C90" w:rsidRPr="00DE5AFD">
        <w:rPr>
          <w:lang w:val="en-US" w:eastAsia="ru-RU"/>
        </w:rPr>
        <w:t xml:space="preserve"> E. YA., </w:t>
      </w:r>
      <w:proofErr w:type="spellStart"/>
      <w:r w:rsidR="003B0C90" w:rsidRPr="00DE5AFD">
        <w:rPr>
          <w:lang w:val="en-US" w:eastAsia="ru-RU"/>
        </w:rPr>
        <w:t>ZHdanova</w:t>
      </w:r>
      <w:proofErr w:type="spellEnd"/>
      <w:r w:rsidR="003B0C90" w:rsidRPr="00DE5AFD">
        <w:rPr>
          <w:lang w:val="en-US" w:eastAsia="ru-RU"/>
        </w:rPr>
        <w:t xml:space="preserve"> O. L., </w:t>
      </w:r>
      <w:proofErr w:type="spellStart"/>
      <w:r w:rsidR="003B0C90" w:rsidRPr="00DE5AFD">
        <w:rPr>
          <w:lang w:val="en-US" w:eastAsia="ru-RU"/>
        </w:rPr>
        <w:t>Kulakov</w:t>
      </w:r>
      <w:proofErr w:type="spellEnd"/>
      <w:r w:rsidR="003B0C90" w:rsidRPr="00DE5AFD">
        <w:rPr>
          <w:lang w:val="en-US" w:eastAsia="ru-RU"/>
        </w:rPr>
        <w:t xml:space="preserve"> M. P., </w:t>
      </w:r>
      <w:proofErr w:type="spellStart"/>
      <w:r w:rsidR="003B0C90" w:rsidRPr="00DE5AFD">
        <w:rPr>
          <w:lang w:val="en-US" w:eastAsia="ru-RU"/>
        </w:rPr>
        <w:t>Neverova</w:t>
      </w:r>
      <w:proofErr w:type="spellEnd"/>
      <w:r w:rsidR="003B0C90" w:rsidRPr="00DE5AFD">
        <w:rPr>
          <w:lang w:val="en-US" w:eastAsia="ru-RU"/>
        </w:rPr>
        <w:t xml:space="preserve"> G. P., </w:t>
      </w:r>
      <w:proofErr w:type="spellStart"/>
      <w:r w:rsidR="003B0C90" w:rsidRPr="00DE5AFD">
        <w:rPr>
          <w:lang w:val="en-US" w:eastAsia="ru-RU"/>
        </w:rPr>
        <w:t>Revuckaya</w:t>
      </w:r>
      <w:proofErr w:type="spellEnd"/>
      <w:r w:rsidR="003B0C90" w:rsidRPr="00DE5AFD">
        <w:rPr>
          <w:lang w:val="en-US" w:eastAsia="ru-RU"/>
        </w:rPr>
        <w:t xml:space="preserve"> O. L.</w:t>
      </w:r>
    </w:p>
    <w:p w:rsidR="003B0C90" w:rsidRPr="00DE5AFD" w:rsidRDefault="00D1271A" w:rsidP="00694B3E">
      <w:pPr>
        <w:widowControl/>
        <w:autoSpaceDE/>
        <w:autoSpaceDN/>
        <w:jc w:val="both"/>
        <w:rPr>
          <w:lang w:val="en-US" w:eastAsia="ru-RU"/>
        </w:rPr>
      </w:pPr>
      <w:r w:rsidRPr="00DE5AFD">
        <w:rPr>
          <w:lang w:val="en-US"/>
        </w:rPr>
        <w:t xml:space="preserve">Mathematical Modeling of Population Dynamics Based on Recurrent Equations: Results and Prospects. </w:t>
      </w:r>
      <w:r w:rsidRPr="00A67CFB">
        <w:rPr>
          <w:lang w:val="en-US"/>
        </w:rPr>
        <w:t xml:space="preserve">Part I </w:t>
      </w:r>
      <w:r w:rsidR="003B0C90" w:rsidRPr="00DE5AFD">
        <w:rPr>
          <w:lang w:val="en-US" w:eastAsia="ru-RU"/>
        </w:rPr>
        <w:t xml:space="preserve">// </w:t>
      </w:r>
      <w:proofErr w:type="spellStart"/>
      <w:r w:rsidR="003B0C90" w:rsidRPr="00DE5AFD">
        <w:rPr>
          <w:lang w:val="en-US" w:eastAsia="ru-RU"/>
        </w:rPr>
        <w:t>Izvestiya</w:t>
      </w:r>
      <w:proofErr w:type="spellEnd"/>
      <w:r w:rsidR="003B0C90" w:rsidRPr="00DE5AFD">
        <w:rPr>
          <w:lang w:val="en-US" w:eastAsia="ru-RU"/>
        </w:rPr>
        <w:t xml:space="preserve"> </w:t>
      </w:r>
      <w:proofErr w:type="spellStart"/>
      <w:r w:rsidR="003B0C90" w:rsidRPr="00DE5AFD">
        <w:rPr>
          <w:lang w:val="en-US" w:eastAsia="ru-RU"/>
        </w:rPr>
        <w:t>Rossijskoj</w:t>
      </w:r>
      <w:proofErr w:type="spellEnd"/>
      <w:r w:rsidR="003B0C90" w:rsidRPr="00DE5AFD">
        <w:rPr>
          <w:lang w:val="en-US" w:eastAsia="ru-RU"/>
        </w:rPr>
        <w:t xml:space="preserve"> </w:t>
      </w:r>
      <w:proofErr w:type="spellStart"/>
      <w:r w:rsidR="003B0C90" w:rsidRPr="00DE5AFD">
        <w:rPr>
          <w:lang w:val="en-US" w:eastAsia="ru-RU"/>
        </w:rPr>
        <w:t>akademii</w:t>
      </w:r>
      <w:proofErr w:type="spellEnd"/>
      <w:r w:rsidR="003B0C90" w:rsidRPr="00DE5AFD">
        <w:rPr>
          <w:lang w:val="en-US" w:eastAsia="ru-RU"/>
        </w:rPr>
        <w:t xml:space="preserve"> </w:t>
      </w:r>
      <w:proofErr w:type="spellStart"/>
      <w:r w:rsidR="003B0C90" w:rsidRPr="00DE5AFD">
        <w:rPr>
          <w:lang w:val="en-US" w:eastAsia="ru-RU"/>
        </w:rPr>
        <w:t>nauk</w:t>
      </w:r>
      <w:proofErr w:type="spellEnd"/>
      <w:r w:rsidR="003B0C90" w:rsidRPr="00DE5AFD">
        <w:rPr>
          <w:lang w:val="en-US" w:eastAsia="ru-RU"/>
        </w:rPr>
        <w:t xml:space="preserve">. </w:t>
      </w:r>
      <w:proofErr w:type="spellStart"/>
      <w:proofErr w:type="gramStart"/>
      <w:r w:rsidR="003B0C90" w:rsidRPr="00DE5AFD">
        <w:rPr>
          <w:lang w:val="en-US" w:eastAsia="ru-RU"/>
        </w:rPr>
        <w:t>Seriya</w:t>
      </w:r>
      <w:proofErr w:type="spellEnd"/>
      <w:r w:rsidR="003B0C90" w:rsidRPr="00DE5AFD">
        <w:rPr>
          <w:lang w:val="en-US" w:eastAsia="ru-RU"/>
        </w:rPr>
        <w:t xml:space="preserve"> </w:t>
      </w:r>
      <w:proofErr w:type="spellStart"/>
      <w:r w:rsidR="003B0C90" w:rsidRPr="00DE5AFD">
        <w:rPr>
          <w:lang w:val="en-US" w:eastAsia="ru-RU"/>
        </w:rPr>
        <w:t>biologicheskaya</w:t>
      </w:r>
      <w:proofErr w:type="spellEnd"/>
      <w:r w:rsidR="003B0C90" w:rsidRPr="00DE5AFD">
        <w:rPr>
          <w:lang w:val="en-US" w:eastAsia="ru-RU"/>
        </w:rPr>
        <w:t>.</w:t>
      </w:r>
      <w:proofErr w:type="gramEnd"/>
      <w:r w:rsidR="003B0C90" w:rsidRPr="00DE5AFD">
        <w:rPr>
          <w:lang w:val="en-US" w:eastAsia="ru-RU"/>
        </w:rPr>
        <w:t xml:space="preserve"> 2021. № 1. P. 3–18. </w:t>
      </w:r>
      <w:proofErr w:type="spellStart"/>
      <w:proofErr w:type="gramStart"/>
      <w:r w:rsidR="003B0C90" w:rsidRPr="00DE5AFD">
        <w:rPr>
          <w:lang w:val="en-US" w:eastAsia="ru-RU"/>
        </w:rPr>
        <w:t>doi</w:t>
      </w:r>
      <w:proofErr w:type="spellEnd"/>
      <w:proofErr w:type="gramEnd"/>
      <w:r w:rsidR="003B0C90" w:rsidRPr="00DE5AFD">
        <w:rPr>
          <w:lang w:val="en-US" w:eastAsia="ru-RU"/>
        </w:rPr>
        <w:t xml:space="preserve">: 10.31857/S0002332921010069. </w:t>
      </w:r>
      <w:r w:rsidR="003B0C90" w:rsidRPr="00DE5AFD">
        <w:rPr>
          <w:color w:val="111111"/>
          <w:shd w:val="clear" w:color="auto" w:fill="FFFFFF"/>
          <w:lang w:val="en-US"/>
        </w:rPr>
        <w:t> </w:t>
      </w:r>
      <w:proofErr w:type="gramStart"/>
      <w:r w:rsidR="003B0C90" w:rsidRPr="00DE5AFD">
        <w:rPr>
          <w:color w:val="111111"/>
          <w:shd w:val="clear" w:color="auto" w:fill="FFFFFF"/>
          <w:lang w:val="en-US"/>
        </w:rPr>
        <w:t>(In Russ.).</w:t>
      </w:r>
      <w:proofErr w:type="gramEnd"/>
    </w:p>
    <w:p w:rsidR="00D1271A" w:rsidRPr="00DE5AFD" w:rsidRDefault="00D1271A" w:rsidP="00694B3E">
      <w:pPr>
        <w:widowControl/>
        <w:autoSpaceDE/>
        <w:autoSpaceDN/>
        <w:jc w:val="both"/>
        <w:rPr>
          <w:lang w:val="en-US" w:eastAsia="ru-RU"/>
        </w:rPr>
      </w:pPr>
      <w:r w:rsidRPr="00DE5AFD">
        <w:rPr>
          <w:lang w:val="en-US" w:eastAsia="ru-RU"/>
        </w:rPr>
        <w:t>3.</w:t>
      </w:r>
      <w:r w:rsidR="00DE5AFD" w:rsidRPr="00DE5AFD">
        <w:rPr>
          <w:lang w:val="en-US" w:eastAsia="ru-RU"/>
        </w:rPr>
        <w:tab/>
      </w:r>
      <w:proofErr w:type="spellStart"/>
      <w:r w:rsidR="003B0C90" w:rsidRPr="00DE5AFD">
        <w:rPr>
          <w:lang w:val="en-US" w:eastAsia="ru-RU"/>
        </w:rPr>
        <w:t>CHernova</w:t>
      </w:r>
      <w:proofErr w:type="spellEnd"/>
      <w:r w:rsidR="003B0C90" w:rsidRPr="00DE5AFD">
        <w:rPr>
          <w:lang w:val="en-US" w:eastAsia="ru-RU"/>
        </w:rPr>
        <w:t xml:space="preserve"> N. M., </w:t>
      </w:r>
      <w:proofErr w:type="spellStart"/>
      <w:r w:rsidR="003B0C90" w:rsidRPr="00DE5AFD">
        <w:rPr>
          <w:lang w:val="en-US" w:eastAsia="ru-RU"/>
        </w:rPr>
        <w:t>Bylova</w:t>
      </w:r>
      <w:proofErr w:type="spellEnd"/>
      <w:r w:rsidR="003B0C90" w:rsidRPr="00DE5AFD">
        <w:rPr>
          <w:lang w:val="en-US" w:eastAsia="ru-RU"/>
        </w:rPr>
        <w:t xml:space="preserve"> A. M. </w:t>
      </w:r>
      <w:r w:rsidRPr="00DE5AFD">
        <w:rPr>
          <w:lang w:val="en-US"/>
        </w:rPr>
        <w:t>General Ecology</w:t>
      </w:r>
      <w:r w:rsidR="003B0C90" w:rsidRPr="00DE5AFD">
        <w:rPr>
          <w:lang w:val="en-US" w:eastAsia="ru-RU"/>
        </w:rPr>
        <w:t xml:space="preserve">. M.: </w:t>
      </w:r>
      <w:proofErr w:type="spellStart"/>
      <w:r w:rsidR="003B0C90" w:rsidRPr="00DE5AFD">
        <w:rPr>
          <w:lang w:val="en-US" w:eastAsia="ru-RU"/>
        </w:rPr>
        <w:t>Drofa</w:t>
      </w:r>
      <w:proofErr w:type="spellEnd"/>
      <w:r w:rsidR="003B0C90" w:rsidRPr="00DE5AFD">
        <w:rPr>
          <w:lang w:val="en-US" w:eastAsia="ru-RU"/>
        </w:rPr>
        <w:t xml:space="preserve">, 2004. </w:t>
      </w:r>
      <w:proofErr w:type="gramStart"/>
      <w:r w:rsidR="003B0C90" w:rsidRPr="00DE5AFD">
        <w:rPr>
          <w:lang w:val="en-US" w:eastAsia="ru-RU"/>
        </w:rPr>
        <w:t>416 s.</w:t>
      </w:r>
      <w:proofErr w:type="gramEnd"/>
      <w:r w:rsidR="003B0C90" w:rsidRPr="00DE5AFD">
        <w:rPr>
          <w:lang w:val="en-US" w:eastAsia="ru-RU"/>
        </w:rPr>
        <w:t xml:space="preserve"> </w:t>
      </w:r>
      <w:r w:rsidR="003B0C90" w:rsidRPr="00DE5AFD">
        <w:rPr>
          <w:color w:val="111111"/>
          <w:shd w:val="clear" w:color="auto" w:fill="FFFFFF"/>
          <w:lang w:val="en-US"/>
        </w:rPr>
        <w:t> </w:t>
      </w:r>
      <w:proofErr w:type="gramStart"/>
      <w:r w:rsidR="003B0C90" w:rsidRPr="00DE5AFD">
        <w:rPr>
          <w:color w:val="111111"/>
          <w:shd w:val="clear" w:color="auto" w:fill="FFFFFF"/>
          <w:lang w:val="en-US"/>
        </w:rPr>
        <w:t>(In Russ.).</w:t>
      </w:r>
      <w:proofErr w:type="gramEnd"/>
    </w:p>
    <w:p w:rsidR="00D1271A" w:rsidRPr="00DE5AFD" w:rsidRDefault="00D1271A" w:rsidP="00694B3E">
      <w:pPr>
        <w:widowControl/>
        <w:autoSpaceDE/>
        <w:autoSpaceDN/>
        <w:jc w:val="both"/>
        <w:rPr>
          <w:lang w:val="en-US" w:eastAsia="ru-RU"/>
        </w:rPr>
      </w:pPr>
      <w:r w:rsidRPr="00DE5AFD">
        <w:rPr>
          <w:bCs/>
          <w:lang w:val="en-US" w:eastAsia="ru-RU"/>
        </w:rPr>
        <w:t xml:space="preserve">4. </w:t>
      </w:r>
      <w:r w:rsidR="00DE5AFD" w:rsidRPr="00A67CFB">
        <w:rPr>
          <w:bCs/>
          <w:lang w:val="en-US" w:eastAsia="ru-RU"/>
        </w:rPr>
        <w:tab/>
      </w:r>
      <w:proofErr w:type="spellStart"/>
      <w:r w:rsidR="003B0C90" w:rsidRPr="00DE5AFD">
        <w:rPr>
          <w:bCs/>
          <w:lang w:val="en-US" w:eastAsia="ru-RU"/>
        </w:rPr>
        <w:t>Booksmythe</w:t>
      </w:r>
      <w:proofErr w:type="spellEnd"/>
      <w:r w:rsidR="003B0C90" w:rsidRPr="00DE5AFD">
        <w:rPr>
          <w:bCs/>
          <w:lang w:val="en-US" w:eastAsia="ru-RU"/>
        </w:rPr>
        <w:t xml:space="preserve"> I., Gerber N., Ebert D., </w:t>
      </w:r>
      <w:proofErr w:type="spellStart"/>
      <w:r w:rsidR="003B0C90" w:rsidRPr="00DE5AFD">
        <w:rPr>
          <w:bCs/>
          <w:lang w:val="en-US" w:eastAsia="ru-RU"/>
        </w:rPr>
        <w:t>Kokko</w:t>
      </w:r>
      <w:proofErr w:type="spellEnd"/>
      <w:r w:rsidR="003B0C90" w:rsidRPr="00DE5AFD">
        <w:rPr>
          <w:bCs/>
          <w:lang w:val="en-US" w:eastAsia="ru-RU"/>
        </w:rPr>
        <w:t xml:space="preserve"> H.</w:t>
      </w:r>
      <w:r w:rsidR="003B0C90" w:rsidRPr="00DE5AFD">
        <w:rPr>
          <w:lang w:val="en-US" w:eastAsia="ru-RU"/>
        </w:rPr>
        <w:t xml:space="preserve"> Daphnia females adjust sex allocation in response to current sex ratio and density // Ecology Letters. 2018. Vol. 21, No. 5. P. 629–637. </w:t>
      </w:r>
      <w:proofErr w:type="spellStart"/>
      <w:proofErr w:type="gramStart"/>
      <w:r w:rsidRPr="00DE5AFD">
        <w:rPr>
          <w:lang w:val="en-US" w:eastAsia="ru-RU"/>
        </w:rPr>
        <w:t>doi</w:t>
      </w:r>
      <w:proofErr w:type="spellEnd"/>
      <w:proofErr w:type="gramEnd"/>
      <w:r w:rsidRPr="00DE5AFD">
        <w:rPr>
          <w:lang w:val="en-US" w:eastAsia="ru-RU"/>
        </w:rPr>
        <w:t>: 10.1111/ele.12929.</w:t>
      </w:r>
    </w:p>
    <w:p w:rsidR="003B0C90" w:rsidRPr="00DE5AFD" w:rsidRDefault="00D1271A" w:rsidP="00694B3E">
      <w:pPr>
        <w:jc w:val="both"/>
        <w:rPr>
          <w:lang w:val="en-US" w:eastAsia="ru-RU"/>
        </w:rPr>
      </w:pPr>
      <w:r w:rsidRPr="00DE5AFD">
        <w:rPr>
          <w:lang w:val="en-US" w:eastAsia="ru-RU"/>
        </w:rPr>
        <w:t xml:space="preserve">5. </w:t>
      </w:r>
      <w:r w:rsidR="00DE5AFD" w:rsidRPr="00A67CFB">
        <w:rPr>
          <w:lang w:val="en-US" w:eastAsia="ru-RU"/>
        </w:rPr>
        <w:tab/>
      </w:r>
      <w:r w:rsidR="003B0C90" w:rsidRPr="00DE5AFD">
        <w:rPr>
          <w:bCs/>
          <w:lang w:val="en-US" w:eastAsia="ru-RU"/>
        </w:rPr>
        <w:t>Dennis B.</w:t>
      </w:r>
      <w:r w:rsidR="003B0C90" w:rsidRPr="00DE5AFD">
        <w:rPr>
          <w:lang w:val="en-US" w:eastAsia="ru-RU"/>
        </w:rPr>
        <w:t xml:space="preserve"> </w:t>
      </w:r>
      <w:proofErr w:type="spellStart"/>
      <w:r w:rsidR="003B0C90" w:rsidRPr="00DE5AFD">
        <w:rPr>
          <w:lang w:val="en-US" w:eastAsia="ru-RU"/>
        </w:rPr>
        <w:t>Allee</w:t>
      </w:r>
      <w:proofErr w:type="spellEnd"/>
      <w:r w:rsidR="003B0C90" w:rsidRPr="00DE5AFD">
        <w:rPr>
          <w:lang w:val="en-US" w:eastAsia="ru-RU"/>
        </w:rPr>
        <w:t xml:space="preserve"> effects: population growth, critical density, and the chance of extinction // Natural Resource Modeling. 1989. Vol. 3, No. 4. P. 481–538. </w:t>
      </w:r>
      <w:proofErr w:type="gramStart"/>
      <w:r w:rsidR="003B0C90" w:rsidRPr="00DE5AFD">
        <w:rPr>
          <w:lang w:val="en-US" w:eastAsia="ru-RU"/>
        </w:rPr>
        <w:t>EDN.</w:t>
      </w:r>
      <w:proofErr w:type="gramEnd"/>
      <w:r w:rsidR="003B0C90" w:rsidRPr="00DE5AFD">
        <w:rPr>
          <w:lang w:val="en-US" w:eastAsia="ru-RU"/>
        </w:rPr>
        <w:t xml:space="preserve"> </w:t>
      </w:r>
    </w:p>
    <w:p w:rsidR="003B0C90" w:rsidRPr="00DE5AFD" w:rsidRDefault="00D1271A" w:rsidP="00694B3E">
      <w:pPr>
        <w:pStyle w:val="a5"/>
        <w:widowControl/>
        <w:autoSpaceDE/>
        <w:autoSpaceDN/>
        <w:spacing w:before="0"/>
        <w:ind w:left="0" w:firstLine="0"/>
        <w:jc w:val="both"/>
        <w:rPr>
          <w:lang w:val="en-US" w:eastAsia="ru-RU"/>
        </w:rPr>
      </w:pPr>
      <w:r w:rsidRPr="00DE5AFD">
        <w:rPr>
          <w:bCs/>
          <w:lang w:val="en-US" w:eastAsia="ru-RU"/>
        </w:rPr>
        <w:t>6.</w:t>
      </w:r>
      <w:r w:rsidR="00DE5AFD" w:rsidRPr="00DE5AFD">
        <w:rPr>
          <w:bCs/>
          <w:lang w:val="en-US" w:eastAsia="ru-RU"/>
        </w:rPr>
        <w:tab/>
      </w:r>
      <w:r w:rsidRPr="00DE5AFD">
        <w:rPr>
          <w:bCs/>
          <w:lang w:val="en-US" w:eastAsia="ru-RU"/>
        </w:rPr>
        <w:t xml:space="preserve"> </w:t>
      </w:r>
      <w:r w:rsidR="003B0C90" w:rsidRPr="00DE5AFD">
        <w:rPr>
          <w:bCs/>
          <w:lang w:val="en-US" w:eastAsia="ru-RU"/>
        </w:rPr>
        <w:t>Montero-Pau J., Serra M.</w:t>
      </w:r>
      <w:r w:rsidR="003B0C90" w:rsidRPr="00DE5AFD">
        <w:rPr>
          <w:lang w:val="en-US" w:eastAsia="ru-RU"/>
        </w:rPr>
        <w:t xml:space="preserve"> Life-cycle switching and coexistence of species with no niche differentiation // </w:t>
      </w:r>
      <w:proofErr w:type="spellStart"/>
      <w:r w:rsidR="003B0C90" w:rsidRPr="00DE5AFD">
        <w:rPr>
          <w:lang w:val="en-US" w:eastAsia="ru-RU"/>
        </w:rPr>
        <w:t>PLoS</w:t>
      </w:r>
      <w:proofErr w:type="spellEnd"/>
      <w:r w:rsidR="003B0C90" w:rsidRPr="00DE5AFD">
        <w:rPr>
          <w:lang w:val="en-US" w:eastAsia="ru-RU"/>
        </w:rPr>
        <w:t xml:space="preserve"> ONE. 2011. Vol. 6, No. 5. Art. e20314. </w:t>
      </w:r>
      <w:proofErr w:type="spellStart"/>
      <w:proofErr w:type="gramStart"/>
      <w:r w:rsidR="003B0C90" w:rsidRPr="00DE5AFD">
        <w:rPr>
          <w:lang w:val="en-US" w:eastAsia="ru-RU"/>
        </w:rPr>
        <w:t>doi</w:t>
      </w:r>
      <w:proofErr w:type="spellEnd"/>
      <w:proofErr w:type="gramEnd"/>
      <w:r w:rsidR="003B0C90" w:rsidRPr="00DE5AFD">
        <w:rPr>
          <w:lang w:val="en-US" w:eastAsia="ru-RU"/>
        </w:rPr>
        <w:t xml:space="preserve">: 10.1371/journal.pone.0020314. </w:t>
      </w:r>
    </w:p>
    <w:p w:rsidR="003B0C90" w:rsidRPr="00DE5AFD" w:rsidRDefault="00D1271A" w:rsidP="00694B3E">
      <w:pPr>
        <w:widowControl/>
        <w:autoSpaceDE/>
        <w:autoSpaceDN/>
        <w:jc w:val="both"/>
        <w:rPr>
          <w:lang w:val="en-US" w:eastAsia="ru-RU"/>
        </w:rPr>
      </w:pPr>
      <w:r w:rsidRPr="00DE5AFD">
        <w:rPr>
          <w:bCs/>
          <w:lang w:val="en-US" w:eastAsia="ru-RU"/>
        </w:rPr>
        <w:t xml:space="preserve">7. </w:t>
      </w:r>
      <w:r w:rsidR="00DE5AFD" w:rsidRPr="00A67CFB">
        <w:rPr>
          <w:bCs/>
          <w:lang w:val="en-US" w:eastAsia="ru-RU"/>
        </w:rPr>
        <w:tab/>
      </w:r>
      <w:proofErr w:type="spellStart"/>
      <w:r w:rsidR="003B0C90" w:rsidRPr="00DE5AFD">
        <w:rPr>
          <w:bCs/>
          <w:lang w:val="en-US" w:eastAsia="ru-RU"/>
        </w:rPr>
        <w:t>Stelzer</w:t>
      </w:r>
      <w:proofErr w:type="spellEnd"/>
      <w:r w:rsidR="003B0C90" w:rsidRPr="00DE5AFD">
        <w:rPr>
          <w:bCs/>
          <w:lang w:val="en-US" w:eastAsia="ru-RU"/>
        </w:rPr>
        <w:t xml:space="preserve"> C. P., Snell T. W.</w:t>
      </w:r>
      <w:r w:rsidR="003B0C90" w:rsidRPr="00DE5AFD">
        <w:rPr>
          <w:lang w:val="en-US" w:eastAsia="ru-RU"/>
        </w:rPr>
        <w:t xml:space="preserve"> Induction of sexual reproduction in </w:t>
      </w:r>
      <w:proofErr w:type="spellStart"/>
      <w:r w:rsidR="003B0C90" w:rsidRPr="00DE5AFD">
        <w:rPr>
          <w:i/>
          <w:iCs/>
          <w:lang w:val="en-US" w:eastAsia="ru-RU"/>
        </w:rPr>
        <w:t>Brachionus</w:t>
      </w:r>
      <w:proofErr w:type="spellEnd"/>
      <w:r w:rsidR="003B0C90" w:rsidRPr="00DE5AFD">
        <w:rPr>
          <w:i/>
          <w:iCs/>
          <w:lang w:val="en-US" w:eastAsia="ru-RU"/>
        </w:rPr>
        <w:t xml:space="preserve"> </w:t>
      </w:r>
      <w:proofErr w:type="spellStart"/>
      <w:r w:rsidR="003B0C90" w:rsidRPr="00DE5AFD">
        <w:rPr>
          <w:i/>
          <w:iCs/>
          <w:lang w:val="en-US" w:eastAsia="ru-RU"/>
        </w:rPr>
        <w:t>plicatilis</w:t>
      </w:r>
      <w:proofErr w:type="spellEnd"/>
      <w:r w:rsidR="003B0C90" w:rsidRPr="00DE5AFD">
        <w:rPr>
          <w:lang w:val="en-US" w:eastAsia="ru-RU"/>
        </w:rPr>
        <w:t xml:space="preserve"> by a density-dependent chemical cue // Limnology and Oceanography. 2003. Vol. 48, No. 2. P. 939–943.</w:t>
      </w:r>
      <w:r w:rsidR="003B0C90" w:rsidRPr="00DE5AFD">
        <w:rPr>
          <w:lang w:eastAsia="ru-RU"/>
        </w:rPr>
        <w:t xml:space="preserve"> </w:t>
      </w:r>
      <w:proofErr w:type="spellStart"/>
      <w:proofErr w:type="gramStart"/>
      <w:r w:rsidR="003B0C90" w:rsidRPr="00DE5AFD">
        <w:rPr>
          <w:lang w:val="en-US" w:eastAsia="ru-RU"/>
        </w:rPr>
        <w:t>doi</w:t>
      </w:r>
      <w:proofErr w:type="spellEnd"/>
      <w:proofErr w:type="gramEnd"/>
      <w:r w:rsidR="003B0C90" w:rsidRPr="00DE5AFD">
        <w:rPr>
          <w:lang w:val="en-US" w:eastAsia="ru-RU"/>
        </w:rPr>
        <w:t>: 10.4319/lo.2003.48.2.093</w:t>
      </w:r>
      <w:r w:rsidR="00C77904" w:rsidRPr="00DE5AFD">
        <w:rPr>
          <w:lang w:eastAsia="ru-RU"/>
        </w:rPr>
        <w:t>-</w:t>
      </w:r>
      <w:r w:rsidR="003B0C90" w:rsidRPr="00DE5AFD">
        <w:rPr>
          <w:lang w:val="en-US" w:eastAsia="ru-RU"/>
        </w:rPr>
        <w:t>9.</w:t>
      </w:r>
    </w:p>
    <w:sectPr w:rsidR="003B0C90" w:rsidRPr="00DE5AFD" w:rsidSect="00BE35C1">
      <w:headerReference w:type="default" r:id="rId9"/>
      <w:footerReference w:type="default" r:id="rId10"/>
      <w:headerReference w:type="first" r:id="rId11"/>
      <w:pgSz w:w="11910" w:h="16840"/>
      <w:pgMar w:top="1134" w:right="1134" w:bottom="1134" w:left="1134" w:header="0" w:footer="549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2487" w:rsidRDefault="00562487" w:rsidP="00000B80">
      <w:r>
        <w:separator/>
      </w:r>
    </w:p>
  </w:endnote>
  <w:endnote w:type="continuationSeparator" w:id="0">
    <w:p w:rsidR="00562487" w:rsidRDefault="00562487" w:rsidP="00000B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3928" w:rsidRDefault="008A3928">
    <w:pPr>
      <w:pStyle w:val="a3"/>
      <w:spacing w:line="14" w:lineRule="auto"/>
      <w:jc w:val="left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1.65pt;margin-top:803.45pt;width:13pt;height:15.25pt;z-index:-251658752;mso-position-horizontal-relative:page;mso-position-vertical-relative:page" filled="f" stroked="f">
          <v:textbox inset="0,0,0,0">
            <w:txbxContent>
              <w:p w:rsidR="008A3928" w:rsidRDefault="008A3928">
                <w:pPr>
                  <w:pStyle w:val="a3"/>
                  <w:spacing w:before="9"/>
                  <w:ind w:left="60"/>
                  <w:jc w:val="left"/>
                </w:pPr>
                <w:r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596FC2">
                  <w:rPr>
                    <w:noProof/>
                    <w:spacing w:val="-10"/>
                  </w:rPr>
                  <w:t>2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2487" w:rsidRDefault="00562487" w:rsidP="00000B80">
      <w:r>
        <w:separator/>
      </w:r>
    </w:p>
  </w:footnote>
  <w:footnote w:type="continuationSeparator" w:id="0">
    <w:p w:rsidR="00562487" w:rsidRDefault="00562487" w:rsidP="00000B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3928" w:rsidRPr="00871C9B" w:rsidRDefault="008A3928" w:rsidP="00871C9B">
    <w:pPr>
      <w:pStyle w:val="a9"/>
      <w:ind w:left="-99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3928" w:rsidRDefault="008A3928" w:rsidP="00DE5AFD">
    <w:pPr>
      <w:ind w:left="-851" w:right="147"/>
      <w:rPr>
        <w:shd w:val="clear" w:color="auto" w:fill="FFFFFF"/>
      </w:rPr>
    </w:pPr>
  </w:p>
  <w:p w:rsidR="008A3928" w:rsidRPr="00285345" w:rsidRDefault="008A3928" w:rsidP="00DE5AFD">
    <w:pPr>
      <w:ind w:left="-851" w:right="147"/>
      <w:rPr>
        <w:shd w:val="clear" w:color="auto" w:fill="FFFFFF"/>
      </w:rPr>
    </w:pPr>
    <w:r w:rsidRPr="0055275D">
      <w:rPr>
        <w:shd w:val="clear" w:color="auto" w:fill="FFFFFF"/>
      </w:rPr>
      <w:t>УДК 51-76: 574.34</w:t>
    </w:r>
  </w:p>
  <w:p w:rsidR="008A3928" w:rsidRPr="00DE5AFD" w:rsidRDefault="008A3928" w:rsidP="00DE5AFD">
    <w:pPr>
      <w:pStyle w:val="a9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97A74"/>
    <w:multiLevelType w:val="hybridMultilevel"/>
    <w:tmpl w:val="E4622B18"/>
    <w:lvl w:ilvl="0" w:tplc="7D00DC8A">
      <w:start w:val="1"/>
      <w:numFmt w:val="decimal"/>
      <w:lvlText w:val="%1."/>
      <w:lvlJc w:val="left"/>
      <w:pPr>
        <w:ind w:left="399" w:hanging="399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9E36298C">
      <w:numFmt w:val="bullet"/>
      <w:lvlText w:val="•"/>
      <w:lvlJc w:val="left"/>
      <w:pPr>
        <w:ind w:left="1338" w:hanging="399"/>
      </w:pPr>
      <w:rPr>
        <w:rFonts w:hint="default"/>
        <w:lang w:val="ru-RU" w:eastAsia="en-US" w:bidi="ar-SA"/>
      </w:rPr>
    </w:lvl>
    <w:lvl w:ilvl="2" w:tplc="62B896B4">
      <w:numFmt w:val="bullet"/>
      <w:lvlText w:val="•"/>
      <w:lvlJc w:val="left"/>
      <w:pPr>
        <w:ind w:left="2276" w:hanging="399"/>
      </w:pPr>
      <w:rPr>
        <w:rFonts w:hint="default"/>
        <w:lang w:val="ru-RU" w:eastAsia="en-US" w:bidi="ar-SA"/>
      </w:rPr>
    </w:lvl>
    <w:lvl w:ilvl="3" w:tplc="1A64C680">
      <w:numFmt w:val="bullet"/>
      <w:lvlText w:val="•"/>
      <w:lvlJc w:val="left"/>
      <w:pPr>
        <w:ind w:left="3214" w:hanging="399"/>
      </w:pPr>
      <w:rPr>
        <w:rFonts w:hint="default"/>
        <w:lang w:val="ru-RU" w:eastAsia="en-US" w:bidi="ar-SA"/>
      </w:rPr>
    </w:lvl>
    <w:lvl w:ilvl="4" w:tplc="91B66C8A">
      <w:numFmt w:val="bullet"/>
      <w:lvlText w:val="•"/>
      <w:lvlJc w:val="left"/>
      <w:pPr>
        <w:ind w:left="4152" w:hanging="399"/>
      </w:pPr>
      <w:rPr>
        <w:rFonts w:hint="default"/>
        <w:lang w:val="ru-RU" w:eastAsia="en-US" w:bidi="ar-SA"/>
      </w:rPr>
    </w:lvl>
    <w:lvl w:ilvl="5" w:tplc="63FE7212">
      <w:numFmt w:val="bullet"/>
      <w:lvlText w:val="•"/>
      <w:lvlJc w:val="left"/>
      <w:pPr>
        <w:ind w:left="5090" w:hanging="399"/>
      </w:pPr>
      <w:rPr>
        <w:rFonts w:hint="default"/>
        <w:lang w:val="ru-RU" w:eastAsia="en-US" w:bidi="ar-SA"/>
      </w:rPr>
    </w:lvl>
    <w:lvl w:ilvl="6" w:tplc="9EF82A7E">
      <w:numFmt w:val="bullet"/>
      <w:lvlText w:val="•"/>
      <w:lvlJc w:val="left"/>
      <w:pPr>
        <w:ind w:left="6028" w:hanging="399"/>
      </w:pPr>
      <w:rPr>
        <w:rFonts w:hint="default"/>
        <w:lang w:val="ru-RU" w:eastAsia="en-US" w:bidi="ar-SA"/>
      </w:rPr>
    </w:lvl>
    <w:lvl w:ilvl="7" w:tplc="6D9EBD00">
      <w:numFmt w:val="bullet"/>
      <w:lvlText w:val="•"/>
      <w:lvlJc w:val="left"/>
      <w:pPr>
        <w:ind w:left="6966" w:hanging="399"/>
      </w:pPr>
      <w:rPr>
        <w:rFonts w:hint="default"/>
        <w:lang w:val="ru-RU" w:eastAsia="en-US" w:bidi="ar-SA"/>
      </w:rPr>
    </w:lvl>
    <w:lvl w:ilvl="8" w:tplc="3AE8313A">
      <w:numFmt w:val="bullet"/>
      <w:lvlText w:val="•"/>
      <w:lvlJc w:val="left"/>
      <w:pPr>
        <w:ind w:left="7904" w:hanging="399"/>
      </w:pPr>
      <w:rPr>
        <w:rFonts w:hint="default"/>
        <w:lang w:val="ru-RU" w:eastAsia="en-US" w:bidi="ar-SA"/>
      </w:rPr>
    </w:lvl>
  </w:abstractNum>
  <w:abstractNum w:abstractNumId="1">
    <w:nsid w:val="105254E3"/>
    <w:multiLevelType w:val="hybridMultilevel"/>
    <w:tmpl w:val="E4622B18"/>
    <w:lvl w:ilvl="0" w:tplc="7D00DC8A">
      <w:start w:val="1"/>
      <w:numFmt w:val="decimal"/>
      <w:lvlText w:val="%1."/>
      <w:lvlJc w:val="left"/>
      <w:pPr>
        <w:ind w:left="399" w:hanging="399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9E36298C">
      <w:numFmt w:val="bullet"/>
      <w:lvlText w:val="•"/>
      <w:lvlJc w:val="left"/>
      <w:pPr>
        <w:ind w:left="1338" w:hanging="399"/>
      </w:pPr>
      <w:rPr>
        <w:rFonts w:hint="default"/>
        <w:lang w:val="ru-RU" w:eastAsia="en-US" w:bidi="ar-SA"/>
      </w:rPr>
    </w:lvl>
    <w:lvl w:ilvl="2" w:tplc="62B896B4">
      <w:numFmt w:val="bullet"/>
      <w:lvlText w:val="•"/>
      <w:lvlJc w:val="left"/>
      <w:pPr>
        <w:ind w:left="2276" w:hanging="399"/>
      </w:pPr>
      <w:rPr>
        <w:rFonts w:hint="default"/>
        <w:lang w:val="ru-RU" w:eastAsia="en-US" w:bidi="ar-SA"/>
      </w:rPr>
    </w:lvl>
    <w:lvl w:ilvl="3" w:tplc="1A64C680">
      <w:numFmt w:val="bullet"/>
      <w:lvlText w:val="•"/>
      <w:lvlJc w:val="left"/>
      <w:pPr>
        <w:ind w:left="3214" w:hanging="399"/>
      </w:pPr>
      <w:rPr>
        <w:rFonts w:hint="default"/>
        <w:lang w:val="ru-RU" w:eastAsia="en-US" w:bidi="ar-SA"/>
      </w:rPr>
    </w:lvl>
    <w:lvl w:ilvl="4" w:tplc="91B66C8A">
      <w:numFmt w:val="bullet"/>
      <w:lvlText w:val="•"/>
      <w:lvlJc w:val="left"/>
      <w:pPr>
        <w:ind w:left="4152" w:hanging="399"/>
      </w:pPr>
      <w:rPr>
        <w:rFonts w:hint="default"/>
        <w:lang w:val="ru-RU" w:eastAsia="en-US" w:bidi="ar-SA"/>
      </w:rPr>
    </w:lvl>
    <w:lvl w:ilvl="5" w:tplc="63FE7212">
      <w:numFmt w:val="bullet"/>
      <w:lvlText w:val="•"/>
      <w:lvlJc w:val="left"/>
      <w:pPr>
        <w:ind w:left="5090" w:hanging="399"/>
      </w:pPr>
      <w:rPr>
        <w:rFonts w:hint="default"/>
        <w:lang w:val="ru-RU" w:eastAsia="en-US" w:bidi="ar-SA"/>
      </w:rPr>
    </w:lvl>
    <w:lvl w:ilvl="6" w:tplc="9EF82A7E">
      <w:numFmt w:val="bullet"/>
      <w:lvlText w:val="•"/>
      <w:lvlJc w:val="left"/>
      <w:pPr>
        <w:ind w:left="6028" w:hanging="399"/>
      </w:pPr>
      <w:rPr>
        <w:rFonts w:hint="default"/>
        <w:lang w:val="ru-RU" w:eastAsia="en-US" w:bidi="ar-SA"/>
      </w:rPr>
    </w:lvl>
    <w:lvl w:ilvl="7" w:tplc="6D9EBD00">
      <w:numFmt w:val="bullet"/>
      <w:lvlText w:val="•"/>
      <w:lvlJc w:val="left"/>
      <w:pPr>
        <w:ind w:left="6966" w:hanging="399"/>
      </w:pPr>
      <w:rPr>
        <w:rFonts w:hint="default"/>
        <w:lang w:val="ru-RU" w:eastAsia="en-US" w:bidi="ar-SA"/>
      </w:rPr>
    </w:lvl>
    <w:lvl w:ilvl="8" w:tplc="3AE8313A">
      <w:numFmt w:val="bullet"/>
      <w:lvlText w:val="•"/>
      <w:lvlJc w:val="left"/>
      <w:pPr>
        <w:ind w:left="7904" w:hanging="399"/>
      </w:pPr>
      <w:rPr>
        <w:rFonts w:hint="default"/>
        <w:lang w:val="ru-RU" w:eastAsia="en-US" w:bidi="ar-SA"/>
      </w:rPr>
    </w:lvl>
  </w:abstractNum>
  <w:abstractNum w:abstractNumId="2">
    <w:nsid w:val="1CAD56CA"/>
    <w:multiLevelType w:val="hybridMultilevel"/>
    <w:tmpl w:val="BA84CCE8"/>
    <w:lvl w:ilvl="0" w:tplc="DD5A4F0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AF2734"/>
    <w:multiLevelType w:val="hybridMultilevel"/>
    <w:tmpl w:val="4C8C0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9B50B5"/>
    <w:multiLevelType w:val="hybridMultilevel"/>
    <w:tmpl w:val="2EEA1D78"/>
    <w:lvl w:ilvl="0" w:tplc="EB8AA98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FB1924"/>
    <w:multiLevelType w:val="hybridMultilevel"/>
    <w:tmpl w:val="7C7E924C"/>
    <w:lvl w:ilvl="0" w:tplc="F46A528C">
      <w:start w:val="1"/>
      <w:numFmt w:val="decimal"/>
      <w:lvlText w:val="%1"/>
      <w:lvlJc w:val="left"/>
      <w:pPr>
        <w:ind w:left="3927" w:hanging="1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7A81910">
      <w:numFmt w:val="bullet"/>
      <w:lvlText w:val="•"/>
      <w:lvlJc w:val="left"/>
      <w:pPr>
        <w:ind w:left="4506" w:hanging="150"/>
      </w:pPr>
      <w:rPr>
        <w:rFonts w:hint="default"/>
        <w:lang w:val="ru-RU" w:eastAsia="en-US" w:bidi="ar-SA"/>
      </w:rPr>
    </w:lvl>
    <w:lvl w:ilvl="2" w:tplc="03320EDA">
      <w:numFmt w:val="bullet"/>
      <w:lvlText w:val="•"/>
      <w:lvlJc w:val="left"/>
      <w:pPr>
        <w:ind w:left="5092" w:hanging="150"/>
      </w:pPr>
      <w:rPr>
        <w:rFonts w:hint="default"/>
        <w:lang w:val="ru-RU" w:eastAsia="en-US" w:bidi="ar-SA"/>
      </w:rPr>
    </w:lvl>
    <w:lvl w:ilvl="3" w:tplc="29EA4056">
      <w:numFmt w:val="bullet"/>
      <w:lvlText w:val="•"/>
      <w:lvlJc w:val="left"/>
      <w:pPr>
        <w:ind w:left="5678" w:hanging="150"/>
      </w:pPr>
      <w:rPr>
        <w:rFonts w:hint="default"/>
        <w:lang w:val="ru-RU" w:eastAsia="en-US" w:bidi="ar-SA"/>
      </w:rPr>
    </w:lvl>
    <w:lvl w:ilvl="4" w:tplc="A4746674">
      <w:numFmt w:val="bullet"/>
      <w:lvlText w:val="•"/>
      <w:lvlJc w:val="left"/>
      <w:pPr>
        <w:ind w:left="6264" w:hanging="150"/>
      </w:pPr>
      <w:rPr>
        <w:rFonts w:hint="default"/>
        <w:lang w:val="ru-RU" w:eastAsia="en-US" w:bidi="ar-SA"/>
      </w:rPr>
    </w:lvl>
    <w:lvl w:ilvl="5" w:tplc="EB0A7D2C">
      <w:numFmt w:val="bullet"/>
      <w:lvlText w:val="•"/>
      <w:lvlJc w:val="left"/>
      <w:pPr>
        <w:ind w:left="6850" w:hanging="150"/>
      </w:pPr>
      <w:rPr>
        <w:rFonts w:hint="default"/>
        <w:lang w:val="ru-RU" w:eastAsia="en-US" w:bidi="ar-SA"/>
      </w:rPr>
    </w:lvl>
    <w:lvl w:ilvl="6" w:tplc="98CA2B26">
      <w:numFmt w:val="bullet"/>
      <w:lvlText w:val="•"/>
      <w:lvlJc w:val="left"/>
      <w:pPr>
        <w:ind w:left="7436" w:hanging="150"/>
      </w:pPr>
      <w:rPr>
        <w:rFonts w:hint="default"/>
        <w:lang w:val="ru-RU" w:eastAsia="en-US" w:bidi="ar-SA"/>
      </w:rPr>
    </w:lvl>
    <w:lvl w:ilvl="7" w:tplc="A38E165A">
      <w:numFmt w:val="bullet"/>
      <w:lvlText w:val="•"/>
      <w:lvlJc w:val="left"/>
      <w:pPr>
        <w:ind w:left="8022" w:hanging="150"/>
      </w:pPr>
      <w:rPr>
        <w:rFonts w:hint="default"/>
        <w:lang w:val="ru-RU" w:eastAsia="en-US" w:bidi="ar-SA"/>
      </w:rPr>
    </w:lvl>
    <w:lvl w:ilvl="8" w:tplc="E5CC8948">
      <w:numFmt w:val="bullet"/>
      <w:lvlText w:val="•"/>
      <w:lvlJc w:val="left"/>
      <w:pPr>
        <w:ind w:left="8608" w:hanging="15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000B80"/>
    <w:rsid w:val="00000B80"/>
    <w:rsid w:val="001027BC"/>
    <w:rsid w:val="00180DF9"/>
    <w:rsid w:val="001F1C3F"/>
    <w:rsid w:val="0022673A"/>
    <w:rsid w:val="002B3E52"/>
    <w:rsid w:val="002E0380"/>
    <w:rsid w:val="00333AF0"/>
    <w:rsid w:val="003363CB"/>
    <w:rsid w:val="003B0C90"/>
    <w:rsid w:val="003E3D4A"/>
    <w:rsid w:val="00444877"/>
    <w:rsid w:val="00506C98"/>
    <w:rsid w:val="00562487"/>
    <w:rsid w:val="00596FC2"/>
    <w:rsid w:val="00694B3E"/>
    <w:rsid w:val="006B2F72"/>
    <w:rsid w:val="006B66CD"/>
    <w:rsid w:val="006E253D"/>
    <w:rsid w:val="00725793"/>
    <w:rsid w:val="00746FE4"/>
    <w:rsid w:val="007F3647"/>
    <w:rsid w:val="0080646C"/>
    <w:rsid w:val="008326CD"/>
    <w:rsid w:val="00860346"/>
    <w:rsid w:val="00871C9B"/>
    <w:rsid w:val="008A3928"/>
    <w:rsid w:val="00976E72"/>
    <w:rsid w:val="009828C2"/>
    <w:rsid w:val="00A67CFB"/>
    <w:rsid w:val="00AA5354"/>
    <w:rsid w:val="00B31615"/>
    <w:rsid w:val="00BA0651"/>
    <w:rsid w:val="00BE35C1"/>
    <w:rsid w:val="00C77904"/>
    <w:rsid w:val="00D07D4C"/>
    <w:rsid w:val="00D1271A"/>
    <w:rsid w:val="00D3697E"/>
    <w:rsid w:val="00D837E9"/>
    <w:rsid w:val="00DD11CD"/>
    <w:rsid w:val="00DE5AFD"/>
    <w:rsid w:val="00E247A4"/>
    <w:rsid w:val="00E27329"/>
    <w:rsid w:val="00E312BF"/>
    <w:rsid w:val="00E40806"/>
    <w:rsid w:val="00ED49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00B80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00B8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00B80"/>
    <w:pPr>
      <w:jc w:val="both"/>
    </w:pPr>
    <w:rPr>
      <w:sz w:val="24"/>
      <w:szCs w:val="24"/>
    </w:rPr>
  </w:style>
  <w:style w:type="paragraph" w:styleId="a5">
    <w:name w:val="List Paragraph"/>
    <w:basedOn w:val="a"/>
    <w:uiPriority w:val="1"/>
    <w:qFormat/>
    <w:rsid w:val="00000B80"/>
    <w:pPr>
      <w:spacing w:before="202"/>
      <w:ind w:left="148" w:right="139" w:hanging="399"/>
      <w:jc w:val="center"/>
    </w:pPr>
  </w:style>
  <w:style w:type="paragraph" w:customStyle="1" w:styleId="TableParagraph">
    <w:name w:val="Table Paragraph"/>
    <w:basedOn w:val="a"/>
    <w:uiPriority w:val="1"/>
    <w:qFormat/>
    <w:rsid w:val="00000B80"/>
  </w:style>
  <w:style w:type="paragraph" w:styleId="a6">
    <w:name w:val="Balloon Text"/>
    <w:basedOn w:val="a"/>
    <w:link w:val="a7"/>
    <w:uiPriority w:val="99"/>
    <w:semiHidden/>
    <w:unhideWhenUsed/>
    <w:rsid w:val="007F364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F3647"/>
    <w:rPr>
      <w:rFonts w:ascii="Tahoma" w:eastAsia="Times New Roman" w:hAnsi="Tahoma" w:cs="Tahoma"/>
      <w:sz w:val="16"/>
      <w:szCs w:val="16"/>
      <w:lang w:val="ru-RU"/>
    </w:rPr>
  </w:style>
  <w:style w:type="character" w:styleId="a8">
    <w:name w:val="Emphasis"/>
    <w:basedOn w:val="a0"/>
    <w:uiPriority w:val="20"/>
    <w:qFormat/>
    <w:rsid w:val="00BA0651"/>
    <w:rPr>
      <w:i/>
      <w:iCs/>
    </w:rPr>
  </w:style>
  <w:style w:type="character" w:customStyle="1" w:styleId="a4">
    <w:name w:val="Основной текст Знак"/>
    <w:basedOn w:val="a0"/>
    <w:link w:val="a3"/>
    <w:uiPriority w:val="1"/>
    <w:rsid w:val="00871C9B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9">
    <w:name w:val="header"/>
    <w:basedOn w:val="a"/>
    <w:link w:val="aa"/>
    <w:uiPriority w:val="99"/>
    <w:semiHidden/>
    <w:unhideWhenUsed/>
    <w:rsid w:val="00871C9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871C9B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semiHidden/>
    <w:unhideWhenUsed/>
    <w:rsid w:val="00871C9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871C9B"/>
    <w:rPr>
      <w:rFonts w:ascii="Times New Roman" w:eastAsia="Times New Roman" w:hAnsi="Times New Roman" w:cs="Times New Roman"/>
      <w:lang w:val="ru-RU"/>
    </w:rPr>
  </w:style>
  <w:style w:type="paragraph" w:styleId="ad">
    <w:name w:val="Normal (Web)"/>
    <w:basedOn w:val="a"/>
    <w:uiPriority w:val="99"/>
    <w:unhideWhenUsed/>
    <w:rsid w:val="002267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mathml">
    <w:name w:val="katex-mathml"/>
    <w:basedOn w:val="a0"/>
    <w:rsid w:val="0022673A"/>
  </w:style>
  <w:style w:type="character" w:customStyle="1" w:styleId="mord">
    <w:name w:val="mord"/>
    <w:basedOn w:val="a0"/>
    <w:rsid w:val="0022673A"/>
  </w:style>
  <w:style w:type="character" w:customStyle="1" w:styleId="vlist-s">
    <w:name w:val="vlist-s"/>
    <w:basedOn w:val="a0"/>
    <w:rsid w:val="0022673A"/>
  </w:style>
  <w:style w:type="character" w:styleId="ae">
    <w:name w:val="Strong"/>
    <w:basedOn w:val="a0"/>
    <w:uiPriority w:val="22"/>
    <w:qFormat/>
    <w:rsid w:val="00180DF9"/>
    <w:rPr>
      <w:b/>
      <w:bCs/>
    </w:rPr>
  </w:style>
  <w:style w:type="character" w:styleId="af">
    <w:name w:val="Hyperlink"/>
    <w:basedOn w:val="a0"/>
    <w:uiPriority w:val="99"/>
    <w:unhideWhenUsed/>
    <w:rsid w:val="00506C98"/>
    <w:rPr>
      <w:color w:val="0000FF" w:themeColor="hyperlink"/>
      <w:u w:val="single"/>
    </w:rPr>
  </w:style>
  <w:style w:type="character" w:styleId="af0">
    <w:name w:val="Placeholder Text"/>
    <w:basedOn w:val="a0"/>
    <w:uiPriority w:val="99"/>
    <w:semiHidden/>
    <w:rsid w:val="00AA5354"/>
    <w:rPr>
      <w:color w:val="808080"/>
    </w:rPr>
  </w:style>
  <w:style w:type="paragraph" w:styleId="af1">
    <w:name w:val="caption"/>
    <w:basedOn w:val="a"/>
    <w:next w:val="a"/>
    <w:uiPriority w:val="35"/>
    <w:unhideWhenUsed/>
    <w:qFormat/>
    <w:rsid w:val="00333AF0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lina.nev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ammayuli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1710</TotalTime>
  <Pages>2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Yulia</dc:creator>
  <cp:lastModifiedBy>User</cp:lastModifiedBy>
  <cp:revision>4</cp:revision>
  <dcterms:created xsi:type="dcterms:W3CDTF">2026-04-13T15:17:00Z</dcterms:created>
  <dcterms:modified xsi:type="dcterms:W3CDTF">2026-04-25T16:08:00Z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 XeTeX output 2026.03.30:0626</vt:lpwstr>
  </property>
  <property fmtid="{D5CDD505-2E9C-101B-9397-08002B2CF9AE}" pid="4" name="Producer">
    <vt:lpwstr>xdvipdfmx (20250410)</vt:lpwstr>
  </property>
  <property fmtid="{D5CDD505-2E9C-101B-9397-08002B2CF9AE}" pid="5" name="LastSaved">
    <vt:filetime>2026-03-30T00:00:00Z</vt:filetime>
  </property>
</Properties>
</file>