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116DD1" w:rsidP="00116DD1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 xml:space="preserve">RX IMP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="00D64FE3" w:rsidRPr="004E1674">
          <w:rPr>
            <w:rStyle w:val="Hyperlink"/>
            <w:b/>
            <w:noProof/>
            <w:lang w:eastAsia="zh-CN"/>
          </w:rPr>
          <w:t>2. Interafces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="00D64FE3" w:rsidRPr="004E1674">
          <w:rPr>
            <w:rStyle w:val="Hyperlink"/>
            <w:b/>
            <w:noProof/>
          </w:rPr>
          <w:t>2.1 Firmware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_Toc512591105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="00D64FE3" w:rsidRPr="004E1674">
          <w:rPr>
            <w:rStyle w:val="Hyperlink"/>
            <w:b/>
            <w:noProof/>
          </w:rPr>
          <w:t>2.2 Digital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_Toc512591106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="00D64FE3" w:rsidRPr="004E1674">
          <w:rPr>
            <w:rStyle w:val="Hyperlink"/>
            <w:b/>
            <w:noProof/>
          </w:rPr>
          <w:t>2.3 Analog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_Toc512591107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3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="00D64FE3" w:rsidRPr="004E1674">
          <w:rPr>
            <w:rStyle w:val="Hyperlink"/>
            <w:b/>
            <w:noProof/>
            <w:lang w:eastAsia="zh-CN"/>
          </w:rPr>
          <w:t>2.4 Time Flow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_Toc512591108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4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="00D64FE3" w:rsidRPr="004E1674">
          <w:rPr>
            <w:rStyle w:val="Hyperlink"/>
            <w:b/>
            <w:noProof/>
          </w:rPr>
          <w:t>3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Block Diagram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_Toc512591109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="00D64FE3" w:rsidRPr="004E1674">
          <w:rPr>
            <w:rStyle w:val="Hyperlink"/>
            <w:b/>
            <w:noProof/>
          </w:rPr>
          <w:t>4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FW Handling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_Toc512591110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="00D64FE3" w:rsidRPr="004E1674">
          <w:rPr>
            <w:rStyle w:val="Hyperlink"/>
            <w:b/>
            <w:noProof/>
            <w:lang w:eastAsia="zh-CN"/>
          </w:rPr>
          <w:t>4.1</w:t>
        </w:r>
        <w:r w:rsidR="00D64FE3" w:rsidRPr="004E1674">
          <w:rPr>
            <w:rStyle w:val="Hyperlink"/>
            <w:noProof/>
            <w:lang w:eastAsia="zh-CN"/>
          </w:rPr>
          <w:t xml:space="preserve"> </w:t>
        </w:r>
        <w:r w:rsidR="00D64FE3" w:rsidRPr="004E1674">
          <w:rPr>
            <w:rStyle w:val="Hyperlink"/>
            <w:b/>
            <w:noProof/>
            <w:lang w:eastAsia="zh-CN"/>
          </w:rPr>
          <w:t>Flow Chart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_Toc512591111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="00D64FE3" w:rsidRPr="004E1674">
          <w:rPr>
            <w:rStyle w:val="Hyperlink"/>
            <w:b/>
            <w:noProof/>
            <w:lang w:eastAsia="zh-CN"/>
          </w:rPr>
          <w:t>4.2 Code Size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_Toc512591112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="00D64FE3" w:rsidRPr="004E1674">
          <w:rPr>
            <w:rStyle w:val="Hyperlink"/>
            <w:b/>
            <w:noProof/>
          </w:rPr>
          <w:t>5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Features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0029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="00D64FE3" w:rsidRPr="004E1674">
          <w:rPr>
            <w:rStyle w:val="Hyperlink"/>
            <w:b/>
            <w:noProof/>
          </w:rPr>
          <w:t>6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Test Plan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0" w:name="_Toc512591103"/>
      <w:r w:rsidRPr="00E92713">
        <w:rPr>
          <w:b/>
        </w:rPr>
        <w:t>Introduction</w:t>
      </w:r>
      <w:bookmarkEnd w:id="0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116DD1">
        <w:rPr>
          <w:lang w:eastAsia="zh-CN"/>
        </w:rPr>
        <w:t>of R</w:t>
      </w:r>
      <w:r w:rsidR="00F7434F">
        <w:rPr>
          <w:lang w:eastAsia="zh-CN"/>
        </w:rPr>
        <w:t xml:space="preserve">X </w:t>
      </w:r>
      <w:r w:rsidR="00116DD1">
        <w:rPr>
          <w:lang w:eastAsia="zh-CN"/>
        </w:rPr>
        <w:t xml:space="preserve">Impedance </w:t>
      </w:r>
      <w:r w:rsidR="00F7434F">
        <w:rPr>
          <w:lang w:eastAsia="zh-CN"/>
        </w:rPr>
        <w:t>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1" w:name="_Toc512591104"/>
      <w:r w:rsidRPr="0084648E">
        <w:rPr>
          <w:b/>
          <w:lang w:eastAsia="zh-CN"/>
        </w:rPr>
        <w:t>2. Interafces</w:t>
      </w:r>
      <w:bookmarkEnd w:id="1"/>
    </w:p>
    <w:p w:rsidR="0084648E" w:rsidRPr="00CB19A7" w:rsidRDefault="0084648E" w:rsidP="0084648E">
      <w:pPr>
        <w:pStyle w:val="Heading2"/>
        <w:rPr>
          <w:b/>
        </w:rPr>
      </w:pPr>
      <w:bookmarkStart w:id="2" w:name="_Toc469500005"/>
      <w:bookmarkStart w:id="3" w:name="_Toc504051241"/>
      <w:bookmarkStart w:id="4" w:name="_Toc509072197"/>
      <w:bookmarkStart w:id="5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2"/>
      <w:bookmarkEnd w:id="3"/>
      <w:bookmarkEnd w:id="4"/>
      <w:bookmarkEnd w:id="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D83A2E" w:rsidTr="00C60D96">
        <w:tc>
          <w:tcPr>
            <w:tcW w:w="3168" w:type="dxa"/>
          </w:tcPr>
          <w:p w:rsidR="00C60D96" w:rsidRPr="00D83A2E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D83A2E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D83A2E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D83A2E" w:rsidTr="00C60D96">
        <w:tc>
          <w:tcPr>
            <w:tcW w:w="3168" w:type="dxa"/>
            <w:shd w:val="clear" w:color="auto" w:fill="auto"/>
          </w:tcPr>
          <w:p w:rsidR="00C60D96" w:rsidRPr="00D83A2E" w:rsidRDefault="00810928" w:rsidP="003161EF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cmx_</w:t>
            </w:r>
            <w:r w:rsidR="006B02A7"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RX_IMP</w:t>
            </w:r>
            <w:r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_CAL_EXT_EN</w:t>
            </w:r>
          </w:p>
        </w:tc>
        <w:tc>
          <w:tcPr>
            <w:tcW w:w="630" w:type="dxa"/>
          </w:tcPr>
          <w:p w:rsidR="00C60D96" w:rsidRPr="00D83A2E" w:rsidRDefault="001C4A1A" w:rsidP="007A41A1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D83A2E" w:rsidRDefault="00810928" w:rsidP="007A41A1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External enable</w:t>
            </w:r>
            <w:r w:rsidR="001C4A1A"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D83A2E" w:rsidTr="00C60D96">
        <w:tc>
          <w:tcPr>
            <w:tcW w:w="3168" w:type="dxa"/>
            <w:shd w:val="clear" w:color="auto" w:fill="auto"/>
          </w:tcPr>
          <w:p w:rsidR="00C60D96" w:rsidRPr="00D83A2E" w:rsidRDefault="001C4A1A" w:rsidP="007A41A1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bdr w:val="single" w:sz="4" w:space="0" w:color="auto"/>
                <w:shd w:val="pct15" w:color="auto" w:fill="FFFFFF"/>
                <w:lang w:eastAsia="zh-CN"/>
              </w:rPr>
            </w:pPr>
            <w:r w:rsidRPr="00D83A2E">
              <w:rPr>
                <w:rFonts w:ascii="Times New Roman" w:eastAsiaTheme="minorEastAsia" w:hAnsi="Times New Roman"/>
                <w:sz w:val="20"/>
                <w:lang w:eastAsia="zh-CN"/>
              </w:rPr>
              <w:t>cmx_EXT_FORCE_CAL_DONE</w:t>
            </w:r>
          </w:p>
        </w:tc>
        <w:tc>
          <w:tcPr>
            <w:tcW w:w="630" w:type="dxa"/>
          </w:tcPr>
          <w:p w:rsidR="00C60D96" w:rsidRPr="00D83A2E" w:rsidRDefault="001C4A1A" w:rsidP="007A41A1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D83A2E" w:rsidRDefault="001C4A1A" w:rsidP="007A41A1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Force to skip calibration.</w:t>
            </w:r>
          </w:p>
        </w:tc>
      </w:tr>
      <w:tr w:rsidR="00C60D96" w:rsidRPr="00D83A2E" w:rsidTr="00C60D96">
        <w:tc>
          <w:tcPr>
            <w:tcW w:w="3168" w:type="dxa"/>
            <w:shd w:val="clear" w:color="auto" w:fill="auto"/>
          </w:tcPr>
          <w:p w:rsidR="00C60D96" w:rsidRPr="00D83A2E" w:rsidRDefault="00810928" w:rsidP="003161EF">
            <w:pPr>
              <w:suppressAutoHyphens w:val="0"/>
              <w:autoSpaceDE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lnx_</w:t>
            </w:r>
            <w:r w:rsidR="006B02A7"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RX_IMP</w:t>
            </w:r>
            <w:r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_CAL_DONE_LANE</w:t>
            </w:r>
          </w:p>
        </w:tc>
        <w:tc>
          <w:tcPr>
            <w:tcW w:w="630" w:type="dxa"/>
          </w:tcPr>
          <w:p w:rsidR="00C60D96" w:rsidRPr="00D83A2E" w:rsidRDefault="001C4A1A" w:rsidP="007A41A1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D83A2E" w:rsidRDefault="006B02A7" w:rsidP="00810928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RX Impedance</w:t>
            </w:r>
            <w:r w:rsidR="00810928"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 xml:space="preserve"> </w:t>
            </w:r>
            <w:r w:rsidR="001C4A1A"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Calibration</w:t>
            </w:r>
            <w:r w:rsidR="00810928"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 xml:space="preserve"> done</w:t>
            </w:r>
            <w:r w:rsidR="001C4A1A"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.</w:t>
            </w:r>
          </w:p>
        </w:tc>
      </w:tr>
      <w:tr w:rsidR="00810928" w:rsidRPr="00D83A2E" w:rsidTr="00C60D96">
        <w:tc>
          <w:tcPr>
            <w:tcW w:w="3168" w:type="dxa"/>
            <w:shd w:val="clear" w:color="auto" w:fill="auto"/>
          </w:tcPr>
          <w:p w:rsidR="00810928" w:rsidRPr="00D83A2E" w:rsidRDefault="00810928" w:rsidP="003161EF">
            <w:pPr>
              <w:suppressAutoHyphens w:val="0"/>
              <w:autoSpaceDE/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</w:pPr>
            <w:r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lnx_</w:t>
            </w:r>
            <w:r w:rsidR="006B02A7"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RX_IMP</w:t>
            </w:r>
            <w:r w:rsidRPr="00D83A2E"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  <w:t>_CAL_PASS_LANE</w:t>
            </w:r>
          </w:p>
        </w:tc>
        <w:tc>
          <w:tcPr>
            <w:tcW w:w="630" w:type="dxa"/>
          </w:tcPr>
          <w:p w:rsidR="00810928" w:rsidRPr="00D83A2E" w:rsidRDefault="00810928" w:rsidP="007A41A1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Pr="00D83A2E" w:rsidRDefault="006B02A7" w:rsidP="00810928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RX Impedance</w:t>
            </w:r>
            <w:r w:rsidR="00810928"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 xml:space="preserve">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6" w:name="_Toc469500006"/>
      <w:bookmarkStart w:id="7" w:name="_Toc504051242"/>
    </w:p>
    <w:p w:rsidR="0084648E" w:rsidRPr="00CB19A7" w:rsidRDefault="0084648E" w:rsidP="0084648E">
      <w:pPr>
        <w:pStyle w:val="Heading2"/>
        <w:rPr>
          <w:b/>
        </w:rPr>
      </w:pPr>
      <w:bookmarkStart w:id="8" w:name="_Toc509072198"/>
      <w:bookmarkStart w:id="9" w:name="_Toc512591106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6"/>
      <w:bookmarkEnd w:id="7"/>
      <w:bookmarkEnd w:id="8"/>
      <w:bookmarkEnd w:id="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D83A2E" w:rsidTr="00C60D96">
        <w:tc>
          <w:tcPr>
            <w:tcW w:w="3955" w:type="dxa"/>
          </w:tcPr>
          <w:p w:rsidR="00C60D96" w:rsidRPr="00D83A2E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D83A2E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D83A2E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D83A2E" w:rsidTr="00C60D96">
        <w:tc>
          <w:tcPr>
            <w:tcW w:w="3955" w:type="dxa"/>
          </w:tcPr>
          <w:p w:rsidR="00C60D96" w:rsidRPr="00D83A2E" w:rsidRDefault="0054068E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sz w:val="20"/>
              </w:rPr>
              <w:t>RX_IMP_CAL_TOP_START</w:t>
            </w:r>
          </w:p>
        </w:tc>
        <w:tc>
          <w:tcPr>
            <w:tcW w:w="540" w:type="dxa"/>
          </w:tcPr>
          <w:p w:rsidR="00C60D96" w:rsidRPr="00D83A2E" w:rsidRDefault="0054068E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D83A2E" w:rsidRDefault="0054068E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RX IMP Cal Top start.</w:t>
            </w:r>
          </w:p>
        </w:tc>
      </w:tr>
      <w:tr w:rsidR="00C60D96" w:rsidRPr="00D83A2E" w:rsidTr="00C60D96">
        <w:tc>
          <w:tcPr>
            <w:tcW w:w="3955" w:type="dxa"/>
          </w:tcPr>
          <w:p w:rsidR="00C60D96" w:rsidRPr="00D83A2E" w:rsidRDefault="0054068E" w:rsidP="00485E02">
            <w:pPr>
              <w:suppressAutoHyphens w:val="0"/>
              <w:autoSpaceDE/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</w:pPr>
            <w:r w:rsidRPr="00D83A2E">
              <w:rPr>
                <w:rFonts w:ascii="Times New Roman" w:hAnsi="Times New Roman"/>
                <w:sz w:val="20"/>
              </w:rPr>
              <w:t>RX_IMP_CAL_TOP_DONE</w:t>
            </w:r>
          </w:p>
        </w:tc>
        <w:tc>
          <w:tcPr>
            <w:tcW w:w="540" w:type="dxa"/>
          </w:tcPr>
          <w:p w:rsidR="00C60D96" w:rsidRPr="00D83A2E" w:rsidRDefault="0054068E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D83A2E" w:rsidRDefault="0054068E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RX IMP Cal Top done</w:t>
            </w:r>
            <w:r w:rsidRPr="00D83A2E">
              <w:rPr>
                <w:rFonts w:ascii="Times New Roman" w:hAnsi="Times New Roman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0" w:name="_Toc469500007"/>
      <w:bookmarkStart w:id="11" w:name="_Toc504051243"/>
      <w:bookmarkStart w:id="12" w:name="_Toc509072199"/>
      <w:bookmarkStart w:id="13" w:name="_Toc512591107"/>
      <w:r w:rsidRPr="00485E02">
        <w:rPr>
          <w:b/>
        </w:rPr>
        <w:lastRenderedPageBreak/>
        <w:t>2.3 Analog Interface Signal</w:t>
      </w:r>
      <w:bookmarkEnd w:id="10"/>
      <w:bookmarkEnd w:id="11"/>
      <w:bookmarkEnd w:id="12"/>
      <w:bookmarkEnd w:id="13"/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6"/>
        <w:gridCol w:w="670"/>
        <w:gridCol w:w="1008"/>
        <w:gridCol w:w="4560"/>
      </w:tblGrid>
      <w:tr w:rsidR="00A554A4" w:rsidRPr="0033732F" w:rsidTr="0057265D">
        <w:trPr>
          <w:cantSplit/>
        </w:trPr>
        <w:tc>
          <w:tcPr>
            <w:tcW w:w="3446" w:type="dxa"/>
          </w:tcPr>
          <w:p w:rsidR="00A554A4" w:rsidRPr="0033732F" w:rsidRDefault="00A554A4" w:rsidP="003627A4">
            <w:pPr>
              <w:rPr>
                <w:rFonts w:ascii="Times New Roman" w:hAnsi="Times New Roman"/>
                <w:b/>
                <w:sz w:val="20"/>
              </w:rPr>
            </w:pPr>
            <w:r w:rsidRPr="0033732F">
              <w:rPr>
                <w:rFonts w:ascii="Times New Roman" w:hAnsi="Times New Roman"/>
                <w:b/>
                <w:sz w:val="20"/>
              </w:rPr>
              <w:t>Port Name</w:t>
            </w:r>
          </w:p>
        </w:tc>
        <w:tc>
          <w:tcPr>
            <w:tcW w:w="670" w:type="dxa"/>
          </w:tcPr>
          <w:p w:rsidR="00A554A4" w:rsidRPr="0033732F" w:rsidRDefault="00A554A4" w:rsidP="003627A4">
            <w:pPr>
              <w:rPr>
                <w:rFonts w:ascii="Times New Roman" w:hAnsi="Times New Roman"/>
                <w:b/>
                <w:sz w:val="20"/>
              </w:rPr>
            </w:pPr>
            <w:r w:rsidRPr="0033732F">
              <w:rPr>
                <w:rFonts w:ascii="Times New Roman" w:hAnsi="Times New Roman"/>
                <w:b/>
                <w:sz w:val="20"/>
              </w:rPr>
              <w:t>Dir</w:t>
            </w:r>
          </w:p>
        </w:tc>
        <w:tc>
          <w:tcPr>
            <w:tcW w:w="1008" w:type="dxa"/>
          </w:tcPr>
          <w:p w:rsidR="00A554A4" w:rsidRPr="0033732F" w:rsidRDefault="00A554A4" w:rsidP="003627A4">
            <w:pPr>
              <w:rPr>
                <w:rFonts w:ascii="Times New Roman" w:hAnsi="Times New Roman"/>
                <w:b/>
                <w:sz w:val="20"/>
              </w:rPr>
            </w:pPr>
            <w:r w:rsidRPr="0033732F">
              <w:rPr>
                <w:rFonts w:ascii="Times New Roman" w:hAnsi="Times New Roman"/>
                <w:b/>
                <w:sz w:val="20"/>
              </w:rPr>
              <w:t>Default</w:t>
            </w:r>
          </w:p>
        </w:tc>
        <w:tc>
          <w:tcPr>
            <w:tcW w:w="4560" w:type="dxa"/>
          </w:tcPr>
          <w:p w:rsidR="00A554A4" w:rsidRPr="0033732F" w:rsidRDefault="00A554A4" w:rsidP="003627A4">
            <w:pPr>
              <w:rPr>
                <w:rFonts w:ascii="Times New Roman" w:hAnsi="Times New Roman"/>
                <w:b/>
                <w:sz w:val="20"/>
              </w:rPr>
            </w:pPr>
            <w:r w:rsidRPr="0033732F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57265D" w:rsidRPr="0033732F" w:rsidTr="0057265D">
        <w:trPr>
          <w:cantSplit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bookmarkStart w:id="14" w:name="_GoBack"/>
            <w:r w:rsidRPr="0033732F">
              <w:rPr>
                <w:rFonts w:ascii="Times New Roman" w:hAnsi="Times New Roman"/>
                <w:sz w:val="20"/>
              </w:rPr>
              <w:t>RXIMPCAL_EN_LANE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R/W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Rx impedence calibration enable</w:t>
            </w:r>
          </w:p>
        </w:tc>
      </w:tr>
      <w:tr w:rsidR="0057265D" w:rsidRPr="0033732F" w:rsidTr="0057265D">
        <w:trPr>
          <w:cantSplit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57265D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TRX_IMPCAL_CLK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R.W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Tx &amp; Rx impedance calibration input clock</w:t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100KHz</w:t>
            </w:r>
          </w:p>
        </w:tc>
      </w:tr>
      <w:tr w:rsidR="0057265D" w:rsidRPr="0033732F" w:rsidTr="0057265D">
        <w:trPr>
          <w:cantSplit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57265D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RXIMPCAL_EN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R/W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RX IMP common calibration block enable. The common calibration blocks includes calibration current generation and  a voltage comparator.  RXIMP_IVREF_CAL_EN is high until all lane IMPCAL_RX_LANE_CAL_EN is done</w:t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0: Not enable.</w:t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1: enable</w:t>
            </w:r>
          </w:p>
        </w:tc>
      </w:tr>
      <w:tr w:rsidR="0057265D" w:rsidRPr="0033732F" w:rsidTr="0057265D">
        <w:trPr>
          <w:cantSplit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IMPCAL_RX_LANE[4:0]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R/W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0x0C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Rx impedence calibration results for different lanes</w:t>
            </w:r>
          </w:p>
        </w:tc>
      </w:tr>
      <w:tr w:rsidR="0057265D" w:rsidRPr="0033732F" w:rsidTr="0057265D">
        <w:trPr>
          <w:cantSplit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VTH_RXIMPCAL[2:0]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R/W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0x04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Voltage refence for Rx impedance calibration:</w:t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3'b000 --&gt; 225mV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37.5 ohm</w:t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3'b001 --&gt; 255mV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42.5 ohm</w:t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3'b010 --&gt; 270mV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45.0 ohm</w:t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3'b011 --&gt; 285mV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47.5 ohm</w:t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3'b100 --&gt; 300mV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50.0 ohm</w:t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3'b101 --&gt; 315mV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52.5 ohm</w:t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3'b110 --&gt; 330mV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55.0 ohm</w:t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  <w:r w:rsidRPr="0033732F">
              <w:rPr>
                <w:rFonts w:ascii="Times New Roman" w:hAnsi="Times New Roman"/>
                <w:sz w:val="20"/>
              </w:rPr>
              <w:tab/>
            </w:r>
          </w:p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 xml:space="preserve">3'b111 --&gt; 345mV  </w:t>
            </w:r>
            <w:r w:rsidRPr="0033732F">
              <w:rPr>
                <w:rFonts w:ascii="Times New Roman" w:hAnsi="Times New Roman"/>
                <w:sz w:val="20"/>
              </w:rPr>
              <w:sym w:font="Wingdings" w:char="00E0"/>
            </w:r>
            <w:r w:rsidRPr="0033732F">
              <w:rPr>
                <w:rFonts w:ascii="Times New Roman" w:hAnsi="Times New Roman"/>
                <w:sz w:val="20"/>
              </w:rPr>
              <w:t xml:space="preserve"> 57.5 ohm</w:t>
            </w:r>
          </w:p>
        </w:tc>
      </w:tr>
      <w:tr w:rsidR="0057265D" w:rsidRPr="0033732F" w:rsidTr="0057265D">
        <w:trPr>
          <w:cantSplit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RXIMP_IVREF[4:0]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R/W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0x0C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RX IMP CAL control from digital part. The bigger this value, the smaller the actual impedance due to parallel impedance structure. (common register, used to be mux from IMCAL_RX_LANE[4:0], not the physical register, this version, add it as real register)</w:t>
            </w:r>
          </w:p>
        </w:tc>
      </w:tr>
      <w:tr w:rsidR="0057265D" w:rsidRPr="0033732F" w:rsidTr="0057265D">
        <w:trPr>
          <w:cantSplit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CMN_IMPCAL_OUT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R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5D" w:rsidRPr="0033732F" w:rsidRDefault="0057265D" w:rsidP="00165130">
            <w:pPr>
              <w:rPr>
                <w:rFonts w:ascii="Times New Roman" w:hAnsi="Times New Roman"/>
                <w:sz w:val="20"/>
              </w:rPr>
            </w:pPr>
            <w:r w:rsidRPr="0033732F">
              <w:rPr>
                <w:rFonts w:ascii="Times New Roman" w:hAnsi="Times New Roman"/>
                <w:sz w:val="20"/>
              </w:rPr>
              <w:t>Comparator output</w:t>
            </w:r>
          </w:p>
        </w:tc>
      </w:tr>
      <w:bookmarkEnd w:id="14"/>
      <w:tr w:rsidR="00A554A4" w:rsidRPr="00CA2319" w:rsidTr="0057265D">
        <w:trPr>
          <w:cantSplit/>
        </w:trPr>
        <w:tc>
          <w:tcPr>
            <w:tcW w:w="3446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70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08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0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</w:tr>
      <w:tr w:rsidR="00A554A4" w:rsidRPr="00CA2319" w:rsidTr="0057265D">
        <w:trPr>
          <w:cantSplit/>
        </w:trPr>
        <w:tc>
          <w:tcPr>
            <w:tcW w:w="3446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70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08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0" w:type="dxa"/>
          </w:tcPr>
          <w:p w:rsidR="00A554A4" w:rsidRPr="00CA2319" w:rsidRDefault="00A554A4" w:rsidP="003627A4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C60D96" w:rsidRPr="00C60D96" w:rsidRDefault="00C60D96" w:rsidP="00C60D96"/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5" w:name="_Toc512591108"/>
      <w:r w:rsidRPr="007A41A1">
        <w:rPr>
          <w:b/>
          <w:lang w:eastAsia="zh-CN"/>
        </w:rPr>
        <w:t>2.4 Time Flow</w:t>
      </w:r>
      <w:bookmarkEnd w:id="15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6" w:name="_Toc512591109"/>
      <w:r w:rsidRPr="004F136E">
        <w:rPr>
          <w:b/>
        </w:rPr>
        <w:lastRenderedPageBreak/>
        <w:t>Block Diagram</w:t>
      </w:r>
      <w:bookmarkEnd w:id="16"/>
    </w:p>
    <w:p w:rsidR="00BF3155" w:rsidRPr="00783B5A" w:rsidRDefault="00BF3155" w:rsidP="00BF3155">
      <w:pPr>
        <w:pStyle w:val="ListParagraph"/>
        <w:ind w:left="360"/>
        <w:rPr>
          <w:lang w:eastAsia="zh-CN"/>
        </w:rPr>
      </w:pPr>
      <w:r w:rsidRPr="00BB47FC">
        <w:rPr>
          <w:lang w:eastAsia="zh-CN"/>
        </w:rPr>
        <w:object w:dxaOrig="8321" w:dyaOrig="4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8pt;height:240.6pt" o:ole="">
            <v:imagedata r:id="rId7" o:title=""/>
          </v:shape>
          <o:OLEObject Type="Embed" ProgID="Visio.Drawing.11" ShapeID="_x0000_i1026" DrawAspect="Content" ObjectID="_1588424066" r:id="rId8"/>
        </w:object>
      </w:r>
    </w:p>
    <w:p w:rsidR="00264331" w:rsidRPr="00264331" w:rsidRDefault="00264331" w:rsidP="00264331">
      <w:pPr>
        <w:pStyle w:val="ListParagraph"/>
        <w:ind w:left="360"/>
      </w:pP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7" w:name="_Toc512591110"/>
      <w:r>
        <w:rPr>
          <w:b/>
        </w:rPr>
        <w:t>FW Handling</w:t>
      </w:r>
      <w:bookmarkEnd w:id="17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>first initializes for the calibration, next starts the unicore and wait for the calibration to finish.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8" w:name="_Toc512591111"/>
      <w:r>
        <w:rPr>
          <w:b/>
          <w:lang w:eastAsia="zh-CN"/>
        </w:rPr>
        <w:lastRenderedPageBreak/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8"/>
    </w:p>
    <w:p w:rsidR="00B1236D" w:rsidRDefault="00D3346F" w:rsidP="006D6EF1">
      <w:pPr>
        <w:jc w:val="center"/>
      </w:pPr>
      <w:r>
        <w:object w:dxaOrig="2732" w:dyaOrig="7764">
          <v:shape id="_x0000_i1025" type="#_x0000_t75" style="width:111pt;height:315pt" o:ole="">
            <v:imagedata r:id="rId9" o:title=""/>
          </v:shape>
          <o:OLEObject Type="Embed" ProgID="Visio.Drawing.11" ShapeID="_x0000_i1025" DrawAspect="Content" ObjectID="_1588424067" r:id="rId10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9" w:name="_Toc512591112"/>
      <w:r>
        <w:rPr>
          <w:b/>
          <w:lang w:eastAsia="zh-CN"/>
        </w:rPr>
        <w:t>4</w:t>
      </w:r>
      <w:r w:rsidR="00450429" w:rsidRPr="00450429">
        <w:rPr>
          <w:b/>
          <w:lang w:eastAsia="zh-CN"/>
        </w:rPr>
        <w:t>.2 Code Size</w:t>
      </w:r>
      <w:bookmarkEnd w:id="19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3"/>
      <w:r>
        <w:rPr>
          <w:b/>
        </w:rPr>
        <w:t>Features</w:t>
      </w:r>
      <w:bookmarkEnd w:id="20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Start the unicore;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1" w:name="_Toc512591114"/>
      <w:r>
        <w:rPr>
          <w:b/>
        </w:rPr>
        <w:t>Test Plan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AE463E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AE463E">
              <w:t xml:space="preserve"> </w:t>
            </w:r>
            <w:r w:rsidR="00AE463E" w:rsidRPr="008E2F9E">
              <w:rPr>
                <w:sz w:val="20"/>
              </w:rPr>
              <w:t>RX_IMP_CAL_TOP_START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880B02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BC13AC"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ln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>x</w:t>
            </w:r>
            <w:r w:rsidR="00E10E3D">
              <w:rPr>
                <w:rFonts w:ascii="Consolas" w:eastAsiaTheme="minorEastAsia" w:hAnsi="Consolas" w:cs="Consolas"/>
                <w:sz w:val="20"/>
                <w:lang w:eastAsia="zh-CN"/>
              </w:rPr>
              <w:t>_RX_IMP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>_CAL_DONE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93" w:rsidRDefault="00E00293" w:rsidP="00537714">
      <w:r>
        <w:separator/>
      </w:r>
    </w:p>
  </w:endnote>
  <w:endnote w:type="continuationSeparator" w:id="0">
    <w:p w:rsidR="00E00293" w:rsidRDefault="00E00293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6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93" w:rsidRDefault="00E00293" w:rsidP="00537714">
      <w:r>
        <w:separator/>
      </w:r>
    </w:p>
  </w:footnote>
  <w:footnote w:type="continuationSeparator" w:id="0">
    <w:p w:rsidR="00E00293" w:rsidRDefault="00E00293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36F44"/>
    <w:rsid w:val="00052F07"/>
    <w:rsid w:val="00080420"/>
    <w:rsid w:val="00081D7F"/>
    <w:rsid w:val="00086F2D"/>
    <w:rsid w:val="00090E3B"/>
    <w:rsid w:val="000970F1"/>
    <w:rsid w:val="000A5A80"/>
    <w:rsid w:val="000B2F88"/>
    <w:rsid w:val="000B5213"/>
    <w:rsid w:val="000B706D"/>
    <w:rsid w:val="000C1648"/>
    <w:rsid w:val="00100215"/>
    <w:rsid w:val="00111573"/>
    <w:rsid w:val="00116DD1"/>
    <w:rsid w:val="00162543"/>
    <w:rsid w:val="00194F54"/>
    <w:rsid w:val="001A34B0"/>
    <w:rsid w:val="001B0B65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3732F"/>
    <w:rsid w:val="00354F46"/>
    <w:rsid w:val="00365F19"/>
    <w:rsid w:val="0037565B"/>
    <w:rsid w:val="00390015"/>
    <w:rsid w:val="003B215E"/>
    <w:rsid w:val="003B3F61"/>
    <w:rsid w:val="003B6C38"/>
    <w:rsid w:val="003C0475"/>
    <w:rsid w:val="003F037E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102A0"/>
    <w:rsid w:val="00522491"/>
    <w:rsid w:val="00537714"/>
    <w:rsid w:val="0054068E"/>
    <w:rsid w:val="005422A7"/>
    <w:rsid w:val="00542827"/>
    <w:rsid w:val="0056017B"/>
    <w:rsid w:val="005657B8"/>
    <w:rsid w:val="0057265D"/>
    <w:rsid w:val="0058579E"/>
    <w:rsid w:val="005949B3"/>
    <w:rsid w:val="005E00DF"/>
    <w:rsid w:val="005E028F"/>
    <w:rsid w:val="005E127B"/>
    <w:rsid w:val="0061097C"/>
    <w:rsid w:val="006110A4"/>
    <w:rsid w:val="00611FA7"/>
    <w:rsid w:val="006603A4"/>
    <w:rsid w:val="00674F96"/>
    <w:rsid w:val="00694F6F"/>
    <w:rsid w:val="006B02A7"/>
    <w:rsid w:val="006B42BB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046D"/>
    <w:rsid w:val="00762E31"/>
    <w:rsid w:val="00764ED4"/>
    <w:rsid w:val="0077339E"/>
    <w:rsid w:val="007A249B"/>
    <w:rsid w:val="007A4086"/>
    <w:rsid w:val="007A41A1"/>
    <w:rsid w:val="007B0707"/>
    <w:rsid w:val="007B3228"/>
    <w:rsid w:val="007C5369"/>
    <w:rsid w:val="007D161E"/>
    <w:rsid w:val="007E2637"/>
    <w:rsid w:val="007E2A8F"/>
    <w:rsid w:val="007F751C"/>
    <w:rsid w:val="0080447B"/>
    <w:rsid w:val="00810928"/>
    <w:rsid w:val="008215A6"/>
    <w:rsid w:val="0084648E"/>
    <w:rsid w:val="00852B22"/>
    <w:rsid w:val="00853A51"/>
    <w:rsid w:val="0086134E"/>
    <w:rsid w:val="00874B11"/>
    <w:rsid w:val="00880B02"/>
    <w:rsid w:val="00886227"/>
    <w:rsid w:val="00893BA4"/>
    <w:rsid w:val="008A5361"/>
    <w:rsid w:val="008A6213"/>
    <w:rsid w:val="008B7A45"/>
    <w:rsid w:val="008E2F9E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92721"/>
    <w:rsid w:val="009D51DB"/>
    <w:rsid w:val="009E02E7"/>
    <w:rsid w:val="009E21AD"/>
    <w:rsid w:val="00A270A6"/>
    <w:rsid w:val="00A440F0"/>
    <w:rsid w:val="00A554A4"/>
    <w:rsid w:val="00A56A99"/>
    <w:rsid w:val="00A77538"/>
    <w:rsid w:val="00A82B50"/>
    <w:rsid w:val="00A83AA1"/>
    <w:rsid w:val="00A91C5B"/>
    <w:rsid w:val="00AD0130"/>
    <w:rsid w:val="00AD2167"/>
    <w:rsid w:val="00AD41CE"/>
    <w:rsid w:val="00AE463E"/>
    <w:rsid w:val="00AE4E91"/>
    <w:rsid w:val="00AF0E11"/>
    <w:rsid w:val="00B025A5"/>
    <w:rsid w:val="00B1236D"/>
    <w:rsid w:val="00B210FB"/>
    <w:rsid w:val="00B2660A"/>
    <w:rsid w:val="00B557F5"/>
    <w:rsid w:val="00B722CC"/>
    <w:rsid w:val="00B7547C"/>
    <w:rsid w:val="00B7613B"/>
    <w:rsid w:val="00B83CDC"/>
    <w:rsid w:val="00BA4925"/>
    <w:rsid w:val="00BB3722"/>
    <w:rsid w:val="00BC13AC"/>
    <w:rsid w:val="00BC3F82"/>
    <w:rsid w:val="00BD7DE5"/>
    <w:rsid w:val="00BF23A6"/>
    <w:rsid w:val="00BF3155"/>
    <w:rsid w:val="00BF5C12"/>
    <w:rsid w:val="00C1382B"/>
    <w:rsid w:val="00C50D30"/>
    <w:rsid w:val="00C60D96"/>
    <w:rsid w:val="00C849E2"/>
    <w:rsid w:val="00C84AD9"/>
    <w:rsid w:val="00CA2319"/>
    <w:rsid w:val="00CA2F2D"/>
    <w:rsid w:val="00CB1903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83A2E"/>
    <w:rsid w:val="00D930A1"/>
    <w:rsid w:val="00DC58B1"/>
    <w:rsid w:val="00DE690D"/>
    <w:rsid w:val="00DF753F"/>
    <w:rsid w:val="00E00293"/>
    <w:rsid w:val="00E10E3D"/>
    <w:rsid w:val="00E132F7"/>
    <w:rsid w:val="00E159FD"/>
    <w:rsid w:val="00E16374"/>
    <w:rsid w:val="00E22233"/>
    <w:rsid w:val="00E2298F"/>
    <w:rsid w:val="00E24E7A"/>
    <w:rsid w:val="00E27E30"/>
    <w:rsid w:val="00E44D16"/>
    <w:rsid w:val="00E74157"/>
    <w:rsid w:val="00E92713"/>
    <w:rsid w:val="00EA0E67"/>
    <w:rsid w:val="00EE5862"/>
    <w:rsid w:val="00EF7B16"/>
    <w:rsid w:val="00F23E2B"/>
    <w:rsid w:val="00F25194"/>
    <w:rsid w:val="00F33577"/>
    <w:rsid w:val="00F35634"/>
    <w:rsid w:val="00F52A64"/>
    <w:rsid w:val="00F600A6"/>
    <w:rsid w:val="00F63DEB"/>
    <w:rsid w:val="00F71480"/>
    <w:rsid w:val="00F7434F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2</cp:revision>
  <dcterms:created xsi:type="dcterms:W3CDTF">2018-05-21T23:07:00Z</dcterms:created>
  <dcterms:modified xsi:type="dcterms:W3CDTF">2018-05-21T23:07:00Z</dcterms:modified>
</cp:coreProperties>
</file>