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rFonts w:ascii="微软雅黑" w:hAnsi="微软雅黑"/>
          <w:color w:val="6B7280"/>
          <w:sz w:val="14"/>
          <w:rFonts w:eastAsia="微软雅黑"/>
        </w:rPr>
        <w:t>老友记 · 老年人多智能体生活助手  |  通俗详解  v2.0  |  2026-09-02 门禁全绿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F1419"/>
            <w:vAlign w:val="center"/>
          </w:tcPr>
          <w:p>
            <w:pPr>
              <w:spacing w:after="80" w:before="360"/>
              <w:jc w:val="center"/>
            </w:pPr>
            <w:r>
              <w:rPr>
                <w:rFonts w:ascii="微软雅黑" w:hAnsi="微软雅黑"/>
                <w:b/>
                <w:color w:val="FFFFFF"/>
                <w:sz w:val="72"/>
                <w:rFonts w:eastAsia="微软雅黑"/>
              </w:rPr>
              <w:t>🤵  老友记</w:t>
            </w:r>
          </w:p>
          <w:p>
            <w:pPr>
              <w:spacing w:after="200"/>
              <w:jc w:val="center"/>
            </w:pPr>
            <w:r>
              <w:rPr>
                <w:rFonts w:ascii="微软雅黑" w:hAnsi="微软雅黑"/>
                <w:i/>
                <w:color w:val="FF7A3D"/>
                <w:sz w:val="22"/>
                <w:rFonts w:eastAsia="微软雅黑"/>
              </w:rPr>
              <w:t>老年人多智能体生活助手  ·  会办事、懂分寸、守规矩</w:t>
            </w:r>
          </w:p>
          <w:p>
            <w:pPr>
              <w:spacing w:after="360"/>
              <w:jc w:val="center"/>
            </w:pPr>
            <w:r>
              <w:rPr>
                <w:rFonts w:ascii="微软雅黑" w:hAnsi="微软雅黑"/>
                <w:color w:val="CBD5E1"/>
                <w:sz w:val="18"/>
                <w:rFonts w:eastAsia="微软雅黑"/>
              </w:rPr>
              <w:t>总智能体「老友记」× 银发导航 × 安康助手 × 邻里帮  +  安全管控中间层</w:t>
            </w:r>
          </w:p>
        </w:tc>
      </w:tr>
    </w:tbl>
    <w:p>
      <w:pPr>
        <w:widowControl/>
        <w:spacing w:after="240" w:before="240" w:line="276" w:lineRule="auto"/>
        <w:jc w:val="center"/>
      </w:pPr>
      <w:r>
        <w:rPr>
          <w:rFonts w:ascii="微软雅黑" w:hAnsi="微软雅黑"/>
          <w:b w:val="0"/>
          <w:i/>
          <w:color w:val="6B7280"/>
          <w:sz w:val="17"/>
          <w:rFonts w:eastAsia="微软雅黑" w:ascii="Calibri" w:hAnsi="Calibri"/>
        </w:rPr>
        <w:t>一份给“非工程师也能看懂、工程师挑不出毛病”的通俗详解。所有数字、文件名、阈值、表名均与代码一一对应，不编造。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FFFFFF"/>
            <w:vAlign w:val="center"/>
            <w:tcBorders>
              <w:top w:val="single" w:sz="4" w:color="FDBA74" w:space="0"/>
              <w:left w:val="single" w:sz="4" w:color="FDBA74" w:space="0"/>
              <w:bottom w:val="single" w:sz="4" w:color="FDBA74" w:space="0"/>
              <w:right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E8541E"/>
                <w:sz w:val="22"/>
                <w:rFonts w:eastAsia="微软雅黑"/>
              </w:rPr>
              <w:t>23 个工具</w:t>
            </w:r>
          </w:p>
          <w:p>
            <w:pPr>
              <w:jc w:val="center"/>
            </w:pPr>
            <w:r>
              <w:rPr>
                <w:rFonts w:ascii="微软雅黑" w:hAnsi="微软雅黑"/>
                <w:color w:val="6B7280"/>
                <w:sz w:val="14"/>
                <w:rFonts w:eastAsia="微软雅黑"/>
              </w:rPr>
              <w:t>GET /api/health</w:t>
              <w:br/>
              <w:t>可当场数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color="FDBA74" w:space="0"/>
              <w:left w:val="single" w:sz="4" w:color="FDBA74" w:space="0"/>
              <w:bottom w:val="single" w:sz="4" w:color="FDBA74" w:space="0"/>
              <w:right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E8541E"/>
                <w:sz w:val="22"/>
                <w:rFonts w:eastAsia="微软雅黑"/>
              </w:rPr>
              <w:t>4 个 Agent</w:t>
            </w:r>
          </w:p>
          <w:p>
            <w:pPr>
              <w:jc w:val="center"/>
            </w:pPr>
            <w:r>
              <w:rPr>
                <w:rFonts w:ascii="微软雅黑" w:hAnsi="微软雅黑"/>
                <w:color w:val="6B7280"/>
                <w:sz w:val="14"/>
                <w:rFonts w:eastAsia="微软雅黑"/>
              </w:rPr>
              <w:t>main + travel</w:t>
              <w:br/>
              <w:t>health + community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color="FDBA74" w:space="0"/>
              <w:left w:val="single" w:sz="4" w:color="FDBA74" w:space="0"/>
              <w:bottom w:val="single" w:sz="4" w:color="FDBA74" w:space="0"/>
              <w:right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E8541E"/>
                <w:sz w:val="22"/>
                <w:rFonts w:eastAsia="微软雅黑"/>
              </w:rPr>
              <w:t>219 用例全绿</w:t>
            </w:r>
          </w:p>
          <w:p>
            <w:pPr>
              <w:jc w:val="center"/>
            </w:pPr>
            <w:r>
              <w:rPr>
                <w:rFonts w:ascii="微软雅黑" w:hAnsi="微软雅黑"/>
                <w:color w:val="6B7280"/>
                <w:sz w:val="14"/>
                <w:rFonts w:eastAsia="微软雅黑"/>
              </w:rPr>
              <w:t>12 文件 · 2026-09-02</w:t>
            </w:r>
          </w:p>
        </w:tc>
        <w:tc>
          <w:tcPr>
            <w:tcW w:type="dxa" w:w="2592"/>
            <w:shd w:val="clear" w:color="auto" w:fill="FFFFFF"/>
            <w:vAlign w:val="center"/>
            <w:tcBorders>
              <w:top w:val="single" w:sz="4" w:color="FDBA74" w:space="0"/>
              <w:left w:val="single" w:sz="4" w:color="FDBA74" w:space="0"/>
              <w:bottom w:val="single" w:sz="4" w:color="FDBA74" w:space="0"/>
              <w:right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E8541E"/>
                <w:sz w:val="22"/>
                <w:rFonts w:eastAsia="微软雅黑"/>
              </w:rPr>
              <w:t>46 条 E2E</w:t>
            </w:r>
          </w:p>
          <w:p>
            <w:pPr>
              <w:jc w:val="center"/>
            </w:pPr>
            <w:r>
              <w:rPr>
                <w:rFonts w:ascii="微软雅黑" w:hAnsi="微软雅黑"/>
                <w:color w:val="6B7280"/>
                <w:sz w:val="14"/>
                <w:rFonts w:eastAsia="微软雅黑"/>
              </w:rPr>
              <w:t>挂起卡 3 张</w:t>
              <w:br/>
              <w:t>1311.5 元对账</w:t>
            </w:r>
          </w:p>
        </w:tc>
      </w:tr>
    </w:tbl>
    <w:p>
      <w:pPr>
        <w:spacing w:after="120"/>
      </w:pPr>
    </w:p>
    <w:p>
      <w:pPr>
        <w:widowControl/>
        <w:spacing w:after="200" w:before="0" w:line="276" w:lineRule="auto"/>
        <w:jc w:val="center"/>
      </w:pPr>
      <w:r>
        <w:rPr>
          <w:rFonts w:ascii="微软雅黑" w:hAnsi="微软雅黑"/>
          <w:b w:val="0"/>
          <w:i/>
          <w:color w:val="6B7280"/>
          <w:sz w:val="15"/>
          <w:rFonts w:eastAsia="微软雅黑" w:ascii="Calibri" w:hAnsi="Calibri"/>
        </w:rPr>
        <w:t>离线可演：LLM_PROVIDER=mock + STORAGE_BACKEND=local，拔网线也能完整演示旗舰场景。模拟数据披露落在三处：README、演示剧本收尾台词、五页计划书脚注 MOCK_NOTE。</w:t>
      </w:r>
    </w:p>
    <w:p>
      <w:pPr>
        <w:pStyle w:val="Heading1"/>
        <w:keepNext/>
        <w:spacing w:before="28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28"/>
          <w:rFonts w:eastAsia="微软雅黑" w:ascii="Calibri"/>
        </w:rPr>
        <w:t>目录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01  一句话定位：它解决什么问题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老人动嘴、系统办事、子女把关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02  它是工作流吗？先把概念说清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LLM 决策 + 显式编排的混合体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03  全景分层图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API / 智能体 / 内核 / 安全 / 工具 / Provider / 数据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04  技术栈清单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Python 3.12 · FastAPI · uni-app · DeepSeek · 讯飞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05  智能体家族：谁管什么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4 个 Agent 的职责与 report_schema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06  旗舰场景：用一个真实请求走完全链路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“我想去北京看腿疼的老毛病”五分钟拆解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07  内核三件套：事件溯源 · 工具流水线 · Budget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为什么说这是“真”多智能体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08  安全管控：六条红线是怎么被代码钉住的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拦截、改写、降级三类机制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09  确定性交付物：五页计划书不是模型编的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字段采集、缺字段待补、日期人话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10  语音与大白话：让老人听懂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方言 ASR 三链路 + 术语引擎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11  后端 API 与 SSE 双通道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23 个工具与两套事件名的来回翻译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12  数据模型：13 张表与隐私审计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从 users 到 audit_log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13  前端双角色与适老设计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老人端暖、子女端冷、命中区 44px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14  测试与演示门禁：219 与 46 是怎么来的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每个数字都能现场重跑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15  本地运行与正式落地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.env 一行切换 Provider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16  还剩什么没做（官方已记账）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三段：人来做的 / 落地才做 / 方案层面</w:t>
      </w:r>
    </w:p>
    <w:p>
      <w:pPr>
        <w:spacing w:after="40"/>
        <w:ind w:left="288"/>
      </w:pPr>
      <w:r>
        <w:rPr>
          <w:rFonts w:ascii="微软雅黑" w:hAnsi="微软雅黑"/>
          <w:b/>
          <w:color w:val="1E1E1E"/>
          <w:sz w:val="18"/>
          <w:rFonts w:eastAsia="微软雅黑"/>
        </w:rPr>
        <w:t>17  术语表</w:t>
      </w:r>
      <w:r>
        <w:rPr>
          <w:rFonts w:ascii="微软雅黑" w:hAnsi="微软雅黑"/>
          <w:color w:val="6B7280"/>
          <w:sz w:val="16"/>
          <w:rFonts w:eastAsia="微软雅黑"/>
        </w:rPr>
        <w:t xml:space="preserve">  ——  把行话翻译成人话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01  一句话定位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/>
          <w:i w:val="0"/>
          <w:color w:val="1E1E1E"/>
          <w:sz w:val="20"/>
          <w:rFonts w:eastAsia="微软雅黑" w:ascii="Calibri" w:hAnsi="Calibri"/>
        </w:rPr>
        <w:t>给独居/空巢老人做一个“动动嘴就把事办了”的生活管家，同时给异地子女一个“关键操作我来点头”的守护入口。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9"/>
          <w:rFonts w:eastAsia="微软雅黑" w:ascii="Calibri"/>
        </w:rPr>
        <w:t>老人主诉求：不擅长 App、不爱打字、可能说方言；要办事（看病挂号、买票出门、订饭找保洁）、要听得懂、要不被骗。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9"/>
          <w:rFonts w:eastAsia="微软雅黑" w:ascii="Calibri"/>
        </w:rPr>
        <w:t>子女主诉求：不在身边但要远程把关，花钱/挂号这类大事必须自己确认后才执行。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9"/>
          <w:rFonts w:eastAsia="微软雅黑" w:ascii="Calibri"/>
        </w:rPr>
        <w:t>演示默认家庭：张桂芳（老人，南京，西南官话，慢性骨关节炎）— 李明（儿子，北京，已绑定）。名字取自 backend/app/db/seed.py:16，交付物标题直接用它。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FF7ED"/>
            <w:tcBorders>
              <w:left w:val="single" w:sz="12" w:space="8" w:color="E8541E"/>
              <w:top w:val="single" w:sz="4" w:color="FDBA74" w:space="0"/>
              <w:right w:val="single" w:sz="4" w:color="FDBA74" w:space="0"/>
              <w:bottom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spacing w:after="80"/>
              <w:jc w:val="left"/>
            </w:pPr>
            <w:r>
              <w:rPr>
                <w:rFonts w:ascii="微软雅黑" w:hAnsi="微软雅黑"/>
                <w:b/>
                <w:color w:val="9A3412"/>
                <w:sz w:val="18"/>
                <w:rFonts w:eastAsia="微软雅黑"/>
              </w:rPr>
              <w:t>💡 一句话记住</w:t>
            </w:r>
          </w:p>
          <w:p>
            <w:pPr>
              <w:spacing w:after="40" w:line="300" w:lineRule="auto"/>
            </w:pPr>
            <w:r>
              <w:rPr>
                <w:rFonts w:ascii="微软雅黑" w:hAnsi="微软雅黑"/>
                <w:color w:val="7C2D12"/>
                <w:sz w:val="17"/>
                <w:rFonts w:eastAsia="微软雅黑" w:ascii="Calibri"/>
              </w:rPr>
              <w:t>老人说一句模糊话 → 总智能体听懂并规划 → 三个子智能体并行办事 → 挂号/车票/酒店三件事被拦截等家人点头 → 家人点同意后冻结参数重放执行 → 出五页可打印计划书。此时一分钱没花、一个号没挂，所有“已办好”都必须等家人确认后才变绿。</w:t>
            </w:r>
          </w:p>
        </w:tc>
      </w:tr>
    </w:tbl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02  它是工作流吗？先把概念说清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9"/>
          <w:rFonts w:eastAsia="微软雅黑" w:ascii="Calibri" w:hAnsi="Calibri"/>
        </w:rPr>
        <w:t>不是传统工作流（BPMN/DAG 那种‘节点固定、边写死’的流程引擎），是 LLM 驱动的多智能体协作系统，用事件溯源内核缝起来。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304"/>
      </w:tblGrid>
      <w:tr>
        <w:tc>
          <w:tcPr>
            <w:tcW w:type="dxa" w:w="2592"/>
            <w:vAlign w:val="center"/>
            <w:shd w:val="clear" w:color="auto" w:fill="E8541E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类型</w:t>
            </w:r>
          </w:p>
        </w:tc>
        <w:tc>
          <w:tcPr>
            <w:tcW w:type="dxa" w:w="2592"/>
            <w:vAlign w:val="center"/>
            <w:shd w:val="clear" w:color="auto" w:fill="E8541E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谁决定下一步</w:t>
            </w:r>
          </w:p>
        </w:tc>
        <w:tc>
          <w:tcPr>
            <w:tcW w:type="dxa" w:w="2592"/>
            <w:vAlign w:val="center"/>
            <w:shd w:val="clear" w:color="auto" w:fill="E8541E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节点怎么来</w:t>
            </w:r>
          </w:p>
        </w:tc>
        <w:tc>
          <w:tcPr>
            <w:tcW w:type="dxa" w:w="2592"/>
            <w:vAlign w:val="center"/>
            <w:shd w:val="clear" w:color="auto" w:fill="E8541E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本项目的对应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传统 BPMN 工作流</w:t>
            </w:r>
          </w:p>
        </w:tc>
        <w:tc>
          <w:tcPr>
            <w:tcW w:type="dxa" w:w="244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引擎按 XML/JSON 条件边转移</w:t>
            </w:r>
          </w:p>
        </w:tc>
        <w:tc>
          <w:tcPr>
            <w:tcW w:type="dxa" w:w="244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流程定义文件静态声明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没有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Agentic workflow（ReAct类）</w:t>
            </w:r>
          </w:p>
        </w:tc>
        <w:tc>
          <w:tcPr>
            <w:tcW w:type="dxa" w:w="244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LLM 决定调哪个工具</w:t>
            </w:r>
          </w:p>
        </w:tc>
        <w:tc>
          <w:tcPr>
            <w:tcW w:type="dxa" w:w="244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工具集 + system prompt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 xml:space="preserve"> main_agent 的 step 循环 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多智能体编排</w:t>
            </w:r>
          </w:p>
        </w:tc>
        <w:tc>
          <w:tcPr>
            <w:tcW w:type="dxa" w:w="244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中央调度器 + 子 Agent 并行</w:t>
            </w:r>
          </w:p>
        </w:tc>
        <w:tc>
          <w:tcPr>
            <w:tcW w:type="dxa" w:w="244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注册表 + 并发器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 xml:space="preserve"> delegate → run_parallel </w:t>
            </w:r>
          </w:p>
        </w:tc>
      </w:tr>
    </w:tbl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/>
          <w:color w:val="6B7280"/>
          <w:sz w:val="17"/>
          <w:rFonts w:eastAsia="微软雅黑" w:ascii="Calibri" w:hAnsi="Calibri"/>
        </w:rPr>
        <w:t>本项目两层都有：上层是 LLM 驱动的 Agentic loop（main_agent 在一个 step 内决定 todo_write / delegate / compose_deliverable），下层是显式的多智能体编排（delegate(tasks=[…]) → subagents.run_parallel → AgentReport 聚合）。业界一般叫 multi-agent system 或 agentic orchestration。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与 deepseek-harness 的关系：不是 fork，是 Python/FastAPI 从零实现，借了 9 样机制（四种派发 / 钩子词表 / 事件溯源 / Turn-Step 分层 / 工具流水线 / 子智能体接缝 / todo 整表覆盖 / 守卫分层 / 一切皆插件），刻意没借它那句 Don't split preemptively。详见 docs/ARCHITECTURE.md §0 对照表。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03  全景分层图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9"/>
          <w:rFonts w:eastAsia="微软雅黑" w:ascii="Calibri" w:hAnsi="Calibri"/>
        </w:rPr>
        <w:t>从上到下看，每层只做一件事，换一层不用动另一层。换真实 12306/DeepSeek/讯飞/Supabase = 只改 bootstrap.py 或 .env 的一行注册。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5184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层</w:t>
            </w:r>
          </w:p>
        </w:tc>
        <w:tc>
          <w:tcPr>
            <w:tcW w:type="dxa" w:w="5184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内容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API 层</w:t>
            </w:r>
          </w:p>
        </w:tc>
        <w:tc>
          <w:tcPr>
            <w:tcW w:type="dxa" w:w="748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FastAPI：routes_chat(SSE) / asr / confirm / child / guardian / privacy / health / seed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智能体层</w:t>
            </w:r>
          </w:p>
        </w:tc>
        <w:tc>
          <w:tcPr>
            <w:tcW w:type="dxa" w:w="748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main（调度）→ travel 银发导航 / health 安康助手 / community 邻里帮；run_parallel 真并发；plan_builder 确定性渲染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内核 core/</w:t>
            </w:r>
          </w:p>
        </w:tc>
        <w:tc>
          <w:tcPr>
            <w:tcW w:type="dxa" w:w="748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bus(4种派发) · session(Turn/Step+Budget) · events(溯源+派生) · tool(流水线) · subagents(接缝) · todo(真进度) · guards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安全中间层</w:t>
            </w:r>
          </w:p>
        </w:tc>
        <w:tc>
          <w:tcPr>
            <w:tcW w:type="dxa" w:w="748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PaymentRiskRule / ScamContentRule / diagnosis-scrubber(R1/R2) / HealthDisclaimerGuard(R4) / ConfirmationService(R5) / PrivacyService(R6)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工具层</w:t>
            </w:r>
          </w:p>
        </w:tc>
        <w:tc>
          <w:tcPr>
            <w:tcW w:type="dxa" w:w="748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ToolRegistry + ToolDispatcher（model-facing，消费 Provider）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Provider 接缝</w:t>
            </w:r>
          </w:p>
        </w:tc>
        <w:tc>
          <w:tcPr>
            <w:tcW w:type="dxa" w:w="748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llm: DeepSeek|Mock · asr: Iflytek|Mock · 8 业务域各 Mock|Real空壳 · repos: Supabase|LocalFile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数据层</w:t>
            </w:r>
          </w:p>
        </w:tc>
        <w:tc>
          <w:tcPr>
            <w:tcW w:type="dxa" w:w="748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Supabase Postgres（RLS 全拒+service key）/ 本地 JSON；session_events 唯一事实源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FF7ED"/>
            <w:tcBorders>
              <w:left w:val="single" w:sz="12" w:space="8" w:color="E8541E"/>
              <w:top w:val="single" w:sz="4" w:color="FDBA74" w:space="0"/>
              <w:right w:val="single" w:sz="4" w:color="FDBA74" w:space="0"/>
              <w:bottom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spacing w:after="80"/>
              <w:jc w:val="left"/>
            </w:pPr>
            <w:r>
              <w:rPr>
                <w:rFonts w:ascii="微软雅黑" w:hAnsi="微软雅黑"/>
                <w:b/>
                <w:color w:val="9A3412"/>
                <w:sz w:val="18"/>
                <w:rFonts w:eastAsia="微软雅黑"/>
              </w:rPr>
              <w:t>💡 为什么要分这么细</w:t>
            </w:r>
          </w:p>
          <w:p>
            <w:pPr>
              <w:spacing w:after="40" w:line="300" w:lineRule="auto"/>
            </w:pPr>
            <w:r>
              <w:rPr>
                <w:rFonts w:ascii="微软雅黑" w:hAnsi="微软雅黑"/>
                <w:color w:val="7C2D12"/>
                <w:sz w:val="17"/>
                <w:rFonts w:eastAsia="微软雅黑" w:ascii="Calibri"/>
              </w:rPr>
              <w:t>演示时评委问“这个 553.5 是哪来的”“这个免责声明谁注入的”“这个拦截是谁判的”，每一问都能指到一个文件名，而不是指到一段提示词。</w:t>
            </w:r>
          </w:p>
        </w:tc>
      </w:tr>
    </w:tbl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04  技术栈清单（真实可用版本）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776"/>
      </w:tblGrid>
      <w:tr>
        <w:tc>
          <w:tcPr>
            <w:tcW w:type="dxa" w:w="5184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层</w:t>
            </w:r>
          </w:p>
        </w:tc>
        <w:tc>
          <w:tcPr>
            <w:tcW w:type="dxa" w:w="5184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技术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后端</w:t>
            </w:r>
          </w:p>
        </w:tc>
        <w:tc>
          <w:tcPr>
            <w:tcW w:type="dxa" w:w="777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Python 3.12 · FastAPI · uvicorn · sse-starlette · httpx · pydantic-settings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LLM</w:t>
            </w:r>
          </w:p>
        </w:tc>
        <w:tc>
          <w:tcPr>
            <w:tcW w:type="dxa" w:w="777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DeepSeek chat API（OpenAI 兼容，流式 + function calling，3 次指数退避）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ASR</w:t>
            </w:r>
          </w:p>
        </w:tc>
        <w:tc>
          <w:tcPr>
            <w:tcW w:type="dxa" w:w="777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讯飞语音听写（方言版）WebSocket；前端 Web Speech 降级 + 文字输入兜底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存储</w:t>
            </w:r>
          </w:p>
        </w:tc>
        <w:tc>
          <w:tcPr>
            <w:tcW w:type="dxa" w:w="777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Supabase Postgres（RLS 全拒，service key 仅后端）/ LocalFileRepo JSON 文件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前端</w:t>
            </w:r>
          </w:p>
        </w:tc>
        <w:tc>
          <w:tcPr>
            <w:tcW w:type="dxa" w:w="777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uni-app (Vue 3) · H5 · Pinia · fetch/ReadableStream SSE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测试</w:t>
            </w:r>
          </w:p>
        </w:tc>
        <w:tc>
          <w:tcPr>
            <w:tcW w:type="dxa" w:w="777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pytest + pytest-asyncio（MockLLM 全链路无 key 可测）· puppeteer-core E2E</w:t>
            </w:r>
          </w:p>
        </w:tc>
      </w:tr>
    </w:tbl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一键启动（离线可演，无需任何 Key）：后端 .venv/Scripts/python -m uvicorn app.main:app --port 8000；前端 npm run dev:h5 → http://localhost:5173；演示数据复位 curl -X POST http://127.0.0.1:8000/api/seed。默认 LLM_PROVIDER=mock、STORAGE_BACKEND=local、ASR_PROVIDER=mock。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接真实服务：复制 backend/.env.example 为 .env，填 DEEPSEEK_API_KEY / IFLYTEK_APP_ID_* / SUPABASE_URL+SERVICE_KEY；Supabase 执行 backend/app/db/schema.sql（已开 RLS 且不建 policy，前端直连全拒）。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05  智能体家族：谁管什么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9"/>
          <w:rFonts w:eastAsia="微软雅黑" w:ascii="Calibri" w:hAnsi="Calibri"/>
        </w:rPr>
        <w:t>一个总入口 + 三个子智能体，职责按“生活场景”切，不按“技术模块”切。每个子智能体声明 report_schema（承诺能回报哪些字段），缺了就进 missing，计划书上明明白白写“待补”。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304"/>
        <w:gridCol w:w="3168"/>
        <w:gridCol w:w="2016"/>
      </w:tblGrid>
      <w:tr>
        <w:tc>
          <w:tcPr>
            <w:tcW w:type="dxa" w:w="2592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Agent</w:t>
            </w:r>
          </w:p>
        </w:tc>
        <w:tc>
          <w:tcPr>
            <w:tcW w:type="dxa" w:w="2592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职责</w:t>
            </w:r>
          </w:p>
        </w:tc>
        <w:tc>
          <w:tcPr>
            <w:tcW w:type="dxa" w:w="2592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工具集（节选）</w:t>
            </w:r>
          </w:p>
        </w:tc>
        <w:tc>
          <w:tcPr>
            <w:tcW w:type="dxa" w:w="2592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承诺回报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main 老友记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听懂模糊指令、写清单、并行调度、聚合交付物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todo_write · delegate · compose_deliverable · ask_user</w:t>
            </w:r>
          </w:p>
        </w:tc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travel 银发导航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查车次订票、订酒店、叫车、行程守护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search_train · book_ticket · search_hotel · book_hotel · hail_ride</w:t>
            </w:r>
          </w:p>
        </w:tc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ticket, hotel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health 安康助手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挂号、用药提醒、报告大白话、反诈、饮食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search_hospital · register_appointment · interpret_report · check_scam</w:t>
            </w:r>
          </w:p>
        </w:tc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appointment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community 邻里帮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食堂订餐、保洁陪诊、活动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canteen_order · order_service · query_order_status</w:t>
            </w:r>
          </w:p>
        </w:tc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service_order</w:t>
            </w:r>
          </w:p>
        </w:tc>
      </w:tr>
    </w:tbl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主智能体的四件工具一一对应架构承诺：todo_write 落 todo/write 事件（老人端步骤条唯一事实源）；delegate 接列表一次派多个（run_parallel 真并发）；compose_deliverable 读本会话全部 agent/report 套模板渲染（模型不拼字典）；ask_user 一次只问一个。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FF7ED"/>
            <w:tcBorders>
              <w:left w:val="single" w:sz="12" w:space="8" w:color="E8541E"/>
              <w:top w:val="single" w:sz="4" w:color="FDBA74" w:space="0"/>
              <w:right w:val="single" w:sz="4" w:color="FDBA74" w:space="0"/>
              <w:bottom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spacing w:after="80"/>
              <w:jc w:val="left"/>
            </w:pPr>
            <w:r>
              <w:rPr>
                <w:rFonts w:ascii="微软雅黑" w:hAnsi="微软雅黑"/>
                <w:b/>
                <w:color w:val="9A3412"/>
                <w:sz w:val="18"/>
                <w:rFonts w:eastAsia="微软雅黑"/>
              </w:rPr>
              <w:t>💡 真多智能体的三条硬证据</w:t>
            </w:r>
          </w:p>
          <w:p>
            <w:pPr>
              <w:spacing w:after="40" w:line="300" w:lineRule="auto"/>
            </w:pPr>
            <w:r>
              <w:rPr>
                <w:rFonts w:ascii="微软雅黑" w:hAnsi="微软雅黑"/>
                <w:color w:val="7C2D12"/>
                <w:sz w:val="17"/>
                <w:rFonts w:eastAsia="微软雅黑" w:ascii="Calibri"/>
              </w:rPr>
              <w:t>① 每个子智能体只看到自己作用域的派生历史（derive_messages(scopes=[…])），不是共读一份；② 同一批派发并发执行，墙钟 &lt; 串行之和（tests/test_subagents.py 计时断言）；③ 子→父回报是结构化 AgentReport，不是自由文本，且是交付物的唯一输入。</w:t>
            </w:r>
          </w:p>
        </w:tc>
      </w:tr>
    </w:tbl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06  旗舰场景：用一个真实请求走完全链路</w:t>
      </w:r>
    </w:p>
    <w:p>
      <w:pPr>
        <w:widowControl/>
        <w:spacing w:after="160" w:before="0" w:line="276" w:lineRule="auto"/>
        <w:jc w:val="left"/>
      </w:pPr>
      <w:r>
        <w:rPr>
          <w:rFonts w:ascii="微软雅黑" w:hAnsi="微软雅黑"/>
          <w:b/>
          <w:i w:val="0"/>
          <w:color w:val="1E1E1E"/>
          <w:sz w:val="19"/>
          <w:rFonts w:eastAsia="微软雅黑" w:ascii="Calibri" w:hAnsi="Calibri"/>
        </w:rPr>
        <w:t>老人说：  “我想去北京看腿疼的老毛病。”  —— 这句模糊话会触发什么？按 2026-09-02 离线剧本（backend/app/providers/llm/mock.py）逐帧拆解：</w:t>
      </w:r>
    </w:p>
    <w:p>
      <w:pPr>
        <w:spacing w:after="40"/>
        <w:ind w:left="216"/>
        <w:shd w:val="clear" w:color="auto" w:fill="FFF7ED"/>
      </w:pPr>
      <w:r>
        <w:rPr>
          <w:rFonts w:ascii="微软雅黑" w:hAnsi="微软雅黑"/>
          <w:b/>
          <w:color w:val="9A3412"/>
          <w:sz w:val="18"/>
          <w:rFonts w:eastAsia="微软雅黑"/>
        </w:rPr>
        <w:t>第 1 帧  听懂与规划</w:t>
      </w:r>
    </w:p>
    <w:p>
      <w:pPr>
        <w:widowControl/>
        <w:spacing w:after="120" w:before="4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7"/>
          <w:rFonts w:eastAsia="微软雅黑" w:ascii="Calibri" w:hAnsi="Calibri"/>
        </w:rPr>
        <w:t>主智能体识别意图 → 必要时 ask_user 澄清（哪天出发）；随即 todo_write 写四项清单，老人端步骤条出现：①选医院挂骨科专家号 ②查去北京的高铁票 ③订医院附近的酒店 ④出一份出行计划书。清单整表覆盖写，last-write-wins，存 todo/write 事件。</w:t>
      </w:r>
    </w:p>
    <w:p>
      <w:pPr>
        <w:spacing w:after="40"/>
        <w:ind w:left="216"/>
        <w:shd w:val="clear" w:color="auto" w:fill="FFF7ED"/>
      </w:pPr>
      <w:r>
        <w:rPr>
          <w:rFonts w:ascii="微软雅黑" w:hAnsi="微软雅黑"/>
          <w:b/>
          <w:color w:val="9A3412"/>
          <w:sz w:val="18"/>
          <w:rFonts w:eastAsia="微软雅黑"/>
        </w:rPr>
        <w:t>第 2 帧  第一波并行扇出</w:t>
      </w:r>
    </w:p>
    <w:p>
      <w:pPr>
        <w:widowControl/>
        <w:spacing w:after="120" w:before="4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7"/>
          <w:rFonts w:eastAsia="微软雅黑" w:ascii="Calibri" w:hAnsi="Calibri"/>
        </w:rPr>
        <w:t>delegate(tasks=[{health: 查北京骨科号源并挂号}, {travel: 查明天高铁并订票}]) → subagents.run_parallel 同时起两支。health 支走 search_hospital(北京, 腿疼→骨科) → register_appointment(积水潭, 骨科, 田伟, +3, 上午, 100元) 被拦截；travel 支走 search_train(南京→北京, tomorrow→次日) → book_ticket(G102, 南京南→北京南, 08:00/12:18, 二等座, 553.5元) 被拦截。两者冻结参数原样入 confirmation_tasks。</w:t>
      </w:r>
    </w:p>
    <w:p>
      <w:pPr>
        <w:spacing w:after="40"/>
        <w:ind w:left="216"/>
        <w:shd w:val="clear" w:color="auto" w:fill="FFF7ED"/>
      </w:pPr>
      <w:r>
        <w:rPr>
          <w:rFonts w:ascii="微软雅黑" w:hAnsi="微软雅黑"/>
          <w:b/>
          <w:color w:val="9A3412"/>
          <w:sz w:val="18"/>
          <w:rFonts w:eastAsia="微软雅黑"/>
        </w:rPr>
        <w:t>第 3 帧  第二波派发</w:t>
      </w:r>
    </w:p>
    <w:p>
      <w:pPr>
        <w:widowControl/>
        <w:spacing w:after="120" w:before="4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7"/>
          <w:rFonts w:eastAsia="微软雅黑" w:ascii="Calibri" w:hAnsi="Calibri"/>
        </w:rPr>
        <w:t>主智能体从第一波回报摘要中取出“北京积水潭医院”这个标识符，delegate([{travel: 查该医院附近无障碍酒店并订两晚 + 查北京天气}])。travel 先 search_hotel(北京, 积水潭) 得候选（如汉庭·积水潭店 329元/晚）→ book_hotel(329×2=658) 被拦截 → get_weather(北京) 成功。</w:t>
      </w:r>
    </w:p>
    <w:p>
      <w:pPr>
        <w:spacing w:after="40"/>
        <w:ind w:left="216"/>
        <w:shd w:val="clear" w:color="auto" w:fill="FFF7ED"/>
      </w:pPr>
      <w:r>
        <w:rPr>
          <w:rFonts w:ascii="微软雅黑" w:hAnsi="微软雅黑"/>
          <w:b/>
          <w:color w:val="9A3412"/>
          <w:sz w:val="18"/>
          <w:rFonts w:eastAsia="微软雅黑"/>
        </w:rPr>
        <w:t>第 4 帧  三张黄卡与五页计划书</w:t>
      </w:r>
    </w:p>
    <w:p>
      <w:pPr>
        <w:widowControl/>
        <w:spacing w:after="120" w:before="4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7"/>
          <w:rFonts w:eastAsia="微软雅黑" w:ascii="Calibri" w:hAnsi="Calibri"/>
        </w:rPr>
        <w:t>此刻三笔高危操作全部挂起（100 / 553.5 / 658，合计 1311.5元），合计金额由守卫从调用参数实时算出（price×nights），不是模型写的数。compose_deliverable(kind=trip_plan, city=北京) 读回三份 AgentReport，按标识符 join 回填（车站时刻/酒店地址电话/挂号费职称），渲染《张桂芳 · 北京就医出行计划书》五页：①挂号 ②车票+返程建议 ③酒店 ④随身清单 ⑤天气。每页“状态”行显示“已选定，等家人点同意”。</w:t>
      </w:r>
    </w:p>
    <w:p>
      <w:pPr>
        <w:spacing w:after="40"/>
        <w:ind w:left="216"/>
        <w:shd w:val="clear" w:color="auto" w:fill="FFF7ED"/>
      </w:pPr>
      <w:r>
        <w:rPr>
          <w:rFonts w:ascii="微软雅黑" w:hAnsi="微软雅黑"/>
          <w:b/>
          <w:color w:val="9A3412"/>
          <w:sz w:val="18"/>
          <w:rFonts w:eastAsia="微软雅黑"/>
        </w:rPr>
        <w:t>第 5 帧  子女确认 → 重放执行</w:t>
      </w:r>
    </w:p>
    <w:p>
      <w:pPr>
        <w:widowControl/>
        <w:spacing w:after="120" w:before="4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7"/>
          <w:rFonts w:eastAsia="微软雅黑" w:ascii="Calibri" w:hAnsi="Calibri"/>
        </w:rPr>
        <w:t>子女端看板 5s 轮询刷出 3 条待确认，点车票那条 → 详情页【同意】→ confirmation.approve_and_execute 校验 pending→置 approved→hydrate→ dispatcher.execute(bypass_confirmation_id) 精确比对重放 → 置 executed → _announce 落库并广播。老人端那张黄卡 5s 内就地变绿（ConfirmCard pending→executed），不是新推一张。</w:t>
      </w:r>
    </w:p>
    <w:p>
      <w:pPr>
        <w:spacing w:after="40"/>
        <w:ind w:left="216"/>
        <w:shd w:val="clear" w:color="auto" w:fill="FFF7ED"/>
      </w:pPr>
      <w:r>
        <w:rPr>
          <w:rFonts w:ascii="微软雅黑" w:hAnsi="微软雅黑"/>
          <w:b/>
          <w:color w:val="9A3412"/>
          <w:sz w:val="18"/>
          <w:rFonts w:eastAsia="微软雅黑"/>
        </w:rPr>
        <w:t>第 6 帧  行程守护与反诈</w:t>
      </w:r>
    </w:p>
    <w:p>
      <w:pPr>
        <w:widowControl/>
        <w:spacing w:after="120" w:before="4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7"/>
          <w:rFonts w:eastAsia="微软雅黑" w:ascii="Calibri" w:hAnsi="Calibri"/>
        </w:rPr>
        <w:t>行程守护：命中预期途经点算正常，含“医院”算到达，其余算偏航告警。反诈：老人念短信 → 安康助手的 check_scam 走语料二元字组→高信号词→模型判定三级，输出 high_risk/normal/unknown 三档（unknown 必须显式“拿不准”），并写入 health_records 供追溯。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032"/>
        <w:gridCol w:w="2880"/>
      </w:tblGrid>
      <w:tr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页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内容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状态行含义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第一页</w:t>
            </w:r>
          </w:p>
        </w:tc>
        <w:tc>
          <w:tcPr>
            <w:tcW w:type="dxa" w:w="403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挂号信息（医院/科室/医生/就诊时间/时段/挂号费/地址）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已选定，等家人点同意后锁定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第二页</w:t>
            </w:r>
          </w:p>
        </w:tc>
        <w:tc>
          <w:tcPr>
            <w:tcW w:type="dxa" w:w="403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去程车票（车次/日期/站/时刻/座位/票价）+ 返程建议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同上；返程仅建议，不伪装已订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第三页</w:t>
            </w:r>
          </w:p>
        </w:tc>
        <w:tc>
          <w:tcPr>
            <w:tcW w:type="dxa" w:w="403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酒店（名称/地址/电话/步行/入住/晚数/房费/无障碍）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同上；房费为 每晚329×2≈658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第四页</w:t>
            </w:r>
          </w:p>
        </w:tc>
        <w:tc>
          <w:tcPr>
            <w:tcW w:type="dxa" w:w="403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随身清单（身份证/医保卡/病历/老花镜/常备药/伞/厚外套）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政策模板，永不待补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第五页</w:t>
            </w:r>
          </w:p>
        </w:tc>
        <w:tc>
          <w:tcPr>
            <w:tcW w:type="dxa" w:w="403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北京天气与穿衣（日期/天气/气温/建议/带伞）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带伞为布尔推导，缺天气则待补</w:t>
            </w:r>
          </w:p>
        </w:tc>
      </w:tr>
    </w:tbl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07  内核三件套：事件溯源 · 工具流水线 · Budget</w:t>
      </w:r>
    </w:p>
    <w:p>
      <w:pPr>
        <w:pStyle w:val="Heading2"/>
        <w:keepNext/>
        <w:spacing w:before="360" w:after="160"/>
      </w:pPr>
      <w:r>
        <w:rPr>
          <w:rFonts w:ascii="微软雅黑" w:hAnsi="微软雅黑"/>
          <w:b/>
          <w:color w:val="1F2D3D"/>
          <w:sz w:val="22"/>
          <w:rFonts w:eastAsia="微软雅黑" w:ascii="Calibri"/>
        </w:rPr>
        <w:t>7.1  事件溯源 SessionEventLog（唯一事实源）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append-only 日志，(session_id, seq) 全序。seq 由内存单调计数器同步分配，无读改写窗口；旧实现“先读 max 再+1”会撞号。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write-behind：append() 只入 _pending 并同步返回，落库在 session/flush 检查点由 flush() 排空。跨请求重放前先 hydrate() 把库里历史读回内存，否则 seq 从 1 重发号。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derive_messages(scopes=[…]) 是唯一投影：assistant 带 tool_calls、tool 结果配 tool_call_id，因果链不断；旧实现把工具结果伪装成 [工具结果] 文本，跨轮次后模型分不清谁对谁。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不变式 model-visible means logged：派生出的每条消息都能追溯到已记录事件，否则抛 InvariantViolation（tests/test_kernel.py 有断言）。</w:t>
      </w:r>
    </w:p>
    <w:p>
      <w:pPr>
        <w:spacing w:after="80"/>
        <w:ind w:left="216"/>
        <w:shd w:val="clear" w:color="auto" w:fill="F3F4F6"/>
      </w:pPr>
      <w:r>
        <w:rPr>
          <w:rFonts w:ascii="Consolas" w:hAnsi="Consolas"/>
          <w:color w:val="374151"/>
          <w:sz w:val="16"/>
          <w:rFonts w:eastAsia="Consolas" w:ascii="Consolas"/>
        </w:rPr>
        <w:t>事件类型：user/message, assistant/message, tool/call, tool/result, todo/write, agent/report, artifact/card, confirmation/suspended|resolved, guardian/alert, turn/start|end, step/start|end  ·  SSE 名与持久类型的翻译见 core/events.py _SSE_TO_DURABLE</w:t>
      </w:r>
    </w:p>
    <w:p>
      <w:pPr>
        <w:pStyle w:val="Heading2"/>
        <w:keepNext/>
        <w:spacing w:before="360" w:after="160"/>
      </w:pPr>
      <w:r>
        <w:rPr>
          <w:rFonts w:ascii="微软雅黑" w:hAnsi="微软雅黑"/>
          <w:b/>
          <w:color w:val="1F2D3D"/>
          <w:sz w:val="22"/>
          <w:rFonts w:eastAsia="微软雅黑" w:ascii="Calibri"/>
        </w:rPr>
        <w:t>7.2  工具流水线 ToolDispatcher（确切顺序）</w:t>
      </w:r>
    </w:p>
    <w:p>
      <w:pPr>
        <w:widowControl/>
        <w:spacing w:after="80" w:before="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8"/>
          <w:rFonts w:eastAsia="微软雅黑" w:ascii="Calibri" w:hAnsi="Calibri"/>
        </w:rPr>
        <w:t>单次调用的确切顺序（ARCHITECTURE.md §2.3，与 harness tool-execution-pipeline 一致）：</w:t>
      </w:r>
    </w:p>
    <w:p>
      <w:pPr>
        <w:spacing w:after="80"/>
        <w:ind w:left="216"/>
        <w:shd w:val="clear" w:color="auto" w:fill="F3F4F6"/>
      </w:pPr>
      <w:r>
        <w:rPr>
          <w:rFonts w:ascii="Consolas" w:hAnsi="Consolas"/>
          <w:color w:val="374151"/>
          <w:sz w:val="16"/>
          <w:rFonts w:eastAsia="Consolas" w:ascii="Consolas"/>
        </w:rPr>
        <w:t>tool/call 记账 → tools/pre-execute(瀑布) → 单调守卫(DENY短路/首个INTERCEPT) → 询问确认(fail-closed) → tools/execute(瀑布含超时) → 工具体 → tools/post-execute(免责注入) → finalize → tools/result(同步冻结通知) → tool/result(会话事件)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批处理：有序 pre → 并发 execute（BARRIER 分段 + Semaphore(4)）→ 有序 post。每个调用一对一结算且同序；被拦截那一格照样有结果，模型下一轮看得懂。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单调性：裁决只会越来越严，两条守卫谁先注册都不影响结论；诈骗话术因此不会做成待确认卡（那等于替骗子传话）。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fail-closed：确认服务未就绪时直接 DENY（“先给家里人打个电话”），不等 30 分钟过期。bypass_confirmation_id 仅放行冻结的那一次参数且一次性，executed/pending 皆不放行。</w:t>
      </w:r>
    </w:p>
    <w:p>
      <w:pPr>
        <w:pStyle w:val="Heading2"/>
        <w:keepNext/>
        <w:spacing w:before="360" w:after="160"/>
      </w:pPr>
      <w:r>
        <w:rPr>
          <w:rFonts w:ascii="微软雅黑" w:hAnsi="微软雅黑"/>
          <w:b/>
          <w:color w:val="1F2D3D"/>
          <w:sz w:val="22"/>
          <w:rFonts w:eastAsia="微软雅黑" w:ascii="Calibri"/>
        </w:rPr>
        <w:t>7.3  Turn / Step 分层与三级 Budget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一个 step = 一次模型请求 + 它调的工具；一个 turn = 零个或多个 step。AgentDriver.run 循环每步：预算检查 → agent/pre-step → derive_messages → agent/request → 逐 delta 推送预览 → 记 assistant/message → 批调工具 → 终止检查。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Budget(max_steps=8, max_tokens=60000, wall_clock_s=90s, tool_timeout_s=20s)：任一耗尽即以明确 stop_reason 收尾（budget/steps, budget/tokens, budget/wall_clock）。子 Agent token/墙钟各按 0.6 折算，步数不变。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旧实现只有 MAX_STEPS，模型卡住则 SSE 一起悬着；现在墙钟与单工具 deadline（guards.timeout_policy）共同止损，超时那一格按超时结算，其余同批照常。</w:t>
      </w:r>
    </w:p>
    <w:p>
      <w:pPr>
        <w:pStyle w:val="Heading2"/>
        <w:keepNext/>
        <w:spacing w:before="360" w:after="160"/>
      </w:pPr>
      <w:r>
        <w:rPr>
          <w:rFonts w:ascii="微软雅黑" w:hAnsi="微软雅黑"/>
          <w:b/>
          <w:color w:val="1F2D3D"/>
          <w:sz w:val="22"/>
          <w:rFonts w:eastAsia="微软雅黑" w:ascii="Calibri"/>
        </w:rPr>
        <w:t>7.4  子智能体接缝 run_parallel + AgentReport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spawn 开全新子作用域（子看不到父与兄弟对话），fork 从父已完成历史播种；run_parallel 用 asyncio.gather 真并发，墙钟 &lt; 串行之和。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子→父回报为 AgentReport(agent, ok, summary, data, missing, suspended, tools_used)，data 键来自工具 report_key，missing 记录承诺但未产出字段，交付物据此渲染“待补”。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作用域编号 _next_scope 按日志推导 + _reserved 并集，解决并发同名撞号（两支 travel 同时起步时 turn/start 都未落库）。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08  安全管控：六条红线是怎么被代码钉住的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04"/>
        <w:gridCol w:w="2304"/>
        <w:gridCol w:w="2736"/>
      </w:tblGrid>
      <w:tr>
        <w:tc>
          <w:tcPr>
            <w:tcW w:type="dxa" w:w="2592"/>
            <w:vAlign w:val="center"/>
            <w:shd w:val="clear" w:color="auto" w:fill="7C2D12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红线</w:t>
            </w:r>
          </w:p>
        </w:tc>
        <w:tc>
          <w:tcPr>
            <w:tcW w:type="dxa" w:w="2592"/>
            <w:vAlign w:val="center"/>
            <w:shd w:val="clear" w:color="auto" w:fill="7C2D12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机制</w:t>
            </w:r>
          </w:p>
        </w:tc>
        <w:tc>
          <w:tcPr>
            <w:tcW w:type="dxa" w:w="2592"/>
            <w:vAlign w:val="center"/>
            <w:shd w:val="clear" w:color="auto" w:fill="7C2D12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代码落点</w:t>
            </w:r>
          </w:p>
        </w:tc>
        <w:tc>
          <w:tcPr>
            <w:tcW w:type="dxa" w:w="2592"/>
            <w:vAlign w:val="center"/>
            <w:shd w:val="clear" w:color="auto" w:fill="7C2D12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前端表现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R1 不做诊断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提示词 + diagnosis-scrubber 整句替换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risk_rules.py order=-100</w:t>
            </w:r>
          </w:p>
        </w:tc>
        <w:tc>
          <w:tcPr>
            <w:tcW w:type="dxa" w:w="273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未审预览可能含原话，定稿为引导就医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R2 不做处方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同上，处方含剂量/药字才命中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同上（prescription 5 模式）</w:t>
            </w:r>
          </w:p>
        </w:tc>
        <w:tc>
          <w:tcPr>
            <w:tcW w:type="dxa" w:w="273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“吃什么药得听医生的”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R3 不碰真钱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支付全 Mock + 高危一律拦截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providers/external/payment.py</w:t>
            </w:r>
          </w:p>
        </w:tc>
        <w:tc>
          <w:tcPr>
            <w:tcW w:type="dxa" w:w="273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确认卡金额为守卫算出的总额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R4 强制免责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HealthDisclaimerGuard 追加到 summary/announce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tools/post-execute 注入</w:t>
            </w:r>
          </w:p>
        </w:tc>
        <w:tc>
          <w:tcPr>
            <w:tcW w:type="dxa" w:w="273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工具气泡与计划书脚注均可见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R5 无人监护不执行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PaymentRiskRule → INTERCEPT → freeze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confirmation.py 状态机</w:t>
            </w:r>
          </w:p>
        </w:tc>
        <w:tc>
          <w:tcPr>
            <w:tcW w:type="dxa" w:w="273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黄卡 pending→executed/rejected/failed 三态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R6 隐私不越级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出库时裁剪，数据变形非报错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privacy.py filter_*</w:t>
            </w:r>
          </w:p>
        </w:tc>
        <w:tc>
          <w:tcPr>
            <w:tcW w:type="dxa" w:w="273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精度标记与概括说明</w:t>
            </w:r>
          </w:p>
        </w:tc>
      </w:tr>
    </w:tbl>
    <w:p>
      <w:pPr>
        <w:pStyle w:val="Heading2"/>
        <w:keepNext/>
        <w:spacing w:before="360" w:after="160"/>
      </w:pPr>
      <w:r>
        <w:rPr>
          <w:rFonts w:ascii="微软雅黑" w:hAnsi="微软雅黑"/>
          <w:b/>
          <w:color w:val="1F2D3D"/>
          <w:sz w:val="22"/>
          <w:rFonts w:eastAsia="微软雅黑" w:ascii="Calibri"/>
        </w:rPr>
        <w:t>高危拦截口径（真实细节）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高危工具集 {book_ticket, book_hotel, register_appointment, pay, order_service} 与金额无关一律拦截；不在集里的工具若参数金额 ≥50 元也拦（amount 取单价×晚数/份数，取总额时不重复乘）。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ScamContentRule：工具参数含疑似诈骗信号/非白名单链接即 DENY，并给可执行建议；唯独 check_scam 豁免（入参就是那条短信，拦了就等于没有反诈）。</w:t>
      </w:r>
    </w:p>
    <w:p>
      <w:pPr>
        <w:pStyle w:val="Heading2"/>
        <w:keepNext/>
        <w:spacing w:before="360" w:after="160"/>
      </w:pPr>
      <w:r>
        <w:rPr>
          <w:rFonts w:ascii="微软雅黑" w:hAnsi="微软雅黑"/>
          <w:b/>
          <w:color w:val="1F2D3D"/>
          <w:sz w:val="22"/>
          <w:rFonts w:eastAsia="微软雅黑" w:ascii="Calibri"/>
        </w:rPr>
        <w:t>R1/R2 的“最后一道”与诚实边界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scrubber 挂在 agent/request 最外层，看的是所有重试后的最终应答；命中“您这是××病/确诊/诊断为”整句换“这我不能替医生下判断…”，命中剂量/药字整句换“吃什么药得听医生的…”。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流式 delta 比改写更早到前端，persist=False 不进日志；前端必须用 agent_msg 覆盖预览（DESIGN.md §6.1，tests/test_medical_safety.py 钉住）。健康域输出另有后置免责注入，双通道 summary/announce。</w:t>
      </w:r>
    </w:p>
    <w:p>
      <w:pPr>
        <w:pStyle w:val="Heading2"/>
        <w:keepNext/>
        <w:spacing w:before="360" w:after="160"/>
      </w:pPr>
      <w:r>
        <w:rPr>
          <w:rFonts w:ascii="微软雅黑" w:hAnsi="微软雅黑"/>
          <w:b/>
          <w:color w:val="1F2D3D"/>
          <w:sz w:val="22"/>
          <w:rFonts w:eastAsia="微软雅黑" w:ascii="Calibri"/>
        </w:rPr>
        <w:t>冻结参数延迟重放（ADR-1）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拦截瞬间冻结 tool_args，子女批准后带 bypass 凭证精确比对再重建 TurnContext 重放；状态机 pending→executing→executed/failed，rejected/expired 为终态，非 pending 再审批 409。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30 分钟惰性过期 + fail-closed（无应答者直接 deny），不靠静默过期“放行一段时间”。_announce 先 hydrate 再 append 三件（confirmation/resolved + agent_msg + final）并 flush。</w:t>
      </w:r>
    </w:p>
    <w:p>
      <w:pPr>
        <w:pStyle w:val="Heading2"/>
        <w:keepNext/>
        <w:spacing w:before="360" w:after="160"/>
      </w:pPr>
      <w:r>
        <w:rPr>
          <w:rFonts w:ascii="微软雅黑" w:hAnsi="微软雅黑"/>
          <w:b/>
          <w:color w:val="1F2D3D"/>
          <w:sz w:val="22"/>
          <w:rFonts w:eastAsia="微软雅黑" w:ascii="Calibri"/>
        </w:rPr>
        <w:t>隐私分级 R6（数据变形）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位置 realtime/city/off、健康 full/summary/off，老人掌控；city 档将 location 粗化到市/区、清掉 lng/lat、重建 note（防冒号后地址泄漏）；off 档仍给“有异常”但不给地点（守护功能不断）。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未绑定 = denied() 全 off（fail-closed 在身份层）；授权行缺失取中间档 city/summary（粗粒度默认）；裁剪只出不进，库里始终全量，调回开关历史可见。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09  确定性交付物：五页计划书不是模型编的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9"/>
          <w:rFonts w:eastAsia="微软雅黑" w:ascii="Calibri" w:hAnsi="Calibri"/>
        </w:rPr>
        <w:t>旧实现让 LLM 自由拼一个 {type:object} 的字典，页数/字段/可复现性三样不保，评委追问“553.5 哪来的”答不上。现在走确定性管线：子工具结果 → AgentReport.data（采集）→ plan_builder 模板 → 定型卡片。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三份交付物共用同一份 report 输入：trip_plan（五页可打印）、health_card（用药复查）、community_card（社区预约），缺字段统一渲染“待补”并回填 missing。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回填为严格 join：车次号对上才补时刻表，酒店名对上才补地址电话，医院名对上才补地址；对不上一个字都不补。酒店房费优先 total，否则用 price×nights 算 ≈，再退每晚单价。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日期人话：human_date 把 tomorrow/+3/ISO 换成“2026-09-04（周五）”，纯算术同一天；认不出原样返回，绝不编新日期。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状态三态：已办好 / 已选定等家人点同意后锁定 / 家人这次没同意，取自结构化字段，非模型措辞；每页状态与费用分散在各页，不另设“费用明细”页。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FF7ED"/>
            <w:tcBorders>
              <w:left w:val="single" w:sz="12" w:space="8" w:color="E8541E"/>
              <w:top w:val="single" w:sz="4" w:color="FDBA74" w:space="0"/>
              <w:right w:val="single" w:sz="4" w:color="FDBA74" w:space="0"/>
              <w:bottom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spacing w:after="80"/>
              <w:jc w:val="left"/>
            </w:pPr>
            <w:r>
              <w:rPr>
                <w:rFonts w:ascii="微软雅黑" w:hAnsi="微软雅黑"/>
                <w:b/>
                <w:color w:val="9A3412"/>
                <w:sz w:val="18"/>
                <w:rFonts w:eastAsia="微软雅黑"/>
              </w:rPr>
              <w:t>💡 编造的代价</w:t>
            </w:r>
          </w:p>
          <w:p>
            <w:pPr>
              <w:spacing w:after="40" w:line="300" w:lineRule="auto"/>
            </w:pPr>
            <w:r>
              <w:rPr>
                <w:rFonts w:ascii="微软雅黑" w:hAnsi="微软雅黑"/>
                <w:color w:val="7C2D12"/>
                <w:sz w:val="17"/>
                <w:rFonts w:eastAsia="微软雅黑" w:ascii="Calibri"/>
              </w:rPr>
              <w:t>人为抽掉酒店 report，第三页就该明明白白写“待补”，而不是编一个地址。tests/test_plan_builder.py 有用例抽掉后断言第三页全待补且其余页不受牵连。</w:t>
            </w:r>
          </w:p>
        </w:tc>
      </w:tr>
    </w:tbl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10  语音与大白话：让老人听懂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方言 ASR：讯飞 WebSocket（southwestern 等 4 种方言引擎映射（mandarin/southwestern/cantonese/shanghainese）见 providers/asr/iflytek.py DIALECT_ENGINES（讯飞服务本身支持 23 种方言引擎）），前端三链路对冲——录音上传后端→讯飞/ mock，Web Speech 实时预览，文字输入永远兜底。Mock 按文件名关键字回预置话术便于彩排。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大白话引擎 shared/plain_language.py：两级——术语词典确定性替换（骨关节炎→关节垫子磨薄了）+ LLM 可选润色；词典优先，拔掉 LLM 也能用。所有子 Agent 共用，不各自实现。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TTS：ChatBubble/PlanCard 的“再念一遍”用 H5 speechSynthesis（rate 0.85 适老），非 H5 端直接返回 false 并提示；卡片朗读文本从卡面合成（含免责），announce 不随 card 事件下发。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11  后端 API 与 SSE 双通道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592"/>
        <w:gridCol w:w="3312"/>
      </w:tblGrid>
      <w:tr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方法与路径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作用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关键细节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POST /api/chat/stream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SSE 主入口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TurnContext + AgentDriver + session/flush；delta/agent_msg 双轨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GET /api/sessions/{id}/events?after_seq=N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轮询兜底/断线恢复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与 SSE 共用同一事件模型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POST /api/asr/upload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方言 ASR 入口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formData dialect，Mock 按文件名回预置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GET /api/child/{id}/dashboard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子女看板聚合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pending+trips+alerts+m meds，按 privacy grant 裁剪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GET /api/trips/{id}?child_id=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行程详情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不带 child_id 视为 owner 原样返回（R6 绕过点）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POST /api/confirmations/{id}/approve|reject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子女确认流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freeze 比对重放/三态公告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GET/PUT /api/privacy/{elder_id}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隐私分级存取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actor_id 非老人本人 403，记 audit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GET /api/medications?elder_id=&amp;with_logs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用药与打卡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taken/today 按 scheduled_time 匹配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/api/health · /api/seed · /api/demo/family</w:t>
            </w:r>
          </w:p>
        </w:tc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自检与复位</w:t>
            </w:r>
          </w:p>
        </w:tc>
        <w:tc>
          <w:tcPr>
            <w:tcW w:type="dxa" w:w="331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health 报 23 工具与 4 Agent，seed 幂等灌入张桂芳/李明</w:t>
            </w:r>
          </w:p>
        </w:tc>
      </w:tr>
    </w:tbl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SSE 契约：delta（预览，persist=False）→ agent_msg/final（定稿，覆盖预览）→ tool_call（建气泡）→ tool_result（按 call_id 覆盖摘要，使免责可见）→ card（经 _toCard 转 sections）→ suspended（黄卡）→ confirmation_resolved（就地改状态）。flagship 时步骤条为 todo 整表快照，report 为扇出唯一可见证据。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轮询兜底：确认发生在老人轮次之外（流已关），老人端靠 5s 轮询读日志把黄卡改绿；_watchConfirmations 只认 confirmation/resolved 与 agent_msg，且基线续表必须沿用旧 _watchSeq，否则停表窗口内落的行会被跳过。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12  数据模型：13 张表与审计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9"/>
          <w:rFonts w:eastAsia="微软雅黑" w:ascii="Calibri" w:hAnsi="Calibri"/>
        </w:rPr>
        <w:t>Supabase 上所有表开 RLS 且不建 policy = 前端直连全拒，仅后端 service key 可写。LocalFileRepo 侧每表一 JSON 文件，加线程锁与原子替换落盘。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880"/>
        <w:gridCol w:w="3456"/>
      </w:tblGrid>
      <w:tr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表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存什么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与演示的关系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users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老人/子女（张桂芳/李明）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演示家庭与登录选择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family_bindings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老人-子女绑定 + relation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隐私与确认的身份根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sessions / session_events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会话与 append-only 事件日志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唯一事实源，可回放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confirmation_tasks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冻结 tool_args + 状态机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三张黄卡的库存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trips / trip_checkpoints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计划书归档为行程 + 位置上报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守护告警的起点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medication_plans / logs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用药计划与打卡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子女看板“今日 x/2 次”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health_records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挂号与 scam_check 存档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含 scam_check 三档 verdict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orders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食堂/保洁陪诊订单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community 卡片输入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privacy_permissions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位置/健康分级授权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每档位可视化在前端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audit_log</w:t>
            </w:r>
          </w:p>
        </w:tc>
        <w:tc>
          <w:tcPr>
            <w:tcW w:type="dxa" w:w="288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建/批/隐私变更/告警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“谁看过我/谁改过”可追溯</w:t>
            </w:r>
          </w:p>
        </w:tc>
      </w:tr>
    </w:tbl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关键状态机：confirmation_tasks pending→approved→executed/failed，rejected/expired 为终态；trips planned→ongoing→completed；守护判定 normal/off_route/arrived。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13  前端双角色与适老设计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9"/>
          <w:rFonts w:eastAsia="微软雅黑" w:ascii="Calibri" w:hAnsi="Calibri"/>
        </w:rPr>
        <w:t>uni-app (Vue 3) 单工程双角色，H5 编译。老人端 4 页进 tabBar（home/chat/medications/profile），子女端 3 平级视图 + 1 下钻（dashboard/guardian/privacy + confirm-detail）。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304"/>
        <w:gridCol w:w="4320"/>
      </w:tblGrid>
      <w:tr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规范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值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落点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正文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≥20px（40rpx @375pt）</w:t>
            </w:r>
          </w:p>
        </w:tc>
        <w:tc>
          <w:tcPr>
            <w:tcW w:type="dxa" w:w="432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uni.scss $lyj-font-md，全局地板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主按钮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≥80px（160rpx）</w:t>
            </w:r>
          </w:p>
        </w:tc>
        <w:tc>
          <w:tcPr>
            <w:tcW w:type="dxa" w:w="432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$lyj-btn-main，长在确认详情的同意/拒绝上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麦克风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120px（240rpx）</w:t>
            </w:r>
          </w:p>
        </w:tc>
        <w:tc>
          <w:tcPr>
            <w:tcW w:type="dxa" w:w="432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$lyj-mic，首页首屏第一件事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命中区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≥44px（88rpx）</w:t>
            </w:r>
          </w:p>
        </w:tc>
        <w:tc>
          <w:tcPr>
            <w:tcW w:type="dxa" w:w="432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$lyj-hit-min，任何可点元素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字阶/色板/间距</w:t>
            </w:r>
          </w:p>
        </w:tc>
        <w:tc>
          <w:tcPr>
            <w:tcW w:type="dxa" w:w="230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Token 化</w:t>
            </w:r>
          </w:p>
        </w:tc>
        <w:tc>
          <w:tcPr>
            <w:tcW w:type="dxa" w:w="4320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uni.scss 唯一落点，页面禁字面量</w:t>
            </w:r>
          </w:p>
        </w:tc>
      </w:tr>
    </w:tbl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导航模型：老人切 tab 用 switchTab（不能带参，故用 handoff 模块变量一次性交接，刷新即丢）；子女平级根视图互切用 reLaunch（清栈，防越按越深）；下钻用 navigateTo（保留返回键）；全仓禁用 redirectTo。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视觉语言：老人端暖底 #faf6f0 + 雄橙主色 #e8541e，子女端冷底 #f4f6f9 + 深色顶栏 #1f2d3d；挂起黄 $lyj-warn、完成绿 $lyj-success、金额红 $lyj-danger。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组件契约：ChatBubble（气泡+再念一遍）、StepTimeline（吃 todo 快照，只渲染）、PlanCard（typed 五页+缺字段占位+卡面合成朗读）、ConfirmCard（四态黄/绿/灰/红边）、LyjMic（从 chat 抽出供首页复用）。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FF7ED"/>
            <w:tcBorders>
              <w:left w:val="single" w:sz="12" w:space="8" w:color="E8541E"/>
              <w:top w:val="single" w:sz="4" w:color="FDBA74" w:space="0"/>
              <w:right w:val="single" w:sz="4" w:color="FDBA74" w:space="0"/>
              <w:bottom w:val="single" w:sz="4" w:color="FDBA74" w:space="0"/>
              <w:insideH w:val="single" w:sz="4" w:color="FDBA74" w:space="0"/>
              <w:insideV w:val="single" w:sz="4" w:color="FDBA74" w:space="0"/>
            </w:tcBorders>
          </w:tcPr>
          <w:p>
            <w:pPr>
              <w:spacing w:after="80"/>
              <w:jc w:val="left"/>
            </w:pPr>
            <w:r>
              <w:rPr>
                <w:rFonts w:ascii="微软雅黑" w:hAnsi="微软雅黑"/>
                <w:b/>
                <w:color w:val="9A3412"/>
                <w:sz w:val="18"/>
                <w:rFonts w:eastAsia="微软雅黑"/>
              </w:rPr>
              <w:t>💡 一个真实约束</w:t>
            </w:r>
          </w:p>
          <w:p>
            <w:pPr>
              <w:spacing w:after="40" w:line="300" w:lineRule="auto"/>
            </w:pPr>
            <w:r>
              <w:rPr>
                <w:rFonts w:ascii="微软雅黑" w:hAnsi="微软雅黑"/>
                <w:color w:val="7C2D12"/>
                <w:sz w:val="17"/>
                <w:rFonts w:eastAsia="微软雅黑" w:ascii="Calibri"/>
              </w:rPr>
              <w:t>switchTab 不能带 query，所以首页快捷入口不能“自动发送”，只能把话填进输入框等老人按发送；否则是替老人编症状细节。</w:t>
            </w:r>
          </w:p>
        </w:tc>
      </w:tr>
    </w:tbl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14  测试与演示门禁：219 与 46 的来历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/>
          <w:i w:val="0"/>
          <w:color w:val="1E1E1E"/>
          <w:sz w:val="19"/>
          <w:rFonts w:eastAsia="微软雅黑" w:ascii="Calibri" w:hAnsi="Calibri"/>
        </w:rPr>
        <w:t>2026-09-02 五条门禁全绿（按序跑，前一条不绿不跑下一条）：compileall → pytest 219 passed → demo_smoke 六步 → npm run build:h5 → E2E 46 断言 EXIT=0。走的是 LLM_PROVIDER=mock + STORAGE_BACKEND=local 离线组合。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3456"/>
      </w:tblGrid>
      <w:tr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门禁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命令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钉住的数字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能被解析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python -m compileall -q app tests scripts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无报错 EXIT=0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后端用例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pytest tests/ -q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219 passed（12 文件，203 函数 + 5 处 parametrize 展开 21）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六步冒烟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python scripts/demo_smoke.py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旗舰→待确认3→逐项重放→守护告警→反诈→回放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前端编译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npm run build:h5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DONE Build complete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双端 E2E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node e2e/elder-flow.mjs</w:t>
            </w:r>
          </w:p>
        </w:tc>
        <w:tc>
          <w:tcPr>
            <w:tcW w:type="dxa" w:w="345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46 断言：23工具/4Agent/4步骤/3卡1311.5/5页/3→1→2/黄卡变绿</w:t>
            </w:r>
          </w:p>
        </w:tc>
      </w:tr>
    </w:tbl>
    <w:p>
      <w:pPr>
        <w:widowControl/>
        <w:spacing w:after="8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E2E 钉死细节：挂起卡逐笔 100/553.5/658 合计 1311.5，5 页标题含模拟披露与免责，子女看板待确认 3→同意1→剩2，老人端黄卡就地变绿（.s-executed=1/.s-pending=2/总数3），隐私 6 档位选中恰好 2。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/>
          <w:color w:val="6B7280"/>
          <w:sz w:val="17"/>
          <w:rFonts w:eastAsia="微软雅黑" w:ascii="Calibri" w:hAnsi="Calibri"/>
        </w:rPr>
        <w:t>诚实边界：SupabaseRepo 与真实 DeepSeek/讯飞 Key 零覆盖（tests 仅跑 local/mock），连真库那天每个方法都是首次执行；E2E 未走“拒绝”分支（rejected/failed 两态需人手验）。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15  本地运行与正式落地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744"/>
        <w:gridCol w:w="3168"/>
      </w:tblGrid>
      <w:tr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场景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怎么起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本地离线演示</w:t>
            </w:r>
          </w:p>
        </w:tc>
        <w:tc>
          <w:tcPr>
            <w:tcW w:type="dxa" w:w="374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uvicorn + npm run dev:h5 + POST /api/seed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无需 Key，拔网线可演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接 DeepSeek</w:t>
            </w:r>
          </w:p>
        </w:tc>
        <w:tc>
          <w:tcPr>
            <w:tcW w:type="dxa" w:w="374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.env 设 LLM_PROVIDER=deepseek + DEEPSEEK_API_KEY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OpenAI 兼容，失败 3 次退避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接讯飞</w:t>
            </w:r>
          </w:p>
        </w:tc>
        <w:tc>
          <w:tcPr>
            <w:tcW w:type="dxa" w:w="374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.env 设 ASR_PROVIDER=iflytek + APP_ID/KEY/SECRET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23 种方言引擎映射见 iflytek.py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接 Supabase</w:t>
            </w:r>
          </w:p>
        </w:tc>
        <w:tc>
          <w:tcPr>
            <w:tcW w:type="dxa" w:w="3744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.env 设 STORAGE_BACKEND=supabase + URL/KEY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执行 schema.sql，先在控制台建项目</w:t>
            </w:r>
          </w:p>
        </w:tc>
      </w:tr>
    </w:tbl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6B7280"/>
          <w:sz w:val="17"/>
          <w:rFonts w:eastAsia="微软雅黑" w:ascii="Calibri" w:hAnsi="Calibri"/>
        </w:rPr>
        <w:t>失败兜底：会场断网切 local/mock；DeepSeek 超时自动重试仍失败切 MockLLM；SSE 断开 2s 轮询兜底但无打字预览与步骤条（persist=False 不落库）；演示数据脏了 POST /api/seed 一键复位；全部翻车跑 demo_smoke 终端走同一剧本。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16  还剩什么没做（官方已记账·不算漏）</w:t>
      </w:r>
    </w:p>
    <w:p>
      <w:pPr>
        <w:widowControl/>
        <w:spacing w:after="120" w:before="0" w:line="276" w:lineRule="auto"/>
        <w:jc w:val="left"/>
      </w:pPr>
      <w:r>
        <w:rPr>
          <w:rFonts w:ascii="微软雅黑" w:hAnsi="微软雅黑"/>
          <w:b w:val="0"/>
          <w:i w:val="0"/>
          <w:color w:val="1E1E1E"/>
          <w:sz w:val="19"/>
          <w:rFonts w:eastAsia="微软雅黑" w:ascii="Calibri" w:hAnsi="Calibri"/>
        </w:rPr>
        <w:t>按 docs/TODO.md 分三段，改代码前先看这段，避免把“已知的边界”当 bug 再改一遍：</w:t>
      </w:r>
    </w:p>
    <w:p>
      <w:pPr>
        <w:pStyle w:val="Heading3"/>
        <w:keepNext/>
        <w:spacing w:before="160" w:after="160"/>
      </w:pPr>
      <w:r>
        <w:rPr>
          <w:rFonts w:ascii="微软雅黑" w:hAnsi="微软雅黑"/>
          <w:b/>
          <w:color w:val="9A3412"/>
          <w:sz w:val="20"/>
          <w:rFonts w:eastAsia="微软雅黑" w:ascii="Calibri"/>
        </w:rPr>
        <w:t>A. 只有人能做的（需真机/真 Key，上台前必过）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A1 真人语音试音（普通话+方言各一遍，含麦克风权限被拒→打字/快捷入口兜底）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A2 接真实 Key 后回归：Supabase 首次执行、真 LLM 是否按 delegate 列表规格调用、真 ASR 方言质量；重点盯三处。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A3 彩排×3：照 DEMO_SCRIPT 末尾检查单走，演示机字号调大、关通知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A4 竞赛提交物：PPT/视频/报名材料（需赛事具体要求：页数/模板/是否录屏/截止）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A5 走一遍 DESIGN.md §7 “仍要人手验”7 条：老人返回键/分段控件三页全走/devtools 量字号/两处故障注入（只发一次 todo/抽掉酒店）/改档位后回看/点拒绝那一支（脚本仅走同意）</w:t>
      </w:r>
    </w:p>
    <w:p>
      <w:pPr>
        <w:pStyle w:val="Heading3"/>
        <w:keepNext/>
        <w:spacing w:before="160" w:after="160"/>
      </w:pPr>
      <w:r>
        <w:rPr>
          <w:rFonts w:ascii="微软雅黑" w:hAnsi="微软雅黑"/>
          <w:b/>
          <w:color w:val="9A3412"/>
          <w:sz w:val="20"/>
          <w:rFonts w:eastAsia="微软雅黑" w:ascii="Calibri"/>
        </w:rPr>
        <w:t>B. 明确欠账（正式落地才做，非阻塞）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R6 边界：health_records 无出库接口，filter_medication/health_text 管不到它；要给子女端加健康档案视图，第一件事是补裁剪。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无登录鉴权：actor_id 前端声明，挡的是越权路径存不存在，非伪造不了（DEMO_SCRIPT 已主动说明）。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双 human_date 有意不合并（空值契约 None vs "" 不同），勿当重复代码删。</w:t>
      </w:r>
    </w:p>
    <w:p>
      <w:pPr>
        <w:pStyle w:val="Heading3"/>
        <w:keepNext/>
        <w:spacing w:before="160" w:after="160"/>
      </w:pPr>
      <w:r>
        <w:rPr>
          <w:rFonts w:ascii="微软雅黑" w:hAnsi="微软雅黑"/>
          <w:b/>
          <w:color w:val="9A3412"/>
          <w:sz w:val="20"/>
          <w:rFonts w:eastAsia="微软雅黑" w:ascii="Calibri"/>
        </w:rPr>
        <w:t>C. 正式落地才谈（方案层面，不写代码）</w:t>
      </w:r>
    </w:p>
    <w:p>
      <w:pPr>
        <w:pStyle w:val="ListBullet"/>
        <w:spacing w:after="60" w:before="20"/>
        <w:ind w:left="360"/>
      </w:pPr>
      <w:r>
        <w:rPr>
          <w:rFonts w:ascii="微软雅黑" w:hAnsi="微软雅黑"/>
          <w:color w:val="1E1E1E"/>
          <w:sz w:val="18"/>
          <w:rFonts w:eastAsia="微软雅黑" w:ascii="Calibri"/>
        </w:rPr>
        <w:t>8 业务域 Provider 全 Mock（train/hospital/payment/hotel/weather/map/ride/community），Real 空壳已在接缝中，披露三处缺一不可。</w:t>
      </w:r>
    </w:p>
    <w:p>
      <w:pPr>
        <w:pStyle w:val="Heading1"/>
        <w:keepNext/>
        <w:spacing w:before="360" w:after="160"/>
        <w:pBdr>
          <w:left w:val="single" w:sz="18" w:space="6" w:color="E8541E"/>
        </w:pBdr>
      </w:pPr>
      <w:r>
        <w:rPr>
          <w:rFonts w:ascii="微软雅黑" w:hAnsi="微软雅黑"/>
          <w:b/>
          <w:color w:val="E8541E"/>
          <w:sz w:val="32"/>
          <w:rFonts w:eastAsia="微软雅黑" w:ascii="Calibri"/>
        </w:rPr>
        <w:t>17  术语表：把行话翻译成人话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3168"/>
      </w:tblGrid>
      <w:tr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术语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人话</w:t>
            </w:r>
          </w:p>
        </w:tc>
        <w:tc>
          <w:tcPr>
            <w:tcW w:type="dxa" w:w="3456"/>
            <w:vAlign w:val="center"/>
            <w:shd w:val="clear" w:color="auto" w:fill="1F2D3D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  <w:rFonts w:eastAsia="微软雅黑" w:ascii="Calibri"/>
              </w:rPr>
              <w:t>在哪能指着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多智能体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几个各管一摊的助手，并行办事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subagents.run_parallel + scope 隔离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事件溯源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只追加不改写的流水账，事后能回放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session_events 表 + SessionEventLog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派生/投影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从流水账里按需拼出给模型/前端看的视图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derive_messages(scopes)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水fall/瀑布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洋葱式中间件，外层能改/短路里层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bus.waterfall + order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挂起/冻结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先不办，把参数冻起来等家人点头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confirmation_tasks.tool_args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待补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这一格还没查到，绝不编一个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plan_builder.MISSING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人话日期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把 tomorrow/+3 换成 2026-09-04（周五）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human_date / _human_date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降级是变形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字段还在，值变粗，另标精度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privacy.filter_* + precision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打字预览 vs 定稿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delta 是草稿，agent_msg 是审后的正稿</w:t>
            </w:r>
          </w:p>
        </w:tc>
        <w:tc>
          <w:tcPr>
            <w:tcW w:type="dxa" w:w="3168"/>
            <w:vAlign w:val="center"/>
            <w:tcBorders>
              <w:top w:val="single" w:sz="4" w:color="D1D5DB" w:space="0"/>
              <w:left w:val="single" w:sz="4" w:color="D1D5DB" w:space="0"/>
              <w:bottom w:val="single" w:sz="4" w:color="D1D5DB" w:space="0"/>
              <w:right w:val="single" w:sz="4" w:color="D1D5DB" w:space="0"/>
              <w:insideH w:val="single" w:sz="4" w:color="D1D5DB" w:space="0"/>
              <w:insideV w:val="single" w:sz="4" w:color="D1D5DB" w:space="0"/>
            </w:tcBorders>
          </w:tcPr>
          <w:p>
            <w:pPr>
              <w:spacing w:after="40" w:before="40"/>
              <w:jc w:val="left"/>
            </w:pPr>
            <w:r>
              <w:rPr>
                <w:rFonts w:ascii="微软雅黑" w:hAnsi="微软雅黑"/>
                <w:color w:val="1E1E1E"/>
                <w:sz w:val="16"/>
                <w:rFonts w:eastAsia="微软雅黑" w:ascii="Calibri"/>
              </w:rPr>
              <w:t>DESIGN.md §6.1</w:t>
            </w:r>
          </w:p>
        </w:tc>
      </w:tr>
    </w:tbl>
    <w:p>
      <w:pPr>
        <w:widowControl/>
        <w:spacing w:after="120" w:before="240" w:line="276" w:lineRule="auto"/>
        <w:jc w:val="center"/>
      </w:pPr>
      <w:r>
        <w:rPr>
          <w:rFonts w:ascii="微软雅黑" w:hAnsi="微软雅黑"/>
          <w:b w:val="0"/>
          <w:i/>
          <w:color w:val="6B7280"/>
          <w:sz w:val="15"/>
          <w:rFonts w:eastAsia="微软雅黑" w:ascii="Calibri" w:hAnsi="Calibri"/>
        </w:rPr>
        <w:t>—  本文所有技术细节均可在仓库内按文件名与行号复核；改动任一数字/阈值/页序/表名后，请同步改 DEMO_SCRIPT.md 与 QA_ANSWERS.md，并重跑五条门禁。 资料以 2026-09-02 全绿为准，后续以 git diff 为权威。</w:t>
      </w:r>
    </w:p>
    <w:sectPr w:rsidR="00FC693F" w:rsidRPr="0006063C" w:rsidSect="00034616">
      <w:footerReference w:type="default" r:id="rId9"/>
      <w:pgSz w:w="12240" w:h="15840"/>
      <w:pgMar w:top="864" w:right="936" w:bottom="720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color w:val="6B7280"/>
        <w:sz w:val="13"/>
        <w:rFonts w:eastAsia="微软雅黑"/>
      </w:rPr>
      <w:t>老友记 · 通俗详解  |  backend/app · frontend/laoyouji-app/src  |  docs/ARCHITECTURE.md · DESIGN.md · API.md 为准  |  2026-09-02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E1E1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E1E1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