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John 1:1-5</w:t>
      </w:r>
    </w:p>
    <w:p w:rsidR="00000000" w:rsidDel="00000000" w:rsidP="00000000" w:rsidRDefault="00000000" w:rsidRPr="00000000" w14:paraId="00000002">
      <w:pPr>
        <w:rPr>
          <w:b w:val="1"/>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0"/>
                <w:szCs w:val="20"/>
              </w:rPr>
            </w:pPr>
            <w:r w:rsidDel="00000000" w:rsidR="00000000" w:rsidRPr="00000000">
              <w:rPr>
                <w:rtl w:val="0"/>
              </w:rPr>
              <w:t xml:space="preserve">MGNT </w:t>
            </w:r>
            <w:r w:rsidDel="00000000" w:rsidR="00000000" w:rsidRPr="00000000">
              <w:rPr>
                <w:sz w:val="20"/>
                <w:szCs w:val="20"/>
                <w:rtl w:val="0"/>
              </w:rPr>
              <w:t xml:space="preserve">(ENG)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NKJ </w:t>
            </w:r>
            <w:r w:rsidDel="00000000" w:rsidR="00000000" w:rsidRPr="00000000">
              <w:rPr>
                <w:sz w:val="20"/>
                <w:szCs w:val="20"/>
                <w:rtl w:val="0"/>
              </w:rPr>
              <w:t xml:space="preserve">(ENG)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ESV </w:t>
            </w:r>
            <w:r w:rsidDel="00000000" w:rsidR="00000000" w:rsidRPr="00000000">
              <w:rPr>
                <w:sz w:val="20"/>
                <w:szCs w:val="20"/>
                <w:rtl w:val="0"/>
              </w:rPr>
              <w:t xml:space="preserve">(ENG)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NASB </w:t>
            </w:r>
            <w:r w:rsidDel="00000000" w:rsidR="00000000" w:rsidRPr="00000000">
              <w:rPr>
                <w:sz w:val="20"/>
                <w:szCs w:val="20"/>
                <w:rtl w:val="0"/>
              </w:rPr>
              <w:t xml:space="preserve">(ENG)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pPr>
            <w:r w:rsidDel="00000000" w:rsidR="00000000" w:rsidRPr="00000000">
              <w:rPr>
                <w:rtl w:val="0"/>
              </w:rPr>
              <w:t xml:space="preserve">RVA-2015 </w:t>
            </w:r>
            <w:r w:rsidDel="00000000" w:rsidR="00000000" w:rsidRPr="00000000">
              <w:rPr>
                <w:sz w:val="20"/>
                <w:szCs w:val="20"/>
                <w:rtl w:val="0"/>
              </w:rPr>
              <w:t xml:space="preserve">(SPA)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NR-2006 </w:t>
            </w:r>
            <w:r w:rsidDel="00000000" w:rsidR="00000000" w:rsidRPr="00000000">
              <w:rPr>
                <w:sz w:val="20"/>
                <w:szCs w:val="20"/>
                <w:rtl w:val="0"/>
              </w:rPr>
              <w:t xml:space="preserve">(ITA)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121212"/>
              </w:rPr>
            </w:pPr>
            <w:r w:rsidDel="00000000" w:rsidR="00000000" w:rsidRPr="00000000">
              <w:rPr>
                <w:color w:val="121212"/>
                <w:rtl w:val="0"/>
              </w:rPr>
              <w:t xml:space="preserve">Ἐν ἀρχῇ ἦν ὁ λόγος, </w:t>
            </w:r>
          </w:p>
          <w:p w:rsidR="00000000" w:rsidDel="00000000" w:rsidP="00000000" w:rsidRDefault="00000000" w:rsidRPr="00000000" w14:paraId="0000000A">
            <w:pPr>
              <w:widowControl w:val="0"/>
              <w:spacing w:line="240" w:lineRule="auto"/>
              <w:rPr>
                <w:color w:val="121212"/>
              </w:rPr>
            </w:pPr>
            <w:r w:rsidDel="00000000" w:rsidR="00000000" w:rsidRPr="00000000">
              <w:rPr>
                <w:rtl w:val="0"/>
              </w:rPr>
            </w:r>
          </w:p>
          <w:p w:rsidR="00000000" w:rsidDel="00000000" w:rsidP="00000000" w:rsidRDefault="00000000" w:rsidRPr="00000000" w14:paraId="0000000B">
            <w:pPr>
              <w:widowControl w:val="0"/>
              <w:spacing w:line="240" w:lineRule="auto"/>
              <w:rPr>
                <w:color w:val="121212"/>
              </w:rPr>
            </w:pPr>
            <w:r w:rsidDel="00000000" w:rsidR="00000000" w:rsidRPr="00000000">
              <w:rPr>
                <w:color w:val="121212"/>
                <w:rtl w:val="0"/>
              </w:rPr>
              <w:t xml:space="preserve">καὶ ὁ λόγος ἦ πρὸς τὸν θεόν, </w:t>
            </w:r>
          </w:p>
          <w:p w:rsidR="00000000" w:rsidDel="00000000" w:rsidP="00000000" w:rsidRDefault="00000000" w:rsidRPr="00000000" w14:paraId="0000000C">
            <w:pPr>
              <w:widowControl w:val="0"/>
              <w:spacing w:line="240" w:lineRule="auto"/>
              <w:rPr>
                <w:color w:val="121212"/>
              </w:rPr>
            </w:pPr>
            <w:r w:rsidDel="00000000" w:rsidR="00000000" w:rsidRPr="00000000">
              <w:rPr>
                <w:rtl w:val="0"/>
              </w:rPr>
            </w:r>
          </w:p>
          <w:p w:rsidR="00000000" w:rsidDel="00000000" w:rsidP="00000000" w:rsidRDefault="00000000" w:rsidRPr="00000000" w14:paraId="0000000D">
            <w:pPr>
              <w:widowControl w:val="0"/>
              <w:spacing w:line="240" w:lineRule="auto"/>
              <w:rPr>
                <w:color w:val="121212"/>
              </w:rPr>
            </w:pPr>
            <w:r w:rsidDel="00000000" w:rsidR="00000000" w:rsidRPr="00000000">
              <w:rPr>
                <w:rtl w:val="0"/>
              </w:rPr>
            </w:r>
          </w:p>
          <w:p w:rsidR="00000000" w:rsidDel="00000000" w:rsidP="00000000" w:rsidRDefault="00000000" w:rsidRPr="00000000" w14:paraId="0000000E">
            <w:pPr>
              <w:widowControl w:val="0"/>
              <w:spacing w:line="240" w:lineRule="auto"/>
              <w:rPr>
                <w:color w:val="121212"/>
              </w:rPr>
            </w:pPr>
            <w:r w:rsidDel="00000000" w:rsidR="00000000" w:rsidRPr="00000000">
              <w:rPr>
                <w:color w:val="121212"/>
                <w:rtl w:val="0"/>
              </w:rPr>
              <w:t xml:space="preserve">καὶ ὁ λόγος ἦν θεὸς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121212"/>
              </w:rPr>
            </w:pPr>
            <w:r w:rsidDel="00000000" w:rsidR="00000000" w:rsidRPr="00000000">
              <w:rPr>
                <w:color w:val="121212"/>
                <w:rtl w:val="0"/>
              </w:rPr>
              <w:t xml:space="preserve">In the beginning was the Word, </w:t>
            </w:r>
          </w:p>
          <w:p w:rsidR="00000000" w:rsidDel="00000000" w:rsidP="00000000" w:rsidRDefault="00000000" w:rsidRPr="00000000" w14:paraId="00000010">
            <w:pPr>
              <w:widowControl w:val="0"/>
              <w:spacing w:line="240" w:lineRule="auto"/>
              <w:rPr>
                <w:color w:val="121212"/>
              </w:rPr>
            </w:pPr>
            <w:r w:rsidDel="00000000" w:rsidR="00000000" w:rsidRPr="00000000">
              <w:rPr>
                <w:rtl w:val="0"/>
              </w:rPr>
            </w:r>
          </w:p>
          <w:p w:rsidR="00000000" w:rsidDel="00000000" w:rsidP="00000000" w:rsidRDefault="00000000" w:rsidRPr="00000000" w14:paraId="00000011">
            <w:pPr>
              <w:widowControl w:val="0"/>
              <w:spacing w:line="240" w:lineRule="auto"/>
              <w:rPr>
                <w:color w:val="121212"/>
              </w:rPr>
            </w:pPr>
            <w:r w:rsidDel="00000000" w:rsidR="00000000" w:rsidRPr="00000000">
              <w:rPr>
                <w:color w:val="121212"/>
                <w:rtl w:val="0"/>
              </w:rPr>
              <w:t xml:space="preserve">and the Word was with God, </w:t>
            </w:r>
          </w:p>
          <w:p w:rsidR="00000000" w:rsidDel="00000000" w:rsidP="00000000" w:rsidRDefault="00000000" w:rsidRPr="00000000" w14:paraId="00000012">
            <w:pPr>
              <w:widowControl w:val="0"/>
              <w:spacing w:line="240" w:lineRule="auto"/>
              <w:rPr>
                <w:color w:val="121212"/>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color w:val="121212"/>
                <w:rtl w:val="0"/>
              </w:rPr>
              <w:t xml:space="preserve">and the Word was God.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121212"/>
              </w:rPr>
            </w:pPr>
            <w:r w:rsidDel="00000000" w:rsidR="00000000" w:rsidRPr="00000000">
              <w:rPr>
                <w:color w:val="121212"/>
                <w:rtl w:val="0"/>
              </w:rPr>
              <w:t xml:space="preserve">In the beginning was the Word, </w:t>
            </w:r>
          </w:p>
          <w:p w:rsidR="00000000" w:rsidDel="00000000" w:rsidP="00000000" w:rsidRDefault="00000000" w:rsidRPr="00000000" w14:paraId="00000015">
            <w:pPr>
              <w:widowControl w:val="0"/>
              <w:spacing w:line="240" w:lineRule="auto"/>
              <w:rPr>
                <w:color w:val="121212"/>
              </w:rPr>
            </w:pPr>
            <w:r w:rsidDel="00000000" w:rsidR="00000000" w:rsidRPr="00000000">
              <w:rPr>
                <w:rtl w:val="0"/>
              </w:rPr>
            </w:r>
          </w:p>
          <w:p w:rsidR="00000000" w:rsidDel="00000000" w:rsidP="00000000" w:rsidRDefault="00000000" w:rsidRPr="00000000" w14:paraId="00000016">
            <w:pPr>
              <w:widowControl w:val="0"/>
              <w:spacing w:line="240" w:lineRule="auto"/>
              <w:rPr>
                <w:color w:val="121212"/>
              </w:rPr>
            </w:pPr>
            <w:r w:rsidDel="00000000" w:rsidR="00000000" w:rsidRPr="00000000">
              <w:rPr>
                <w:color w:val="121212"/>
                <w:rtl w:val="0"/>
              </w:rPr>
              <w:t xml:space="preserve">and the Word was with God, </w:t>
            </w:r>
          </w:p>
          <w:p w:rsidR="00000000" w:rsidDel="00000000" w:rsidP="00000000" w:rsidRDefault="00000000" w:rsidRPr="00000000" w14:paraId="00000017">
            <w:pPr>
              <w:widowControl w:val="0"/>
              <w:spacing w:line="240" w:lineRule="auto"/>
              <w:rPr>
                <w:color w:val="121212"/>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color w:val="121212"/>
                <w:rtl w:val="0"/>
              </w:rPr>
              <w:t xml:space="preserve">and the Word was God.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121212"/>
              </w:rPr>
            </w:pPr>
            <w:r w:rsidDel="00000000" w:rsidR="00000000" w:rsidRPr="00000000">
              <w:rPr>
                <w:color w:val="121212"/>
                <w:rtl w:val="0"/>
              </w:rPr>
              <w:t xml:space="preserve">In the beginning was the Word, </w:t>
            </w:r>
          </w:p>
          <w:p w:rsidR="00000000" w:rsidDel="00000000" w:rsidP="00000000" w:rsidRDefault="00000000" w:rsidRPr="00000000" w14:paraId="0000001A">
            <w:pPr>
              <w:widowControl w:val="0"/>
              <w:spacing w:line="240" w:lineRule="auto"/>
              <w:rPr>
                <w:color w:val="121212"/>
              </w:rPr>
            </w:pPr>
            <w:r w:rsidDel="00000000" w:rsidR="00000000" w:rsidRPr="00000000">
              <w:rPr>
                <w:rtl w:val="0"/>
              </w:rPr>
            </w:r>
          </w:p>
          <w:p w:rsidR="00000000" w:rsidDel="00000000" w:rsidP="00000000" w:rsidRDefault="00000000" w:rsidRPr="00000000" w14:paraId="0000001B">
            <w:pPr>
              <w:widowControl w:val="0"/>
              <w:spacing w:line="240" w:lineRule="auto"/>
              <w:rPr>
                <w:color w:val="121212"/>
              </w:rPr>
            </w:pPr>
            <w:r w:rsidDel="00000000" w:rsidR="00000000" w:rsidRPr="00000000">
              <w:rPr>
                <w:color w:val="121212"/>
                <w:rtl w:val="0"/>
              </w:rPr>
              <w:t xml:space="preserve">and the Word was with God, </w:t>
            </w:r>
          </w:p>
          <w:p w:rsidR="00000000" w:rsidDel="00000000" w:rsidP="00000000" w:rsidRDefault="00000000" w:rsidRPr="00000000" w14:paraId="0000001C">
            <w:pPr>
              <w:widowControl w:val="0"/>
              <w:spacing w:line="240" w:lineRule="auto"/>
              <w:rPr>
                <w:color w:val="121212"/>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color w:val="121212"/>
                <w:rtl w:val="0"/>
              </w:rPr>
              <w:t xml:space="preserve">and the Word was God.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color w:val="121212"/>
              </w:rPr>
            </w:pPr>
            <w:r w:rsidDel="00000000" w:rsidR="00000000" w:rsidRPr="00000000">
              <w:rPr>
                <w:color w:val="121212"/>
                <w:rtl w:val="0"/>
              </w:rPr>
              <w:t xml:space="preserve">En el principio era el Verbo,</w:t>
            </w:r>
          </w:p>
          <w:p w:rsidR="00000000" w:rsidDel="00000000" w:rsidP="00000000" w:rsidRDefault="00000000" w:rsidRPr="00000000" w14:paraId="0000001F">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color w:val="121212"/>
              </w:rPr>
            </w:pPr>
            <w:r w:rsidDel="00000000" w:rsidR="00000000" w:rsidRPr="00000000">
              <w:rPr>
                <w:color w:val="121212"/>
                <w:rtl w:val="0"/>
              </w:rPr>
              <w:t xml:space="preserve">el Verbo estaba con Dios</w:t>
            </w:r>
          </w:p>
          <w:p w:rsidR="00000000" w:rsidDel="00000000" w:rsidP="00000000" w:rsidRDefault="00000000" w:rsidRPr="00000000" w14:paraId="00000021">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pPr>
            <w:r w:rsidDel="00000000" w:rsidR="00000000" w:rsidRPr="00000000">
              <w:rPr>
                <w:color w:val="121212"/>
                <w:rtl w:val="0"/>
              </w:rPr>
              <w:t xml:space="preserve">y el Verbo era 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121212"/>
              </w:rPr>
            </w:pPr>
            <w:r w:rsidDel="00000000" w:rsidR="00000000" w:rsidRPr="00000000">
              <w:rPr>
                <w:color w:val="121212"/>
                <w:rtl w:val="0"/>
              </w:rPr>
              <w:t xml:space="preserve">Nel principio era la Parola, </w:t>
            </w:r>
          </w:p>
          <w:p w:rsidR="00000000" w:rsidDel="00000000" w:rsidP="00000000" w:rsidRDefault="00000000" w:rsidRPr="00000000" w14:paraId="00000024">
            <w:pPr>
              <w:widowControl w:val="0"/>
              <w:spacing w:line="240" w:lineRule="auto"/>
              <w:rPr>
                <w:color w:val="121212"/>
              </w:rPr>
            </w:pPr>
            <w:r w:rsidDel="00000000" w:rsidR="00000000" w:rsidRPr="00000000">
              <w:rPr>
                <w:rtl w:val="0"/>
              </w:rPr>
            </w:r>
          </w:p>
          <w:p w:rsidR="00000000" w:rsidDel="00000000" w:rsidP="00000000" w:rsidRDefault="00000000" w:rsidRPr="00000000" w14:paraId="00000025">
            <w:pPr>
              <w:widowControl w:val="0"/>
              <w:spacing w:line="240" w:lineRule="auto"/>
              <w:rPr>
                <w:color w:val="121212"/>
              </w:rPr>
            </w:pPr>
            <w:r w:rsidDel="00000000" w:rsidR="00000000" w:rsidRPr="00000000">
              <w:rPr>
                <w:color w:val="121212"/>
                <w:rtl w:val="0"/>
              </w:rPr>
              <w:t xml:space="preserve">la Parola era con Dio, </w:t>
            </w:r>
          </w:p>
          <w:p w:rsidR="00000000" w:rsidDel="00000000" w:rsidP="00000000" w:rsidRDefault="00000000" w:rsidRPr="00000000" w14:paraId="00000026">
            <w:pPr>
              <w:widowControl w:val="0"/>
              <w:spacing w:line="240" w:lineRule="auto"/>
              <w:rPr>
                <w:color w:val="121212"/>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color w:val="121212"/>
                <w:rtl w:val="0"/>
              </w:rPr>
              <w:t xml:space="preserve">e la Parola era Dio.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121212"/>
              </w:rPr>
            </w:pPr>
            <w:r w:rsidDel="00000000" w:rsidR="00000000" w:rsidRPr="00000000">
              <w:rPr>
                <w:color w:val="121212"/>
                <w:rtl w:val="0"/>
              </w:rPr>
              <w:t xml:space="preserve">οὗτος ἦν ἐν ἀρχῇ πρὸς τὸν θεόν.</w:t>
            </w:r>
          </w:p>
          <w:p w:rsidR="00000000" w:rsidDel="00000000" w:rsidP="00000000" w:rsidRDefault="00000000" w:rsidRPr="00000000" w14:paraId="00000029">
            <w:pPr>
              <w:widowControl w:val="0"/>
              <w:spacing w:line="240" w:lineRule="auto"/>
              <w:rPr>
                <w:color w:val="1212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color w:val="121212"/>
                <w:rtl w:val="0"/>
              </w:rPr>
              <w:t xml:space="preserve">He was in the beginning with God.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color w:val="121212"/>
                <w:rtl w:val="0"/>
              </w:rPr>
              <w:t xml:space="preserve">He was in the beginning with God.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color w:val="121212"/>
                <w:rtl w:val="0"/>
              </w:rPr>
              <w:t xml:space="preserve">He was in the beginning with God.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pPr>
            <w:r w:rsidDel="00000000" w:rsidR="00000000" w:rsidRPr="00000000">
              <w:rPr>
                <w:color w:val="121212"/>
                <w:rtl w:val="0"/>
              </w:rPr>
              <w:t xml:space="preserve">Este estaba en el principio con 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color w:val="121212"/>
                <w:rtl w:val="0"/>
              </w:rPr>
              <w:t xml:space="preserve">Essa era nel principio con Dio.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121212"/>
              </w:rPr>
            </w:pPr>
            <w:r w:rsidDel="00000000" w:rsidR="00000000" w:rsidRPr="00000000">
              <w:rPr>
                <w:color w:val="121212"/>
                <w:rtl w:val="0"/>
              </w:rPr>
              <w:t xml:space="preserve">πάντα ἐγένετο διʼ αὐτοῦ, </w:t>
            </w:r>
          </w:p>
          <w:p w:rsidR="00000000" w:rsidDel="00000000" w:rsidP="00000000" w:rsidRDefault="00000000" w:rsidRPr="00000000" w14:paraId="00000030">
            <w:pPr>
              <w:widowControl w:val="0"/>
              <w:spacing w:line="240" w:lineRule="auto"/>
              <w:rPr>
                <w:color w:val="121212"/>
              </w:rPr>
            </w:pPr>
            <w:r w:rsidDel="00000000" w:rsidR="00000000" w:rsidRPr="00000000">
              <w:rPr>
                <w:rtl w:val="0"/>
              </w:rPr>
            </w:r>
          </w:p>
          <w:p w:rsidR="00000000" w:rsidDel="00000000" w:rsidP="00000000" w:rsidRDefault="00000000" w:rsidRPr="00000000" w14:paraId="00000031">
            <w:pPr>
              <w:widowControl w:val="0"/>
              <w:spacing w:line="240" w:lineRule="auto"/>
              <w:rPr>
                <w:color w:val="121212"/>
              </w:rPr>
            </w:pPr>
            <w:r w:rsidDel="00000000" w:rsidR="00000000" w:rsidRPr="00000000">
              <w:rPr>
                <w:rtl w:val="0"/>
              </w:rPr>
            </w:r>
          </w:p>
          <w:p w:rsidR="00000000" w:rsidDel="00000000" w:rsidP="00000000" w:rsidRDefault="00000000" w:rsidRPr="00000000" w14:paraId="00000032">
            <w:pPr>
              <w:widowControl w:val="0"/>
              <w:spacing w:line="240" w:lineRule="auto"/>
              <w:rPr>
                <w:color w:val="ff0000"/>
              </w:rPr>
            </w:pPr>
            <w:r w:rsidDel="00000000" w:rsidR="00000000" w:rsidRPr="00000000">
              <w:rPr>
                <w:color w:val="121212"/>
                <w:rtl w:val="0"/>
              </w:rPr>
              <w:t xml:space="preserve">καὶ χωρὶς αὐτοῦ οὐδὲ ἕν ἐγένετο </w:t>
            </w:r>
            <w:r w:rsidDel="00000000" w:rsidR="00000000" w:rsidRPr="00000000">
              <w:rPr>
                <w:rtl w:val="0"/>
              </w:rPr>
            </w:r>
          </w:p>
          <w:p w:rsidR="00000000" w:rsidDel="00000000" w:rsidP="00000000" w:rsidRDefault="00000000" w:rsidRPr="00000000" w14:paraId="00000033">
            <w:pPr>
              <w:widowControl w:val="0"/>
              <w:spacing w:line="240" w:lineRule="auto"/>
              <w:rPr>
                <w:color w:val="121212"/>
              </w:rPr>
            </w:pPr>
            <w:r w:rsidDel="00000000" w:rsidR="00000000" w:rsidRPr="00000000">
              <w:rPr>
                <w:rtl w:val="0"/>
              </w:rPr>
            </w:r>
          </w:p>
          <w:p w:rsidR="00000000" w:rsidDel="00000000" w:rsidP="00000000" w:rsidRDefault="00000000" w:rsidRPr="00000000" w14:paraId="00000034">
            <w:pPr>
              <w:widowControl w:val="0"/>
              <w:spacing w:line="240" w:lineRule="auto"/>
              <w:rPr>
                <w:color w:val="121212"/>
              </w:rPr>
            </w:pPr>
            <w:r w:rsidDel="00000000" w:rsidR="00000000" w:rsidRPr="00000000">
              <w:rPr>
                <w:rtl w:val="0"/>
              </w:rPr>
            </w:r>
          </w:p>
          <w:p w:rsidR="00000000" w:rsidDel="00000000" w:rsidP="00000000" w:rsidRDefault="00000000" w:rsidRPr="00000000" w14:paraId="00000035">
            <w:pPr>
              <w:widowControl w:val="0"/>
              <w:spacing w:line="240" w:lineRule="auto"/>
              <w:rPr>
                <w:color w:val="121212"/>
              </w:rPr>
            </w:pPr>
            <w:r w:rsidDel="00000000" w:rsidR="00000000" w:rsidRPr="00000000">
              <w:rPr>
                <w:rtl w:val="0"/>
              </w:rPr>
            </w:r>
          </w:p>
          <w:p w:rsidR="00000000" w:rsidDel="00000000" w:rsidP="00000000" w:rsidRDefault="00000000" w:rsidRPr="00000000" w14:paraId="00000036">
            <w:pPr>
              <w:widowControl w:val="0"/>
              <w:spacing w:line="240" w:lineRule="auto"/>
              <w:rPr>
                <w:color w:val="121212"/>
              </w:rPr>
            </w:pPr>
            <w:r w:rsidDel="00000000" w:rsidR="00000000" w:rsidRPr="00000000">
              <w:rPr>
                <w:color w:val="121212"/>
                <w:rtl w:val="0"/>
              </w:rPr>
              <w:t xml:space="preserve">ὃ γέγονεν.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121212"/>
              </w:rPr>
            </w:pPr>
            <w:r w:rsidDel="00000000" w:rsidR="00000000" w:rsidRPr="00000000">
              <w:rPr>
                <w:color w:val="121212"/>
                <w:rtl w:val="0"/>
              </w:rPr>
              <w:t xml:space="preserve">All things were made through Him, </w:t>
            </w:r>
          </w:p>
          <w:p w:rsidR="00000000" w:rsidDel="00000000" w:rsidP="00000000" w:rsidRDefault="00000000" w:rsidRPr="00000000" w14:paraId="00000038">
            <w:pPr>
              <w:widowControl w:val="0"/>
              <w:spacing w:line="240" w:lineRule="auto"/>
              <w:rPr>
                <w:color w:val="121212"/>
              </w:rPr>
            </w:pPr>
            <w:r w:rsidDel="00000000" w:rsidR="00000000" w:rsidRPr="00000000">
              <w:rPr>
                <w:rtl w:val="0"/>
              </w:rPr>
            </w:r>
          </w:p>
          <w:p w:rsidR="00000000" w:rsidDel="00000000" w:rsidP="00000000" w:rsidRDefault="00000000" w:rsidRPr="00000000" w14:paraId="00000039">
            <w:pPr>
              <w:widowControl w:val="0"/>
              <w:spacing w:line="240" w:lineRule="auto"/>
              <w:rPr>
                <w:color w:val="121212"/>
              </w:rPr>
            </w:pPr>
            <w:r w:rsidDel="00000000" w:rsidR="00000000" w:rsidRPr="00000000">
              <w:rPr>
                <w:color w:val="121212"/>
                <w:rtl w:val="0"/>
              </w:rPr>
              <w:t xml:space="preserve">and without Him nothing was made </w:t>
            </w:r>
          </w:p>
          <w:p w:rsidR="00000000" w:rsidDel="00000000" w:rsidP="00000000" w:rsidRDefault="00000000" w:rsidRPr="00000000" w14:paraId="0000003A">
            <w:pPr>
              <w:widowControl w:val="0"/>
              <w:spacing w:line="240" w:lineRule="auto"/>
              <w:rPr>
                <w:color w:val="121212"/>
              </w:rPr>
            </w:pPr>
            <w:r w:rsidDel="00000000" w:rsidR="00000000" w:rsidRPr="00000000">
              <w:rPr>
                <w:rtl w:val="0"/>
              </w:rPr>
            </w:r>
          </w:p>
          <w:p w:rsidR="00000000" w:rsidDel="00000000" w:rsidP="00000000" w:rsidRDefault="00000000" w:rsidRPr="00000000" w14:paraId="0000003B">
            <w:pPr>
              <w:widowControl w:val="0"/>
              <w:spacing w:line="240" w:lineRule="auto"/>
              <w:rPr>
                <w:color w:val="121212"/>
              </w:rPr>
            </w:pPr>
            <w:r w:rsidDel="00000000" w:rsidR="00000000" w:rsidRPr="00000000">
              <w:rPr>
                <w:rtl w:val="0"/>
              </w:rPr>
            </w:r>
          </w:p>
          <w:p w:rsidR="00000000" w:rsidDel="00000000" w:rsidP="00000000" w:rsidRDefault="00000000" w:rsidRPr="00000000" w14:paraId="0000003C">
            <w:pPr>
              <w:widowControl w:val="0"/>
              <w:spacing w:line="240" w:lineRule="auto"/>
              <w:rPr>
                <w:color w:val="777a7b"/>
              </w:rPr>
            </w:pPr>
            <w:r w:rsidDel="00000000" w:rsidR="00000000" w:rsidRPr="00000000">
              <w:rPr>
                <w:color w:val="121212"/>
                <w:rtl w:val="0"/>
              </w:rPr>
              <w:t xml:space="preserve">that was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121212"/>
              </w:rPr>
            </w:pPr>
            <w:r w:rsidDel="00000000" w:rsidR="00000000" w:rsidRPr="00000000">
              <w:rPr>
                <w:color w:val="121212"/>
                <w:rtl w:val="0"/>
              </w:rPr>
              <w:t xml:space="preserve">All things were made through him, </w:t>
            </w:r>
          </w:p>
          <w:p w:rsidR="00000000" w:rsidDel="00000000" w:rsidP="00000000" w:rsidRDefault="00000000" w:rsidRPr="00000000" w14:paraId="0000003E">
            <w:pPr>
              <w:widowControl w:val="0"/>
              <w:spacing w:line="240" w:lineRule="auto"/>
              <w:rPr>
                <w:color w:val="121212"/>
              </w:rPr>
            </w:pPr>
            <w:r w:rsidDel="00000000" w:rsidR="00000000" w:rsidRPr="00000000">
              <w:rPr>
                <w:rtl w:val="0"/>
              </w:rPr>
            </w:r>
          </w:p>
          <w:p w:rsidR="00000000" w:rsidDel="00000000" w:rsidP="00000000" w:rsidRDefault="00000000" w:rsidRPr="00000000" w14:paraId="0000003F">
            <w:pPr>
              <w:widowControl w:val="0"/>
              <w:spacing w:line="240" w:lineRule="auto"/>
              <w:rPr>
                <w:color w:val="121212"/>
              </w:rPr>
            </w:pPr>
            <w:r w:rsidDel="00000000" w:rsidR="00000000" w:rsidRPr="00000000">
              <w:rPr>
                <w:color w:val="121212"/>
                <w:rtl w:val="0"/>
              </w:rPr>
              <w:t xml:space="preserve">and without him was not any thing made </w:t>
            </w:r>
          </w:p>
          <w:p w:rsidR="00000000" w:rsidDel="00000000" w:rsidP="00000000" w:rsidRDefault="00000000" w:rsidRPr="00000000" w14:paraId="00000040">
            <w:pPr>
              <w:widowControl w:val="0"/>
              <w:spacing w:line="240" w:lineRule="auto"/>
              <w:rPr>
                <w:color w:val="121212"/>
              </w:rPr>
            </w:pPr>
            <w:r w:rsidDel="00000000" w:rsidR="00000000" w:rsidRPr="00000000">
              <w:rPr>
                <w:rtl w:val="0"/>
              </w:rPr>
            </w:r>
          </w:p>
          <w:p w:rsidR="00000000" w:rsidDel="00000000" w:rsidP="00000000" w:rsidRDefault="00000000" w:rsidRPr="00000000" w14:paraId="00000041">
            <w:pPr>
              <w:widowControl w:val="0"/>
              <w:spacing w:line="240" w:lineRule="auto"/>
              <w:rPr>
                <w:color w:val="121212"/>
              </w:rPr>
            </w:pPr>
            <w:r w:rsidDel="00000000" w:rsidR="00000000" w:rsidRPr="00000000">
              <w:rPr>
                <w:rtl w:val="0"/>
              </w:rPr>
            </w:r>
          </w:p>
          <w:p w:rsidR="00000000" w:rsidDel="00000000" w:rsidP="00000000" w:rsidRDefault="00000000" w:rsidRPr="00000000" w14:paraId="00000042">
            <w:pPr>
              <w:widowControl w:val="0"/>
              <w:spacing w:line="240" w:lineRule="auto"/>
              <w:rPr>
                <w:color w:val="121212"/>
              </w:rPr>
            </w:pPr>
            <w:r w:rsidDel="00000000" w:rsidR="00000000" w:rsidRPr="00000000">
              <w:rPr>
                <w:color w:val="121212"/>
                <w:rtl w:val="0"/>
              </w:rPr>
              <w:t xml:space="preserve">that was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121212"/>
              </w:rPr>
            </w:pPr>
            <w:r w:rsidDel="00000000" w:rsidR="00000000" w:rsidRPr="00000000">
              <w:rPr>
                <w:color w:val="121212"/>
                <w:rtl w:val="0"/>
              </w:rPr>
              <w:t xml:space="preserve">All things came into being through Him, </w:t>
            </w:r>
          </w:p>
          <w:p w:rsidR="00000000" w:rsidDel="00000000" w:rsidP="00000000" w:rsidRDefault="00000000" w:rsidRPr="00000000" w14:paraId="00000044">
            <w:pPr>
              <w:widowControl w:val="0"/>
              <w:spacing w:line="240" w:lineRule="auto"/>
              <w:rPr>
                <w:color w:val="121212"/>
              </w:rPr>
            </w:pPr>
            <w:r w:rsidDel="00000000" w:rsidR="00000000" w:rsidRPr="00000000">
              <w:rPr>
                <w:rtl w:val="0"/>
              </w:rPr>
            </w:r>
          </w:p>
          <w:p w:rsidR="00000000" w:rsidDel="00000000" w:rsidP="00000000" w:rsidRDefault="00000000" w:rsidRPr="00000000" w14:paraId="00000045">
            <w:pPr>
              <w:widowControl w:val="0"/>
              <w:spacing w:line="240" w:lineRule="auto"/>
              <w:rPr>
                <w:color w:val="121212"/>
              </w:rPr>
            </w:pPr>
            <w:r w:rsidDel="00000000" w:rsidR="00000000" w:rsidRPr="00000000">
              <w:rPr>
                <w:color w:val="121212"/>
                <w:rtl w:val="0"/>
              </w:rPr>
              <w:t xml:space="preserve">and apart from Him not even one thing came into being </w:t>
            </w:r>
          </w:p>
          <w:p w:rsidR="00000000" w:rsidDel="00000000" w:rsidP="00000000" w:rsidRDefault="00000000" w:rsidRPr="00000000" w14:paraId="00000046">
            <w:pPr>
              <w:widowControl w:val="0"/>
              <w:spacing w:line="240" w:lineRule="auto"/>
              <w:rPr>
                <w:color w:val="121212"/>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color w:val="121212"/>
                <w:rtl w:val="0"/>
              </w:rPr>
              <w:t xml:space="preserve">that has come into being.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color w:val="121212"/>
              </w:rPr>
            </w:pPr>
            <w:r w:rsidDel="00000000" w:rsidR="00000000" w:rsidRPr="00000000">
              <w:rPr>
                <w:color w:val="121212"/>
                <w:rtl w:val="0"/>
              </w:rPr>
              <w:t xml:space="preserve">Todas las cosas por medio de él fueron hechas,</w:t>
            </w:r>
          </w:p>
          <w:p w:rsidR="00000000" w:rsidDel="00000000" w:rsidP="00000000" w:rsidRDefault="00000000" w:rsidRPr="00000000" w14:paraId="00000049">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4A">
            <w:pPr>
              <w:widowControl w:val="0"/>
              <w:spacing w:line="240" w:lineRule="auto"/>
              <w:ind w:left="0" w:firstLine="0"/>
              <w:rPr>
                <w:color w:val="121212"/>
              </w:rPr>
            </w:pPr>
            <w:r w:rsidDel="00000000" w:rsidR="00000000" w:rsidRPr="00000000">
              <w:rPr>
                <w:color w:val="121212"/>
                <w:rtl w:val="0"/>
              </w:rPr>
              <w:t xml:space="preserve">y sin él nada </w:t>
            </w:r>
          </w:p>
          <w:p w:rsidR="00000000" w:rsidDel="00000000" w:rsidP="00000000" w:rsidRDefault="00000000" w:rsidRPr="00000000" w14:paraId="0000004B">
            <w:pPr>
              <w:widowControl w:val="0"/>
              <w:spacing w:line="240" w:lineRule="auto"/>
              <w:ind w:left="0" w:firstLine="0"/>
              <w:rPr>
                <w:color w:val="121212"/>
              </w:rPr>
            </w:pPr>
            <w:r w:rsidDel="00000000" w:rsidR="00000000" w:rsidRPr="00000000">
              <w:rPr>
                <w:color w:val="121212"/>
                <w:rtl w:val="0"/>
              </w:rPr>
              <w:t xml:space="preserve">de lo que ha sido hecho </w:t>
            </w:r>
          </w:p>
          <w:p w:rsidR="00000000" w:rsidDel="00000000" w:rsidP="00000000" w:rsidRDefault="00000000" w:rsidRPr="00000000" w14:paraId="0000004C">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4D">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4E">
            <w:pPr>
              <w:widowControl w:val="0"/>
              <w:spacing w:line="240" w:lineRule="auto"/>
              <w:ind w:left="0" w:firstLine="0"/>
              <w:rPr/>
            </w:pPr>
            <w:r w:rsidDel="00000000" w:rsidR="00000000" w:rsidRPr="00000000">
              <w:rPr>
                <w:color w:val="121212"/>
                <w:rtl w:val="0"/>
              </w:rPr>
              <w:t xml:space="preserve">fue hecho.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121212"/>
              </w:rPr>
            </w:pPr>
            <w:r w:rsidDel="00000000" w:rsidR="00000000" w:rsidRPr="00000000">
              <w:rPr>
                <w:color w:val="121212"/>
                <w:rtl w:val="0"/>
              </w:rPr>
              <w:t xml:space="preserve">Ogni cosa è stata fatta per mezzo di lei, </w:t>
            </w:r>
          </w:p>
          <w:p w:rsidR="00000000" w:rsidDel="00000000" w:rsidP="00000000" w:rsidRDefault="00000000" w:rsidRPr="00000000" w14:paraId="00000050">
            <w:pPr>
              <w:widowControl w:val="0"/>
              <w:spacing w:line="240" w:lineRule="auto"/>
              <w:rPr>
                <w:color w:val="121212"/>
              </w:rPr>
            </w:pPr>
            <w:r w:rsidDel="00000000" w:rsidR="00000000" w:rsidRPr="00000000">
              <w:rPr>
                <w:rtl w:val="0"/>
              </w:rPr>
            </w:r>
          </w:p>
          <w:p w:rsidR="00000000" w:rsidDel="00000000" w:rsidP="00000000" w:rsidRDefault="00000000" w:rsidRPr="00000000" w14:paraId="00000051">
            <w:pPr>
              <w:widowControl w:val="0"/>
              <w:spacing w:line="240" w:lineRule="auto"/>
              <w:rPr>
                <w:color w:val="121212"/>
              </w:rPr>
            </w:pPr>
            <w:r w:rsidDel="00000000" w:rsidR="00000000" w:rsidRPr="00000000">
              <w:rPr>
                <w:color w:val="121212"/>
                <w:rtl w:val="0"/>
              </w:rPr>
              <w:t xml:space="preserve">e senza di lei neppure una delle cose fatte </w:t>
            </w:r>
          </w:p>
          <w:p w:rsidR="00000000" w:rsidDel="00000000" w:rsidP="00000000" w:rsidRDefault="00000000" w:rsidRPr="00000000" w14:paraId="00000052">
            <w:pPr>
              <w:widowControl w:val="0"/>
              <w:spacing w:line="240" w:lineRule="auto"/>
              <w:rPr>
                <w:color w:val="121212"/>
              </w:rPr>
            </w:pPr>
            <w:r w:rsidDel="00000000" w:rsidR="00000000" w:rsidRPr="00000000">
              <w:rPr>
                <w:rtl w:val="0"/>
              </w:rPr>
            </w:r>
          </w:p>
          <w:p w:rsidR="00000000" w:rsidDel="00000000" w:rsidP="00000000" w:rsidRDefault="00000000" w:rsidRPr="00000000" w14:paraId="00000053">
            <w:pPr>
              <w:widowControl w:val="0"/>
              <w:spacing w:line="240" w:lineRule="auto"/>
              <w:rPr>
                <w:color w:val="121212"/>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color w:val="121212"/>
                <w:rtl w:val="0"/>
              </w:rPr>
              <w:t xml:space="preserve">è stata fatta.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ff0000"/>
              </w:rPr>
            </w:pPr>
            <w:r w:rsidDel="00000000" w:rsidR="00000000" w:rsidRPr="00000000">
              <w:rPr>
                <w:color w:val="121212"/>
                <w:rtl w:val="0"/>
              </w:rPr>
              <w:t xml:space="preserve">ἐν αὐτῷ ἦν ζωὴ,</w:t>
            </w:r>
            <w:r w:rsidDel="00000000" w:rsidR="00000000" w:rsidRPr="00000000">
              <w:rPr>
                <w:rtl w:val="0"/>
              </w:rPr>
            </w:r>
          </w:p>
          <w:p w:rsidR="00000000" w:rsidDel="00000000" w:rsidP="00000000" w:rsidRDefault="00000000" w:rsidRPr="00000000" w14:paraId="00000056">
            <w:pPr>
              <w:widowControl w:val="0"/>
              <w:spacing w:line="240" w:lineRule="auto"/>
              <w:rPr>
                <w:color w:val="121212"/>
              </w:rPr>
            </w:pPr>
            <w:r w:rsidDel="00000000" w:rsidR="00000000" w:rsidRPr="00000000">
              <w:rPr>
                <w:rtl w:val="0"/>
              </w:rPr>
            </w:r>
          </w:p>
          <w:p w:rsidR="00000000" w:rsidDel="00000000" w:rsidP="00000000" w:rsidRDefault="00000000" w:rsidRPr="00000000" w14:paraId="00000057">
            <w:pPr>
              <w:widowControl w:val="0"/>
              <w:spacing w:line="240" w:lineRule="auto"/>
              <w:rPr>
                <w:color w:val="121212"/>
              </w:rPr>
            </w:pPr>
            <w:r w:rsidDel="00000000" w:rsidR="00000000" w:rsidRPr="00000000">
              <w:rPr>
                <w:rtl w:val="0"/>
              </w:rPr>
            </w:r>
          </w:p>
          <w:p w:rsidR="00000000" w:rsidDel="00000000" w:rsidP="00000000" w:rsidRDefault="00000000" w:rsidRPr="00000000" w14:paraId="00000058">
            <w:pPr>
              <w:widowControl w:val="0"/>
              <w:spacing w:line="240" w:lineRule="auto"/>
              <w:rPr>
                <w:color w:val="ff0000"/>
              </w:rPr>
            </w:pPr>
            <w:r w:rsidDel="00000000" w:rsidR="00000000" w:rsidRPr="00000000">
              <w:rPr>
                <w:color w:val="121212"/>
                <w:rtl w:val="0"/>
              </w:rPr>
              <w:t xml:space="preserve">καὶ ἡ ζωὴ ἦν τὸ φῶς τῶν ἀνθρώπων.</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121212"/>
              </w:rPr>
            </w:pPr>
            <w:r w:rsidDel="00000000" w:rsidR="00000000" w:rsidRPr="00000000">
              <w:rPr>
                <w:color w:val="121212"/>
                <w:rtl w:val="0"/>
              </w:rPr>
              <w:t xml:space="preserve">In Him was life, </w:t>
            </w:r>
          </w:p>
          <w:p w:rsidR="00000000" w:rsidDel="00000000" w:rsidP="00000000" w:rsidRDefault="00000000" w:rsidRPr="00000000" w14:paraId="0000005A">
            <w:pPr>
              <w:widowControl w:val="0"/>
              <w:spacing w:line="240" w:lineRule="auto"/>
              <w:rPr>
                <w:color w:val="121212"/>
              </w:rPr>
            </w:pPr>
            <w:r w:rsidDel="00000000" w:rsidR="00000000" w:rsidRPr="00000000">
              <w:rPr>
                <w:rtl w:val="0"/>
              </w:rPr>
            </w:r>
          </w:p>
          <w:p w:rsidR="00000000" w:rsidDel="00000000" w:rsidP="00000000" w:rsidRDefault="00000000" w:rsidRPr="00000000" w14:paraId="0000005B">
            <w:pPr>
              <w:widowControl w:val="0"/>
              <w:spacing w:line="240" w:lineRule="auto"/>
              <w:rPr>
                <w:color w:val="121212"/>
              </w:rPr>
            </w:pPr>
            <w:r w:rsidDel="00000000" w:rsidR="00000000" w:rsidRPr="00000000">
              <w:rPr>
                <w:rtl w:val="0"/>
              </w:rPr>
            </w:r>
          </w:p>
          <w:p w:rsidR="00000000" w:rsidDel="00000000" w:rsidP="00000000" w:rsidRDefault="00000000" w:rsidRPr="00000000" w14:paraId="0000005C">
            <w:pPr>
              <w:widowControl w:val="0"/>
              <w:spacing w:line="240" w:lineRule="auto"/>
              <w:rPr>
                <w:color w:val="777a7b"/>
              </w:rPr>
            </w:pPr>
            <w:r w:rsidDel="00000000" w:rsidR="00000000" w:rsidRPr="00000000">
              <w:rPr>
                <w:color w:val="121212"/>
                <w:rtl w:val="0"/>
              </w:rPr>
              <w:t xml:space="preserve">and the life was the light of 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121212"/>
              </w:rPr>
            </w:pPr>
            <w:r w:rsidDel="00000000" w:rsidR="00000000" w:rsidRPr="00000000">
              <w:rPr>
                <w:color w:val="121212"/>
                <w:rtl w:val="0"/>
              </w:rPr>
              <w:t xml:space="preserve">In him was life, </w:t>
            </w:r>
          </w:p>
          <w:p w:rsidR="00000000" w:rsidDel="00000000" w:rsidP="00000000" w:rsidRDefault="00000000" w:rsidRPr="00000000" w14:paraId="0000005E">
            <w:pPr>
              <w:widowControl w:val="0"/>
              <w:spacing w:line="240" w:lineRule="auto"/>
              <w:rPr>
                <w:color w:val="121212"/>
              </w:rPr>
            </w:pPr>
            <w:r w:rsidDel="00000000" w:rsidR="00000000" w:rsidRPr="00000000">
              <w:rPr>
                <w:rtl w:val="0"/>
              </w:rPr>
            </w:r>
          </w:p>
          <w:p w:rsidR="00000000" w:rsidDel="00000000" w:rsidP="00000000" w:rsidRDefault="00000000" w:rsidRPr="00000000" w14:paraId="0000005F">
            <w:pPr>
              <w:widowControl w:val="0"/>
              <w:spacing w:line="240" w:lineRule="auto"/>
              <w:rPr>
                <w:color w:val="121212"/>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color w:val="121212"/>
                <w:rtl w:val="0"/>
              </w:rPr>
              <w:t xml:space="preserve">and the life was the light of 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121212"/>
              </w:rPr>
            </w:pPr>
            <w:r w:rsidDel="00000000" w:rsidR="00000000" w:rsidRPr="00000000">
              <w:rPr>
                <w:color w:val="121212"/>
                <w:rtl w:val="0"/>
              </w:rPr>
              <w:t xml:space="preserve">In Him was life, </w:t>
            </w:r>
          </w:p>
          <w:p w:rsidR="00000000" w:rsidDel="00000000" w:rsidP="00000000" w:rsidRDefault="00000000" w:rsidRPr="00000000" w14:paraId="00000062">
            <w:pPr>
              <w:widowControl w:val="0"/>
              <w:spacing w:line="240" w:lineRule="auto"/>
              <w:rPr>
                <w:color w:val="121212"/>
              </w:rPr>
            </w:pPr>
            <w:r w:rsidDel="00000000" w:rsidR="00000000" w:rsidRPr="00000000">
              <w:rPr>
                <w:rtl w:val="0"/>
              </w:rPr>
            </w:r>
          </w:p>
          <w:p w:rsidR="00000000" w:rsidDel="00000000" w:rsidP="00000000" w:rsidRDefault="00000000" w:rsidRPr="00000000" w14:paraId="00000063">
            <w:pPr>
              <w:widowControl w:val="0"/>
              <w:spacing w:line="240" w:lineRule="auto"/>
              <w:rPr>
                <w:color w:val="121212"/>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color w:val="121212"/>
                <w:rtl w:val="0"/>
              </w:rPr>
              <w:t xml:space="preserve">and the life was the Light of mankind.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color w:val="121212"/>
              </w:rPr>
            </w:pPr>
            <w:r w:rsidDel="00000000" w:rsidR="00000000" w:rsidRPr="00000000">
              <w:rPr>
                <w:color w:val="121212"/>
                <w:rtl w:val="0"/>
              </w:rPr>
              <w:t xml:space="preserve">En él estaba la vida,</w:t>
            </w:r>
          </w:p>
          <w:p w:rsidR="00000000" w:rsidDel="00000000" w:rsidP="00000000" w:rsidRDefault="00000000" w:rsidRPr="00000000" w14:paraId="00000066">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color w:val="121212"/>
              </w:rPr>
            </w:pPr>
            <w:r w:rsidDel="00000000" w:rsidR="00000000" w:rsidRPr="00000000">
              <w:rPr>
                <w:color w:val="121212"/>
                <w:rtl w:val="0"/>
              </w:rPr>
              <w:t xml:space="preserve">y la vida era la luz de los hombres.</w:t>
            </w:r>
          </w:p>
          <w:p w:rsidR="00000000" w:rsidDel="00000000" w:rsidP="00000000" w:rsidRDefault="00000000" w:rsidRPr="00000000" w14:paraId="0000006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121212"/>
              </w:rPr>
            </w:pPr>
            <w:r w:rsidDel="00000000" w:rsidR="00000000" w:rsidRPr="00000000">
              <w:rPr>
                <w:color w:val="121212"/>
                <w:rtl w:val="0"/>
              </w:rPr>
              <w:t xml:space="preserve">In lei era la vita, </w:t>
            </w:r>
          </w:p>
          <w:p w:rsidR="00000000" w:rsidDel="00000000" w:rsidP="00000000" w:rsidRDefault="00000000" w:rsidRPr="00000000" w14:paraId="0000006A">
            <w:pPr>
              <w:widowControl w:val="0"/>
              <w:spacing w:line="240" w:lineRule="auto"/>
              <w:rPr>
                <w:color w:val="121212"/>
              </w:rPr>
            </w:pPr>
            <w:r w:rsidDel="00000000" w:rsidR="00000000" w:rsidRPr="00000000">
              <w:rPr>
                <w:rtl w:val="0"/>
              </w:rPr>
            </w:r>
          </w:p>
          <w:p w:rsidR="00000000" w:rsidDel="00000000" w:rsidP="00000000" w:rsidRDefault="00000000" w:rsidRPr="00000000" w14:paraId="0000006B">
            <w:pPr>
              <w:widowControl w:val="0"/>
              <w:spacing w:line="240" w:lineRule="auto"/>
              <w:rPr>
                <w:color w:val="121212"/>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color w:val="121212"/>
                <w:rtl w:val="0"/>
              </w:rPr>
              <w:t xml:space="preserve">e la vita era la luce degli uomini.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121212"/>
              </w:rPr>
            </w:pPr>
            <w:r w:rsidDel="00000000" w:rsidR="00000000" w:rsidRPr="00000000">
              <w:rPr>
                <w:color w:val="121212"/>
                <w:rtl w:val="0"/>
              </w:rPr>
              <w:t xml:space="preserve">Καὶ τὸ φῶς φαίνει ἐν τῇ σκοτίᾳ, </w:t>
            </w:r>
          </w:p>
          <w:p w:rsidR="00000000" w:rsidDel="00000000" w:rsidP="00000000" w:rsidRDefault="00000000" w:rsidRPr="00000000" w14:paraId="0000006E">
            <w:pPr>
              <w:widowControl w:val="0"/>
              <w:spacing w:line="240" w:lineRule="auto"/>
              <w:rPr>
                <w:color w:val="121212"/>
              </w:rPr>
            </w:pPr>
            <w:r w:rsidDel="00000000" w:rsidR="00000000" w:rsidRPr="00000000">
              <w:rPr>
                <w:rtl w:val="0"/>
              </w:rPr>
            </w:r>
          </w:p>
          <w:p w:rsidR="00000000" w:rsidDel="00000000" w:rsidP="00000000" w:rsidRDefault="00000000" w:rsidRPr="00000000" w14:paraId="0000006F">
            <w:pPr>
              <w:widowControl w:val="0"/>
              <w:spacing w:line="240" w:lineRule="auto"/>
              <w:rPr>
                <w:color w:val="ff0000"/>
              </w:rPr>
            </w:pPr>
            <w:r w:rsidDel="00000000" w:rsidR="00000000" w:rsidRPr="00000000">
              <w:rPr>
                <w:color w:val="121212"/>
                <w:rtl w:val="0"/>
              </w:rPr>
              <w:t xml:space="preserve">καὶ ἡ σκοτία οὐ κατέλαβεν αὐτὸ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121212"/>
              </w:rPr>
            </w:pPr>
            <w:r w:rsidDel="00000000" w:rsidR="00000000" w:rsidRPr="00000000">
              <w:rPr>
                <w:color w:val="121212"/>
                <w:rtl w:val="0"/>
              </w:rPr>
              <w:t xml:space="preserve">And the light shines in the darkness,</w:t>
            </w:r>
          </w:p>
          <w:p w:rsidR="00000000" w:rsidDel="00000000" w:rsidP="00000000" w:rsidRDefault="00000000" w:rsidRPr="00000000" w14:paraId="00000071">
            <w:pPr>
              <w:widowControl w:val="0"/>
              <w:spacing w:line="240" w:lineRule="auto"/>
              <w:rPr>
                <w:color w:val="121212"/>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color w:val="121212"/>
                <w:rtl w:val="0"/>
              </w:rPr>
              <w:t xml:space="preserve"> and the darkness did not comprehend it.</w:t>
            </w:r>
            <w:r w:rsidDel="00000000" w:rsidR="00000000" w:rsidRPr="00000000">
              <w:rPr>
                <w:rtl w:val="0"/>
              </w:rPr>
            </w:r>
          </w:p>
          <w:p w:rsidR="00000000" w:rsidDel="00000000" w:rsidP="00000000" w:rsidRDefault="00000000" w:rsidRPr="00000000" w14:paraId="00000073">
            <w:pPr>
              <w:widowControl w:val="0"/>
              <w:spacing w:line="240" w:lineRule="auto"/>
              <w:rPr>
                <w:color w:val="777a7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121212"/>
              </w:rPr>
            </w:pPr>
            <w:r w:rsidDel="00000000" w:rsidR="00000000" w:rsidRPr="00000000">
              <w:rPr>
                <w:color w:val="121212"/>
                <w:rtl w:val="0"/>
              </w:rPr>
              <w:t xml:space="preserve">The light shines in the darkness, </w:t>
            </w:r>
          </w:p>
          <w:p w:rsidR="00000000" w:rsidDel="00000000" w:rsidP="00000000" w:rsidRDefault="00000000" w:rsidRPr="00000000" w14:paraId="00000075">
            <w:pPr>
              <w:widowControl w:val="0"/>
              <w:spacing w:line="240" w:lineRule="auto"/>
              <w:rPr>
                <w:color w:val="121212"/>
              </w:rPr>
            </w:pPr>
            <w:r w:rsidDel="00000000" w:rsidR="00000000" w:rsidRPr="00000000">
              <w:rPr>
                <w:rtl w:val="0"/>
              </w:rPr>
            </w:r>
          </w:p>
          <w:p w:rsidR="00000000" w:rsidDel="00000000" w:rsidP="00000000" w:rsidRDefault="00000000" w:rsidRPr="00000000" w14:paraId="00000076">
            <w:pPr>
              <w:widowControl w:val="0"/>
              <w:spacing w:line="240" w:lineRule="auto"/>
              <w:rPr>
                <w:color w:val="121212"/>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color w:val="121212"/>
                <w:rtl w:val="0"/>
              </w:rPr>
              <w:t xml:space="preserve">and the darkness has not overcome it.</w:t>
            </w: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121212"/>
              </w:rPr>
            </w:pPr>
            <w:r w:rsidDel="00000000" w:rsidR="00000000" w:rsidRPr="00000000">
              <w:rPr>
                <w:color w:val="121212"/>
                <w:rtl w:val="0"/>
              </w:rPr>
              <w:t xml:space="preserve">And the Light shines in the darkness, </w:t>
            </w:r>
          </w:p>
          <w:p w:rsidR="00000000" w:rsidDel="00000000" w:rsidP="00000000" w:rsidRDefault="00000000" w:rsidRPr="00000000" w14:paraId="0000007A">
            <w:pPr>
              <w:widowControl w:val="0"/>
              <w:spacing w:line="240" w:lineRule="auto"/>
              <w:rPr>
                <w:color w:val="121212"/>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color w:val="121212"/>
                <w:rtl w:val="0"/>
              </w:rPr>
              <w:t xml:space="preserve">and the darkness did not grasp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rPr>
                <w:color w:val="121212"/>
              </w:rPr>
            </w:pPr>
            <w:r w:rsidDel="00000000" w:rsidR="00000000" w:rsidRPr="00000000">
              <w:rPr>
                <w:color w:val="121212"/>
                <w:rtl w:val="0"/>
              </w:rPr>
              <w:t xml:space="preserve">La luz resplandece en las tinieblas,</w:t>
            </w:r>
          </w:p>
          <w:p w:rsidR="00000000" w:rsidDel="00000000" w:rsidP="00000000" w:rsidRDefault="00000000" w:rsidRPr="00000000" w14:paraId="0000007D">
            <w:pPr>
              <w:widowControl w:val="0"/>
              <w:spacing w:line="240" w:lineRule="auto"/>
              <w:ind w:left="0" w:firstLine="0"/>
              <w:rPr>
                <w:color w:val="121212"/>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color w:val="121212"/>
                <w:rtl w:val="0"/>
              </w:rPr>
              <w:t xml:space="preserve">y las tinieblas no la dominaron.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121212"/>
              </w:rPr>
            </w:pPr>
            <w:r w:rsidDel="00000000" w:rsidR="00000000" w:rsidRPr="00000000">
              <w:rPr>
                <w:color w:val="121212"/>
                <w:rtl w:val="0"/>
              </w:rPr>
              <w:t xml:space="preserve">La luce splende nelle tenebre, </w:t>
            </w:r>
          </w:p>
          <w:p w:rsidR="00000000" w:rsidDel="00000000" w:rsidP="00000000" w:rsidRDefault="00000000" w:rsidRPr="00000000" w14:paraId="00000080">
            <w:pPr>
              <w:widowControl w:val="0"/>
              <w:spacing w:line="240" w:lineRule="auto"/>
              <w:rPr>
                <w:color w:val="121212"/>
              </w:rPr>
            </w:pPr>
            <w:r w:rsidDel="00000000" w:rsidR="00000000" w:rsidRPr="00000000">
              <w:rPr>
                <w:rtl w:val="0"/>
              </w:rPr>
            </w:r>
          </w:p>
          <w:p w:rsidR="00000000" w:rsidDel="00000000" w:rsidP="00000000" w:rsidRDefault="00000000" w:rsidRPr="00000000" w14:paraId="00000081">
            <w:pPr>
              <w:widowControl w:val="0"/>
              <w:spacing w:line="240" w:lineRule="auto"/>
              <w:rPr>
                <w:color w:val="121212"/>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color w:val="121212"/>
                <w:rtl w:val="0"/>
              </w:rPr>
              <w:t xml:space="preserve">e le tenebre non l’hanno sopraffatta.</w:t>
            </w: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Gospel according to John is one that has endured the scrutiny of thousands of minds throughout dozens of centuries and whose Spiritual riches and Theological significance remain unextracted to fullness, indeed, great is the mystery of godliness (1 Tim. 3:16). This is especially true of John’s introduction to his letter, often titled “The Prologue,” which encompasses the first eighteen verses of the book. Of special significance to this paper, are the first five verses of this section, where the apostle John develops some of the sweetest and most profound teachings regarding the Divinity of Jesus Christ.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It is clear from this passage that John deems very important that his audience possess a clear understanding of who Christ is—namely YHWH incarnate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before he develops his epistle. He is not introducing a new god, but rather expanding on the knowledge of the God from the Hebrew Scriptures.</w:t>
      </w:r>
    </w:p>
    <w:p w:rsidR="00000000" w:rsidDel="00000000" w:rsidP="00000000" w:rsidRDefault="00000000" w:rsidRPr="00000000" w14:paraId="00000086">
      <w:pPr>
        <w:widowControl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Ἐν ἀρχῇ ἦν ὁ λόγος </w:t>
      </w:r>
      <w:r w:rsidDel="00000000" w:rsidR="00000000" w:rsidRPr="00000000">
        <w:rPr>
          <w:rtl w:val="0"/>
        </w:rPr>
      </w:r>
    </w:p>
    <w:p w:rsidR="00000000" w:rsidDel="00000000" w:rsidP="00000000" w:rsidRDefault="00000000" w:rsidRPr="00000000" w14:paraId="0000008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almost impossible to read John’s first sentence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without being transported to Genesis 1:1.</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the beginning, before God created the world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Word already was into being”</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(Jn. 8:58).  In other words, John is delivering that the existence of the Word extends “behind and beyond creation,”</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nothing of what was made came in the absence of His presence (Col. 1:15). The similarity in language to the Genesis story is one that John will employ for the rest of his prologue, thus strengthening a “connection, a continuation, and even a development with the [God of] the Old Testament.”</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καὶ ὁ λόγος ἦν θεὸς</w:t>
      </w:r>
    </w:p>
    <w:p w:rsidR="00000000" w:rsidDel="00000000" w:rsidP="00000000" w:rsidRDefault="00000000" w:rsidRPr="00000000" w14:paraId="0000008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the term </w:t>
      </w:r>
      <w:r w:rsidDel="00000000" w:rsidR="00000000" w:rsidRPr="00000000">
        <w:rPr>
          <w:rFonts w:ascii="Times New Roman" w:cs="Times New Roman" w:eastAsia="Times New Roman" w:hAnsi="Times New Roman"/>
          <w:i w:val="1"/>
          <w:sz w:val="24"/>
          <w:szCs w:val="24"/>
          <w:rtl w:val="0"/>
        </w:rPr>
        <w:t xml:space="preserve">λόγος</w:t>
      </w:r>
      <w:r w:rsidDel="00000000" w:rsidR="00000000" w:rsidRPr="00000000">
        <w:rPr>
          <w:rFonts w:ascii="Times New Roman" w:cs="Times New Roman" w:eastAsia="Times New Roman" w:hAnsi="Times New Roman"/>
          <w:sz w:val="24"/>
          <w:szCs w:val="24"/>
          <w:rtl w:val="0"/>
        </w:rPr>
        <w:t xml:space="preserve"> is not because John lacks a name, he will introduce the Name, Jesus Christ, in verse seventeen. Rather, he structures this sentence in resemblance to philosophical writings of his time “most particularly in the writings of the first-century Jewish philosopher Philo.”</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He uses this language in order to convey the message that he has in mind: the Word is the visible expression of the invisible God in the same way that words are the audible expression of a person's inaudible thoughts.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In this way, he enables his audience to link the </w:t>
      </w:r>
      <w:r w:rsidDel="00000000" w:rsidR="00000000" w:rsidRPr="00000000">
        <w:rPr>
          <w:rFonts w:ascii="Times New Roman" w:cs="Times New Roman" w:eastAsia="Times New Roman" w:hAnsi="Times New Roman"/>
          <w:i w:val="1"/>
          <w:sz w:val="24"/>
          <w:szCs w:val="24"/>
          <w:rtl w:val="0"/>
        </w:rPr>
        <w:t xml:space="preserve">λόγος</w:t>
      </w:r>
      <w:r w:rsidDel="00000000" w:rsidR="00000000" w:rsidRPr="00000000">
        <w:rPr>
          <w:rFonts w:ascii="Times New Roman" w:cs="Times New Roman" w:eastAsia="Times New Roman" w:hAnsi="Times New Roman"/>
          <w:sz w:val="24"/>
          <w:szCs w:val="24"/>
          <w:rtl w:val="0"/>
        </w:rPr>
        <w:t xml:space="preserve"> with the σὰρξ (in verse 14) that the </w:t>
      </w:r>
      <w:r w:rsidDel="00000000" w:rsidR="00000000" w:rsidRPr="00000000">
        <w:rPr>
          <w:rFonts w:ascii="Times New Roman" w:cs="Times New Roman" w:eastAsia="Times New Roman" w:hAnsi="Times New Roman"/>
          <w:i w:val="1"/>
          <w:sz w:val="24"/>
          <w:szCs w:val="24"/>
          <w:rtl w:val="0"/>
        </w:rPr>
        <w:t xml:space="preserve">λόγος </w:t>
      </w:r>
      <w:r w:rsidDel="00000000" w:rsidR="00000000" w:rsidRPr="00000000">
        <w:rPr>
          <w:rFonts w:ascii="Times New Roman" w:cs="Times New Roman" w:eastAsia="Times New Roman" w:hAnsi="Times New Roman"/>
          <w:sz w:val="24"/>
          <w:szCs w:val="24"/>
          <w:rtl w:val="0"/>
        </w:rPr>
        <w:t xml:space="preserve">took on, “a true human body and…a reasonable human soul”.</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καὶ ὁ λόγος ἦ πρὸς τὸν θεόν.</w:t>
      </w:r>
    </w:p>
    <w:p w:rsidR="00000000" w:rsidDel="00000000" w:rsidP="00000000" w:rsidRDefault="00000000" w:rsidRPr="00000000" w14:paraId="0000008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one explain the oneness of God in light of verse two is a great dilemma. One thought is clear, however, that God is a relationship within Himself</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and He necessitates the company of none. Before the angels were created and the physical world was spoken into existence, YHWH already was in relationship with Himself.</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A grammatical aspect worth highlighting is John’s use of the accusative to depict the relationship between the </w:t>
      </w:r>
      <w:r w:rsidDel="00000000" w:rsidR="00000000" w:rsidRPr="00000000">
        <w:rPr>
          <w:rFonts w:ascii="Times New Roman" w:cs="Times New Roman" w:eastAsia="Times New Roman" w:hAnsi="Times New Roman"/>
          <w:i w:val="1"/>
          <w:sz w:val="24"/>
          <w:szCs w:val="24"/>
          <w:rtl w:val="0"/>
        </w:rPr>
        <w:t xml:space="preserve">λόγος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θεόν. </w:t>
      </w:r>
      <w:r w:rsidDel="00000000" w:rsidR="00000000" w:rsidRPr="00000000">
        <w:rPr>
          <w:rFonts w:ascii="Times New Roman" w:cs="Times New Roman" w:eastAsia="Times New Roman" w:hAnsi="Times New Roman"/>
          <w:sz w:val="24"/>
          <w:szCs w:val="24"/>
          <w:rtl w:val="0"/>
        </w:rPr>
        <w:t xml:space="preserve">The two nouns are grammatically associated not by “one of the two major Greek words for ‘with’ (syn and meta) but the more intimate preposition pros,”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which can convey not only relationships but even presence.</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This is a grammatical expression that Jesus would also later exercise in chapter seventeen, verse five,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shd w:fill="fffff9" w:val="clear"/>
          <w:rtl w:val="0"/>
        </w:rPr>
        <w:t xml:space="preserve">…δόξασόν με σύ πάτερ παρὰ σεαυτῷ…” </w:t>
      </w:r>
      <w:r w:rsidDel="00000000" w:rsidR="00000000" w:rsidRPr="00000000">
        <w:rPr>
          <w:rFonts w:ascii="Times New Roman" w:cs="Times New Roman" w:eastAsia="Times New Roman" w:hAnsi="Times New Roman"/>
          <w:sz w:val="24"/>
          <w:szCs w:val="24"/>
          <w:shd w:fill="fffff9" w:val="clear"/>
          <w:rtl w:val="0"/>
        </w:rPr>
        <w:t xml:space="preserve">Hence, this line reinforces John’s theological idea introduced in his last sentence, that is, Christ’s pre-existence which “shines through these words unambiguously. Jesus had glory before the world was: and </w:t>
      </w:r>
      <w:r w:rsidDel="00000000" w:rsidR="00000000" w:rsidRPr="00000000">
        <w:rPr>
          <w:rFonts w:ascii="Times New Roman" w:cs="Times New Roman" w:eastAsia="Times New Roman" w:hAnsi="Times New Roman"/>
          <w:i w:val="1"/>
          <w:sz w:val="24"/>
          <w:szCs w:val="24"/>
          <w:shd w:fill="fffff9" w:val="clear"/>
          <w:rtl w:val="0"/>
        </w:rPr>
        <w:t xml:space="preserve">He</w:t>
      </w:r>
      <w:r w:rsidDel="00000000" w:rsidR="00000000" w:rsidRPr="00000000">
        <w:rPr>
          <w:rFonts w:ascii="Times New Roman" w:cs="Times New Roman" w:eastAsia="Times New Roman" w:hAnsi="Times New Roman"/>
          <w:i w:val="1"/>
          <w:sz w:val="24"/>
          <w:szCs w:val="24"/>
          <w:shd w:fill="fffff9" w:val="clear"/>
          <w:vertAlign w:val="superscript"/>
        </w:rPr>
        <w:footnoteReference w:customMarkFollows="0" w:id="13"/>
      </w:r>
      <w:r w:rsidDel="00000000" w:rsidR="00000000" w:rsidRPr="00000000">
        <w:rPr>
          <w:rFonts w:ascii="Times New Roman" w:cs="Times New Roman" w:eastAsia="Times New Roman" w:hAnsi="Times New Roman"/>
          <w:sz w:val="24"/>
          <w:szCs w:val="24"/>
          <w:shd w:fill="fffff9" w:val="clear"/>
          <w:rtl w:val="0"/>
        </w:rPr>
        <w:t xml:space="preserve"> has it in the presence of the Father (para soi, ‘with you’).”</w:t>
      </w:r>
      <w:r w:rsidDel="00000000" w:rsidR="00000000" w:rsidRPr="00000000">
        <w:rPr>
          <w:rFonts w:ascii="Times New Roman" w:cs="Times New Roman" w:eastAsia="Times New Roman" w:hAnsi="Times New Roman"/>
          <w:sz w:val="24"/>
          <w:szCs w:val="24"/>
          <w:shd w:fill="fffff9" w:val="clear"/>
          <w:vertAlign w:val="superscript"/>
        </w:rPr>
        <w:footnoteReference w:customMarkFollows="0" w:id="14"/>
      </w:r>
      <w:r w:rsidDel="00000000" w:rsidR="00000000" w:rsidRPr="00000000">
        <w:rPr>
          <w:rtl w:val="0"/>
        </w:rPr>
      </w:r>
    </w:p>
    <w:p w:rsidR="00000000" w:rsidDel="00000000" w:rsidP="00000000" w:rsidRDefault="00000000" w:rsidRPr="00000000" w14:paraId="0000008F">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καὶ ὁ λόγος ἦν θεὸς</w:t>
      </w:r>
    </w:p>
    <w:p w:rsidR="00000000" w:rsidDel="00000000" w:rsidP="00000000" w:rsidRDefault="00000000" w:rsidRPr="00000000" w14:paraId="0000009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apostle casts more light upon the Oneness of God by asserting that the Word was not only in the presence of God, He was God Himself. Thus, he is not introducing a second god. He was not “a god,” as Arians would have it, but He was the very YHWH, “which is why, in turn, he is the unique revelation of God.</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tl w:val="0"/>
        </w:rPr>
      </w:r>
    </w:p>
    <w:p w:rsidR="00000000" w:rsidDel="00000000" w:rsidP="00000000" w:rsidRDefault="00000000" w:rsidRPr="00000000" w14:paraId="00000092">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οὗτος ἦν ἐν ἀρχῇ πρὸς τὸν θεόν</w:t>
      </w:r>
    </w:p>
    <w:p w:rsidR="00000000" w:rsidDel="00000000" w:rsidP="00000000" w:rsidRDefault="00000000" w:rsidRPr="00000000" w14:paraId="0000009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 two stands as a compacted form of everything that was said in verse one.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emphasizes the points: who the Word was, from when He was, and where He was.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He was not a subordinate to God, He was God. Hence, when the reader encounters verses three to five of chapter thirteen, they can be sure that “before washing his disciples feet he knew he came from God…”</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πάντα ἐγένετο διʼ αὐτοῦ</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καὶ χωρὶς αὐτοῦ οὐδὲ ἕν ἐγένετο </w:t>
      </w:r>
    </w:p>
    <w:p w:rsidR="00000000" w:rsidDel="00000000" w:rsidP="00000000" w:rsidRDefault="00000000" w:rsidRPr="00000000" w14:paraId="0000009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identity of the Word has been securely established, the text introduces His role as Creator. This picture resurfaces to the mind the creation story in Genesis, bolstering the divinity of the Word once more. If God created the world (Gen. 1:1) and everything was created through the Word (Col. 1:16), then it follows that the Word is God. The creator role of Christ, thus, gains even more strength by the employment of the verb </w:t>
      </w:r>
      <w:r w:rsidDel="00000000" w:rsidR="00000000" w:rsidRPr="00000000">
        <w:rPr>
          <w:rFonts w:ascii="Times New Roman" w:cs="Times New Roman" w:eastAsia="Times New Roman" w:hAnsi="Times New Roman"/>
          <w:i w:val="1"/>
          <w:sz w:val="24"/>
          <w:szCs w:val="24"/>
          <w:rtl w:val="0"/>
        </w:rPr>
        <w:t xml:space="preserve">ἐγένετο,</w:t>
      </w:r>
      <w:r w:rsidDel="00000000" w:rsidR="00000000" w:rsidRPr="00000000">
        <w:rPr>
          <w:rFonts w:ascii="Times New Roman" w:cs="Times New Roman" w:eastAsia="Times New Roman" w:hAnsi="Times New Roman"/>
          <w:sz w:val="24"/>
          <w:szCs w:val="24"/>
          <w:rtl w:val="0"/>
        </w:rPr>
        <w:t xml:space="preserve"> the same verb used in the LXX of Genesis one, “where it serves as a foundational term that expresses the creation power and activity of God.”</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ὃ γέγονεν. </w:t>
      </w:r>
    </w:p>
    <w:p w:rsidR="00000000" w:rsidDel="00000000" w:rsidP="00000000" w:rsidRDefault="00000000" w:rsidRPr="00000000" w14:paraId="0000009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apostle prepares to develop the Christology of the Word in the following verses, he</w:t>
      </w:r>
      <w:r w:rsidDel="00000000" w:rsidR="00000000" w:rsidRPr="00000000">
        <w:rPr>
          <w:rFonts w:ascii="Times New Roman" w:cs="Times New Roman" w:eastAsia="Times New Roman" w:hAnsi="Times New Roman"/>
          <w:color w:val="121212"/>
          <w:sz w:val="24"/>
          <w:szCs w:val="24"/>
          <w:rtl w:val="0"/>
        </w:rPr>
        <w:t xml:space="preserve"> is quite careful to add a qualification to the adjective </w:t>
      </w:r>
      <w:r w:rsidDel="00000000" w:rsidR="00000000" w:rsidRPr="00000000">
        <w:rPr>
          <w:rFonts w:ascii="Times New Roman" w:cs="Times New Roman" w:eastAsia="Times New Roman" w:hAnsi="Times New Roman"/>
          <w:i w:val="1"/>
          <w:sz w:val="24"/>
          <w:szCs w:val="24"/>
          <w:rtl w:val="0"/>
        </w:rPr>
        <w:t xml:space="preserve">πάντα </w:t>
      </w:r>
      <w:r w:rsidDel="00000000" w:rsidR="00000000" w:rsidRPr="00000000">
        <w:rPr>
          <w:rFonts w:ascii="Times New Roman" w:cs="Times New Roman" w:eastAsia="Times New Roman" w:hAnsi="Times New Roman"/>
          <w:sz w:val="24"/>
          <w:szCs w:val="24"/>
          <w:rtl w:val="0"/>
        </w:rPr>
        <w:t xml:space="preserve">in his last statement, lest his audience gets the idea of a duplicity of sons, as some have in the past.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The Word did create all things, but it is clear that the only things able to come into existence through Him were those whose nature is not eternal. Hence, the Word, who is also the only begotten son (verse 18) could not have been created if He, Himself, is the creator. The Word was born in flesh  (verse 14) but not created through the flesh. Rather, through the incarnation  “God adds human being to his divine being.”</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ἐν αὐτῷ ἦν ζωὴ,</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121212"/>
          <w:sz w:val="24"/>
          <w:szCs w:val="24"/>
          <w:rtl w:val="0"/>
        </w:rPr>
        <w:t xml:space="preserve">καὶ ἡ ζωὴ ἦν τὸ φῶς τῶν ἀνθρώπων.</w:t>
      </w:r>
    </w:p>
    <w:p w:rsidR="00000000" w:rsidDel="00000000" w:rsidP="00000000" w:rsidRDefault="00000000" w:rsidRPr="00000000" w14:paraId="0000009D">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The text now passes from the role of the Word to the nature of the Word, namely life. The apostle uses the term Life a total of 36 times</w:t>
      </w:r>
      <w:r w:rsidDel="00000000" w:rsidR="00000000" w:rsidRPr="00000000">
        <w:rPr>
          <w:rFonts w:ascii="Times New Roman" w:cs="Times New Roman" w:eastAsia="Times New Roman" w:hAnsi="Times New Roman"/>
          <w:color w:val="121212"/>
          <w:sz w:val="24"/>
          <w:szCs w:val="24"/>
          <w:vertAlign w:val="superscript"/>
        </w:rPr>
        <w:footnoteReference w:customMarkFollows="0" w:id="22"/>
      </w:r>
      <w:r w:rsidDel="00000000" w:rsidR="00000000" w:rsidRPr="00000000">
        <w:rPr>
          <w:rFonts w:ascii="Times New Roman" w:cs="Times New Roman" w:eastAsia="Times New Roman" w:hAnsi="Times New Roman"/>
          <w:color w:val="121212"/>
          <w:sz w:val="24"/>
          <w:szCs w:val="24"/>
          <w:rtl w:val="0"/>
        </w:rPr>
        <w:t xml:space="preserve"> and every time it has a connotation beyond biological existence. In this passage the term Life is used to connect the Creator with His creatures. Not only was the Word life, but that Life became Light to all man (Jn. 8:12). “The creature, Jesus of Nazareth…came into being in the womb of his mother Mary by the work of God the Father’s Holy Spirit…[and]</w:t>
      </w:r>
      <w:r w:rsidDel="00000000" w:rsidR="00000000" w:rsidRPr="00000000">
        <w:rPr>
          <w:rFonts w:ascii="Times New Roman" w:cs="Times New Roman" w:eastAsia="Times New Roman" w:hAnsi="Times New Roman"/>
          <w:color w:val="121212"/>
          <w:sz w:val="24"/>
          <w:szCs w:val="24"/>
          <w:vertAlign w:val="superscript"/>
        </w:rPr>
        <w:footnoteReference w:customMarkFollows="0" w:id="23"/>
      </w:r>
      <w:r w:rsidDel="00000000" w:rsidR="00000000" w:rsidRPr="00000000">
        <w:rPr>
          <w:rFonts w:ascii="Times New Roman" w:cs="Times New Roman" w:eastAsia="Times New Roman" w:hAnsi="Times New Roman"/>
          <w:color w:val="121212"/>
          <w:sz w:val="24"/>
          <w:szCs w:val="24"/>
          <w:rtl w:val="0"/>
        </w:rPr>
        <w:t xml:space="preserve"> the Creator Word came down from heaven and united with Jesus.”</w:t>
      </w:r>
      <w:r w:rsidDel="00000000" w:rsidR="00000000" w:rsidRPr="00000000">
        <w:rPr>
          <w:rFonts w:ascii="Times New Roman" w:cs="Times New Roman" w:eastAsia="Times New Roman" w:hAnsi="Times New Roman"/>
          <w:color w:val="121212"/>
          <w:sz w:val="24"/>
          <w:szCs w:val="24"/>
          <w:vertAlign w:val="superscript"/>
        </w:rPr>
        <w:footnoteReference w:customMarkFollows="0" w:id="24"/>
      </w:r>
      <w:r w:rsidDel="00000000" w:rsidR="00000000" w:rsidRPr="00000000">
        <w:rPr>
          <w:rFonts w:ascii="Times New Roman" w:cs="Times New Roman" w:eastAsia="Times New Roman" w:hAnsi="Times New Roman"/>
          <w:color w:val="121212"/>
          <w:sz w:val="24"/>
          <w:szCs w:val="24"/>
          <w:rtl w:val="0"/>
        </w:rPr>
        <w:t xml:space="preserve"> God displayed His selflessness when he resolved to share Life with that which He had created</w:t>
      </w:r>
      <w:r w:rsidDel="00000000" w:rsidR="00000000" w:rsidRPr="00000000">
        <w:rPr>
          <w:rFonts w:ascii="Times New Roman" w:cs="Times New Roman" w:eastAsia="Times New Roman" w:hAnsi="Times New Roman"/>
          <w:color w:val="121212"/>
          <w:sz w:val="24"/>
          <w:szCs w:val="24"/>
          <w:vertAlign w:val="superscript"/>
        </w:rPr>
        <w:footnoteReference w:customMarkFollows="0" w:id="25"/>
      </w:r>
      <w:r w:rsidDel="00000000" w:rsidR="00000000" w:rsidRPr="00000000">
        <w:rPr>
          <w:rFonts w:ascii="Times New Roman" w:cs="Times New Roman" w:eastAsia="Times New Roman" w:hAnsi="Times New Roman"/>
          <w:color w:val="121212"/>
          <w:sz w:val="24"/>
          <w:szCs w:val="24"/>
          <w:rtl w:val="0"/>
        </w:rPr>
        <w:t xml:space="preserve"> (Phil. 2:7). We can say, then, that “precisely because He was in the form of God he recognized equality with God as a matter not of getting but of giving.”</w:t>
      </w:r>
      <w:r w:rsidDel="00000000" w:rsidR="00000000" w:rsidRPr="00000000">
        <w:rPr>
          <w:rFonts w:ascii="Times New Roman" w:cs="Times New Roman" w:eastAsia="Times New Roman" w:hAnsi="Times New Roman"/>
          <w:color w:val="121212"/>
          <w:sz w:val="24"/>
          <w:szCs w:val="24"/>
          <w:vertAlign w:val="superscript"/>
        </w:rPr>
        <w:footnoteReference w:customMarkFollows="0" w:id="26"/>
      </w:r>
      <w:r w:rsidDel="00000000" w:rsidR="00000000" w:rsidRPr="00000000">
        <w:rPr>
          <w:rtl w:val="0"/>
        </w:rPr>
      </w:r>
    </w:p>
    <w:p w:rsidR="00000000" w:rsidDel="00000000" w:rsidP="00000000" w:rsidRDefault="00000000" w:rsidRPr="00000000" w14:paraId="0000009E">
      <w:pPr>
        <w:widowControl w:val="0"/>
        <w:spacing w:line="480" w:lineRule="auto"/>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9F">
      <w:pPr>
        <w:widowControl w:val="0"/>
        <w:spacing w:line="480" w:lineRule="auto"/>
        <w:rPr>
          <w:rFonts w:ascii="Times New Roman" w:cs="Times New Roman" w:eastAsia="Times New Roman" w:hAnsi="Times New Roman"/>
          <w:i w:val="1"/>
          <w:color w:val="121212"/>
          <w:sz w:val="24"/>
          <w:szCs w:val="24"/>
        </w:rPr>
      </w:pPr>
      <w:r w:rsidDel="00000000" w:rsidR="00000000" w:rsidRPr="00000000">
        <w:rPr>
          <w:rFonts w:ascii="Times New Roman" w:cs="Times New Roman" w:eastAsia="Times New Roman" w:hAnsi="Times New Roman"/>
          <w:i w:val="1"/>
          <w:color w:val="121212"/>
          <w:sz w:val="24"/>
          <w:szCs w:val="24"/>
          <w:rtl w:val="0"/>
        </w:rPr>
        <w:t xml:space="preserve">Καὶ τὸ φῶς φαίνει ἐν τῇ σκοτίᾳ, καὶ ἡ σκοτία οὐ κατέλαβεν αὐτὸ</w:t>
      </w:r>
    </w:p>
    <w:p w:rsidR="00000000" w:rsidDel="00000000" w:rsidP="00000000" w:rsidRDefault="00000000" w:rsidRPr="00000000" w14:paraId="000000A0">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A sudden shift in time is introduced into the narrative. The language of the account  has suddenly passed from the past tense to the present tense,</w:t>
      </w:r>
      <w:r w:rsidDel="00000000" w:rsidR="00000000" w:rsidRPr="00000000">
        <w:rPr>
          <w:rFonts w:ascii="Times New Roman" w:cs="Times New Roman" w:eastAsia="Times New Roman" w:hAnsi="Times New Roman"/>
          <w:color w:val="121212"/>
          <w:sz w:val="24"/>
          <w:szCs w:val="24"/>
          <w:vertAlign w:val="superscript"/>
        </w:rPr>
        <w:footnoteReference w:customMarkFollows="0" w:id="27"/>
      </w:r>
      <w:r w:rsidDel="00000000" w:rsidR="00000000" w:rsidRPr="00000000">
        <w:rPr>
          <w:rFonts w:ascii="Times New Roman" w:cs="Times New Roman" w:eastAsia="Times New Roman" w:hAnsi="Times New Roman"/>
          <w:color w:val="121212"/>
          <w:sz w:val="24"/>
          <w:szCs w:val="24"/>
          <w:rtl w:val="0"/>
        </w:rPr>
        <w:t xml:space="preserve"> articulating that the  Light </w:t>
      </w:r>
      <w:r w:rsidDel="00000000" w:rsidR="00000000" w:rsidRPr="00000000">
        <w:rPr>
          <w:rFonts w:ascii="Times New Roman" w:cs="Times New Roman" w:eastAsia="Times New Roman" w:hAnsi="Times New Roman"/>
          <w:i w:val="1"/>
          <w:color w:val="121212"/>
          <w:sz w:val="24"/>
          <w:szCs w:val="24"/>
          <w:rtl w:val="0"/>
        </w:rPr>
        <w:t xml:space="preserve">shines</w:t>
      </w:r>
      <w:r w:rsidDel="00000000" w:rsidR="00000000" w:rsidRPr="00000000">
        <w:rPr>
          <w:rFonts w:ascii="Times New Roman" w:cs="Times New Roman" w:eastAsia="Times New Roman" w:hAnsi="Times New Roman"/>
          <w:color w:val="121212"/>
          <w:sz w:val="24"/>
          <w:szCs w:val="24"/>
          <w:rtl w:val="0"/>
        </w:rPr>
        <w:t xml:space="preserve">.</w:t>
      </w:r>
      <w:r w:rsidDel="00000000" w:rsidR="00000000" w:rsidRPr="00000000">
        <w:rPr>
          <w:rFonts w:ascii="Times New Roman" w:cs="Times New Roman" w:eastAsia="Times New Roman" w:hAnsi="Times New Roman"/>
          <w:color w:val="121212"/>
          <w:sz w:val="24"/>
          <w:szCs w:val="24"/>
          <w:vertAlign w:val="superscript"/>
        </w:rPr>
        <w:footnoteReference w:customMarkFollows="0" w:id="28"/>
      </w:r>
      <w:r w:rsidDel="00000000" w:rsidR="00000000" w:rsidRPr="00000000">
        <w:rPr>
          <w:rFonts w:ascii="Times New Roman" w:cs="Times New Roman" w:eastAsia="Times New Roman" w:hAnsi="Times New Roman"/>
          <w:color w:val="121212"/>
          <w:sz w:val="24"/>
          <w:szCs w:val="24"/>
          <w:rtl w:val="0"/>
        </w:rPr>
        <w:t xml:space="preserve"> Although the picture of the passage, no doubt, paints similar strokes to the creation story once again (Gen. 1:3-5),  John wants to emphasize that this is not an action that happened at a specific point in time, but an event that is presently and continuously happening. The present tense action modified by the noun Light is contrasted with the past tense action modified by the noun darkness, which could not overcome or apprehend</w:t>
      </w:r>
      <w:r w:rsidDel="00000000" w:rsidR="00000000" w:rsidRPr="00000000">
        <w:rPr>
          <w:rFonts w:ascii="Times New Roman" w:cs="Times New Roman" w:eastAsia="Times New Roman" w:hAnsi="Times New Roman"/>
          <w:color w:val="121212"/>
          <w:sz w:val="24"/>
          <w:szCs w:val="24"/>
          <w:vertAlign w:val="superscript"/>
        </w:rPr>
        <w:footnoteReference w:customMarkFollows="0" w:id="29"/>
      </w:r>
      <w:r w:rsidDel="00000000" w:rsidR="00000000" w:rsidRPr="00000000">
        <w:rPr>
          <w:rFonts w:ascii="Times New Roman" w:cs="Times New Roman" w:eastAsia="Times New Roman" w:hAnsi="Times New Roman"/>
          <w:color w:val="121212"/>
          <w:sz w:val="24"/>
          <w:szCs w:val="24"/>
          <w:rtl w:val="0"/>
        </w:rPr>
        <w:t xml:space="preserve"> the Light (the verb </w:t>
      </w:r>
      <w:r w:rsidDel="00000000" w:rsidR="00000000" w:rsidRPr="00000000">
        <w:rPr>
          <w:rFonts w:ascii="Times New Roman" w:cs="Times New Roman" w:eastAsia="Times New Roman" w:hAnsi="Times New Roman"/>
          <w:i w:val="1"/>
          <w:color w:val="121212"/>
          <w:sz w:val="24"/>
          <w:szCs w:val="24"/>
          <w:rtl w:val="0"/>
        </w:rPr>
        <w:t xml:space="preserve">κατέλαβεν </w:t>
      </w:r>
      <w:r w:rsidDel="00000000" w:rsidR="00000000" w:rsidRPr="00000000">
        <w:rPr>
          <w:rFonts w:ascii="Times New Roman" w:cs="Times New Roman" w:eastAsia="Times New Roman" w:hAnsi="Times New Roman"/>
          <w:color w:val="121212"/>
          <w:sz w:val="24"/>
          <w:szCs w:val="24"/>
          <w:rtl w:val="0"/>
        </w:rPr>
        <w:t xml:space="preserve">allows for both interpretations). Thus, the Light shines, and will continue to shine, but the darkness is defeated and defeated forever. Many instances of tension between Light and darkness are provided in the epistle of John, but perhaps the one that ascends higher is the glorious triumph of our Lord Jesus Christ over death. Darkness might have reigned for a fleeting moment (Lk. 22:53) but it was striped from all its power shortly after (Lk. 24:5-8). I cannot think of better words to summarize the meaning of this verse than the words of Donal Macelod, “He is not an absent Christ once active in history but now withdrawn. He is an ever-present one, the great freedom fighter that has already destroyed the powers and who, following his death and resurrection, continues to bring liberation to the world's spiritual slaves.”</w:t>
      </w:r>
      <w:r w:rsidDel="00000000" w:rsidR="00000000" w:rsidRPr="00000000">
        <w:rPr>
          <w:rFonts w:ascii="Times New Roman" w:cs="Times New Roman" w:eastAsia="Times New Roman" w:hAnsi="Times New Roman"/>
          <w:color w:val="121212"/>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A1">
      <w:pPr>
        <w:widowControl w:val="0"/>
        <w:spacing w:line="480" w:lineRule="auto"/>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Glory to Him!</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Frederick Dale 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Grand Rapids, Michigan: Eerdmans, 2012), n.p. </w:t>
      </w:r>
    </w:p>
    <w:p w:rsidR="00000000" w:rsidDel="00000000" w:rsidP="00000000" w:rsidRDefault="00000000" w:rsidRPr="00000000" w14:paraId="000000A3">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A4">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Charles A. Gieschen, “The YHWH Christology of the Gospel of John,” </w:t>
      </w:r>
      <w:r w:rsidDel="00000000" w:rsidR="00000000" w:rsidRPr="00000000">
        <w:rPr>
          <w:rFonts w:ascii="Times New Roman" w:cs="Times New Roman" w:eastAsia="Times New Roman" w:hAnsi="Times New Roman"/>
          <w:i w:val="1"/>
          <w:sz w:val="20"/>
          <w:szCs w:val="20"/>
          <w:rtl w:val="0"/>
        </w:rPr>
        <w:t xml:space="preserve">Concordia Theological Quarterly</w:t>
      </w:r>
      <w:r w:rsidDel="00000000" w:rsidR="00000000" w:rsidRPr="00000000">
        <w:rPr>
          <w:rFonts w:ascii="Times New Roman" w:cs="Times New Roman" w:eastAsia="Times New Roman" w:hAnsi="Times New Roman"/>
          <w:sz w:val="20"/>
          <w:szCs w:val="20"/>
          <w:rtl w:val="0"/>
        </w:rPr>
        <w:t xml:space="preserve"> 85, no. 1 (January 2021), 10.</w:t>
      </w:r>
    </w:p>
    <w:p w:rsidR="00000000" w:rsidDel="00000000" w:rsidP="00000000" w:rsidRDefault="00000000" w:rsidRPr="00000000" w14:paraId="000000A5">
      <w:pPr>
        <w:spacing w:line="240" w:lineRule="auto"/>
        <w:ind w:firstLine="720"/>
        <w:rPr>
          <w:sz w:val="20"/>
          <w:szCs w:val="20"/>
        </w:rPr>
      </w:pPr>
      <w:r w:rsidDel="00000000" w:rsidR="00000000" w:rsidRPr="00000000">
        <w:rPr>
          <w:rtl w:val="0"/>
        </w:rPr>
      </w:r>
    </w:p>
  </w:footnote>
  <w:footnote w:id="2">
    <w:p w:rsidR="00000000" w:rsidDel="00000000" w:rsidP="00000000" w:rsidRDefault="00000000" w:rsidRPr="00000000" w14:paraId="000000A6">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Septuagint (LXX).</w:t>
      </w:r>
    </w:p>
    <w:p w:rsidR="00000000" w:rsidDel="00000000" w:rsidP="00000000" w:rsidRDefault="00000000" w:rsidRPr="00000000" w14:paraId="000000A7">
      <w:pPr>
        <w:spacing w:line="240" w:lineRule="auto"/>
        <w:ind w:firstLine="720"/>
        <w:rPr>
          <w:sz w:val="20"/>
          <w:szCs w:val="20"/>
        </w:rPr>
      </w:pPr>
      <w:r w:rsidDel="00000000" w:rsidR="00000000" w:rsidRPr="00000000">
        <w:rPr>
          <w:rtl w:val="0"/>
        </w:rPr>
      </w:r>
    </w:p>
  </w:footnote>
  <w:footnote w:id="3">
    <w:p w:rsidR="00000000" w:rsidDel="00000000" w:rsidP="00000000" w:rsidRDefault="00000000" w:rsidRPr="00000000" w14:paraId="000000A8">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Donald 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(Westmont, Illinois: InterVarsity Press, 1998), 46.</w:t>
      </w:r>
    </w:p>
    <w:p w:rsidR="00000000" w:rsidDel="00000000" w:rsidP="00000000" w:rsidRDefault="00000000" w:rsidRPr="00000000" w14:paraId="000000A9">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4">
    <w:p w:rsidR="00000000" w:rsidDel="00000000" w:rsidP="00000000" w:rsidRDefault="00000000" w:rsidRPr="00000000" w14:paraId="000000AA">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 </w:t>
      </w:r>
    </w:p>
  </w:footnote>
  <w:footnote w:id="5">
    <w:p w:rsidR="00000000" w:rsidDel="00000000" w:rsidP="00000000" w:rsidRDefault="00000000" w:rsidRPr="00000000" w14:paraId="000000A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Edward W Klink III,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Zondervan Exegetical Commentary on the New Testament,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Grand Rapids, Michigan: Zondervan Academic, 2016), n.p.. [Note: brackets mine]. </w:t>
      </w:r>
    </w:p>
    <w:p w:rsidR="00000000" w:rsidDel="00000000" w:rsidP="00000000" w:rsidRDefault="00000000" w:rsidRPr="00000000" w14:paraId="000000AC">
      <w:pPr>
        <w:spacing w:line="240" w:lineRule="auto"/>
        <w:ind w:firstLine="720"/>
        <w:rPr>
          <w:sz w:val="20"/>
          <w:szCs w:val="20"/>
        </w:rPr>
      </w:pPr>
      <w:r w:rsidDel="00000000" w:rsidR="00000000" w:rsidRPr="00000000">
        <w:rPr>
          <w:rtl w:val="0"/>
        </w:rPr>
      </w:r>
    </w:p>
  </w:footnote>
  <w:footnote w:id="6">
    <w:p w:rsidR="00000000" w:rsidDel="00000000" w:rsidP="00000000" w:rsidRDefault="00000000" w:rsidRPr="00000000" w14:paraId="000000A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 Percy Hartill, </w:t>
      </w:r>
      <w:r w:rsidDel="00000000" w:rsidR="00000000" w:rsidRPr="00000000">
        <w:rPr>
          <w:rFonts w:ascii="Times New Roman" w:cs="Times New Roman" w:eastAsia="Times New Roman" w:hAnsi="Times New Roman"/>
          <w:i w:val="1"/>
          <w:color w:val="111111"/>
          <w:sz w:val="20"/>
          <w:szCs w:val="20"/>
          <w:highlight w:val="white"/>
          <w:rtl w:val="0"/>
        </w:rPr>
        <w:t xml:space="preserve">The Unity of God: A Study in Christian Monotheism, </w:t>
      </w:r>
      <w:r w:rsidDel="00000000" w:rsidR="00000000" w:rsidRPr="00000000">
        <w:rPr>
          <w:rFonts w:ascii="Times New Roman" w:cs="Times New Roman" w:eastAsia="Times New Roman" w:hAnsi="Times New Roman"/>
          <w:color w:val="111111"/>
          <w:sz w:val="20"/>
          <w:szCs w:val="20"/>
          <w:highlight w:val="white"/>
          <w:rtl w:val="0"/>
        </w:rPr>
        <w:t xml:space="preserve">(London: A. R. Mowbray, 1952), 37.</w:t>
      </w:r>
      <w:r w:rsidDel="00000000" w:rsidR="00000000" w:rsidRPr="00000000">
        <w:rPr>
          <w:rtl w:val="0"/>
        </w:rPr>
      </w:r>
    </w:p>
    <w:p w:rsidR="00000000" w:rsidDel="00000000" w:rsidP="00000000" w:rsidRDefault="00000000" w:rsidRPr="00000000" w14:paraId="000000AE">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AF">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0B0">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B1">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161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9">
    <w:p w:rsidR="00000000" w:rsidDel="00000000" w:rsidP="00000000" w:rsidRDefault="00000000" w:rsidRPr="00000000" w14:paraId="000000B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0B4">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0">
    <w:p w:rsidR="00000000" w:rsidDel="00000000" w:rsidP="00000000" w:rsidRDefault="00000000" w:rsidRPr="00000000" w14:paraId="000000B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Craig S. Keener, </w:t>
      </w:r>
      <w:r w:rsidDel="00000000" w:rsidR="00000000" w:rsidRPr="00000000">
        <w:rPr>
          <w:rFonts w:ascii="Times New Roman" w:cs="Times New Roman" w:eastAsia="Times New Roman" w:hAnsi="Times New Roman"/>
          <w:i w:val="1"/>
          <w:sz w:val="20"/>
          <w:szCs w:val="20"/>
          <w:rtl w:val="0"/>
        </w:rPr>
        <w:t xml:space="preserve">The Gospel of John : 2 Volumes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Grand Rapids: Baker Academic, 2010), n.p..</w:t>
      </w:r>
      <w:r w:rsidDel="00000000" w:rsidR="00000000" w:rsidRPr="00000000">
        <w:rPr>
          <w:rtl w:val="0"/>
        </w:rPr>
      </w:r>
    </w:p>
  </w:footnote>
  <w:footnote w:id="11">
    <w:p w:rsidR="00000000" w:rsidDel="00000000" w:rsidP="00000000" w:rsidRDefault="00000000" w:rsidRPr="00000000" w14:paraId="000000B6">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tl w:val="0"/>
        </w:rPr>
      </w:r>
    </w:p>
  </w:footnote>
  <w:footnote w:id="12">
    <w:p w:rsidR="00000000" w:rsidDel="00000000" w:rsidP="00000000" w:rsidRDefault="00000000" w:rsidRPr="00000000" w14:paraId="000000B8">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 </w:t>
      </w:r>
    </w:p>
    <w:p w:rsidR="00000000" w:rsidDel="00000000" w:rsidP="00000000" w:rsidRDefault="00000000" w:rsidRPr="00000000" w14:paraId="000000B9">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3">
    <w:p w:rsidR="00000000" w:rsidDel="00000000" w:rsidP="00000000" w:rsidRDefault="00000000" w:rsidRPr="00000000" w14:paraId="000000BA">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Capitalization of the personal pronoun “he” mine.</w:t>
      </w:r>
    </w:p>
    <w:p w:rsidR="00000000" w:rsidDel="00000000" w:rsidP="00000000" w:rsidRDefault="00000000" w:rsidRPr="00000000" w14:paraId="000000BB">
      <w:pPr>
        <w:spacing w:line="240" w:lineRule="auto"/>
        <w:ind w:firstLine="720"/>
        <w:rPr>
          <w:sz w:val="20"/>
          <w:szCs w:val="20"/>
        </w:rPr>
      </w:pPr>
      <w:r w:rsidDel="00000000" w:rsidR="00000000" w:rsidRPr="00000000">
        <w:rPr>
          <w:rtl w:val="0"/>
        </w:rPr>
      </w:r>
    </w:p>
  </w:footnote>
  <w:footnote w:id="14">
    <w:p w:rsidR="00000000" w:rsidDel="00000000" w:rsidP="00000000" w:rsidRDefault="00000000" w:rsidRPr="00000000" w14:paraId="000000BC">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5">
    <w:p w:rsidR="00000000" w:rsidDel="00000000" w:rsidP="00000000" w:rsidRDefault="00000000" w:rsidRPr="00000000" w14:paraId="000000B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74.</w:t>
      </w:r>
    </w:p>
    <w:p w:rsidR="00000000" w:rsidDel="00000000" w:rsidP="00000000" w:rsidRDefault="00000000" w:rsidRPr="00000000" w14:paraId="000000BF">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6">
    <w:p w:rsidR="00000000" w:rsidDel="00000000" w:rsidP="00000000" w:rsidRDefault="00000000" w:rsidRPr="00000000" w14:paraId="000000C0">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0C1">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7">
    <w:p w:rsidR="00000000" w:rsidDel="00000000" w:rsidP="00000000" w:rsidRDefault="00000000" w:rsidRPr="00000000" w14:paraId="000000C2">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w:t>
      </w:r>
      <w:r w:rsidDel="00000000" w:rsidR="00000000" w:rsidRPr="00000000">
        <w:rPr>
          <w:rtl w:val="0"/>
        </w:rPr>
      </w:r>
    </w:p>
  </w:footnote>
  <w:footnote w:id="18">
    <w:p w:rsidR="00000000" w:rsidDel="00000000" w:rsidP="00000000" w:rsidRDefault="00000000" w:rsidRPr="00000000" w14:paraId="000000C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77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0C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0C6">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0">
    <w:p w:rsidR="00000000" w:rsidDel="00000000" w:rsidP="00000000" w:rsidRDefault="00000000" w:rsidRPr="00000000" w14:paraId="000000C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Cyril of Alexandria. </w:t>
      </w:r>
      <w:r w:rsidDel="00000000" w:rsidR="00000000" w:rsidRPr="00000000">
        <w:rPr>
          <w:rFonts w:ascii="Times New Roman" w:cs="Times New Roman" w:eastAsia="Times New Roman" w:hAnsi="Times New Roman"/>
          <w:i w:val="1"/>
          <w:sz w:val="20"/>
          <w:szCs w:val="20"/>
          <w:rtl w:val="0"/>
        </w:rPr>
        <w:t xml:space="preserve">On the Unity of Christ</w:t>
      </w:r>
      <w:r w:rsidDel="00000000" w:rsidR="00000000" w:rsidRPr="00000000">
        <w:rPr>
          <w:rFonts w:ascii="Times New Roman" w:cs="Times New Roman" w:eastAsia="Times New Roman" w:hAnsi="Times New Roman"/>
          <w:sz w:val="20"/>
          <w:szCs w:val="20"/>
          <w:rtl w:val="0"/>
        </w:rPr>
        <w:t xml:space="preserve">. Edited by John Anthony McGuckin. Crestwood, NY: St. Vladimir's Seminary Press, 1995, 68.</w:t>
      </w:r>
    </w:p>
    <w:p w:rsidR="00000000" w:rsidDel="00000000" w:rsidP="00000000" w:rsidRDefault="00000000" w:rsidRPr="00000000" w14:paraId="000000C8">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1">
    <w:p w:rsidR="00000000" w:rsidDel="00000000" w:rsidP="00000000" w:rsidRDefault="00000000" w:rsidRPr="00000000" w14:paraId="000000C9">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190.</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 w:id="22">
    <w:p w:rsidR="00000000" w:rsidDel="00000000" w:rsidP="00000000" w:rsidRDefault="00000000" w:rsidRPr="00000000" w14:paraId="000000CA">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Klink, </w:t>
      </w:r>
      <w:r w:rsidDel="00000000" w:rsidR="00000000" w:rsidRPr="00000000">
        <w:rPr>
          <w:rFonts w:ascii="Times New Roman" w:cs="Times New Roman" w:eastAsia="Times New Roman" w:hAnsi="Times New Roman"/>
          <w:i w:val="1"/>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tl w:val="0"/>
        </w:rPr>
      </w:r>
    </w:p>
  </w:footnote>
  <w:footnote w:id="24">
    <w:p w:rsidR="00000000" w:rsidDel="00000000" w:rsidP="00000000" w:rsidRDefault="00000000" w:rsidRPr="00000000" w14:paraId="000000CC">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0CD">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0C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Brackets mine.</w:t>
      </w:r>
    </w:p>
    <w:p w:rsidR="00000000" w:rsidDel="00000000" w:rsidP="00000000" w:rsidRDefault="00000000" w:rsidRPr="00000000" w14:paraId="000000CF">
      <w:pPr>
        <w:spacing w:line="240" w:lineRule="auto"/>
        <w:rPr>
          <w:sz w:val="20"/>
          <w:szCs w:val="20"/>
        </w:rPr>
      </w:pPr>
      <w:r w:rsidDel="00000000" w:rsidR="00000000" w:rsidRPr="00000000">
        <w:rPr>
          <w:rtl w:val="0"/>
        </w:rPr>
      </w:r>
    </w:p>
  </w:footnote>
  <w:footnote w:id="25">
    <w:p w:rsidR="00000000" w:rsidDel="00000000" w:rsidP="00000000" w:rsidRDefault="00000000" w:rsidRPr="00000000" w14:paraId="000000D0">
      <w:pPr>
        <w:spacing w:line="240" w:lineRule="auto"/>
        <w:ind w:firstLine="720"/>
        <w:rPr>
          <w:rFonts w:ascii="Times New Roman" w:cs="Times New Roman" w:eastAsia="Times New Roman" w:hAnsi="Times New Roman"/>
          <w:color w:val="111111"/>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Hartill, </w:t>
      </w:r>
      <w:r w:rsidDel="00000000" w:rsidR="00000000" w:rsidRPr="00000000">
        <w:rPr>
          <w:rFonts w:ascii="Times New Roman" w:cs="Times New Roman" w:eastAsia="Times New Roman" w:hAnsi="Times New Roman"/>
          <w:i w:val="1"/>
          <w:color w:val="111111"/>
          <w:sz w:val="20"/>
          <w:szCs w:val="20"/>
          <w:highlight w:val="white"/>
          <w:rtl w:val="0"/>
        </w:rPr>
        <w:t xml:space="preserve">The Unity of God: A Study in Christian Monotheism, </w:t>
      </w:r>
      <w:r w:rsidDel="00000000" w:rsidR="00000000" w:rsidRPr="00000000">
        <w:rPr>
          <w:rFonts w:ascii="Times New Roman" w:cs="Times New Roman" w:eastAsia="Times New Roman" w:hAnsi="Times New Roman"/>
          <w:color w:val="111111"/>
          <w:sz w:val="20"/>
          <w:szCs w:val="20"/>
          <w:highlight w:val="white"/>
          <w:rtl w:val="0"/>
        </w:rPr>
        <w:t xml:space="preserve">2</w:t>
      </w:r>
      <w:r w:rsidDel="00000000" w:rsidR="00000000" w:rsidRPr="00000000">
        <w:rPr>
          <w:rFonts w:ascii="Times New Roman" w:cs="Times New Roman" w:eastAsia="Times New Roman" w:hAnsi="Times New Roman"/>
          <w:color w:val="111111"/>
          <w:sz w:val="20"/>
          <w:szCs w:val="20"/>
          <w:highlight w:val="white"/>
          <w:rtl w:val="0"/>
        </w:rPr>
        <w:t xml:space="preserve">7.</w:t>
      </w:r>
    </w:p>
    <w:p w:rsidR="00000000" w:rsidDel="00000000" w:rsidP="00000000" w:rsidRDefault="00000000" w:rsidRPr="00000000" w14:paraId="000000D1">
      <w:pPr>
        <w:spacing w:line="240" w:lineRule="auto"/>
        <w:ind w:firstLine="720"/>
        <w:rPr>
          <w:rFonts w:ascii="Times New Roman" w:cs="Times New Roman" w:eastAsia="Times New Roman" w:hAnsi="Times New Roman"/>
          <w:color w:val="111111"/>
          <w:sz w:val="20"/>
          <w:szCs w:val="20"/>
          <w:highlight w:val="white"/>
        </w:rPr>
      </w:pPr>
      <w:r w:rsidDel="00000000" w:rsidR="00000000" w:rsidRPr="00000000">
        <w:rPr>
          <w:rtl w:val="0"/>
        </w:rPr>
      </w:r>
    </w:p>
  </w:footnote>
  <w:footnote w:id="26">
    <w:p w:rsidR="00000000" w:rsidDel="00000000" w:rsidP="00000000" w:rsidRDefault="00000000" w:rsidRPr="00000000" w14:paraId="000000D2">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214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7">
    <w:p w:rsidR="00000000" w:rsidDel="00000000" w:rsidP="00000000" w:rsidRDefault="00000000" w:rsidRPr="00000000" w14:paraId="000000D4">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Bruner, </w:t>
      </w:r>
      <w:r w:rsidDel="00000000" w:rsidR="00000000" w:rsidRPr="00000000">
        <w:rPr>
          <w:rFonts w:ascii="Times New Roman" w:cs="Times New Roman" w:eastAsia="Times New Roman" w:hAnsi="Times New Roman"/>
          <w:i w:val="1"/>
          <w:sz w:val="20"/>
          <w:szCs w:val="20"/>
          <w:rtl w:val="0"/>
        </w:rPr>
        <w:t xml:space="preserve">The Gospel of John: A Commentary</w:t>
      </w:r>
      <w:r w:rsidDel="00000000" w:rsidR="00000000" w:rsidRPr="00000000">
        <w:rPr>
          <w:rFonts w:ascii="Times New Roman" w:cs="Times New Roman" w:eastAsia="Times New Roman" w:hAnsi="Times New Roman"/>
          <w:sz w:val="20"/>
          <w:szCs w:val="20"/>
          <w:rtl w:val="0"/>
        </w:rPr>
        <w:t xml:space="preserve">, n.p.</w:t>
      </w:r>
    </w:p>
    <w:p w:rsidR="00000000" w:rsidDel="00000000" w:rsidP="00000000" w:rsidRDefault="00000000" w:rsidRPr="00000000" w14:paraId="000000D5">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8">
    <w:p w:rsidR="00000000" w:rsidDel="00000000" w:rsidP="00000000" w:rsidRDefault="00000000" w:rsidRPr="00000000" w14:paraId="000000D6">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Italics mine for emphasis.</w:t>
      </w:r>
    </w:p>
  </w:footnote>
  <w:footnote w:id="29">
    <w:p w:rsidR="00000000" w:rsidDel="00000000" w:rsidP="00000000" w:rsidRDefault="00000000" w:rsidRPr="00000000" w14:paraId="000000D7">
      <w:pPr>
        <w:spacing w:line="240" w:lineRule="auto"/>
        <w:ind w:firstLine="720"/>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Keener, </w:t>
      </w:r>
      <w:r w:rsidDel="00000000" w:rsidR="00000000" w:rsidRPr="00000000">
        <w:rPr>
          <w:rFonts w:ascii="Times New Roman" w:cs="Times New Roman" w:eastAsia="Times New Roman" w:hAnsi="Times New Roman"/>
          <w:i w:val="1"/>
          <w:sz w:val="20"/>
          <w:szCs w:val="20"/>
          <w:rtl w:val="0"/>
        </w:rPr>
        <w:t xml:space="preserve">The Gospel of John : 2 Volumes</w:t>
      </w:r>
      <w:r w:rsidDel="00000000" w:rsidR="00000000" w:rsidRPr="00000000">
        <w:rPr>
          <w:rFonts w:ascii="Times New Roman" w:cs="Times New Roman" w:eastAsia="Times New Roman" w:hAnsi="Times New Roman"/>
          <w:sz w:val="20"/>
          <w:szCs w:val="20"/>
          <w:highlight w:val="white"/>
          <w:rtl w:val="0"/>
        </w:rPr>
        <w:t xml:space="preserve">,  n.p..</w:t>
      </w:r>
    </w:p>
    <w:p w:rsidR="00000000" w:rsidDel="00000000" w:rsidP="00000000" w:rsidRDefault="00000000" w:rsidRPr="00000000" w14:paraId="000000D8">
      <w:pPr>
        <w:spacing w:line="240" w:lineRule="auto"/>
        <w:ind w:firstLine="720"/>
        <w:rPr>
          <w:rFonts w:ascii="Times New Roman" w:cs="Times New Roman" w:eastAsia="Times New Roman" w:hAnsi="Times New Roman"/>
          <w:sz w:val="20"/>
          <w:szCs w:val="20"/>
          <w:highlight w:val="white"/>
        </w:rPr>
      </w:pPr>
      <w:r w:rsidDel="00000000" w:rsidR="00000000" w:rsidRPr="00000000">
        <w:rPr>
          <w:rtl w:val="0"/>
        </w:rPr>
      </w:r>
    </w:p>
  </w:footnote>
  <w:footnote w:id="30">
    <w:p w:rsidR="00000000" w:rsidDel="00000000" w:rsidP="00000000" w:rsidRDefault="00000000" w:rsidRPr="00000000" w14:paraId="000000D9">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MacLeod,</w:t>
      </w:r>
      <w:r w:rsidDel="00000000" w:rsidR="00000000" w:rsidRPr="00000000">
        <w:rPr>
          <w:rFonts w:ascii="Times New Roman" w:cs="Times New Roman" w:eastAsia="Times New Roman" w:hAnsi="Times New Roman"/>
          <w:i w:val="1"/>
          <w:sz w:val="20"/>
          <w:szCs w:val="20"/>
          <w:rtl w:val="0"/>
        </w:rPr>
        <w:t xml:space="preserve"> The Person of Christ, </w:t>
      </w:r>
      <w:r w:rsidDel="00000000" w:rsidR="00000000" w:rsidRPr="00000000">
        <w:rPr>
          <w:rFonts w:ascii="Times New Roman" w:cs="Times New Roman" w:eastAsia="Times New Roman" w:hAnsi="Times New Roman"/>
          <w:sz w:val="20"/>
          <w:szCs w:val="20"/>
          <w:rtl w:val="0"/>
        </w:rPr>
        <w:t xml:space="preserve">260.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t xml:space="preserve">Daniel Rangel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