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东海局海岸带生态修复项目申报文件（模拟完整版）</w:t>
      </w:r>
    </w:p>
    <w:p/>
    <w:p>
      <w:r>
        <w:t>一、项目基本情况</w:t>
      </w:r>
    </w:p>
    <w:p>
      <w:r>
        <w:t>项目名称：连云港北部海岸带生态修复工程</w:t>
      </w:r>
    </w:p>
    <w:p>
      <w:r>
        <w:t>申报单位：XX生态环境有限公司</w:t>
      </w:r>
    </w:p>
    <w:p>
      <w:r>
        <w:t>建设地点：江苏省连云港市赣榆区沿海区域</w:t>
      </w:r>
    </w:p>
    <w:p>
      <w:r>
        <w:t>建设期限：2026年—2028年</w:t>
      </w:r>
    </w:p>
    <w:p/>
    <w:p>
      <w:r>
        <w:t>二、项目建设内容</w:t>
      </w:r>
    </w:p>
    <w:p>
      <w:r>
        <w:t>1. 海岸带植被恢复工程：拟种植红树林500亩。</w:t>
      </w:r>
    </w:p>
    <w:p>
      <w:r>
        <w:t>2. 滨海湿地修复工程：实施底泥清淤、地形整理。</w:t>
      </w:r>
    </w:p>
    <w:p>
      <w:r>
        <w:t>3. 生态监测工程：布设生态监测点10处。</w:t>
      </w:r>
    </w:p>
    <w:p/>
    <w:p>
      <w:r>
        <w:t>三、项目投资估算</w:t>
      </w:r>
    </w:p>
    <w:p>
      <w:r>
        <w:t>项目总投资：5000万元</w:t>
      </w:r>
    </w:p>
    <w:p>
      <w:r>
        <w:t>其中：工程费用3000万元，其他费用2500万元。</w:t>
      </w:r>
    </w:p>
    <w:p/>
    <w:p>
      <w:r>
        <w:t>四、合规性说明</w:t>
      </w:r>
    </w:p>
    <w:p>
      <w:r>
        <w:t>项目区域不涉及生态红线，不涉及自然保护区。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