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34" w:rsidRPr="006633F6" w:rsidRDefault="00601134" w:rsidP="006633F6">
      <w:pPr>
        <w:jc w:val="center"/>
        <w:rPr>
          <w:rFonts w:asciiTheme="minorHAnsi" w:hAnsiTheme="minorHAnsi"/>
          <w:b/>
          <w:sz w:val="22"/>
          <w:szCs w:val="22"/>
        </w:rPr>
      </w:pPr>
    </w:p>
    <w:p w:rsidR="00601134" w:rsidRPr="006633F6" w:rsidRDefault="00601134" w:rsidP="006633F6">
      <w:pPr>
        <w:jc w:val="center"/>
        <w:rPr>
          <w:rFonts w:asciiTheme="minorHAnsi" w:hAnsiTheme="minorHAnsi"/>
          <w:b/>
          <w:sz w:val="22"/>
          <w:szCs w:val="22"/>
        </w:rPr>
      </w:pPr>
    </w:p>
    <w:p w:rsidR="00EA3041" w:rsidRDefault="00601134" w:rsidP="006633F6">
      <w:pPr>
        <w:jc w:val="center"/>
        <w:rPr>
          <w:rFonts w:asciiTheme="minorHAnsi" w:hAnsiTheme="minorHAnsi"/>
          <w:b/>
          <w:sz w:val="22"/>
          <w:szCs w:val="22"/>
        </w:rPr>
      </w:pPr>
      <w:r w:rsidRPr="006633F6">
        <w:rPr>
          <w:rFonts w:asciiTheme="minorHAnsi" w:hAnsiTheme="minorHAnsi"/>
          <w:b/>
          <w:sz w:val="22"/>
          <w:szCs w:val="22"/>
        </w:rPr>
        <w:t>FICHA DE MÉTRICAS</w:t>
      </w:r>
      <w:r w:rsidR="006633F6">
        <w:rPr>
          <w:rFonts w:asciiTheme="minorHAnsi" w:hAnsiTheme="minorHAnsi"/>
          <w:b/>
          <w:sz w:val="22"/>
          <w:szCs w:val="22"/>
        </w:rPr>
        <w:t xml:space="preserve"> </w:t>
      </w:r>
      <w:r w:rsidRPr="006633F6">
        <w:rPr>
          <w:rFonts w:asciiTheme="minorHAnsi" w:hAnsiTheme="minorHAnsi"/>
          <w:b/>
          <w:sz w:val="22"/>
          <w:szCs w:val="22"/>
        </w:rPr>
        <w:t>DE</w:t>
      </w:r>
      <w:r w:rsidR="006633F6">
        <w:rPr>
          <w:rFonts w:asciiTheme="minorHAnsi" w:hAnsiTheme="minorHAnsi"/>
          <w:b/>
          <w:sz w:val="22"/>
          <w:szCs w:val="22"/>
        </w:rPr>
        <w:t xml:space="preserve"> </w:t>
      </w:r>
      <w:r w:rsidRPr="006633F6">
        <w:rPr>
          <w:rFonts w:asciiTheme="minorHAnsi" w:hAnsiTheme="minorHAnsi"/>
          <w:b/>
          <w:sz w:val="22"/>
          <w:szCs w:val="22"/>
        </w:rPr>
        <w:t>VOLATILIDAD</w:t>
      </w:r>
      <w:r w:rsidR="006633F6">
        <w:rPr>
          <w:rFonts w:asciiTheme="minorHAnsi" w:hAnsiTheme="minorHAnsi"/>
          <w:b/>
          <w:sz w:val="22"/>
          <w:szCs w:val="22"/>
        </w:rPr>
        <w:t xml:space="preserve"> </w:t>
      </w:r>
      <w:r w:rsidRPr="006633F6">
        <w:rPr>
          <w:rFonts w:asciiTheme="minorHAnsi" w:hAnsiTheme="minorHAnsi"/>
          <w:b/>
          <w:sz w:val="22"/>
          <w:szCs w:val="22"/>
        </w:rPr>
        <w:t>DE</w:t>
      </w:r>
      <w:r w:rsidR="006633F6">
        <w:rPr>
          <w:rFonts w:asciiTheme="minorHAnsi" w:hAnsiTheme="minorHAnsi"/>
          <w:b/>
          <w:sz w:val="22"/>
          <w:szCs w:val="22"/>
        </w:rPr>
        <w:t xml:space="preserve"> </w:t>
      </w:r>
      <w:r w:rsidRPr="006633F6">
        <w:rPr>
          <w:rFonts w:asciiTheme="minorHAnsi" w:hAnsiTheme="minorHAnsi"/>
          <w:b/>
          <w:sz w:val="22"/>
          <w:szCs w:val="22"/>
        </w:rPr>
        <w:t>REQUERIMIENTOS</w:t>
      </w:r>
    </w:p>
    <w:p w:rsidR="006633F6" w:rsidRPr="006633F6" w:rsidRDefault="006633F6" w:rsidP="006633F6">
      <w:pPr>
        <w:jc w:val="center"/>
        <w:rPr>
          <w:rFonts w:asciiTheme="minorHAnsi" w:hAnsiTheme="minorHAnsi"/>
          <w:b/>
          <w:sz w:val="22"/>
          <w:szCs w:val="22"/>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6633F6">
        <w:trPr>
          <w:tblHeader/>
        </w:trPr>
        <w:tc>
          <w:tcPr>
            <w:tcW w:w="657" w:type="dxa"/>
            <w:shd w:val="clear" w:color="auto" w:fill="1F4E79" w:themeFill="accent1" w:themeFillShade="80"/>
            <w:vAlign w:val="center"/>
          </w:tcPr>
          <w:p w:rsidR="00EA3041" w:rsidRPr="006633F6" w:rsidRDefault="00F53F8F"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Ítem</w:t>
            </w:r>
          </w:p>
        </w:tc>
        <w:tc>
          <w:tcPr>
            <w:tcW w:w="936"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Versión</w:t>
            </w:r>
          </w:p>
        </w:tc>
        <w:tc>
          <w:tcPr>
            <w:tcW w:w="1152"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Fecha</w:t>
            </w:r>
          </w:p>
        </w:tc>
        <w:tc>
          <w:tcPr>
            <w:tcW w:w="1755"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Autor</w:t>
            </w:r>
          </w:p>
        </w:tc>
        <w:tc>
          <w:tcPr>
            <w:tcW w:w="1766"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Descripción</w:t>
            </w:r>
          </w:p>
        </w:tc>
        <w:tc>
          <w:tcPr>
            <w:tcW w:w="992"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Estado</w:t>
            </w:r>
          </w:p>
        </w:tc>
        <w:tc>
          <w:tcPr>
            <w:tcW w:w="1742" w:type="dxa"/>
            <w:shd w:val="clear" w:color="auto" w:fill="1F4E79" w:themeFill="accent1" w:themeFillShade="80"/>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6633F6" w:rsidP="00D06F6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22/06/2016</w:t>
            </w:r>
          </w:p>
        </w:tc>
        <w:tc>
          <w:tcPr>
            <w:tcW w:w="1755" w:type="dxa"/>
            <w:vAlign w:val="center"/>
          </w:tcPr>
          <w:p w:rsidR="00EA3041" w:rsidRPr="00F53F8F" w:rsidRDefault="006633F6" w:rsidP="00D06F64">
            <w:pPr>
              <w:pStyle w:val="TableText"/>
              <w:rPr>
                <w:rFonts w:ascii="Arial" w:hAnsi="Arial" w:cs="Arial"/>
                <w:color w:val="000000"/>
                <w:sz w:val="18"/>
                <w:szCs w:val="18"/>
                <w:lang w:val="es-PE"/>
              </w:rPr>
            </w:pPr>
            <w:r>
              <w:rPr>
                <w:rFonts w:ascii="Arial" w:hAnsi="Arial" w:cs="Arial"/>
                <w:color w:val="000000"/>
                <w:sz w:val="18"/>
                <w:szCs w:val="18"/>
                <w:lang w:val="es-PE"/>
              </w:rPr>
              <w:t>Jeral Benites</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6633F6"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Elvis Ponce</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FMVREQM</w:t>
            </w:r>
            <w:r w:rsidR="006633F6">
              <w:rPr>
                <w:rFonts w:ascii="Calibri" w:eastAsia="Calibri" w:hAnsi="Calibri"/>
                <w:b/>
                <w:sz w:val="28"/>
              </w:rPr>
              <w:t>_V1.0_2016</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6633F6" w:rsidP="00C2711E">
            <w:pPr>
              <w:jc w:val="center"/>
              <w:rPr>
                <w:rFonts w:asciiTheme="minorHAnsi" w:hAnsiTheme="minorHAnsi"/>
              </w:rPr>
            </w:pPr>
            <w:r>
              <w:rPr>
                <w:rFonts w:asciiTheme="minorHAnsi" w:hAnsiTheme="minorHAnsi"/>
                <w:lang w:val="es-PE"/>
              </w:rPr>
              <w:t xml:space="preserve">SISTEMA DE RESERVA </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6633F6" w:rsidP="00C03710">
            <w:pPr>
              <w:jc w:val="center"/>
              <w:rPr>
                <w:rFonts w:asciiTheme="minorHAnsi" w:hAnsiTheme="minorHAnsi"/>
              </w:rPr>
            </w:pPr>
            <w:r>
              <w:rPr>
                <w:rFonts w:asciiTheme="minorHAnsi" w:hAnsiTheme="minorHAnsi"/>
              </w:rPr>
              <w:t>Manuel Saenz</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6633F6"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Jeral Benites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3C5A28">
              <w:rPr>
                <w:rFonts w:asciiTheme="minorHAnsi" w:hAnsiTheme="minorHAnsi" w:cs="Arial"/>
                <w:color w:val="000000"/>
                <w:lang w:val="es-MX"/>
              </w:rPr>
              <w:t>de Requerimientos-- FMVREQM_V1.0</w:t>
            </w:r>
            <w:r w:rsidRPr="00C03710">
              <w:rPr>
                <w:rFonts w:asciiTheme="minorHAnsi" w:hAnsiTheme="minorHAnsi" w:cs="Arial"/>
                <w:color w:val="000000"/>
                <w:lang w:val="es-MX"/>
              </w:rPr>
              <w:t>_2015</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3C5A28">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3C5A28">
              <w:rPr>
                <w:rFonts w:asciiTheme="minorHAnsi" w:hAnsiTheme="minorHAnsi" w:cs="Arial"/>
                <w:color w:val="000000"/>
                <w:sz w:val="22"/>
                <w:szCs w:val="22"/>
                <w:lang w:val="es-MX"/>
              </w:rPr>
              <w:t>SIS-REV</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3C5A28" w:rsidRDefault="003C5A28" w:rsidP="00C03710">
            <w:pPr>
              <w:spacing w:line="360" w:lineRule="auto"/>
              <w:jc w:val="center"/>
              <w:rPr>
                <w:rFonts w:asciiTheme="minorHAnsi" w:hAnsiTheme="minorHAnsi"/>
                <w:b/>
              </w:rPr>
            </w:pPr>
          </w:p>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3C5A28" w:rsidRDefault="003C5A28" w:rsidP="00C03710">
            <w:pPr>
              <w:spacing w:line="360" w:lineRule="auto"/>
              <w:jc w:val="both"/>
              <w:rPr>
                <w:rFonts w:asciiTheme="minorHAnsi" w:hAnsiTheme="minorHAnsi" w:cs="Arial"/>
                <w:lang w:val="es-MX"/>
              </w:rPr>
            </w:pPr>
          </w:p>
          <w:p w:rsidR="003C5A28" w:rsidRDefault="003C5A28" w:rsidP="00C03710">
            <w:pPr>
              <w:spacing w:line="360" w:lineRule="auto"/>
              <w:jc w:val="both"/>
              <w:rPr>
                <w:rFonts w:asciiTheme="minorHAnsi" w:hAnsiTheme="minorHAnsi" w:cs="Arial"/>
                <w:lang w:val="es-MX"/>
              </w:rPr>
            </w:pPr>
          </w:p>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lastRenderedPageBreak/>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r w:rsidR="003C5A28">
                    <w:rPr>
                      <w:rFonts w:ascii="Arial" w:hAnsi="Arial" w:cs="Arial"/>
                      <w:color w:val="000000"/>
                      <w:lang w:val="es-PE" w:eastAsia="es-PE"/>
                    </w:rPr>
                    <w:t>%</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r w:rsidR="003C5A28">
                    <w:rPr>
                      <w:rFonts w:ascii="Arial" w:hAnsi="Arial" w:cs="Arial"/>
                      <w:color w:val="000000"/>
                      <w:lang w:val="es-PE" w:eastAsia="es-PE"/>
                    </w:rPr>
                    <w:t>%</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r w:rsidR="003C5A28">
                    <w:rPr>
                      <w:rFonts w:ascii="Arial" w:hAnsi="Arial" w:cs="Arial"/>
                      <w:color w:val="000000"/>
                      <w:lang w:val="es-PE" w:eastAsia="es-PE"/>
                    </w:rPr>
                    <w:t>%</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r w:rsidR="003C5A28">
                    <w:rPr>
                      <w:rFonts w:ascii="Arial" w:hAnsi="Arial" w:cs="Arial"/>
                      <w:color w:val="000000"/>
                      <w:lang w:val="es-PE" w:eastAsia="es-PE"/>
                    </w:rPr>
                    <w:t>%</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r w:rsidR="003C5A28">
                    <w:rPr>
                      <w:rFonts w:ascii="Arial" w:hAnsi="Arial" w:cs="Arial"/>
                      <w:color w:val="000000"/>
                      <w:lang w:val="es-PE" w:eastAsia="es-PE"/>
                    </w:rPr>
                    <w:t>%</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r w:rsidR="003C5A28">
                    <w:rPr>
                      <w:rFonts w:ascii="Arial" w:hAnsi="Arial" w:cs="Arial"/>
                      <w:color w:val="000000"/>
                      <w:lang w:val="es-PE" w:eastAsia="es-PE"/>
                    </w:rPr>
                    <w:t>%</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C03710" w:rsidRDefault="00DC18FE" w:rsidP="00C03710">
            <w:pPr>
              <w:spacing w:line="360" w:lineRule="auto"/>
              <w:jc w:val="both"/>
              <w:rPr>
                <w:rFonts w:asciiTheme="minorHAnsi" w:hAnsiTheme="minorHAnsi" w:cs="Arial"/>
                <w:b/>
                <w:color w:val="000000"/>
                <w:lang w:val="es-MX"/>
              </w:rPr>
            </w:pPr>
            <w:hyperlink r:id="rId8" w:history="1">
              <w:r w:rsidR="008333C3">
                <w:rPr>
                  <w:rStyle w:val="Hipervnculo"/>
                  <w:rFonts w:asciiTheme="minorHAnsi" w:hAnsiTheme="minorHAnsi" w:cs="Arial"/>
                  <w:b/>
                  <w:lang w:val="es-MX"/>
                </w:rPr>
                <w:t>Lista Maestra de Requerimientos</w:t>
              </w:r>
            </w:hyperlink>
          </w:p>
          <w:p w:rsidR="008333C3"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p>
          <w:p w:rsidR="00C80AA2" w:rsidRPr="00C03710" w:rsidRDefault="008333C3" w:rsidP="00C03710">
            <w:pPr>
              <w:spacing w:line="360" w:lineRule="auto"/>
              <w:jc w:val="both"/>
              <w:rPr>
                <w:rFonts w:asciiTheme="minorHAnsi" w:hAnsiTheme="minorHAnsi" w:cs="Arial"/>
                <w:color w:val="000000"/>
                <w:lang w:val="es-MX"/>
              </w:rPr>
            </w:pPr>
            <w:r w:rsidRPr="008333C3">
              <w:rPr>
                <w:rFonts w:asciiTheme="minorHAnsi" w:hAnsiTheme="minorHAnsi" w:cs="Arial"/>
                <w:b/>
                <w:color w:val="000000"/>
                <w:lang w:val="es-MX"/>
              </w:rPr>
              <w:t>LMREQM_1.0_2016</w:t>
            </w:r>
            <w:r w:rsidR="00C80AA2"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C03710" w:rsidRDefault="00DC18FE" w:rsidP="00C03710">
            <w:pPr>
              <w:spacing w:line="360" w:lineRule="auto"/>
              <w:jc w:val="both"/>
              <w:rPr>
                <w:rFonts w:asciiTheme="minorHAnsi" w:hAnsiTheme="minorHAnsi" w:cs="Arial"/>
                <w:b/>
                <w:color w:val="000000"/>
              </w:rPr>
            </w:pPr>
            <w:hyperlink r:id="rId9" w:history="1">
              <w:r w:rsidR="008333C3">
                <w:rPr>
                  <w:rStyle w:val="Hipervnculo"/>
                  <w:rFonts w:asciiTheme="minorHAnsi" w:hAnsiTheme="minorHAnsi" w:cs="Arial"/>
                  <w:b/>
                </w:rPr>
                <w:t>Requerimiento de Cambios</w:t>
              </w:r>
            </w:hyperlink>
          </w:p>
          <w:p w:rsidR="00C751D7" w:rsidRPr="00C03710" w:rsidRDefault="008333C3" w:rsidP="00C03710">
            <w:pPr>
              <w:spacing w:line="360" w:lineRule="auto"/>
              <w:jc w:val="both"/>
              <w:rPr>
                <w:rFonts w:asciiTheme="minorHAnsi" w:hAnsiTheme="minorHAnsi" w:cs="Arial"/>
                <w:color w:val="000000"/>
              </w:rPr>
            </w:pPr>
            <w:r w:rsidRPr="008F720B">
              <w:rPr>
                <w:rFonts w:asciiTheme="minorHAnsi" w:hAnsiTheme="minorHAnsi" w:cs="Arial"/>
                <w:b/>
                <w:color w:val="000000"/>
              </w:rPr>
              <w:t>RCREQM_1.0_2016</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DC18FE" w:rsidP="00C03710">
            <w:pPr>
              <w:spacing w:line="360" w:lineRule="auto"/>
              <w:jc w:val="both"/>
              <w:rPr>
                <w:rFonts w:asciiTheme="minorHAnsi" w:hAnsiTheme="minorHAnsi" w:cs="Arial"/>
                <w:b/>
                <w:color w:val="FF0000"/>
              </w:rPr>
            </w:pPr>
            <w:hyperlink r:id="rId10" w:history="1">
              <w:r w:rsidR="008F720B">
                <w:rPr>
                  <w:rStyle w:val="Hipervnculo"/>
                  <w:rFonts w:asciiTheme="minorHAnsi" w:hAnsiTheme="minorHAnsi" w:cs="Arial"/>
                  <w:b/>
                </w:rPr>
                <w:t>Tabla de Métrica</w:t>
              </w:r>
            </w:hyperlink>
          </w:p>
          <w:p w:rsidR="003957BA" w:rsidRPr="00C03710" w:rsidRDefault="008F720B" w:rsidP="00C03710">
            <w:pPr>
              <w:spacing w:line="360" w:lineRule="auto"/>
              <w:jc w:val="both"/>
              <w:rPr>
                <w:rFonts w:asciiTheme="minorHAnsi" w:hAnsiTheme="minorHAnsi" w:cs="Arial"/>
                <w:b/>
              </w:rPr>
            </w:pPr>
            <w:r>
              <w:rPr>
                <w:rFonts w:asciiTheme="minorHAnsi" w:hAnsiTheme="minorHAnsi" w:cs="Arial"/>
                <w:b/>
              </w:rPr>
              <w:t>TABME_v1.0</w:t>
            </w:r>
            <w:r w:rsidR="003957BA" w:rsidRPr="00C03710">
              <w:rPr>
                <w:rFonts w:asciiTheme="minorHAnsi" w:hAnsiTheme="minorHAnsi" w:cs="Arial"/>
                <w:b/>
              </w:rPr>
              <w:t xml:space="preserve"> </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122686" w:rsidP="00C03710">
                  <w:pPr>
                    <w:jc w:val="both"/>
                    <w:rPr>
                      <w:rFonts w:ascii="Calibri" w:hAnsi="Calibri"/>
                      <w:lang w:val="es-PE" w:eastAsia="es-PE"/>
                    </w:rPr>
                  </w:pPr>
                  <w:r w:rsidRPr="00122686">
                    <w:rPr>
                      <w:rFonts w:ascii="Calibri" w:hAnsi="Calibri"/>
                      <w:lang w:eastAsia="es-PE"/>
                    </w:rPr>
                    <w:t>TABME_V1.0_2016</w:t>
                  </w:r>
                  <w:r>
                    <w:rPr>
                      <w:rFonts w:ascii="Calibri" w:hAnsi="Calibri"/>
                      <w:lang w:eastAsia="es-PE"/>
                    </w:rPr>
                    <w:t>.xls</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122686" w:rsidP="00C03710">
                  <w:pPr>
                    <w:jc w:val="both"/>
                    <w:rPr>
                      <w:rFonts w:ascii="Calibri" w:hAnsi="Calibri"/>
                      <w:lang w:val="es-PE" w:eastAsia="es-PE"/>
                    </w:rPr>
                  </w:pPr>
                  <w:r w:rsidRPr="00122686">
                    <w:rPr>
                      <w:rFonts w:ascii="Calibri" w:hAnsi="Calibri"/>
                      <w:lang w:val="es-PE" w:eastAsia="es-PE"/>
                    </w:rPr>
                    <w:t>FMVREQM_V1.0_2016</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122686" w:rsidP="00D06F64">
            <w:pPr>
              <w:spacing w:line="360" w:lineRule="auto"/>
              <w:rPr>
                <w:rFonts w:asciiTheme="minorHAnsi" w:hAnsiTheme="minorHAnsi" w:cs="Arial"/>
                <w:color w:val="000000"/>
                <w:sz w:val="18"/>
                <w:szCs w:val="18"/>
                <w:lang w:val="es-MX"/>
              </w:rPr>
            </w:pPr>
            <w:r>
              <w:rPr>
                <w:noProof/>
              </w:rPr>
              <w:drawing>
                <wp:inline distT="0" distB="0" distL="0" distR="0" wp14:anchorId="4852F37C" wp14:editId="3ADE7FE0">
                  <wp:extent cx="4411980" cy="15201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1980" cy="1520190"/>
                          </a:xfrm>
                          <a:prstGeom prst="rect">
                            <a:avLst/>
                          </a:prstGeom>
                        </pic:spPr>
                      </pic:pic>
                    </a:graphicData>
                  </a:graphic>
                </wp:inline>
              </w:drawing>
            </w:r>
            <w:bookmarkStart w:id="0" w:name="_GoBack"/>
            <w:bookmarkEnd w:id="0"/>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58786A">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BC088B" w:rsidP="00C751D7">
            <w:pPr>
              <w:spacing w:line="360" w:lineRule="auto"/>
              <w:rPr>
                <w:rFonts w:asciiTheme="minorHAnsi" w:hAnsiTheme="minorHAnsi" w:cs="Arial"/>
                <w:color w:val="FF0000"/>
                <w:sz w:val="18"/>
                <w:szCs w:val="18"/>
              </w:rPr>
            </w:pPr>
            <w:r w:rsidRPr="00BC088B">
              <w:rPr>
                <w:noProof/>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58786A" w:rsidP="00C751D7">
            <w:pPr>
              <w:spacing w:line="360" w:lineRule="auto"/>
              <w:rPr>
                <w:rFonts w:asciiTheme="minorHAnsi" w:hAnsiTheme="minorHAnsi" w:cs="Arial"/>
                <w:color w:val="FF0000"/>
                <w:sz w:val="18"/>
                <w:szCs w:val="18"/>
              </w:rPr>
            </w:pPr>
            <w:r w:rsidRPr="0058786A">
              <w:rPr>
                <w:noProof/>
              </w:rPr>
              <w:drawing>
                <wp:inline distT="0" distB="0" distL="0" distR="0" wp14:anchorId="74D610E8" wp14:editId="53539156">
                  <wp:extent cx="4400089" cy="940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921" cy="948089"/>
                          </a:xfrm>
                          <a:prstGeom prst="rect">
                            <a:avLst/>
                          </a:prstGeom>
                          <a:noFill/>
                          <a:ln>
                            <a:noFill/>
                          </a:ln>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lastRenderedPageBreak/>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58786A" w:rsidP="00BC088B">
            <w:pPr>
              <w:spacing w:line="360" w:lineRule="auto"/>
              <w:jc w:val="center"/>
              <w:rPr>
                <w:rFonts w:asciiTheme="minorHAnsi" w:hAnsiTheme="minorHAnsi" w:cs="Arial"/>
                <w:color w:val="FF0000"/>
                <w:sz w:val="18"/>
                <w:szCs w:val="18"/>
              </w:rPr>
            </w:pPr>
            <w:r>
              <w:rPr>
                <w:noProof/>
              </w:rPr>
              <w:drawing>
                <wp:inline distT="0" distB="0" distL="0" distR="0" wp14:anchorId="1F84414A" wp14:editId="2FC96FC0">
                  <wp:extent cx="3333750" cy="2495550"/>
                  <wp:effectExtent l="19050" t="1905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rPr>
              <w:lastRenderedPageBreak/>
              <w:drawing>
                <wp:inline distT="0" distB="0" distL="0" distR="0" wp14:anchorId="5DD0F79C" wp14:editId="34B7F3DD">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8FE" w:rsidRDefault="00DC18FE" w:rsidP="00EA3041">
      <w:r>
        <w:separator/>
      </w:r>
    </w:p>
  </w:endnote>
  <w:endnote w:type="continuationSeparator" w:id="0">
    <w:p w:rsidR="00DC18FE" w:rsidRDefault="00DC18FE"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8FE" w:rsidRDefault="00DC18FE" w:rsidP="00EA3041">
      <w:r>
        <w:separator/>
      </w:r>
    </w:p>
  </w:footnote>
  <w:footnote w:type="continuationSeparator" w:id="0">
    <w:p w:rsidR="00DC18FE" w:rsidRDefault="00DC18FE"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E74B5" w:themeColor="accent1" w:themeShade="BF"/>
      </w:rPr>
      <w:alias w:val="Autor"/>
      <w:tag w:val=""/>
      <w:id w:val="972493416"/>
      <w:placeholder>
        <w:docPart w:val="C391B7143B954F45890F47C18150C77D"/>
      </w:placeholder>
      <w:dataBinding w:prefixMappings="xmlns:ns0='http://purl.org/dc/elements/1.1/' xmlns:ns1='http://schemas.openxmlformats.org/package/2006/metadata/core-properties' " w:xpath="/ns1:coreProperties[1]/ns0:creator[1]" w:storeItemID="{6C3C8BC8-F283-45AE-878A-BAB7291924A1}"/>
      <w:text/>
    </w:sdtPr>
    <w:sdtContent>
      <w:p w:rsidR="006633F6" w:rsidRDefault="006633F6" w:rsidP="006633F6">
        <w:pPr>
          <w:pStyle w:val="Encabezado"/>
          <w:jc w:val="center"/>
          <w:rPr>
            <w:color w:val="5B9BD5" w:themeColor="accent1"/>
          </w:rPr>
        </w:pPr>
        <w:r>
          <w:rPr>
            <w:color w:val="2E74B5" w:themeColor="accent1" w:themeShade="BF"/>
          </w:rPr>
          <w:t>Desarrolladores de Software</w:t>
        </w:r>
      </w:p>
    </w:sdtContent>
  </w:sdt>
  <w:p w:rsidR="006633F6" w:rsidRPr="00E13B5C" w:rsidRDefault="006633F6" w:rsidP="006633F6">
    <w:pPr>
      <w:pStyle w:val="Encabezado"/>
      <w:jc w:val="center"/>
      <w:rPr>
        <w:caps/>
        <w:color w:val="C45911" w:themeColor="accent2" w:themeShade="BF"/>
      </w:rPr>
    </w:pPr>
    <w:r w:rsidRPr="00E13B5C">
      <w:rPr>
        <w:caps/>
        <w:color w:val="A6A6A6" w:themeColor="background1" w:themeShade="A6"/>
      </w:rPr>
      <w:t>Barrio</w:t>
    </w:r>
    <w:r w:rsidRPr="00E13B5C">
      <w:rPr>
        <w:caps/>
        <w:color w:val="5B9BD5" w:themeColor="accent1"/>
      </w:rPr>
      <w:t xml:space="preserve"> </w:t>
    </w:r>
    <w:r w:rsidRPr="00E13B5C">
      <w:rPr>
        <w:caps/>
        <w:color w:val="C45911" w:themeColor="accent2" w:themeShade="BF"/>
      </w:rPr>
      <w:t>King</w:t>
    </w:r>
  </w:p>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22686"/>
    <w:rsid w:val="0016411F"/>
    <w:rsid w:val="001E0F4E"/>
    <w:rsid w:val="002E5E43"/>
    <w:rsid w:val="00354BFC"/>
    <w:rsid w:val="003957BA"/>
    <w:rsid w:val="003C5A28"/>
    <w:rsid w:val="003F663E"/>
    <w:rsid w:val="00431153"/>
    <w:rsid w:val="00470803"/>
    <w:rsid w:val="004836D4"/>
    <w:rsid w:val="004F11EE"/>
    <w:rsid w:val="00512DBD"/>
    <w:rsid w:val="005432BD"/>
    <w:rsid w:val="0058786A"/>
    <w:rsid w:val="005F4395"/>
    <w:rsid w:val="00601134"/>
    <w:rsid w:val="006063AF"/>
    <w:rsid w:val="0062511D"/>
    <w:rsid w:val="00642051"/>
    <w:rsid w:val="006633F6"/>
    <w:rsid w:val="006E5581"/>
    <w:rsid w:val="00750C7B"/>
    <w:rsid w:val="007C0A26"/>
    <w:rsid w:val="008333C3"/>
    <w:rsid w:val="008F720B"/>
    <w:rsid w:val="009C63D0"/>
    <w:rsid w:val="00A363BF"/>
    <w:rsid w:val="00AB6681"/>
    <w:rsid w:val="00AC27E6"/>
    <w:rsid w:val="00B2225A"/>
    <w:rsid w:val="00B563B6"/>
    <w:rsid w:val="00BC088B"/>
    <w:rsid w:val="00C03710"/>
    <w:rsid w:val="00C063EF"/>
    <w:rsid w:val="00C751D7"/>
    <w:rsid w:val="00C80AA2"/>
    <w:rsid w:val="00D27211"/>
    <w:rsid w:val="00D77B61"/>
    <w:rsid w:val="00DA44EF"/>
    <w:rsid w:val="00DC18FE"/>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C729"/>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EA3041"/>
    <w:pPr>
      <w:tabs>
        <w:tab w:val="center" w:pos="4419"/>
        <w:tab w:val="right" w:pos="8838"/>
      </w:tabs>
    </w:pPr>
  </w:style>
  <w:style w:type="character" w:customStyle="1" w:styleId="EncabezadoCar">
    <w:name w:val="Encabezado Car"/>
    <w:aliases w:val="encabezado Car,Header Char Car,h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elkill/BarrioKing/blob/master/Repositorio%20BarrioKing/Area%20Proceso%20REQM/LMREQM_1.0_2016.xlsx"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yoelkill/BarrioKing/blob/master/Repositorio%20BarrioKing/Area%20Proceso%20MA/TABME_V1.0_2016.xls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yoelkill/BarrioKing/blob/master/Repositorio%20BarrioKing/Area%20Proceso%20REQM/RCREQM_1.0_2016.xls"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ochena\Documents\GitHub\UTP-GPS-ALARM\Area_de_Proceso-_MA\TABME\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1</c:v>
                </c:pt>
                <c:pt idx="2">
                  <c:v>0</c:v>
                </c:pt>
              </c:numCache>
            </c:numRef>
          </c:val>
          <c:smooth val="0"/>
          <c:extLs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107826344"/>
        <c:axId val="107831440"/>
      </c:lineChart>
      <c:catAx>
        <c:axId val="107826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7831440"/>
        <c:crosses val="autoZero"/>
        <c:auto val="1"/>
        <c:lblAlgn val="ctr"/>
        <c:lblOffset val="100"/>
        <c:noMultiLvlLbl val="0"/>
      </c:catAx>
      <c:valAx>
        <c:axId val="10783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7826344"/>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107831048"/>
        <c:axId val="107833792"/>
        <c:axId val="0"/>
      </c:bar3DChart>
      <c:catAx>
        <c:axId val="107831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7833792"/>
        <c:crosses val="autoZero"/>
        <c:auto val="1"/>
        <c:lblAlgn val="ctr"/>
        <c:lblOffset val="100"/>
        <c:noMultiLvlLbl val="0"/>
      </c:catAx>
      <c:valAx>
        <c:axId val="107833792"/>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783104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91B7143B954F45890F47C18150C77D"/>
        <w:category>
          <w:name w:val="General"/>
          <w:gallery w:val="placeholder"/>
        </w:category>
        <w:types>
          <w:type w:val="bbPlcHdr"/>
        </w:types>
        <w:behaviors>
          <w:behavior w:val="content"/>
        </w:behaviors>
        <w:guid w:val="{E90406D9-6120-4872-A3BC-589B35D6571D}"/>
      </w:docPartPr>
      <w:docPartBody>
        <w:p w:rsidR="00000000" w:rsidRDefault="00812984" w:rsidP="00812984">
          <w:pPr>
            <w:pStyle w:val="C391B7143B954F45890F47C18150C77D"/>
          </w:pPr>
          <w:r>
            <w:rPr>
              <w:color w:val="5B9BD5"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84"/>
    <w:rsid w:val="00812984"/>
    <w:rsid w:val="00E20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2236EF507E492784AAC9A0042EFAB3">
    <w:name w:val="872236EF507E492784AAC9A0042EFAB3"/>
    <w:rsid w:val="00812984"/>
  </w:style>
  <w:style w:type="paragraph" w:customStyle="1" w:styleId="C391B7143B954F45890F47C18150C77D">
    <w:name w:val="C391B7143B954F45890F47C18150C77D"/>
    <w:rsid w:val="008129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E8C8A-6377-40B8-A5B4-D9981D43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1181</Words>
  <Characters>6500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Desarrolladores de Software</dc:creator>
  <cp:keywords/>
  <dc:description/>
  <cp:lastModifiedBy>JERAMEEL NEBAIOT, BENITES GONZALES</cp:lastModifiedBy>
  <cp:revision>5</cp:revision>
  <dcterms:created xsi:type="dcterms:W3CDTF">2016-06-01T13:13:00Z</dcterms:created>
  <dcterms:modified xsi:type="dcterms:W3CDTF">2016-06-20T09:10:00Z</dcterms:modified>
</cp:coreProperties>
</file>