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07C3" w:rsidRPr="003F56BB" w:rsidRDefault="00242225" w:rsidP="00BF5BC1">
      <w:pPr>
        <w:pStyle w:val="Title"/>
        <w:rPr>
          <w:rFonts w:ascii="Arial" w:hAnsi="Arial" w:cs="Arial"/>
          <w:sz w:val="52"/>
        </w:rPr>
      </w:pPr>
      <w:r w:rsidRPr="003F56BB">
        <w:rPr>
          <w:rFonts w:ascii="Arial" w:hAnsi="Arial" w:cs="Arial"/>
          <w:sz w:val="52"/>
        </w:rPr>
        <w:t>İki Kanallı Cross-PSD Yöntemiyle Faz Gürültüsü Ölçümünün Simülasyonu</w:t>
      </w:r>
    </w:p>
    <w:p w:rsidR="00242225" w:rsidRPr="003F56BB" w:rsidRDefault="00242225" w:rsidP="00BF5BC1">
      <w:pPr>
        <w:rPr>
          <w:rFonts w:cs="Arial"/>
        </w:rPr>
      </w:pPr>
    </w:p>
    <w:p w:rsidR="003F56BB" w:rsidRPr="00FE796B" w:rsidRDefault="00242225" w:rsidP="00BF5BC1">
      <w:pPr>
        <w:pStyle w:val="Heading1"/>
        <w:numPr>
          <w:ilvl w:val="0"/>
          <w:numId w:val="1"/>
        </w:numPr>
        <w:rPr>
          <w:rFonts w:cs="Arial"/>
          <w:b/>
          <w:color w:val="auto"/>
        </w:rPr>
      </w:pPr>
      <w:r w:rsidRPr="00FE796B">
        <w:rPr>
          <w:rFonts w:cs="Arial"/>
          <w:b/>
          <w:color w:val="auto"/>
        </w:rPr>
        <w:t>Giriş</w:t>
      </w:r>
    </w:p>
    <w:p w:rsidR="003F56BB" w:rsidRDefault="003F56BB" w:rsidP="00BF5BC1">
      <w:pPr>
        <w:rPr>
          <w:rFonts w:cs="Arial"/>
        </w:rPr>
      </w:pPr>
      <w:r w:rsidRPr="003F56BB">
        <w:rPr>
          <w:rFonts w:cs="Arial"/>
        </w:rPr>
        <w:t>Osilatörler ve yerel osilatörler ideal durumda tek bir frekansta çalışan saf sinüzoidal işaretler üretmelidir. Ancak gerçek devrelerde termal etkiler, aktif elemanlar, güç kaynağı değişimleri ve çevresel etkiler nedeniyle işaretin fazında rastgele değişimler oluşur. Faz gürültüsü olarak adlandırılan bu değişimler, taşıyıcı etrafında spektral yayılmaya neden olur ve haberleşme, radar ve sayısal sistemlerin performansını sınırlar.</w:t>
      </w:r>
    </w:p>
    <w:p w:rsidR="007E2B52" w:rsidRDefault="003F56BB" w:rsidP="00BF5BC1">
      <w:pPr>
        <w:rPr>
          <w:rFonts w:cs="Arial"/>
        </w:rPr>
      </w:pPr>
      <w:r w:rsidRPr="003F56BB">
        <w:rPr>
          <w:rFonts w:cs="Arial"/>
        </w:rPr>
        <w:t>Bu çalışmada, çok düşük seviyeli faz gürültülerinin ölçülmesinde kullanılan iki kanallı cross-correlation yöntemi Octave ortamında modellenmiştir. İki bağımsız referans osilatörünün gürültüsü cross-power spectral density ve iterasyon ortalamasıyla bastırılırken, iki kanalda ortak bulunan DUT faz gürültüsünün korunması amaçlanmıştır.</w:t>
      </w:r>
    </w:p>
    <w:p w:rsidR="003F56BB" w:rsidRPr="00FE796B" w:rsidRDefault="003F56BB" w:rsidP="00BF5BC1">
      <w:pPr>
        <w:pStyle w:val="Heading1"/>
        <w:numPr>
          <w:ilvl w:val="0"/>
          <w:numId w:val="1"/>
        </w:numPr>
        <w:rPr>
          <w:rFonts w:cs="Arial"/>
          <w:b/>
          <w:color w:val="auto"/>
        </w:rPr>
      </w:pPr>
      <w:r w:rsidRPr="00FE796B">
        <w:rPr>
          <w:rFonts w:cs="Arial"/>
          <w:b/>
          <w:color w:val="auto"/>
        </w:rPr>
        <w:t>Phase Noise Nedir?</w:t>
      </w:r>
    </w:p>
    <w:p w:rsidR="003F56BB" w:rsidRDefault="00F165A5" w:rsidP="00BF5BC1">
      <w:r>
        <w:t>Gerçek koşullarda yerel osilatörler girişte de bahsedildiği üzere tek frekansta sabit sinüzoidal veremezler.</w:t>
      </w:r>
    </w:p>
    <w:p w:rsidR="00F165A5" w:rsidRDefault="00F165A5" w:rsidP="00BF5BC1">
      <w:r>
        <w:t>İdeal bir sinüzoidal sinyali:</w:t>
      </w:r>
    </w:p>
    <w:p w:rsidR="00F165A5" w:rsidRDefault="00FE796B" w:rsidP="00BF5BC1">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m:t>
          </m:r>
        </m:oMath>
      </m:oMathPara>
    </w:p>
    <w:p w:rsidR="00F165A5" w:rsidRDefault="00F165A5" w:rsidP="00BF5BC1">
      <w:r>
        <w:t>eşitliği ile tanımlayabiliriz. Fakat gerçek bir osilatör çıkışı ise:</w:t>
      </w:r>
    </w:p>
    <w:p w:rsidR="00F165A5" w:rsidRPr="007A44B9" w:rsidRDefault="00F165A5" w:rsidP="00BF5BC1">
      <w:pPr>
        <w:rPr>
          <w:rFonts w:eastAsiaTheme="minorEastAsia"/>
          <w:sz w:val="24"/>
          <w:szCs w:val="24"/>
        </w:rPr>
      </w:pPr>
      <m:oMathPara>
        <m:oMath>
          <m:r>
            <w:rPr>
              <w:rFonts w:ascii="Cambria Math" w:hAnsi="Cambria Math"/>
              <w:sz w:val="24"/>
              <w:szCs w:val="24"/>
            </w:rPr>
            <m:t>x</m:t>
          </m:r>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 xml:space="preserve">=[A+ε(t)] </m:t>
          </m:r>
          <m:r>
            <m:rPr>
              <m:sty m:val="p"/>
            </m:rPr>
            <w:rPr>
              <w:rFonts w:ascii="Cambria Math" w:hAnsi="Cambria Math"/>
              <w:sz w:val="24"/>
              <w:szCs w:val="24"/>
            </w:rPr>
            <m:t>cos⁡</m:t>
          </m:r>
          <m:r>
            <w:rPr>
              <w:rFonts w:ascii="Cambria Math" w:hAnsi="Cambria Math"/>
              <w:sz w:val="24"/>
              <w:szCs w:val="24"/>
            </w:rPr>
            <m:t>(</m:t>
          </m:r>
          <m:r>
            <w:rPr>
              <w:rFonts w:ascii="Cambria Math" w:eastAsiaTheme="minorEastAsia" w:hAnsi="Cambria Math"/>
              <w:sz w:val="24"/>
              <w:szCs w:val="24"/>
            </w:rPr>
            <m:t>2π</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r>
            <w:rPr>
              <w:rFonts w:ascii="Cambria Math" w:eastAsiaTheme="minorEastAsia" w:hAnsi="Cambria Math"/>
              <w:sz w:val="24"/>
              <w:szCs w:val="24"/>
            </w:rPr>
            <m:t>t+ϕ</m:t>
          </m:r>
          <m:d>
            <m:dPr>
              <m:ctrlPr>
                <w:rPr>
                  <w:rFonts w:ascii="Cambria Math" w:eastAsiaTheme="minorEastAsia" w:hAnsi="Cambria Math"/>
                  <w:i/>
                  <w:sz w:val="24"/>
                  <w:szCs w:val="24"/>
                </w:rPr>
              </m:ctrlPr>
            </m:dPr>
            <m:e>
              <m:r>
                <w:rPr>
                  <w:rFonts w:ascii="Cambria Math" w:eastAsiaTheme="minorEastAsia" w:hAnsi="Cambria Math"/>
                  <w:sz w:val="24"/>
                  <w:szCs w:val="24"/>
                </w:rPr>
                <m:t>t</m:t>
              </m:r>
            </m:e>
          </m:d>
          <m:r>
            <w:rPr>
              <w:rFonts w:ascii="Cambria Math" w:eastAsiaTheme="minorEastAsia" w:hAnsi="Cambria Math"/>
              <w:sz w:val="24"/>
              <w:szCs w:val="24"/>
            </w:rPr>
            <m:t>)</m:t>
          </m:r>
        </m:oMath>
      </m:oMathPara>
    </w:p>
    <w:p w:rsidR="00F165A5" w:rsidRDefault="00F165A5" w:rsidP="00BF5BC1">
      <w:r>
        <w:t>eşitliği ile tanımlanır. Burada:</w:t>
      </w:r>
    </w:p>
    <w:p w:rsidR="00F165A5" w:rsidRPr="007A44B9" w:rsidRDefault="007A44B9" w:rsidP="00BF5BC1">
      <w:pPr>
        <w:pStyle w:val="ListParagraph"/>
        <w:numPr>
          <w:ilvl w:val="0"/>
          <w:numId w:val="4"/>
        </w:numPr>
      </w:pPr>
      <m:oMath>
        <m:r>
          <w:rPr>
            <w:rFonts w:ascii="Cambria Math" w:hAnsi="Cambria Math"/>
            <w:sz w:val="24"/>
          </w:rPr>
          <m:t>A</m:t>
        </m:r>
      </m:oMath>
      <w:r>
        <w:rPr>
          <w:rFonts w:eastAsiaTheme="minorEastAsia"/>
        </w:rPr>
        <w:t>:</w:t>
      </w:r>
      <w:r>
        <w:rPr>
          <w:rFonts w:eastAsiaTheme="minorEastAsia"/>
        </w:rPr>
        <w:tab/>
        <w:t>Nominal genlik.</w:t>
      </w:r>
    </w:p>
    <w:p w:rsidR="007A44B9" w:rsidRPr="007A44B9" w:rsidRDefault="007A44B9" w:rsidP="00BF5BC1">
      <w:pPr>
        <w:pStyle w:val="ListParagraph"/>
        <w:numPr>
          <w:ilvl w:val="0"/>
          <w:numId w:val="4"/>
        </w:numPr>
      </w:pPr>
      <m:oMath>
        <m:r>
          <w:rPr>
            <w:rFonts w:ascii="Cambria Math" w:hAnsi="Cambria Math"/>
            <w:sz w:val="24"/>
          </w:rPr>
          <m:t>ε(t)</m:t>
        </m:r>
      </m:oMath>
      <w:r>
        <w:rPr>
          <w:rFonts w:eastAsiaTheme="minorEastAsia"/>
        </w:rPr>
        <w:t>:</w:t>
      </w:r>
      <w:r>
        <w:rPr>
          <w:rFonts w:eastAsiaTheme="minorEastAsia"/>
        </w:rPr>
        <w:tab/>
        <w:t>Genlik gürültüsü</w:t>
      </w:r>
    </w:p>
    <w:p w:rsidR="007A44B9" w:rsidRPr="007A44B9" w:rsidRDefault="00FE796B" w:rsidP="00BF5BC1">
      <w:pPr>
        <w:pStyle w:val="ListParagraph"/>
        <w:numPr>
          <w:ilvl w:val="0"/>
          <w:numId w:val="4"/>
        </w:numPr>
      </w:pPr>
      <m:oMath>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oMath>
      <w:r w:rsidR="007A44B9">
        <w:rPr>
          <w:rFonts w:eastAsiaTheme="minorEastAsia"/>
        </w:rPr>
        <w:t>:</w:t>
      </w:r>
      <w:r w:rsidR="007A44B9">
        <w:rPr>
          <w:rFonts w:eastAsiaTheme="minorEastAsia"/>
        </w:rPr>
        <w:tab/>
        <w:t>Taşıyıcı frekansı</w:t>
      </w:r>
    </w:p>
    <w:p w:rsidR="007A44B9" w:rsidRPr="00D80C83" w:rsidRDefault="007A44B9" w:rsidP="00BF5BC1">
      <w:pPr>
        <w:pStyle w:val="ListParagraph"/>
        <w:numPr>
          <w:ilvl w:val="0"/>
          <w:numId w:val="4"/>
        </w:numPr>
      </w:pPr>
      <m:oMath>
        <m:r>
          <w:rPr>
            <w:rFonts w:ascii="Cambria Math" w:hAnsi="Cambria Math"/>
            <w:sz w:val="24"/>
          </w:rPr>
          <m:t>ϕ(t)</m:t>
        </m:r>
      </m:oMath>
      <w:r>
        <w:rPr>
          <w:rFonts w:eastAsiaTheme="minorEastAsia"/>
        </w:rPr>
        <w:t>:</w:t>
      </w:r>
      <w:r>
        <w:rPr>
          <w:rFonts w:eastAsiaTheme="minorEastAsia"/>
        </w:rPr>
        <w:tab/>
        <w:t>Zamana bağlı faz hatasıdır.</w:t>
      </w:r>
    </w:p>
    <w:p w:rsidR="00D80C83" w:rsidRDefault="00D80C83" w:rsidP="00BF5BC1">
      <w:pPr>
        <w:ind w:left="360"/>
      </w:pPr>
      <w:r w:rsidRPr="00D80C83">
        <w:drawing>
          <wp:inline distT="0" distB="0" distL="0" distR="0" wp14:anchorId="36631620" wp14:editId="69FB27DB">
            <wp:extent cx="2849526" cy="2361552"/>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65000" cy="2374376"/>
                    </a:xfrm>
                    <a:prstGeom prst="rect">
                      <a:avLst/>
                    </a:prstGeom>
                  </pic:spPr>
                </pic:pic>
              </a:graphicData>
            </a:graphic>
          </wp:inline>
        </w:drawing>
      </w:r>
    </w:p>
    <w:p w:rsidR="00D80C83" w:rsidRPr="00D80C83" w:rsidRDefault="00D80C83" w:rsidP="00BF5BC1">
      <w:pPr>
        <w:jc w:val="center"/>
        <w:rPr>
          <w:i/>
          <w:sz w:val="18"/>
        </w:rPr>
      </w:pPr>
      <w:r w:rsidRPr="00206F5C">
        <w:rPr>
          <w:i/>
          <w:sz w:val="18"/>
        </w:rPr>
        <w:t xml:space="preserve">Şekil </w:t>
      </w:r>
      <w:r>
        <w:rPr>
          <w:i/>
          <w:sz w:val="18"/>
        </w:rPr>
        <w:t>2</w:t>
      </w:r>
      <w:r w:rsidRPr="00206F5C">
        <w:rPr>
          <w:i/>
          <w:sz w:val="18"/>
        </w:rPr>
        <w:t xml:space="preserve">.1 – </w:t>
      </w:r>
      <w:r>
        <w:rPr>
          <w:i/>
          <w:sz w:val="18"/>
        </w:rPr>
        <w:t>Sırasıyla ideal ve faz gürültülü sinyallerin zaman ve frekans alanında karşılaştırılması</w:t>
      </w:r>
    </w:p>
    <w:p w:rsidR="007A44B9" w:rsidRDefault="007A44B9" w:rsidP="00BF5BC1">
      <w:r>
        <w:t>Bu projede yalnızca faz gürültüsü ele alındığı için için modeli:</w:t>
      </w:r>
    </w:p>
    <w:p w:rsidR="007A44B9" w:rsidRPr="007A44B9" w:rsidRDefault="00FE796B" w:rsidP="00BF5BC1">
      <w:pPr>
        <w:rPr>
          <w:sz w:val="24"/>
        </w:rPr>
      </w:pPr>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t+ϕ(t))</m:t>
          </m:r>
        </m:oMath>
      </m:oMathPara>
    </w:p>
    <w:p w:rsidR="007A44B9" w:rsidRDefault="007A44B9" w:rsidP="00BF5BC1">
      <w:r>
        <w:t>olarak sadeleştireceğiz.</w:t>
      </w:r>
    </w:p>
    <w:p w:rsidR="007A44B9" w:rsidRDefault="007A44B9" w:rsidP="00BF5BC1">
      <w:r>
        <w:t xml:space="preserve">Faz gürültüsü genellikle </w:t>
      </w:r>
      <w:r w:rsidRPr="007A44B9">
        <w:rPr>
          <w:i/>
        </w:rPr>
        <w:t>SSB (</w:t>
      </w:r>
      <w:proofErr w:type="spellStart"/>
      <w:r w:rsidRPr="007A44B9">
        <w:rPr>
          <w:i/>
        </w:rPr>
        <w:t>Single</w:t>
      </w:r>
      <w:proofErr w:type="spellEnd"/>
      <w:r w:rsidRPr="007A44B9">
        <w:rPr>
          <w:i/>
        </w:rPr>
        <w:t xml:space="preserve"> Side </w:t>
      </w:r>
      <w:proofErr w:type="spellStart"/>
      <w:r w:rsidRPr="007A44B9">
        <w:rPr>
          <w:i/>
        </w:rPr>
        <w:t>Band</w:t>
      </w:r>
      <w:proofErr w:type="spellEnd"/>
      <w:r w:rsidRPr="007A44B9">
        <w:rPr>
          <w:i/>
        </w:rPr>
        <w:t xml:space="preserve">) </w:t>
      </w:r>
      <w:proofErr w:type="spellStart"/>
      <w:r w:rsidRPr="007A44B9">
        <w:rPr>
          <w:i/>
        </w:rPr>
        <w:t>Phase</w:t>
      </w:r>
      <w:proofErr w:type="spellEnd"/>
      <w:r w:rsidRPr="007A44B9">
        <w:rPr>
          <w:i/>
        </w:rPr>
        <w:t xml:space="preserve"> Noise</w:t>
      </w:r>
      <w:r>
        <w:t xml:space="preserve"> olarak ifade edilir.</w:t>
      </w:r>
    </w:p>
    <w:p w:rsidR="007A44B9" w:rsidRPr="007A44B9" w:rsidRDefault="007A44B9" w:rsidP="00BF5BC1">
      <w:pPr>
        <w:rPr>
          <w:rFonts w:eastAsiaTheme="minorEastAsia"/>
        </w:rPr>
      </w:pPr>
      <m:oMathPara>
        <m:oMath>
          <m:r>
            <w:rPr>
              <w:rFonts w:ascii="Cambria Math" w:hAnsi="Cambria Math"/>
              <w:sz w:val="24"/>
            </w:rPr>
            <m:t>L(f)=</m:t>
          </m:r>
          <m:f>
            <m:fPr>
              <m:ctrlPr>
                <w:rPr>
                  <w:rFonts w:ascii="Cambria Math" w:hAnsi="Cambria Math"/>
                  <w:i/>
                  <w:sz w:val="24"/>
                </w:rPr>
              </m:ctrlPr>
            </m:fPr>
            <m:num>
              <m:r>
                <w:rPr>
                  <w:rFonts w:ascii="Cambria Math" w:hAnsi="Cambria Math"/>
                  <w:sz w:val="24"/>
                </w:rPr>
                <m:t>1</m:t>
              </m:r>
            </m:num>
            <m:den>
              <m:r>
                <w:rPr>
                  <w:rFonts w:ascii="Cambria Math" w:hAnsi="Cambria Math"/>
                  <w:sz w:val="24"/>
                </w:rPr>
                <m:t>2</m:t>
              </m:r>
            </m:den>
          </m:f>
          <m:r>
            <w:rPr>
              <w:rFonts w:ascii="Cambria Math" w:hAnsi="Cambria Math"/>
              <w:sz w:val="24"/>
            </w:rPr>
            <m:t>​</m:t>
          </m:r>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m:oMathPara>
    </w:p>
    <w:p w:rsidR="007A44B9" w:rsidRDefault="007A44B9" w:rsidP="00BF5BC1">
      <w:pPr>
        <w:rPr>
          <w:rFonts w:eastAsiaTheme="minorEastAsia"/>
        </w:rPr>
      </w:pPr>
      <w:r>
        <w:t xml:space="preserve">Burada </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w:r>
        <w:rPr>
          <w:rFonts w:eastAsiaTheme="minorEastAsia"/>
        </w:rPr>
        <w:t xml:space="preserve"> </w:t>
      </w:r>
      <w:r w:rsidRPr="007A44B9">
        <w:rPr>
          <w:rFonts w:eastAsiaTheme="minorEastAsia"/>
        </w:rPr>
        <w:t>faz değişimlerinin tek taraflı güç spektral yoğunluğudur.</w:t>
      </w:r>
      <w:r w:rsidR="0005098E">
        <w:rPr>
          <w:rFonts w:eastAsiaTheme="minorEastAsia"/>
        </w:rPr>
        <w:t xml:space="preserve"> Logaritmik gösterim:</w:t>
      </w:r>
    </w:p>
    <w:p w:rsidR="0005098E" w:rsidRPr="00FE796B" w:rsidRDefault="0005098E" w:rsidP="00BF5BC1">
      <w:pPr>
        <w:rPr>
          <w:rFonts w:eastAsiaTheme="minorEastAsia"/>
          <w:sz w:val="24"/>
          <w:szCs w:val="24"/>
        </w:rPr>
      </w:pPr>
      <m:oMathPara>
        <m:oMath>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=10</m:t>
          </m:r>
          <m:sSub>
            <m:sSubPr>
              <m:ctrlPr>
                <w:rPr>
                  <w:rFonts w:ascii="Cambria Math" w:hAnsi="Cambria Math"/>
                  <w:i/>
                  <w:sz w:val="24"/>
                  <w:szCs w:val="24"/>
                </w:rPr>
              </m:ctrlPr>
            </m:sSubPr>
            <m:e>
              <m:r>
                <m:rPr>
                  <m:nor/>
                </m:rPr>
                <w:rPr>
                  <w:rFonts w:ascii="Cambria Math" w:hAnsi="Cambria Math"/>
                  <w:sz w:val="24"/>
                  <w:szCs w:val="24"/>
                </w:rPr>
                <m:t>log</m:t>
              </m:r>
            </m:e>
            <m:sub>
              <m:r>
                <w:rPr>
                  <w:rFonts w:ascii="Cambria Math" w:hAnsi="Cambria Math"/>
                  <w:sz w:val="24"/>
                  <w:szCs w:val="24"/>
                </w:rPr>
                <m:t>10</m:t>
              </m:r>
            </m:sub>
          </m:sSub>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ϕ</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f</m:t>
              </m:r>
            </m:e>
          </m:d>
          <m:r>
            <m:rPr>
              <m:nor/>
            </m:rPr>
            <w:rPr>
              <w:rFonts w:ascii="Cambria Math" w:eastAsiaTheme="minorEastAsia" w:hAnsi="Cambria Math"/>
              <w:sz w:val="24"/>
              <w:szCs w:val="24"/>
            </w:rPr>
            <m:t xml:space="preserve">    [dBc/Hz]</m:t>
          </m:r>
        </m:oMath>
      </m:oMathPara>
    </w:p>
    <w:p w:rsidR="0005098E" w:rsidRDefault="0005098E" w:rsidP="00BF5BC1">
      <w:pPr>
        <w:rPr>
          <w:rFonts w:eastAsiaTheme="minorEastAsia"/>
        </w:rPr>
      </w:pPr>
      <w:proofErr w:type="gramStart"/>
      <w:r>
        <w:rPr>
          <w:rFonts w:eastAsiaTheme="minorEastAsia"/>
        </w:rPr>
        <w:t>şeklindedir</w:t>
      </w:r>
      <w:proofErr w:type="gramEnd"/>
      <w:r>
        <w:rPr>
          <w:rFonts w:eastAsiaTheme="minorEastAsia"/>
        </w:rPr>
        <w:t xml:space="preserve">. </w:t>
      </w:r>
      <w:r w:rsidRPr="0005098E">
        <w:rPr>
          <w:rFonts w:eastAsiaTheme="minorEastAsia"/>
        </w:rPr>
        <w:t xml:space="preserve">Grafikte yatay eksen taşıyıcıdan olan offset frekansını, dikey eksen ise 1 </w:t>
      </w:r>
      <w:proofErr w:type="gramStart"/>
      <w:r w:rsidRPr="0005098E">
        <w:rPr>
          <w:rFonts w:eastAsiaTheme="minorEastAsia"/>
        </w:rPr>
        <w:t>Hz</w:t>
      </w:r>
      <w:proofErr w:type="gramEnd"/>
      <w:r w:rsidRPr="0005098E">
        <w:rPr>
          <w:rFonts w:eastAsiaTheme="minorEastAsia"/>
        </w:rPr>
        <w:t xml:space="preserve"> bant genişliğine normalize edilmiş gürültü seviyesini gösterir.</w:t>
      </w:r>
    </w:p>
    <w:p w:rsidR="00347E68" w:rsidRPr="00FE796B" w:rsidRDefault="0005098E" w:rsidP="00BF5BC1">
      <w:pPr>
        <w:pStyle w:val="Heading1"/>
        <w:numPr>
          <w:ilvl w:val="0"/>
          <w:numId w:val="1"/>
        </w:numPr>
        <w:rPr>
          <w:rFonts w:eastAsiaTheme="minorEastAsia"/>
          <w:b/>
        </w:rPr>
      </w:pPr>
      <w:r w:rsidRPr="00FE796B">
        <w:rPr>
          <w:rFonts w:eastAsiaTheme="minorEastAsia"/>
          <w:b/>
        </w:rPr>
        <w:t>Faz Gürültüsü Çeşitleri</w:t>
      </w:r>
    </w:p>
    <w:p w:rsidR="0005098E" w:rsidRPr="00FE796B" w:rsidRDefault="00347E68" w:rsidP="00BF5BC1">
      <w:pPr>
        <w:pStyle w:val="Heading2"/>
        <w:rPr>
          <w:b/>
        </w:rPr>
      </w:pPr>
      <w:r w:rsidRPr="00FE796B">
        <w:rPr>
          <w:b/>
        </w:rPr>
        <w:t>3.</w:t>
      </w:r>
      <w:r w:rsidR="00FE796B">
        <w:rPr>
          <w:b/>
        </w:rPr>
        <w:t>1</w:t>
      </w:r>
      <w:r w:rsidRPr="00FE796B">
        <w:rPr>
          <w:b/>
        </w:rPr>
        <w:t xml:space="preserve">. </w:t>
      </w:r>
      <w:r w:rsidR="00E8393D" w:rsidRPr="00FE796B">
        <w:rPr>
          <w:b/>
        </w:rPr>
        <w:t>Gürültünün spektral eğimine göre</w:t>
      </w:r>
    </w:p>
    <w:p w:rsidR="00E8393D" w:rsidRDefault="00E8393D" w:rsidP="00BF5BC1">
      <w:pPr>
        <w:ind w:left="360"/>
      </w:pPr>
      <w:r>
        <w:t>Genel güç yasası modeli:</w:t>
      </w:r>
    </w:p>
    <w:p w:rsidR="00E8393D" w:rsidRPr="00FE796B" w:rsidRDefault="00FE796B" w:rsidP="00BF5BC1">
      <w:pPr>
        <w:ind w:left="360"/>
        <w:rPr>
          <w:rStyle w:val="vlist-s"/>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ϕ</m:t>
              </m:r>
            </m:sub>
          </m:sSub>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nary>
            <m:naryPr>
              <m:chr m:val="∑"/>
              <m:limLoc m:val="undOvr"/>
              <m:ctrlPr>
                <w:rPr>
                  <w:rStyle w:val="mop"/>
                  <w:rFonts w:ascii="Cambria Math" w:hAnsi="Cambria Math"/>
                  <w:i/>
                  <w:sz w:val="24"/>
                </w:rPr>
              </m:ctrlPr>
            </m:naryPr>
            <m:sub>
              <m:r>
                <w:rPr>
                  <w:rStyle w:val="mop"/>
                  <w:rFonts w:ascii="Cambria Math" w:hAnsi="Cambria Math"/>
                  <w:sz w:val="24"/>
                </w:rPr>
                <m:t>α=-4</m:t>
              </m:r>
            </m:sub>
            <m:sup>
              <m:r>
                <w:rPr>
                  <w:rStyle w:val="mop"/>
                  <w:rFonts w:ascii="Cambria Math" w:hAnsi="Cambria Math"/>
                  <w:sz w:val="24"/>
                </w:rPr>
                <m:t>0</m:t>
              </m:r>
            </m:sup>
            <m:e>
              <m:sSub>
                <m:sSubPr>
                  <m:ctrlPr>
                    <w:rPr>
                      <w:rStyle w:val="mop"/>
                      <w:rFonts w:ascii="Cambria Math" w:hAnsi="Cambria Math"/>
                      <w:i/>
                      <w:sz w:val="24"/>
                    </w:rPr>
                  </m:ctrlPr>
                </m:sSubPr>
                <m:e>
                  <m:r>
                    <w:rPr>
                      <w:rStyle w:val="mop"/>
                      <w:rFonts w:ascii="Cambria Math" w:hAnsi="Cambria Math"/>
                      <w:sz w:val="24"/>
                    </w:rPr>
                    <m:t>h</m:t>
                  </m:r>
                </m:e>
                <m:sub>
                  <m:r>
                    <w:rPr>
                      <w:rStyle w:val="mop"/>
                      <w:rFonts w:ascii="Cambria Math" w:hAnsi="Cambria Math"/>
                      <w:sz w:val="24"/>
                    </w:rPr>
                    <m:t>α</m:t>
                  </m:r>
                </m:sub>
              </m:sSub>
              <m:sSup>
                <m:sSupPr>
                  <m:ctrlPr>
                    <w:rPr>
                      <w:rStyle w:val="mop"/>
                      <w:rFonts w:ascii="Cambria Math" w:hAnsi="Cambria Math"/>
                      <w:i/>
                      <w:sz w:val="24"/>
                    </w:rPr>
                  </m:ctrlPr>
                </m:sSupPr>
                <m:e>
                  <m:r>
                    <w:rPr>
                      <w:rStyle w:val="mop"/>
                      <w:rFonts w:ascii="Cambria Math" w:hAnsi="Cambria Math"/>
                      <w:sz w:val="24"/>
                    </w:rPr>
                    <m:t>f</m:t>
                  </m:r>
                </m:e>
                <m:sup>
                  <m:r>
                    <w:rPr>
                      <w:rStyle w:val="mop"/>
                      <w:rFonts w:ascii="Cambria Math" w:hAnsi="Cambria Math"/>
                      <w:sz w:val="24"/>
                    </w:rPr>
                    <m:t>α</m:t>
                  </m:r>
                </m:sup>
              </m:sSup>
            </m:e>
          </m:nary>
          <m:r>
            <w:rPr>
              <w:rStyle w:val="vlist-s"/>
              <w:rFonts w:ascii="Cambria Math" w:hAnsi="Cambria Math"/>
              <w:sz w:val="24"/>
            </w:rPr>
            <m:t>​</m:t>
          </m:r>
        </m:oMath>
      </m:oMathPara>
    </w:p>
    <w:p w:rsidR="00E8393D" w:rsidRDefault="00E8393D" w:rsidP="00BF5BC1">
      <w:pPr>
        <w:ind w:left="360"/>
      </w:pPr>
      <w:r>
        <w:t>şeklinde yazılabilir.</w:t>
      </w:r>
    </w:p>
    <w:p w:rsidR="00E70D82" w:rsidRDefault="00E70D82" w:rsidP="00BF5BC1">
      <w:pPr>
        <w:ind w:left="360"/>
      </w:pPr>
    </w:p>
    <w:tbl>
      <w:tblPr>
        <w:tblStyle w:val="PlainTable3"/>
        <w:tblW w:w="0" w:type="auto"/>
        <w:tblLook w:val="04A0" w:firstRow="1" w:lastRow="0" w:firstColumn="1" w:lastColumn="0" w:noHBand="0" w:noVBand="1"/>
      </w:tblPr>
      <w:tblGrid>
        <w:gridCol w:w="2265"/>
        <w:gridCol w:w="1988"/>
        <w:gridCol w:w="1843"/>
        <w:gridCol w:w="2966"/>
      </w:tblGrid>
      <w:tr w:rsidR="00E8393D" w:rsidTr="00E8393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rsidR="00E8393D" w:rsidRDefault="00E8393D" w:rsidP="00BF5BC1">
            <w:r>
              <w:t>G</w:t>
            </w:r>
            <w:r>
              <w:rPr>
                <w:caps w:val="0"/>
              </w:rPr>
              <w:t>ürültü türü</w:t>
            </w:r>
          </w:p>
        </w:tc>
        <w:tc>
          <w:tcPr>
            <w:tcW w:w="1988" w:type="dxa"/>
          </w:tcPr>
          <w:p w:rsidR="00E8393D" w:rsidRDefault="00FE796B" w:rsidP="00BF5BC1">
            <w:pPr>
              <w:cnfStyle w:val="100000000000" w:firstRow="1" w:lastRow="0" w:firstColumn="0" w:lastColumn="0" w:oddVBand="0" w:evenVBand="0" w:oddHBand="0" w:evenHBand="0" w:firstRowFirstColumn="0" w:firstRowLastColumn="0" w:lastRowFirstColumn="0" w:lastRowLastColumn="0"/>
            </w:pPr>
            <m:oMath>
              <m:sSub>
                <m:sSubPr>
                  <m:ctrlPr>
                    <w:rPr>
                      <w:rStyle w:val="mord"/>
                      <w:rFonts w:ascii="Cambria Math" w:hAnsi="Cambria Math"/>
                      <w:b w:val="0"/>
                      <w:bCs w:val="0"/>
                      <w:i/>
                      <w:caps w:val="0"/>
                    </w:rPr>
                  </m:ctrlPr>
                </m:sSubPr>
                <m:e>
                  <m:r>
                    <m:rPr>
                      <m:sty m:val="bi"/>
                    </m:rPr>
                    <w:rPr>
                      <w:rStyle w:val="mord"/>
                      <w:rFonts w:ascii="Cambria Math" w:hAnsi="Cambria Math"/>
                    </w:rPr>
                    <m:t>S</m:t>
                  </m:r>
                </m:e>
                <m:sub>
                  <m:r>
                    <m:rPr>
                      <m:sty m:val="bi"/>
                    </m:rPr>
                    <w:rPr>
                      <w:rStyle w:val="mord"/>
                      <w:rFonts w:ascii="Cambria Math" w:hAnsi="Cambria Math"/>
                    </w:rPr>
                    <m:t>ϕ</m:t>
                  </m:r>
                </m:sub>
              </m:sSub>
              <m:r>
                <m:rPr>
                  <m:sty m:val="bi"/>
                </m:rPr>
                <w:rPr>
                  <w:rStyle w:val="mopen"/>
                  <w:rFonts w:ascii="Cambria Math" w:hAnsi="Cambria Math"/>
                </w:rPr>
                <m:t>(</m:t>
              </m:r>
              <m:r>
                <m:rPr>
                  <m:sty m:val="bi"/>
                </m:rPr>
                <w:rPr>
                  <w:rStyle w:val="mord"/>
                  <w:rFonts w:ascii="Cambria Math" w:hAnsi="Cambria Math"/>
                </w:rPr>
                <m:t>f</m:t>
              </m:r>
              <m:r>
                <m:rPr>
                  <m:sty m:val="bi"/>
                </m:rPr>
                <w:rPr>
                  <w:rStyle w:val="mclose"/>
                  <w:rFonts w:ascii="Cambria Math" w:hAnsi="Cambria Math"/>
                </w:rPr>
                <m:t>)</m:t>
              </m:r>
            </m:oMath>
            <w:r w:rsidR="00E8393D">
              <w:rPr>
                <w:rStyle w:val="mclose"/>
                <w:rFonts w:eastAsiaTheme="minorEastAsia"/>
              </w:rPr>
              <w:t xml:space="preserve"> </w:t>
            </w:r>
            <w:r w:rsidR="00E8393D">
              <w:rPr>
                <w:rStyle w:val="mclose"/>
                <w:rFonts w:eastAsiaTheme="minorEastAsia"/>
                <w:caps w:val="0"/>
              </w:rPr>
              <w:t>davranışı</w:t>
            </w:r>
          </w:p>
        </w:tc>
        <w:tc>
          <w:tcPr>
            <w:tcW w:w="1843" w:type="dxa"/>
          </w:tcPr>
          <w:p w:rsidR="00E8393D" w:rsidRDefault="00E8393D" w:rsidP="00BF5BC1">
            <w:pPr>
              <w:cnfStyle w:val="100000000000" w:firstRow="1" w:lastRow="0" w:firstColumn="0" w:lastColumn="0" w:oddVBand="0" w:evenVBand="0" w:oddHBand="0" w:evenHBand="0" w:firstRowFirstColumn="0" w:firstRowLastColumn="0" w:lastRowFirstColumn="0" w:lastRowLastColumn="0"/>
            </w:pPr>
            <w:r>
              <w:rPr>
                <w:caps w:val="0"/>
              </w:rPr>
              <w:t>Yaklaşık eğim</w:t>
            </w:r>
          </w:p>
        </w:tc>
        <w:tc>
          <w:tcPr>
            <w:tcW w:w="2966" w:type="dxa"/>
          </w:tcPr>
          <w:p w:rsidR="00E8393D" w:rsidRDefault="00E8393D" w:rsidP="00BF5BC1">
            <w:pPr>
              <w:cnfStyle w:val="100000000000" w:firstRow="1" w:lastRow="0" w:firstColumn="0" w:lastColumn="0" w:oddVBand="0" w:evenVBand="0" w:oddHBand="0" w:evenHBand="0" w:firstRowFirstColumn="0" w:firstRowLastColumn="0" w:lastRowFirstColumn="0" w:lastRowLastColumn="0"/>
            </w:pPr>
            <w:r>
              <w:rPr>
                <w:caps w:val="0"/>
              </w:rPr>
              <w:t>Baskın olduğu bölge</w:t>
            </w:r>
          </w:p>
        </w:tc>
      </w:tr>
      <w:tr w:rsidR="00E8393D" w:rsidTr="00E839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proofErr w:type="spellStart"/>
            <w:r w:rsidRPr="00E8393D">
              <w:rPr>
                <w:b w:val="0"/>
                <w:caps w:val="0"/>
              </w:rPr>
              <w:t>Random-walk</w:t>
            </w:r>
            <w:proofErr w:type="spellEnd"/>
            <w:r w:rsidRPr="00E8393D">
              <w:rPr>
                <w:b w:val="0"/>
                <w:caps w:val="0"/>
              </w:rPr>
              <w:t xml:space="preserve"> FM</w:t>
            </w:r>
          </w:p>
        </w:tc>
        <w:tc>
          <w:tcPr>
            <w:tcW w:w="1988" w:type="dxa"/>
          </w:tcPr>
          <w:p w:rsidR="00E8393D" w:rsidRPr="00E8393D" w:rsidRDefault="00E8393D"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4</m:t>
                    </m:r>
                  </m:sup>
                </m:sSup>
              </m:oMath>
            </m:oMathPara>
          </w:p>
        </w:tc>
        <w:tc>
          <w:tcPr>
            <w:tcW w:w="1843"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w:r>
              <w:t xml:space="preserve">−40 </w:t>
            </w:r>
            <w:proofErr w:type="spellStart"/>
            <w:r>
              <w:t>db</w:t>
            </w:r>
            <w:proofErr w:type="spellEnd"/>
            <w:r>
              <w:t>/</w:t>
            </w:r>
            <w:proofErr w:type="spellStart"/>
            <w:r>
              <w:t>decade</w:t>
            </w:r>
            <w:proofErr w:type="spellEnd"/>
          </w:p>
        </w:tc>
        <w:tc>
          <w:tcPr>
            <w:tcW w:w="2966"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w:r>
              <w:t>Taşıyıcıya çok yakın</w:t>
            </w:r>
          </w:p>
        </w:tc>
      </w:tr>
      <w:tr w:rsidR="00E8393D" w:rsidTr="00E8393D">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proofErr w:type="spellStart"/>
            <w:r>
              <w:rPr>
                <w:b w:val="0"/>
              </w:rPr>
              <w:t>F</w:t>
            </w:r>
            <w:r w:rsidR="00E70D82">
              <w:rPr>
                <w:b w:val="0"/>
                <w:caps w:val="0"/>
              </w:rPr>
              <w:t>licker</w:t>
            </w:r>
            <w:proofErr w:type="spellEnd"/>
            <w:r w:rsidR="00E70D82">
              <w:rPr>
                <w:b w:val="0"/>
                <w:caps w:val="0"/>
              </w:rPr>
              <w:t xml:space="preserve"> FM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m:oMathPara>
          </w:p>
        </w:tc>
        <w:tc>
          <w:tcPr>
            <w:tcW w:w="1843"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w:r>
              <w:t xml:space="preserve">−30 </w:t>
            </w:r>
            <w:proofErr w:type="spellStart"/>
            <w:r>
              <w:t>db</w:t>
            </w:r>
            <w:proofErr w:type="spellEnd"/>
            <w:r>
              <w:t>/</w:t>
            </w:r>
            <w:proofErr w:type="spellStart"/>
            <w:r>
              <w:t>decade</w:t>
            </w:r>
            <w:proofErr w:type="spellEnd"/>
          </w:p>
        </w:tc>
        <w:tc>
          <w:tcPr>
            <w:tcW w:w="2966"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w:r>
              <w:t xml:space="preserve">Yakın </w:t>
            </w:r>
            <w:proofErr w:type="spellStart"/>
            <w:r>
              <w:t>offsetler</w:t>
            </w:r>
            <w:proofErr w:type="spellEnd"/>
          </w:p>
        </w:tc>
      </w:tr>
      <w:tr w:rsidR="00E8393D" w:rsidTr="00E839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FM</w:t>
            </w:r>
          </w:p>
        </w:tc>
        <w:tc>
          <w:tcPr>
            <w:tcW w:w="1988"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tc>
        <w:tc>
          <w:tcPr>
            <w:tcW w:w="1843"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w:r>
              <w:t xml:space="preserve">−20 </w:t>
            </w:r>
            <w:proofErr w:type="spellStart"/>
            <w:r>
              <w:t>db</w:t>
            </w:r>
            <w:proofErr w:type="spellEnd"/>
            <w:r>
              <w:t>/</w:t>
            </w:r>
            <w:proofErr w:type="spellStart"/>
            <w:r>
              <w:t>decade</w:t>
            </w:r>
            <w:proofErr w:type="spellEnd"/>
          </w:p>
        </w:tc>
        <w:tc>
          <w:tcPr>
            <w:tcW w:w="2966"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w:r>
              <w:t xml:space="preserve">Orta </w:t>
            </w:r>
            <w:proofErr w:type="spellStart"/>
            <w:r>
              <w:t>offsetler</w:t>
            </w:r>
            <w:proofErr w:type="spellEnd"/>
          </w:p>
        </w:tc>
      </w:tr>
      <w:tr w:rsidR="00E8393D" w:rsidTr="00E8393D">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proofErr w:type="spellStart"/>
            <w:r>
              <w:rPr>
                <w:b w:val="0"/>
              </w:rPr>
              <w:t>F</w:t>
            </w:r>
            <w:r w:rsidR="00E70D82">
              <w:rPr>
                <w:b w:val="0"/>
                <w:caps w:val="0"/>
              </w:rPr>
              <w:t>licker</w:t>
            </w:r>
            <w:proofErr w:type="spellEnd"/>
            <w:r w:rsidR="00E70D82">
              <w:rPr>
                <w:b w:val="0"/>
                <w:caps w:val="0"/>
              </w:rPr>
              <w:t xml:space="preserve"> PM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1/f</m:t>
                </m:r>
              </m:oMath>
            </m:oMathPara>
          </w:p>
        </w:tc>
        <w:tc>
          <w:tcPr>
            <w:tcW w:w="1843"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w:r>
              <w:t xml:space="preserve">−10 </w:t>
            </w:r>
            <w:proofErr w:type="spellStart"/>
            <w:r>
              <w:t>db</w:t>
            </w:r>
            <w:proofErr w:type="spellEnd"/>
            <w:r>
              <w:t>/</w:t>
            </w:r>
            <w:proofErr w:type="spellStart"/>
            <w:r>
              <w:t>decade</w:t>
            </w:r>
            <w:proofErr w:type="spellEnd"/>
          </w:p>
        </w:tc>
        <w:tc>
          <w:tcPr>
            <w:tcW w:w="2966"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w:r>
              <w:t xml:space="preserve">Orta/uzak </w:t>
            </w:r>
            <w:proofErr w:type="spellStart"/>
            <w:r>
              <w:t>offsetler</w:t>
            </w:r>
            <w:proofErr w:type="spellEnd"/>
          </w:p>
        </w:tc>
      </w:tr>
      <w:tr w:rsidR="00E8393D" w:rsidTr="00E839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PM</w:t>
            </w:r>
          </w:p>
        </w:tc>
        <w:tc>
          <w:tcPr>
            <w:tcW w:w="1988"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w:r>
              <w:t>Sabit</w:t>
            </w:r>
          </w:p>
        </w:tc>
        <w:tc>
          <w:tcPr>
            <w:tcW w:w="1843"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w:r>
              <w:t xml:space="preserve">0 </w:t>
            </w:r>
            <w:proofErr w:type="spellStart"/>
            <w:r>
              <w:t>db</w:t>
            </w:r>
            <w:proofErr w:type="spellEnd"/>
            <w:r>
              <w:t>/</w:t>
            </w:r>
            <w:proofErr w:type="spellStart"/>
            <w:r>
              <w:t>decade</w:t>
            </w:r>
            <w:proofErr w:type="spellEnd"/>
          </w:p>
        </w:tc>
        <w:tc>
          <w:tcPr>
            <w:tcW w:w="2966"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w:r>
              <w:t>Taşıyıcıdan uzak bölge</w:t>
            </w:r>
          </w:p>
        </w:tc>
      </w:tr>
    </w:tbl>
    <w:p w:rsidR="00D9766D" w:rsidRDefault="00D9766D" w:rsidP="00BF5BC1"/>
    <w:p w:rsidR="00E8393D" w:rsidRDefault="00D9766D" w:rsidP="00BF5BC1">
      <w:r>
        <w:t xml:space="preserve">Bunlar temel </w:t>
      </w:r>
      <w:proofErr w:type="spellStart"/>
      <w:r>
        <w:t>osilatör</w:t>
      </w:r>
      <w:proofErr w:type="spellEnd"/>
      <w:r>
        <w:t xml:space="preserve"> gürültüleri olarak sınıflandırılır.</w:t>
      </w:r>
    </w:p>
    <w:p w:rsidR="009724E1" w:rsidRDefault="009724E1" w:rsidP="00BF5BC1">
      <w:r w:rsidRPr="009724E1">
        <w:drawing>
          <wp:inline distT="0" distB="0" distL="0" distR="0" wp14:anchorId="0EFAEF4A" wp14:editId="373F3821">
            <wp:extent cx="4348717" cy="2190177"/>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55096" cy="2193390"/>
                    </a:xfrm>
                    <a:prstGeom prst="rect">
                      <a:avLst/>
                    </a:prstGeom>
                  </pic:spPr>
                </pic:pic>
              </a:graphicData>
            </a:graphic>
          </wp:inline>
        </w:drawing>
      </w:r>
    </w:p>
    <w:p w:rsidR="00D9766D" w:rsidRDefault="009724E1" w:rsidP="00BF5BC1">
      <w:pPr>
        <w:jc w:val="center"/>
        <w:rPr>
          <w:i/>
          <w:sz w:val="18"/>
        </w:rPr>
      </w:pPr>
      <w:r w:rsidRPr="00206F5C">
        <w:rPr>
          <w:i/>
          <w:sz w:val="18"/>
        </w:rPr>
        <w:t xml:space="preserve">Şekil </w:t>
      </w:r>
      <w:r>
        <w:rPr>
          <w:i/>
          <w:sz w:val="18"/>
        </w:rPr>
        <w:t>2</w:t>
      </w:r>
      <w:r w:rsidRPr="00206F5C">
        <w:rPr>
          <w:i/>
          <w:sz w:val="18"/>
        </w:rPr>
        <w:t xml:space="preserve">.1 – </w:t>
      </w:r>
      <w:proofErr w:type="spellStart"/>
      <w:r w:rsidR="00D9766D">
        <w:rPr>
          <w:i/>
          <w:sz w:val="18"/>
        </w:rPr>
        <w:t>Osilatör</w:t>
      </w:r>
      <w:proofErr w:type="spellEnd"/>
      <w:r w:rsidR="00D9766D">
        <w:rPr>
          <w:i/>
          <w:sz w:val="18"/>
        </w:rPr>
        <w:t xml:space="preserve"> faz gürültüsünün sebepleri</w:t>
      </w:r>
    </w:p>
    <w:p w:rsidR="00E70D82" w:rsidRPr="00D9766D" w:rsidRDefault="00347E68" w:rsidP="00BF5BC1">
      <w:pPr>
        <w:rPr>
          <w:i/>
          <w:sz w:val="18"/>
        </w:rPr>
      </w:pPr>
      <w:r>
        <w:t>B</w:t>
      </w:r>
      <w:r w:rsidR="00E70D82">
        <w:t xml:space="preserve">u projede yalnızca </w:t>
      </w:r>
      <w:proofErr w:type="spellStart"/>
      <w:r w:rsidR="00E70D82">
        <w:t>Flicker</w:t>
      </w:r>
      <w:proofErr w:type="spellEnd"/>
      <w:r w:rsidR="00E70D82">
        <w:t xml:space="preserve"> FM karakterinde bir gürültü kullan</w:t>
      </w:r>
      <w:r>
        <w:t>ıldığı için beyaz gürültünün genliği:</w:t>
      </w:r>
    </w:p>
    <w:p w:rsidR="00347E68" w:rsidRPr="00FE796B" w:rsidRDefault="00347E68" w:rsidP="00BF5BC1">
      <w:pPr>
        <w:rPr>
          <w:rFonts w:eastAsiaTheme="minorEastAsia"/>
          <w:sz w:val="24"/>
        </w:rPr>
      </w:pPr>
      <m:oMathPara>
        <m:oMath>
          <m:r>
            <w:rPr>
              <w:rFonts w:ascii="Cambria Math" w:hAnsi="Cambria Math"/>
              <w:sz w:val="24"/>
            </w:rPr>
            <m:t>H</m:t>
          </m:r>
          <m:d>
            <m:dPr>
              <m:ctrlPr>
                <w:rPr>
                  <w:rFonts w:ascii="Cambria Math" w:hAnsi="Cambria Math"/>
                  <w:i/>
                  <w:sz w:val="24"/>
                </w:rPr>
              </m:ctrlPr>
            </m:dPr>
            <m:e>
              <m:r>
                <w:rPr>
                  <w:rFonts w:ascii="Cambria Math" w:hAnsi="Cambria Math"/>
                  <w:sz w:val="24"/>
                </w:rPr>
                <m:t>f</m:t>
              </m:r>
            </m:e>
          </m:d>
          <m:r>
            <w:rPr>
              <w:rFonts w:ascii="Cambria Math" w:hAnsi="Cambria Math"/>
              <w:sz w:val="24"/>
            </w:rPr>
            <m:t>=1/</m:t>
          </m:r>
          <m:rad>
            <m:radPr>
              <m:degHide m:val="1"/>
              <m:ctrlPr>
                <w:rPr>
                  <w:rFonts w:ascii="Cambria Math" w:hAnsi="Cambria Math"/>
                  <w:i/>
                  <w:sz w:val="24"/>
                </w:rPr>
              </m:ctrlPr>
            </m:radPr>
            <m:deg/>
            <m:e>
              <m:sSup>
                <m:sSupPr>
                  <m:ctrlPr>
                    <w:rPr>
                      <w:rFonts w:ascii="Cambria Math" w:hAnsi="Cambria Math"/>
                      <w:i/>
                      <w:sz w:val="24"/>
                    </w:rPr>
                  </m:ctrlPr>
                </m:sSupPr>
                <m:e>
                  <m:r>
                    <w:rPr>
                      <w:rFonts w:ascii="Cambria Math" w:hAnsi="Cambria Math"/>
                      <w:sz w:val="24"/>
                    </w:rPr>
                    <m:t>f</m:t>
                  </m:r>
                </m:e>
                <m:sup>
                  <m:r>
                    <w:rPr>
                      <w:rFonts w:ascii="Cambria Math" w:hAnsi="Cambria Math"/>
                      <w:sz w:val="24"/>
                    </w:rPr>
                    <m:t>3</m:t>
                  </m:r>
                </m:sup>
              </m:sSup>
            </m:e>
          </m:rad>
        </m:oMath>
      </m:oMathPara>
    </w:p>
    <w:p w:rsidR="00347E68" w:rsidRDefault="00347E68" w:rsidP="00BF5BC1">
      <w:proofErr w:type="gramStart"/>
      <w:r>
        <w:t>olarak</w:t>
      </w:r>
      <w:proofErr w:type="gramEnd"/>
      <w:r>
        <w:t xml:space="preserve"> belirlenir. Bunun sebebi güç spektrumunun genliği karesi olmasıdır.</w:t>
      </w:r>
    </w:p>
    <w:p w:rsidR="00347E68" w:rsidRDefault="00347E68" w:rsidP="00BF5BC1"/>
    <w:p w:rsidR="00347E68" w:rsidRPr="00FE796B" w:rsidRDefault="00347E68" w:rsidP="00BF5BC1">
      <w:pPr>
        <w:pStyle w:val="Heading2"/>
        <w:rPr>
          <w:b/>
        </w:rPr>
      </w:pPr>
      <w:r w:rsidRPr="00FE796B">
        <w:rPr>
          <w:b/>
        </w:rPr>
        <w:t>3.2. Ölçüm türüne göre</w:t>
      </w:r>
    </w:p>
    <w:p w:rsidR="00347E68" w:rsidRDefault="00347E68" w:rsidP="00BF5BC1">
      <w:pPr>
        <w:pStyle w:val="ListParagraph"/>
        <w:numPr>
          <w:ilvl w:val="0"/>
          <w:numId w:val="5"/>
        </w:numPr>
      </w:pPr>
      <w:proofErr w:type="spellStart"/>
      <w:r>
        <w:t>Absolute</w:t>
      </w:r>
      <w:proofErr w:type="spellEnd"/>
      <w:r>
        <w:t xml:space="preserve"> </w:t>
      </w:r>
      <w:proofErr w:type="spellStart"/>
      <w:r>
        <w:t>phase</w:t>
      </w:r>
      <w:proofErr w:type="spellEnd"/>
      <w:r>
        <w:t xml:space="preserve"> </w:t>
      </w:r>
      <w:proofErr w:type="spellStart"/>
      <w:r>
        <w:t>noise</w:t>
      </w:r>
      <w:proofErr w:type="spellEnd"/>
      <w:r>
        <w:t>: Bir osilatör veya sinyal kaynağının toplam faz gürültüsüdür.</w:t>
      </w:r>
      <w:r>
        <w:br/>
      </w:r>
    </w:p>
    <w:p w:rsidR="00347E68" w:rsidRPr="00347E68" w:rsidRDefault="00347E68" w:rsidP="00BF5BC1">
      <w:pPr>
        <w:pStyle w:val="ListParagraph"/>
        <w:numPr>
          <w:ilvl w:val="0"/>
          <w:numId w:val="5"/>
        </w:numPr>
      </w:pPr>
      <w:proofErr w:type="spellStart"/>
      <w:r>
        <w:t>Additive</w:t>
      </w:r>
      <w:proofErr w:type="spellEnd"/>
      <w:r>
        <w:t>/</w:t>
      </w:r>
      <w:proofErr w:type="spellStart"/>
      <w:r>
        <w:t>residual</w:t>
      </w:r>
      <w:proofErr w:type="spellEnd"/>
      <w:r>
        <w:t xml:space="preserve"> </w:t>
      </w:r>
      <w:proofErr w:type="spellStart"/>
      <w:r>
        <w:t>phase</w:t>
      </w:r>
      <w:proofErr w:type="spellEnd"/>
      <w:r>
        <w:t xml:space="preserve"> </w:t>
      </w:r>
      <w:proofErr w:type="spellStart"/>
      <w:r>
        <w:t>noise</w:t>
      </w:r>
      <w:proofErr w:type="spellEnd"/>
      <w:r>
        <w:t>: Amplifikatör, mikser veya frekans dönüştürücü gibi iki portlu bir elemanın işarete eklediği gürültüdür.</w:t>
      </w:r>
      <w:r>
        <w:br/>
      </w:r>
    </w:p>
    <w:p w:rsidR="00347E68" w:rsidRPr="00FE796B" w:rsidRDefault="00347E68" w:rsidP="00BF5BC1">
      <w:pPr>
        <w:pStyle w:val="Heading1"/>
        <w:numPr>
          <w:ilvl w:val="0"/>
          <w:numId w:val="1"/>
        </w:numPr>
        <w:rPr>
          <w:b/>
        </w:rPr>
      </w:pPr>
      <w:r w:rsidRPr="00FE796B">
        <w:rPr>
          <w:b/>
        </w:rPr>
        <w:t>Faz Gürültüsü Ölçüm Yöntemleri</w:t>
      </w:r>
    </w:p>
    <w:p w:rsidR="007B01C4" w:rsidRDefault="00347E68" w:rsidP="00BF5BC1">
      <w:r>
        <w:br/>
      </w:r>
      <w:r w:rsidR="009370C3">
        <w:t>Faz gürültüsü ölçümünde doğrudan spektral analiz, faz detektörü ve cross-correlation gibi farklı yöntemler kullanılmaktadır. Yöntem seçimi; ölçülecek gürültü seviyesi, gerekli hassasiyet ve kullanılabilir referans kaynaklarına bağlıdır.</w:t>
      </w:r>
    </w:p>
    <w:p w:rsidR="009370C3" w:rsidRPr="00FE796B" w:rsidRDefault="009370C3" w:rsidP="00BF5BC1">
      <w:pPr>
        <w:pStyle w:val="Heading2"/>
        <w:rPr>
          <w:b/>
        </w:rPr>
      </w:pPr>
      <w:r w:rsidRPr="00FE796B">
        <w:rPr>
          <w:b/>
        </w:rPr>
        <w:t>4.1. Doğrudan spektral analiz</w:t>
      </w:r>
    </w:p>
    <w:p w:rsidR="009370C3" w:rsidRDefault="009370C3" w:rsidP="00BF5BC1">
      <w:r>
        <w:t>Bu yöntemde DUT çıkışı doğrudan spektrum analizörüne bağlanarak taşıyıcı çevresindeki gürültü yan bantları ölçülür. Sonuç, taşıyıcıdan belirli bir offset frekansta ve 1 Hz bant genişliğine normalize edilmiş şekilde dBc/Hz biriminde gösterilir.</w:t>
      </w:r>
    </w:p>
    <w:p w:rsidR="009370C3" w:rsidRDefault="009370C3" w:rsidP="00BF5BC1"/>
    <w:p w:rsidR="009370C3" w:rsidRDefault="009370C3" w:rsidP="00BF5BC1">
      <w:r>
        <w:t xml:space="preserve">Yöntem basit ve hızlıdır; ancak ölçülebilecek en düşük faz gürültüsü analizörün kendi yerel osilatör faz gürültüsü ve gürültü tabanı tarafından sınırlandırılır. Bu nedenle analizörün faz gürültüsü </w:t>
      </w:r>
      <w:proofErr w:type="spellStart"/>
      <w:r>
        <w:t>DUT</w:t>
      </w:r>
      <w:r w:rsidR="00FE796B">
        <w:t>’</w:t>
      </w:r>
      <w:r>
        <w:t>den</w:t>
      </w:r>
      <w:proofErr w:type="spellEnd"/>
      <w:r>
        <w:t xml:space="preserve"> yeterince düşük olmalıdır.</w:t>
      </w:r>
    </w:p>
    <w:p w:rsidR="00206F5C" w:rsidRDefault="00206F5C" w:rsidP="00BF5BC1">
      <w:pPr>
        <w:jc w:val="center"/>
      </w:pPr>
      <w:r w:rsidRPr="00206F5C">
        <w:drawing>
          <wp:inline distT="0" distB="0" distL="0" distR="0" wp14:anchorId="08BC43CC" wp14:editId="4559D2B4">
            <wp:extent cx="4086225" cy="14872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96982" cy="1491207"/>
                    </a:xfrm>
                    <a:prstGeom prst="rect">
                      <a:avLst/>
                    </a:prstGeom>
                  </pic:spPr>
                </pic:pic>
              </a:graphicData>
            </a:graphic>
          </wp:inline>
        </w:drawing>
      </w:r>
    </w:p>
    <w:p w:rsidR="00206F5C" w:rsidRDefault="00206F5C" w:rsidP="00BF5BC1">
      <w:pPr>
        <w:jc w:val="center"/>
        <w:rPr>
          <w:i/>
          <w:sz w:val="18"/>
        </w:rPr>
      </w:pPr>
      <w:r w:rsidRPr="00206F5C">
        <w:rPr>
          <w:i/>
          <w:sz w:val="18"/>
        </w:rPr>
        <w:t>Şekil 4.1 – Spektrum Analiz Cihazı</w:t>
      </w:r>
    </w:p>
    <w:p w:rsidR="00206F5C" w:rsidRPr="00206F5C" w:rsidRDefault="00206F5C" w:rsidP="00BF5BC1">
      <w:pPr>
        <w:rPr>
          <w:i/>
          <w:sz w:val="18"/>
        </w:rPr>
      </w:pPr>
    </w:p>
    <w:p w:rsidR="00FE796B" w:rsidRDefault="00FE796B" w:rsidP="00BF5BC1">
      <w:pPr>
        <w:pStyle w:val="Heading2"/>
        <w:rPr>
          <w:b/>
        </w:rPr>
      </w:pPr>
      <w:r w:rsidRPr="00FE796B">
        <w:rPr>
          <w:b/>
        </w:rPr>
        <w:t xml:space="preserve">4.2. Faz </w:t>
      </w:r>
      <w:r w:rsidR="00793F9A">
        <w:rPr>
          <w:b/>
        </w:rPr>
        <w:t>d</w:t>
      </w:r>
      <w:r w:rsidR="00206F5C" w:rsidRPr="00FE796B">
        <w:rPr>
          <w:b/>
        </w:rPr>
        <w:t>etektörü</w:t>
      </w:r>
      <w:r w:rsidRPr="00FE796B">
        <w:rPr>
          <w:b/>
        </w:rPr>
        <w:t xml:space="preserve"> </w:t>
      </w:r>
      <w:r w:rsidR="00793F9A">
        <w:rPr>
          <w:b/>
        </w:rPr>
        <w:t>y</w:t>
      </w:r>
      <w:r w:rsidRPr="00FE796B">
        <w:rPr>
          <w:b/>
        </w:rPr>
        <w:t>öntemi</w:t>
      </w:r>
    </w:p>
    <w:p w:rsidR="00FE796B" w:rsidRDefault="00FE796B" w:rsidP="00BF5BC1">
      <w:r>
        <w:t xml:space="preserve">Faz detektörü yönteminde DUT sinyali, aynı frekansta çalışan, 90° faz farkında bir düşük gürültülü bir referans </w:t>
      </w:r>
      <w:proofErr w:type="spellStart"/>
      <w:r>
        <w:t>osilatörü</w:t>
      </w:r>
      <w:proofErr w:type="spellEnd"/>
      <w:r>
        <w:t xml:space="preserve"> sinyaliyle </w:t>
      </w:r>
      <w:proofErr w:type="spellStart"/>
      <w:r>
        <w:t>mixer’de</w:t>
      </w:r>
      <w:proofErr w:type="spellEnd"/>
      <w:r>
        <w:t xml:space="preserve"> çarpılır. Alçak geçiren filtre sonrasında mikser çıkışı yaklaşık olarak</w:t>
      </w:r>
    </w:p>
    <w:p w:rsidR="00FE796B" w:rsidRPr="00FE796B" w:rsidRDefault="00FE796B" w:rsidP="00BF5BC1">
      <w:pPr>
        <w:rPr>
          <w:rStyle w:val="mord"/>
          <w:rFonts w:eastAsiaTheme="minorEastAsia"/>
          <w:i/>
          <w:sz w:val="24"/>
          <w:szCs w:val="24"/>
        </w:rPr>
      </w:pPr>
      <m:oMathPara>
        <m:oMath>
          <m:r>
            <w:rPr>
              <w:rStyle w:val="mord"/>
              <w:rFonts w:ascii="Cambria Math" w:hAnsi="Cambria Math"/>
              <w:sz w:val="24"/>
              <w:szCs w:val="24"/>
            </w:rPr>
            <m:t>y</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FE796B" w:rsidRDefault="00FE796B" w:rsidP="00BF5BC1">
      <w:pPr>
        <w:rPr>
          <w:szCs w:val="24"/>
        </w:rPr>
      </w:pPr>
      <w:proofErr w:type="gramStart"/>
      <w:r w:rsidRPr="00FE796B">
        <w:rPr>
          <w:szCs w:val="24"/>
        </w:rPr>
        <w:t>şeklinde</w:t>
      </w:r>
      <w:proofErr w:type="gramEnd"/>
      <w:r w:rsidRPr="00FE796B">
        <w:rPr>
          <w:szCs w:val="24"/>
        </w:rPr>
        <w:t xml:space="preserve"> elde edilir</w:t>
      </w:r>
      <w:r>
        <w:rPr>
          <w:szCs w:val="24"/>
        </w:rPr>
        <w:t>.</w:t>
      </w:r>
    </w:p>
    <w:p w:rsidR="00FE796B" w:rsidRDefault="00FE796B" w:rsidP="00BF5BC1">
      <w:pPr>
        <w:rPr>
          <w:szCs w:val="24"/>
        </w:rPr>
      </w:pPr>
      <w:r>
        <w:rPr>
          <w:szCs w:val="24"/>
        </w:rPr>
        <w:t xml:space="preserve">Taşıyıcının bastırılması sayesinde doğrudan spektral analize göre daha yüksek hassasiyet sağlanır. Ancak ölçüm hem DUT hem de referans gürültüsünü içerdiği için referans gürültüsünün </w:t>
      </w:r>
      <w:proofErr w:type="spellStart"/>
      <w:r>
        <w:rPr>
          <w:szCs w:val="24"/>
        </w:rPr>
        <w:t>DUT’ye</w:t>
      </w:r>
      <w:proofErr w:type="spellEnd"/>
      <w:r>
        <w:rPr>
          <w:szCs w:val="24"/>
        </w:rPr>
        <w:t xml:space="preserve"> kıyasla belli miktarda düşük olması gerekir.</w:t>
      </w:r>
    </w:p>
    <w:p w:rsidR="00FE796B" w:rsidRDefault="00FE796B" w:rsidP="00BF5BC1">
      <w:pPr>
        <w:rPr>
          <w:szCs w:val="24"/>
        </w:rPr>
      </w:pPr>
    </w:p>
    <w:p w:rsidR="00FE796B" w:rsidRDefault="00FE796B" w:rsidP="00BF5BC1">
      <w:pPr>
        <w:jc w:val="center"/>
        <w:rPr>
          <w:szCs w:val="24"/>
        </w:rPr>
      </w:pPr>
      <w:r w:rsidRPr="00FE796B">
        <w:rPr>
          <w:szCs w:val="24"/>
        </w:rPr>
        <w:drawing>
          <wp:inline distT="0" distB="0" distL="0" distR="0" wp14:anchorId="03E71509" wp14:editId="07F426F4">
            <wp:extent cx="3838575" cy="1623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51942" cy="1628753"/>
                    </a:xfrm>
                    <a:prstGeom prst="rect">
                      <a:avLst/>
                    </a:prstGeom>
                  </pic:spPr>
                </pic:pic>
              </a:graphicData>
            </a:graphic>
          </wp:inline>
        </w:drawing>
      </w:r>
    </w:p>
    <w:p w:rsidR="00206F5C" w:rsidRDefault="00206F5C" w:rsidP="00BF5BC1">
      <w:pPr>
        <w:jc w:val="center"/>
        <w:rPr>
          <w:i/>
          <w:sz w:val="18"/>
        </w:rPr>
      </w:pPr>
      <w:r w:rsidRPr="00206F5C">
        <w:rPr>
          <w:i/>
          <w:sz w:val="18"/>
        </w:rPr>
        <w:t>Şekil 4.</w:t>
      </w:r>
      <w:r>
        <w:rPr>
          <w:i/>
          <w:sz w:val="18"/>
        </w:rPr>
        <w:t>2</w:t>
      </w:r>
      <w:r w:rsidRPr="00206F5C">
        <w:rPr>
          <w:i/>
          <w:sz w:val="18"/>
        </w:rPr>
        <w:t xml:space="preserve"> – </w:t>
      </w:r>
      <w:r>
        <w:rPr>
          <w:i/>
          <w:sz w:val="18"/>
        </w:rPr>
        <w:t>Faz Detektörü Blok Diyagramı</w:t>
      </w:r>
    </w:p>
    <w:p w:rsidR="00FE796B" w:rsidRDefault="00206F5C" w:rsidP="00BF5BC1">
      <w:pPr>
        <w:pStyle w:val="Heading2"/>
        <w:rPr>
          <w:b/>
        </w:rPr>
      </w:pPr>
      <w:r w:rsidRPr="00206F5C">
        <w:rPr>
          <w:b/>
        </w:rPr>
        <w:t xml:space="preserve">4.3. </w:t>
      </w:r>
      <w:bookmarkStart w:id="0" w:name="_Hlk238195047"/>
      <w:r w:rsidRPr="00206F5C">
        <w:rPr>
          <w:b/>
        </w:rPr>
        <w:t>Cross-</w:t>
      </w:r>
      <w:proofErr w:type="spellStart"/>
      <w:r w:rsidR="00793F9A">
        <w:rPr>
          <w:b/>
        </w:rPr>
        <w:t>c</w:t>
      </w:r>
      <w:r w:rsidRPr="00206F5C">
        <w:rPr>
          <w:b/>
        </w:rPr>
        <w:t>orrelation</w:t>
      </w:r>
      <w:proofErr w:type="spellEnd"/>
      <w:r w:rsidRPr="00206F5C">
        <w:rPr>
          <w:b/>
        </w:rPr>
        <w:t xml:space="preserve"> ile </w:t>
      </w:r>
      <w:r w:rsidR="00793F9A">
        <w:rPr>
          <w:b/>
        </w:rPr>
        <w:t>f</w:t>
      </w:r>
      <w:r w:rsidRPr="00206F5C">
        <w:rPr>
          <w:b/>
        </w:rPr>
        <w:t xml:space="preserve">az </w:t>
      </w:r>
      <w:r w:rsidR="00793F9A">
        <w:rPr>
          <w:b/>
        </w:rPr>
        <w:t>d</w:t>
      </w:r>
      <w:r w:rsidRPr="00206F5C">
        <w:rPr>
          <w:b/>
        </w:rPr>
        <w:t xml:space="preserve">etektörü </w:t>
      </w:r>
      <w:bookmarkEnd w:id="0"/>
      <w:r w:rsidR="00793F9A">
        <w:rPr>
          <w:b/>
        </w:rPr>
        <w:t>y</w:t>
      </w:r>
      <w:r w:rsidRPr="00206F5C">
        <w:rPr>
          <w:b/>
        </w:rPr>
        <w:t>öntemi</w:t>
      </w:r>
    </w:p>
    <w:p w:rsidR="00206F5C" w:rsidRDefault="00206F5C" w:rsidP="00BF5BC1">
      <w:r>
        <w:t>Cross-</w:t>
      </w:r>
      <w:proofErr w:type="spellStart"/>
      <w:r>
        <w:t>correlation</w:t>
      </w:r>
      <w:proofErr w:type="spellEnd"/>
      <w:r>
        <w:t xml:space="preserve"> yönteminde DUT iki bağımsız ölçüm kanalına ayrılır ve her kanalda farklı bir referans </w:t>
      </w:r>
      <w:proofErr w:type="spellStart"/>
      <w:r>
        <w:t>osilatörü</w:t>
      </w:r>
      <w:proofErr w:type="spellEnd"/>
      <w:r>
        <w:t xml:space="preserve"> kullanılır:</w:t>
      </w:r>
    </w:p>
    <w:p w:rsidR="00206F5C" w:rsidRPr="00650C2B" w:rsidRDefault="00206F5C"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1</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​1</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Pr="00650C2B" w:rsidRDefault="00206F5C"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2</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​2</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Default="00206F5C" w:rsidP="00BF5BC1">
      <w:r>
        <w:t xml:space="preserve">İki kanalın </w:t>
      </w:r>
      <w:proofErr w:type="spellStart"/>
      <w:r>
        <w:t>cross-PSD’si</w:t>
      </w:r>
      <w:proofErr w:type="spellEnd"/>
      <w:r>
        <w:t xml:space="preserve"> hesaplandığında, her iki kanalda ortak olan DUT faz gürültüsü korunurken bağımsız referans gürültüleri </w:t>
      </w:r>
      <w:proofErr w:type="spellStart"/>
      <w:r>
        <w:t>iterasyon</w:t>
      </w:r>
      <w:proofErr w:type="spellEnd"/>
      <w:r>
        <w:t xml:space="preserve"> ortalamasıyla bastırılır:</w:t>
      </w:r>
    </w:p>
    <w:p w:rsidR="00650C2B" w:rsidRPr="00650C2B" w:rsidRDefault="00650C2B" w:rsidP="00BF5BC1">
      <w:pPr>
        <w:rPr>
          <w:rStyle w:val="mclose"/>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12</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r>
            <w:rPr>
              <w:rStyle w:val="mord"/>
              <w:rFonts w:ascii="Cambria Math" w:hAnsi="Cambria Math"/>
              <w:sz w:val="24"/>
            </w:rPr>
            <m:t>E</m:t>
          </m:r>
          <m:r>
            <w:rPr>
              <w:rStyle w:val="mopen"/>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1</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sSup>
            <m:sSupPr>
              <m:ctrlPr>
                <w:rPr>
                  <w:rStyle w:val="mord"/>
                  <w:rFonts w:ascii="Cambria Math" w:hAnsi="Cambria Math"/>
                  <w:i/>
                  <w:sz w:val="24"/>
                </w:rPr>
              </m:ctrlPr>
            </m:sSupPr>
            <m:e>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2</m:t>
                  </m:r>
                </m:sub>
              </m:sSub>
            </m:e>
            <m:sup>
              <m:r>
                <w:rPr>
                  <w:rStyle w:val="mord"/>
                  <w:rFonts w:ascii="Cambria Math" w:hAnsi="Cambria Math"/>
                  <w:sz w:val="24"/>
                </w:rPr>
                <m:t>*</m:t>
              </m:r>
            </m:sup>
          </m:sSup>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D</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oMath>
      </m:oMathPara>
    </w:p>
    <w:p w:rsidR="00650C2B" w:rsidRDefault="00650C2B" w:rsidP="00BF5BC1">
      <w:r w:rsidRPr="00650C2B">
        <w:t xml:space="preserve">Bu sayede referans </w:t>
      </w:r>
      <w:proofErr w:type="spellStart"/>
      <w:r w:rsidRPr="00650C2B">
        <w:t>osilatörlerinin</w:t>
      </w:r>
      <w:proofErr w:type="spellEnd"/>
      <w:r w:rsidRPr="00650C2B">
        <w:t xml:space="preserve"> gürültü seviyesinin altında kalan DUT faz gürültüsü ölçülebilir. </w:t>
      </w:r>
      <w:proofErr w:type="spellStart"/>
      <w:r w:rsidRPr="00650C2B">
        <w:t>İterasyon</w:t>
      </w:r>
      <w:proofErr w:type="spellEnd"/>
      <w:r w:rsidRPr="00650C2B">
        <w:t xml:space="preserve"> sayısı arttıkça referans gürültüsünün etkisi azalır; ancak ölçüm süresi </w:t>
      </w:r>
      <w:proofErr w:type="spellStart"/>
      <w:r w:rsidR="00D80C83">
        <w:t>iterasyon</w:t>
      </w:r>
      <w:proofErr w:type="spellEnd"/>
      <w:r w:rsidR="00D80C83">
        <w:t xml:space="preserve"> sayısı ile doğru orantılı olarak </w:t>
      </w:r>
      <w:r w:rsidRPr="00650C2B">
        <w:t>uzar</w:t>
      </w:r>
      <w:r w:rsidR="00D80C83">
        <w:t>.</w:t>
      </w:r>
    </w:p>
    <w:p w:rsidR="00D80C83" w:rsidRDefault="00D80C83" w:rsidP="00BF5BC1">
      <w:pPr>
        <w:jc w:val="center"/>
      </w:pPr>
      <w:r w:rsidRPr="00D80C83">
        <w:drawing>
          <wp:inline distT="0" distB="0" distL="0" distR="0" wp14:anchorId="3714CB9F" wp14:editId="49FAB796">
            <wp:extent cx="4333875" cy="25190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42610" cy="2524094"/>
                    </a:xfrm>
                    <a:prstGeom prst="rect">
                      <a:avLst/>
                    </a:prstGeom>
                  </pic:spPr>
                </pic:pic>
              </a:graphicData>
            </a:graphic>
          </wp:inline>
        </w:drawing>
      </w:r>
    </w:p>
    <w:p w:rsidR="00D80C83" w:rsidRDefault="00D80C83" w:rsidP="00BF5BC1">
      <w:pPr>
        <w:jc w:val="center"/>
        <w:rPr>
          <w:i/>
          <w:sz w:val="18"/>
        </w:rPr>
      </w:pPr>
      <w:r w:rsidRPr="00206F5C">
        <w:rPr>
          <w:i/>
          <w:sz w:val="18"/>
        </w:rPr>
        <w:t>Şekil 4.</w:t>
      </w:r>
      <w:r>
        <w:rPr>
          <w:i/>
          <w:sz w:val="18"/>
        </w:rPr>
        <w:t>3</w:t>
      </w:r>
      <w:r w:rsidRPr="00206F5C">
        <w:rPr>
          <w:i/>
          <w:sz w:val="18"/>
        </w:rPr>
        <w:t xml:space="preserve"> – </w:t>
      </w:r>
      <w:r w:rsidRPr="00D80C83">
        <w:rPr>
          <w:i/>
          <w:sz w:val="18"/>
        </w:rPr>
        <w:t>Cross-</w:t>
      </w:r>
      <w:proofErr w:type="spellStart"/>
      <w:r w:rsidRPr="00D80C83">
        <w:rPr>
          <w:i/>
          <w:sz w:val="18"/>
        </w:rPr>
        <w:t>Correlation</w:t>
      </w:r>
      <w:proofErr w:type="spellEnd"/>
      <w:r w:rsidRPr="00D80C83">
        <w:rPr>
          <w:i/>
          <w:sz w:val="18"/>
        </w:rPr>
        <w:t xml:space="preserve"> ile Faz Detektörü </w:t>
      </w:r>
      <w:r>
        <w:rPr>
          <w:i/>
          <w:sz w:val="18"/>
        </w:rPr>
        <w:t>Blok Diyagramı</w:t>
      </w:r>
    </w:p>
    <w:p w:rsidR="00D80C83" w:rsidRDefault="00D80C83" w:rsidP="00BF5BC1"/>
    <w:p w:rsidR="00D80C83" w:rsidRDefault="00D80C83" w:rsidP="00BF5BC1">
      <w:pPr>
        <w:pStyle w:val="Heading2"/>
        <w:rPr>
          <w:b/>
        </w:rPr>
      </w:pPr>
      <w:r>
        <w:rPr>
          <w:b/>
        </w:rPr>
        <w:t xml:space="preserve">4.4. Diğer </w:t>
      </w:r>
      <w:r w:rsidR="00793F9A">
        <w:rPr>
          <w:b/>
        </w:rPr>
        <w:t>y</w:t>
      </w:r>
      <w:r>
        <w:rPr>
          <w:b/>
        </w:rPr>
        <w:t>öntemler</w:t>
      </w:r>
    </w:p>
    <w:p w:rsidR="00D80C83" w:rsidRDefault="00D80C83" w:rsidP="00BF5BC1">
      <w:r w:rsidRPr="00D80C83">
        <w:rPr>
          <w:b/>
        </w:rPr>
        <w:t>Gecikme hattı ayırıcısı</w:t>
      </w:r>
      <w:r w:rsidRPr="00D80C83">
        <w:t xml:space="preserve"> yönteminde DUT sinyali iki kola ayrılarak kollardan biri geciktirilir ve frekans değişimleri faz değişimine dönüştürülür.</w:t>
      </w:r>
    </w:p>
    <w:p w:rsidR="00D80C83" w:rsidRDefault="00D80C83" w:rsidP="00BF5BC1">
      <w:r w:rsidRPr="00D80C83">
        <w:rPr>
          <w:b/>
        </w:rPr>
        <w:t xml:space="preserve">Dijital faz </w:t>
      </w:r>
      <w:proofErr w:type="spellStart"/>
      <w:r w:rsidRPr="00D80C83">
        <w:rPr>
          <w:b/>
        </w:rPr>
        <w:t>demodülasyonunda</w:t>
      </w:r>
      <w:proofErr w:type="spellEnd"/>
      <w:r w:rsidRPr="00D80C83">
        <w:t xml:space="preserve"> ise işaret sayısallaştırılarak I/Q bileşenlerinden anlık faz hesaplanır.</w:t>
      </w:r>
    </w:p>
    <w:p w:rsidR="00D80C83" w:rsidRDefault="00D80C83" w:rsidP="00BF5BC1">
      <w:r w:rsidRPr="00D80C83">
        <w:t xml:space="preserve">Bu yöntemler farklı uygulamalarda avantajlı olsa da bu çalışmanın odağını faz detektörü tabanlı </w:t>
      </w:r>
      <w:proofErr w:type="spellStart"/>
      <w:r w:rsidRPr="00D80C83">
        <w:t>cross-correlation</w:t>
      </w:r>
      <w:proofErr w:type="spellEnd"/>
      <w:r w:rsidRPr="00D80C83">
        <w:t xml:space="preserve"> yöntemi oluşturmaktadır.</w:t>
      </w:r>
    </w:p>
    <w:p w:rsidR="00793F9A" w:rsidRDefault="00793F9A" w:rsidP="00BF5BC1"/>
    <w:p w:rsidR="00793F9A" w:rsidRDefault="00793F9A" w:rsidP="00BF5BC1">
      <w:pPr>
        <w:pStyle w:val="Heading1"/>
        <w:numPr>
          <w:ilvl w:val="0"/>
          <w:numId w:val="1"/>
        </w:numPr>
        <w:rPr>
          <w:b/>
        </w:rPr>
      </w:pPr>
      <w:r>
        <w:rPr>
          <w:b/>
        </w:rPr>
        <w:t>Cross-</w:t>
      </w:r>
      <w:proofErr w:type="spellStart"/>
      <w:r>
        <w:rPr>
          <w:b/>
        </w:rPr>
        <w:t>Correlation</w:t>
      </w:r>
      <w:proofErr w:type="spellEnd"/>
      <w:r>
        <w:rPr>
          <w:b/>
        </w:rPr>
        <w:t xml:space="preserve"> </w:t>
      </w:r>
      <w:r w:rsidR="009724E1">
        <w:rPr>
          <w:b/>
        </w:rPr>
        <w:t>Faz Gürültüsü Analizörünün</w:t>
      </w:r>
      <w:r>
        <w:rPr>
          <w:b/>
        </w:rPr>
        <w:t xml:space="preserve"> Modeli</w:t>
      </w:r>
    </w:p>
    <w:p w:rsidR="00793F9A" w:rsidRDefault="00793F9A" w:rsidP="00BF5BC1">
      <w:pPr>
        <w:pStyle w:val="Heading2"/>
        <w:rPr>
          <w:b/>
        </w:rPr>
      </w:pPr>
      <w:r>
        <w:rPr>
          <w:b/>
        </w:rPr>
        <w:t>5.1. Genel sistem yapısı</w:t>
      </w:r>
    </w:p>
    <w:p w:rsidR="00793F9A" w:rsidRDefault="00793F9A" w:rsidP="00BF5BC1">
      <w:r>
        <w:t xml:space="preserve">Bu çalışmada DUT faz gürültüsünü ölçmek için karakter olarak aynı fakat birbirinden bağımsız iki referans </w:t>
      </w:r>
      <w:proofErr w:type="spellStart"/>
      <w:r>
        <w:t>osilatörü</w:t>
      </w:r>
      <w:proofErr w:type="spellEnd"/>
      <w:r>
        <w:t xml:space="preserve"> kullanılmıştır. DUT sinyali iki faz detektörüne ortak olarak uygulanmıştır.</w:t>
      </w:r>
    </w:p>
    <w:p w:rsidR="009724E1" w:rsidRDefault="009724E1" w:rsidP="00BF5BC1"/>
    <w:p w:rsidR="00793F9A" w:rsidRDefault="00793F9A" w:rsidP="00BF5BC1">
      <w:pPr>
        <w:jc w:val="center"/>
      </w:pPr>
      <w:r>
        <w:rPr>
          <w:noProof/>
        </w:rPr>
        <w:drawing>
          <wp:inline distT="0" distB="0" distL="0" distR="0">
            <wp:extent cx="3659573" cy="48259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659573" cy="4825972"/>
                    </a:xfrm>
                    <a:prstGeom prst="rect">
                      <a:avLst/>
                    </a:prstGeom>
                    <a:noFill/>
                    <a:ln>
                      <a:noFill/>
                    </a:ln>
                  </pic:spPr>
                </pic:pic>
              </a:graphicData>
            </a:graphic>
          </wp:inline>
        </w:drawing>
      </w:r>
    </w:p>
    <w:p w:rsidR="009724E1" w:rsidRDefault="009724E1" w:rsidP="00BF5BC1">
      <w:pPr>
        <w:jc w:val="center"/>
        <w:rPr>
          <w:i/>
          <w:sz w:val="18"/>
        </w:rPr>
      </w:pPr>
      <w:r w:rsidRPr="009724E1">
        <w:rPr>
          <w:i/>
          <w:sz w:val="18"/>
        </w:rPr>
        <w:t>Şekil 5.1</w:t>
      </w:r>
      <w:r>
        <w:rPr>
          <w:i/>
          <w:sz w:val="18"/>
        </w:rPr>
        <w:t xml:space="preserve"> </w:t>
      </w:r>
      <w:r w:rsidRPr="00206F5C">
        <w:rPr>
          <w:i/>
          <w:sz w:val="18"/>
        </w:rPr>
        <w:t>–</w:t>
      </w:r>
      <w:r w:rsidRPr="009724E1">
        <w:rPr>
          <w:i/>
          <w:sz w:val="18"/>
        </w:rPr>
        <w:t xml:space="preserve"> İki bağımsız referans kullanan </w:t>
      </w:r>
      <w:proofErr w:type="spellStart"/>
      <w:r w:rsidRPr="009724E1">
        <w:rPr>
          <w:i/>
          <w:sz w:val="18"/>
        </w:rPr>
        <w:t>cross-correlation</w:t>
      </w:r>
      <w:proofErr w:type="spellEnd"/>
      <w:r w:rsidRPr="009724E1">
        <w:rPr>
          <w:i/>
          <w:sz w:val="18"/>
        </w:rPr>
        <w:t xml:space="preserve"> faz gürültüsü analizörünün blok diyagramı.</w:t>
      </w:r>
    </w:p>
    <w:p w:rsidR="004902CF" w:rsidRDefault="004902CF" w:rsidP="00BF5BC1">
      <w:pPr>
        <w:rPr>
          <w:i/>
          <w:sz w:val="18"/>
        </w:rPr>
      </w:pPr>
    </w:p>
    <w:p w:rsidR="009724E1" w:rsidRDefault="004902CF" w:rsidP="00BF5BC1">
      <w:pPr>
        <w:pStyle w:val="Heading2"/>
        <w:rPr>
          <w:b/>
        </w:rPr>
      </w:pPr>
      <w:r>
        <w:rPr>
          <w:b/>
        </w:rPr>
        <w:t xml:space="preserve">5.2. Modelin </w:t>
      </w:r>
      <w:proofErr w:type="spellStart"/>
      <w:r>
        <w:rPr>
          <w:b/>
        </w:rPr>
        <w:t>Octave</w:t>
      </w:r>
      <w:proofErr w:type="spellEnd"/>
      <w:r>
        <w:rPr>
          <w:b/>
        </w:rPr>
        <w:t xml:space="preserve"> ortamına uygulanması</w:t>
      </w:r>
    </w:p>
    <w:p w:rsidR="004902CF" w:rsidRDefault="004902CF" w:rsidP="00BF5BC1">
      <w:pPr>
        <w:rPr>
          <w:rFonts w:eastAsiaTheme="minorEastAsia"/>
        </w:rPr>
      </w:pPr>
      <w:r>
        <w:t xml:space="preserve">Simülasyonda DUT ve iki referans için bağımsız </w:t>
      </w:r>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w:r>
        <w:rPr>
          <w:rFonts w:eastAsiaTheme="minorEastAsia"/>
        </w:rPr>
        <w:t xml:space="preserve"> faz gürültüsü realizasyonları oluşturulmuştur. Her </w:t>
      </w:r>
      <w:proofErr w:type="spellStart"/>
      <w:r>
        <w:rPr>
          <w:rFonts w:eastAsiaTheme="minorEastAsia"/>
        </w:rPr>
        <w:t>iterasyonda</w:t>
      </w:r>
      <w:proofErr w:type="spellEnd"/>
      <w:r>
        <w:rPr>
          <w:rFonts w:eastAsiaTheme="minorEastAsia"/>
        </w:rPr>
        <w:t xml:space="preserve"> yeni realizasyonlar üretilmiş, aynı DUT sinyali ölçüm kanalında ortak olarak kullanılmıştır. Referanslar </w:t>
      </w:r>
      <w:proofErr w:type="spellStart"/>
      <w:r>
        <w:rPr>
          <w:rFonts w:eastAsiaTheme="minorEastAsia"/>
        </w:rPr>
        <w:t>DUT’ye</w:t>
      </w:r>
      <w:proofErr w:type="spellEnd"/>
      <w:r>
        <w:rPr>
          <w:rFonts w:eastAsiaTheme="minorEastAsia"/>
        </w:rPr>
        <w:t xml:space="preserve"> göre 90</w:t>
      </w:r>
      <w:r w:rsidRPr="004902CF">
        <w:rPr>
          <w:rFonts w:eastAsiaTheme="minorEastAsia"/>
        </w:rPr>
        <w:t>°</w:t>
      </w:r>
      <w:r>
        <w:rPr>
          <w:rFonts w:eastAsiaTheme="minorEastAsia"/>
        </w:rPr>
        <w:t xml:space="preserve"> faz kaydırılarak faz detektörlerine uygulanmıştır.</w:t>
      </w:r>
    </w:p>
    <w:p w:rsidR="004902CF" w:rsidRDefault="004902CF" w:rsidP="00BF5BC1">
      <w:r>
        <w:t xml:space="preserve">Faz Detektörü çıkışları dördüncü </w:t>
      </w:r>
      <w:r w:rsidR="00031F51">
        <w:t xml:space="preserve">dereceden </w:t>
      </w:r>
      <w:proofErr w:type="spellStart"/>
      <w:r w:rsidR="00031F51">
        <w:t>Butterworth</w:t>
      </w:r>
      <w:proofErr w:type="spellEnd"/>
      <w:r w:rsidR="00031F51">
        <w:t xml:space="preserve"> filtreden geçirilip, DC bileşenleri çıkarılmıştır. Bu projede ADC </w:t>
      </w:r>
      <w:proofErr w:type="spellStart"/>
      <w:r w:rsidR="00031F51">
        <w:t>kuantizasyonu</w:t>
      </w:r>
      <w:proofErr w:type="spellEnd"/>
      <w:r w:rsidR="00031F51">
        <w:t xml:space="preserve"> modellenmedi ve filtre çıkışları doğrudan sayısal diziler olarak işlendi.</w:t>
      </w:r>
    </w:p>
    <w:p w:rsidR="00031F51" w:rsidRDefault="00031F51" w:rsidP="00BF5BC1">
      <w:r>
        <w:t xml:space="preserve">İki kanalın </w:t>
      </w:r>
      <w:proofErr w:type="spellStart"/>
      <w:r>
        <w:t>cross-PSD’si</w:t>
      </w:r>
      <w:proofErr w:type="spellEnd"/>
      <w:r>
        <w:t xml:space="preserve"> doğrudan FFT kullanılarak hesaplanmış ve kompleks sonuçlar </w:t>
      </w:r>
      <w:proofErr w:type="spellStart"/>
      <w:r>
        <w:t>iteraston</w:t>
      </w:r>
      <w:proofErr w:type="spellEnd"/>
      <w:r>
        <w:t xml:space="preserve"> boyunca ortalanmıştır. Projenin erken aşamalarında </w:t>
      </w:r>
      <w:proofErr w:type="spellStart"/>
      <w:proofErr w:type="gramStart"/>
      <w:r>
        <w:t>xcorr</w:t>
      </w:r>
      <w:proofErr w:type="spellEnd"/>
      <w:r>
        <w:t>(</w:t>
      </w:r>
      <w:proofErr w:type="gramEnd"/>
      <w:r>
        <w:t xml:space="preserve">) fonksiyonu kullanıldı fakat örnek ve </w:t>
      </w:r>
      <w:proofErr w:type="spellStart"/>
      <w:r>
        <w:t>iterasyon</w:t>
      </w:r>
      <w:proofErr w:type="spellEnd"/>
      <w:r>
        <w:t xml:space="preserve"> sayılarının artması ile beraber süresi uzayan simülasyonların kısaltılması amacı ile optimizasyon amaçlı olarak doğrudan FFT yöntemine geçildi.</w:t>
      </w:r>
    </w:p>
    <w:p w:rsidR="00031F51" w:rsidRDefault="00031F51" w:rsidP="00BF5BC1">
      <w:r>
        <w:t xml:space="preserve">Elde edilen sonuç, simülasyonda kullanılan gerçek DUT faz dizisinin ortalama </w:t>
      </w:r>
      <w:proofErr w:type="spellStart"/>
      <w:r>
        <w:t>periodogramıyla</w:t>
      </w:r>
      <w:proofErr w:type="spellEnd"/>
      <w:r>
        <w:t xml:space="preserve"> karşılaştırıldı. Karşılaştırmada SSB faz gürültüsü, ortalama genlik hatası ve faz detektörü düzeltme katsayısı kullanıldı.</w:t>
      </w:r>
    </w:p>
    <w:p w:rsidR="00031F51" w:rsidRDefault="00031F51" w:rsidP="00BF5BC1"/>
    <w:p w:rsidR="00031F51" w:rsidRDefault="00031F51" w:rsidP="00BF5BC1">
      <w:pPr>
        <w:pStyle w:val="Heading1"/>
        <w:numPr>
          <w:ilvl w:val="0"/>
          <w:numId w:val="1"/>
        </w:numPr>
        <w:rPr>
          <w:b/>
        </w:rPr>
      </w:pPr>
      <w:proofErr w:type="spellStart"/>
      <w:r>
        <w:rPr>
          <w:b/>
        </w:rPr>
        <w:t>Octave</w:t>
      </w:r>
      <w:proofErr w:type="spellEnd"/>
      <w:r>
        <w:rPr>
          <w:b/>
        </w:rPr>
        <w:t xml:space="preserve"> Modelinin Yapısı ve Optimizasyonlar</w:t>
      </w:r>
    </w:p>
    <w:p w:rsidR="00031F51" w:rsidRDefault="00031F51" w:rsidP="00BF5BC1">
      <w:pPr>
        <w:pStyle w:val="Heading2"/>
        <w:rPr>
          <w:b/>
        </w:rPr>
      </w:pPr>
      <w:r>
        <w:rPr>
          <w:b/>
        </w:rPr>
        <w:t>6.1 Modelin fonksiyon akışı</w:t>
      </w:r>
    </w:p>
    <w:p w:rsidR="00031F51" w:rsidRDefault="00031F51" w:rsidP="00BF5BC1">
      <w:pPr>
        <w:jc w:val="center"/>
      </w:pPr>
      <w:r>
        <w:br/>
      </w:r>
      <w:r>
        <w:rPr>
          <w:noProof/>
        </w:rPr>
        <w:drawing>
          <wp:inline distT="0" distB="0" distL="0" distR="0">
            <wp:extent cx="4672616" cy="308344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6239" cy="3092432"/>
                    </a:xfrm>
                    <a:prstGeom prst="rect">
                      <a:avLst/>
                    </a:prstGeom>
                    <a:noFill/>
                    <a:ln>
                      <a:noFill/>
                    </a:ln>
                  </pic:spPr>
                </pic:pic>
              </a:graphicData>
            </a:graphic>
          </wp:inline>
        </w:drawing>
      </w:r>
    </w:p>
    <w:p w:rsidR="00E2327C" w:rsidRDefault="00E2327C" w:rsidP="00BF5BC1">
      <w:pPr>
        <w:jc w:val="center"/>
        <w:rPr>
          <w:i/>
          <w:sz w:val="18"/>
        </w:rPr>
      </w:pPr>
      <w:r w:rsidRPr="00B950B0">
        <w:rPr>
          <w:i/>
          <w:sz w:val="18"/>
        </w:rPr>
        <w:t xml:space="preserve">Şekil 6.1 </w:t>
      </w:r>
      <w:r w:rsidR="00B950B0" w:rsidRPr="00B950B0">
        <w:rPr>
          <w:i/>
          <w:sz w:val="18"/>
        </w:rPr>
        <w:t>–</w:t>
      </w:r>
      <w:r w:rsidRPr="00B950B0">
        <w:rPr>
          <w:i/>
          <w:sz w:val="18"/>
        </w:rPr>
        <w:t xml:space="preserve"> </w:t>
      </w:r>
      <w:r w:rsidR="00B950B0" w:rsidRPr="00B950B0">
        <w:rPr>
          <w:i/>
          <w:sz w:val="18"/>
        </w:rPr>
        <w:t>Parametrik karşılaştırma fonksiyonu genel akışı</w:t>
      </w:r>
    </w:p>
    <w:p w:rsidR="00B950B0" w:rsidRDefault="00B950B0" w:rsidP="00F733F4">
      <w:proofErr w:type="spellStart"/>
      <w:proofErr w:type="gramStart"/>
      <w:r w:rsidRPr="00F733F4">
        <w:rPr>
          <w:rFonts w:ascii="Cascadia Mono SemiLight" w:hAnsi="Cascadia Mono SemiLight"/>
          <w:highlight w:val="lightGray"/>
        </w:rPr>
        <w:t>run</w:t>
      </w:r>
      <w:proofErr w:type="gramEnd"/>
      <w:r w:rsidRPr="00F733F4">
        <w:rPr>
          <w:rFonts w:ascii="Cascadia Mono SemiLight" w:hAnsi="Cascadia Mono SemiLight"/>
          <w:highlight w:val="lightGray"/>
        </w:rPr>
        <w:t>_comparisons.m</w:t>
      </w:r>
      <w:proofErr w:type="spellEnd"/>
      <w:r w:rsidR="00F733F4">
        <w:t xml:space="preserve"> </w:t>
      </w:r>
      <w:r w:rsidR="00F733F4" w:rsidRPr="00F733F4">
        <w:t xml:space="preserve">test edilecek parametreleri tanımlarken </w:t>
      </w:r>
      <w:proofErr w:type="spellStart"/>
      <w:r w:rsidR="00F733F4" w:rsidRPr="00F733F4">
        <w:rPr>
          <w:rFonts w:ascii="Cascadia Mono SemiLight" w:hAnsi="Cascadia Mono SemiLight"/>
          <w:highlight w:val="lightGray"/>
        </w:rPr>
        <w:t>run_comparisons_main.m</w:t>
      </w:r>
      <w:proofErr w:type="spellEnd"/>
      <w:r w:rsidR="00F733F4" w:rsidRPr="00F733F4">
        <w:t xml:space="preserve"> her değeri bağımsız olarak çalıştırmakta ve sonuçları kaydetmektedir. Ana hesaplamalar </w:t>
      </w:r>
      <w:proofErr w:type="spellStart"/>
      <w:r w:rsidR="00F733F4" w:rsidRPr="00F733F4">
        <w:rPr>
          <w:rFonts w:ascii="Cascadia Mono SemiLight" w:hAnsi="Cascadia Mono SemiLight"/>
          <w:highlight w:val="lightGray"/>
        </w:rPr>
        <w:t>run_simulation.m</w:t>
      </w:r>
      <w:proofErr w:type="spellEnd"/>
      <w:r w:rsidR="00F733F4" w:rsidRPr="00F733F4">
        <w:t xml:space="preserve"> içinde gerçekleştirilmektedir.</w:t>
      </w:r>
    </w:p>
    <w:p w:rsidR="00F733F4" w:rsidRDefault="00F733F4" w:rsidP="00F733F4">
      <w:r>
        <w:t xml:space="preserve">Güncel kodda her </w:t>
      </w:r>
      <w:proofErr w:type="spellStart"/>
      <w:r>
        <w:t>iterasyonda</w:t>
      </w:r>
      <w:proofErr w:type="spellEnd"/>
      <w:r>
        <w:t xml:space="preserve"> yeni bir DUT, Ref1 ve Ref2 realizasyonu oluşturulmaktadır. Aynı </w:t>
      </w:r>
      <w:proofErr w:type="spellStart"/>
      <w:r>
        <w:t>iterasyondaki</w:t>
      </w:r>
      <w:proofErr w:type="spellEnd"/>
      <w:r>
        <w:t xml:space="preserve"> iki kanal ortak DUT realizasyonunu kullanırken referans realizasyonları birbirinden bağımsızdır.</w:t>
      </w:r>
    </w:p>
    <w:p w:rsidR="00F733F4" w:rsidRDefault="00F733F4" w:rsidP="00F733F4">
      <w:pPr>
        <w:pStyle w:val="Heading2"/>
        <w:rPr>
          <w:b/>
        </w:rPr>
      </w:pPr>
      <w:r>
        <w:rPr>
          <w:b/>
        </w:rPr>
        <w:t>6.2. Yapılan optimizasyonlar</w:t>
      </w:r>
    </w:p>
    <w:tbl>
      <w:tblPr>
        <w:tblStyle w:val="GridTable4-Accent3"/>
        <w:tblpPr w:leftFromText="141" w:rightFromText="141" w:vertAnchor="page" w:horzAnchor="margin" w:tblpXSpec="center" w:tblpY="2516"/>
        <w:tblW w:w="10199" w:type="dxa"/>
        <w:tblLook w:val="04A0" w:firstRow="1" w:lastRow="0" w:firstColumn="1" w:lastColumn="0" w:noHBand="0" w:noVBand="1"/>
      </w:tblPr>
      <w:tblGrid>
        <w:gridCol w:w="3399"/>
        <w:gridCol w:w="3400"/>
        <w:gridCol w:w="3400"/>
      </w:tblGrid>
      <w:tr w:rsidR="00DE6B7F" w:rsidTr="00DE6B7F">
        <w:trPr>
          <w:cnfStyle w:val="100000000000" w:firstRow="1" w:lastRow="0" w:firstColumn="0" w:lastColumn="0" w:oddVBand="0" w:evenVBand="0" w:oddHBand="0"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3399" w:type="dxa"/>
            <w:tcBorders>
              <w:bottom w:val="single" w:sz="12" w:space="0" w:color="auto"/>
            </w:tcBorders>
            <w:shd w:val="clear" w:color="auto" w:fill="FFFFFF" w:themeFill="background1"/>
            <w:vAlign w:val="center"/>
          </w:tcPr>
          <w:p w:rsidR="00DE6B7F" w:rsidRPr="00F733F4" w:rsidRDefault="00DE6B7F" w:rsidP="00DE6B7F">
            <w:pPr>
              <w:jc w:val="center"/>
              <w:rPr>
                <w:color w:val="auto"/>
                <w:sz w:val="20"/>
              </w:rPr>
            </w:pPr>
            <w:r w:rsidRPr="00F733F4">
              <w:rPr>
                <w:color w:val="auto"/>
                <w:sz w:val="20"/>
              </w:rPr>
              <w:t>Önceki Yöntem</w:t>
            </w:r>
          </w:p>
        </w:tc>
        <w:tc>
          <w:tcPr>
            <w:tcW w:w="3400" w:type="dxa"/>
            <w:tcBorders>
              <w:bottom w:val="single" w:sz="12" w:space="0" w:color="auto"/>
            </w:tcBorders>
            <w:shd w:val="clear" w:color="auto" w:fill="FFFFFF" w:themeFill="background1"/>
            <w:vAlign w:val="center"/>
          </w:tcPr>
          <w:p w:rsidR="00DE6B7F" w:rsidRPr="00F733F4" w:rsidRDefault="00DE6B7F" w:rsidP="00DE6B7F">
            <w:pPr>
              <w:jc w:val="center"/>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Optimize Edilmiş Yöntem</w:t>
            </w:r>
          </w:p>
        </w:tc>
        <w:tc>
          <w:tcPr>
            <w:tcW w:w="3400" w:type="dxa"/>
            <w:tcBorders>
              <w:bottom w:val="single" w:sz="12" w:space="0" w:color="auto"/>
            </w:tcBorders>
            <w:shd w:val="clear" w:color="auto" w:fill="FFFFFF" w:themeFill="background1"/>
            <w:vAlign w:val="center"/>
          </w:tcPr>
          <w:p w:rsidR="00DE6B7F" w:rsidRPr="00F733F4" w:rsidRDefault="00DE6B7F" w:rsidP="00DE6B7F">
            <w:pPr>
              <w:jc w:val="center"/>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Kazanım</w:t>
            </w:r>
          </w:p>
        </w:tc>
      </w:tr>
      <w:tr w:rsidR="00DE6B7F" w:rsidTr="00DE6B7F">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3399" w:type="dxa"/>
            <w:tcBorders>
              <w:top w:val="single" w:sz="12" w:space="0" w:color="auto"/>
            </w:tcBorders>
            <w:vAlign w:val="center"/>
          </w:tcPr>
          <w:p w:rsidR="00DE6B7F" w:rsidRPr="00DE6B7F" w:rsidRDefault="00DE6B7F" w:rsidP="00DE6B7F">
            <w:pPr>
              <w:jc w:val="left"/>
              <w:rPr>
                <w:rFonts w:ascii="Cascadia Mono SemiLight" w:hAnsi="Cascadia Mono SemiLight"/>
                <w:b w:val="0"/>
                <w:sz w:val="20"/>
                <w:szCs w:val="20"/>
              </w:rPr>
            </w:pPr>
            <w:proofErr w:type="spellStart"/>
            <w:proofErr w:type="gramStart"/>
            <w:r w:rsidRPr="00DE6B7F">
              <w:rPr>
                <w:rFonts w:ascii="Cascadia Mono SemiLight" w:hAnsi="Cascadia Mono SemiLight"/>
                <w:b w:val="0"/>
                <w:sz w:val="18"/>
                <w:szCs w:val="20"/>
              </w:rPr>
              <w:t>xcorr</w:t>
            </w:r>
            <w:proofErr w:type="spellEnd"/>
            <w:proofErr w:type="gramEnd"/>
            <w:r w:rsidRPr="00DE6B7F">
              <w:rPr>
                <w:rFonts w:ascii="Cascadia Mono SemiLight" w:hAnsi="Cascadia Mono SemiLight"/>
                <w:b w:val="0"/>
                <w:sz w:val="18"/>
                <w:szCs w:val="20"/>
              </w:rPr>
              <w:t xml:space="preserve"> → </w:t>
            </w:r>
            <w:proofErr w:type="spellStart"/>
            <w:r w:rsidRPr="00DE6B7F">
              <w:rPr>
                <w:rFonts w:ascii="Cascadia Mono SemiLight" w:hAnsi="Cascadia Mono SemiLight"/>
                <w:b w:val="0"/>
                <w:sz w:val="18"/>
                <w:szCs w:val="20"/>
              </w:rPr>
              <w:t>ifftshift</w:t>
            </w:r>
            <w:proofErr w:type="spellEnd"/>
            <w:r w:rsidRPr="00DE6B7F">
              <w:rPr>
                <w:rFonts w:ascii="Cascadia Mono SemiLight" w:hAnsi="Cascadia Mono SemiLight"/>
                <w:b w:val="0"/>
                <w:sz w:val="18"/>
                <w:szCs w:val="20"/>
              </w:rPr>
              <w:t xml:space="preserve"> → </w:t>
            </w:r>
            <w:proofErr w:type="spellStart"/>
            <w:r w:rsidRPr="00DE6B7F">
              <w:rPr>
                <w:rFonts w:ascii="Cascadia Mono SemiLight" w:hAnsi="Cascadia Mono SemiLight"/>
                <w:b w:val="0"/>
                <w:sz w:val="18"/>
                <w:szCs w:val="20"/>
              </w:rPr>
              <w:t>fft</w:t>
            </w:r>
            <w:proofErr w:type="spellEnd"/>
          </w:p>
        </w:tc>
        <w:tc>
          <w:tcPr>
            <w:tcW w:w="3400" w:type="dxa"/>
            <w:tcBorders>
              <w:top w:val="single" w:sz="12" w:space="0" w:color="auto"/>
            </w:tcBorders>
            <w:vAlign w:val="center"/>
          </w:tcPr>
          <w:p w:rsidR="00DE6B7F" w:rsidRPr="00DE6B7F" w:rsidRDefault="00DE6B7F" w:rsidP="00DE6B7F">
            <w:pPr>
              <w:jc w:val="left"/>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 xml:space="preserve">Doğrudan </w:t>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oMath>
          </w:p>
        </w:tc>
        <w:tc>
          <w:tcPr>
            <w:tcW w:w="3400" w:type="dxa"/>
            <w:tcBorders>
              <w:top w:val="single" w:sz="12" w:space="0" w:color="auto"/>
            </w:tcBorders>
            <w:vAlign w:val="center"/>
          </w:tcPr>
          <w:p w:rsidR="00DE6B7F" w:rsidRDefault="00DE6B7F" w:rsidP="00DE6B7F">
            <w:pPr>
              <w:jc w:val="left"/>
              <w:cnfStyle w:val="000000100000" w:firstRow="0" w:lastRow="0" w:firstColumn="0" w:lastColumn="0" w:oddVBand="0" w:evenVBand="0" w:oddHBand="1" w:evenHBand="0" w:firstRowFirstColumn="0" w:firstRowLastColumn="0" w:lastRowFirstColumn="0" w:lastRowLastColumn="0"/>
            </w:pPr>
            <w:r>
              <w:t>Daha az işlem</w:t>
            </w:r>
          </w:p>
        </w:tc>
      </w:tr>
      <w:tr w:rsidR="00DE6B7F" w:rsidTr="00DE6B7F">
        <w:trPr>
          <w:trHeight w:val="382"/>
        </w:trPr>
        <w:tc>
          <w:tcPr>
            <w:cnfStyle w:val="001000000000" w:firstRow="0" w:lastRow="0" w:firstColumn="1" w:lastColumn="0" w:oddVBand="0" w:evenVBand="0" w:oddHBand="0" w:evenHBand="0" w:firstRowFirstColumn="0" w:firstRowLastColumn="0" w:lastRowFirstColumn="0" w:lastRowLastColumn="0"/>
            <w:tcW w:w="3399" w:type="dxa"/>
            <w:vAlign w:val="center"/>
          </w:tcPr>
          <w:p w:rsidR="00DE6B7F" w:rsidRPr="00DE6B7F" w:rsidRDefault="00DE6B7F" w:rsidP="00DE6B7F">
            <w:pPr>
              <w:jc w:val="left"/>
              <w:rPr>
                <w:b w:val="0"/>
                <w:sz w:val="20"/>
                <w:szCs w:val="20"/>
              </w:rPr>
            </w:pPr>
            <m:oMathPara>
              <m:oMath>
                <m:sSub>
                  <m:sSubPr>
                    <m:ctrlPr>
                      <w:rPr>
                        <w:rFonts w:ascii="Cambria Math" w:hAnsi="Cambria Math"/>
                        <w:b w:val="0"/>
                        <w:i/>
                        <w:sz w:val="20"/>
                        <w:szCs w:val="20"/>
                      </w:rPr>
                    </m:ctrlPr>
                  </m:sSubPr>
                  <m:e>
                    <m:r>
                      <w:rPr>
                        <w:rFonts w:ascii="Cambria Math" w:hAnsi="Cambria Math"/>
                        <w:sz w:val="20"/>
                        <w:szCs w:val="20"/>
                      </w:rPr>
                      <m:t>N</m:t>
                    </m:r>
                  </m:e>
                  <m:sub>
                    <m:r>
                      <w:rPr>
                        <w:rFonts w:ascii="Cambria Math" w:hAnsi="Cambria Math"/>
                        <w:sz w:val="20"/>
                        <w:szCs w:val="20"/>
                      </w:rPr>
                      <m:t>FFT</m:t>
                    </m:r>
                  </m:sub>
                </m:sSub>
                <m:r>
                  <w:rPr>
                    <w:rFonts w:ascii="Cambria Math" w:hAnsi="Cambria Math"/>
                    <w:sz w:val="20"/>
                    <w:szCs w:val="20"/>
                  </w:rPr>
                  <m:t>=2</m:t>
                </m:r>
                <m:sSub>
                  <m:sSubPr>
                    <m:ctrlPr>
                      <w:rPr>
                        <w:rFonts w:ascii="Cambria Math" w:hAnsi="Cambria Math"/>
                        <w:b w:val="0"/>
                        <w:i/>
                        <w:sz w:val="20"/>
                        <w:szCs w:val="20"/>
                      </w:rPr>
                    </m:ctrlPr>
                  </m:sSubPr>
                  <m:e>
                    <m:r>
                      <w:rPr>
                        <w:rFonts w:ascii="Cambria Math" w:hAnsi="Cambria Math"/>
                        <w:sz w:val="20"/>
                        <w:szCs w:val="20"/>
                      </w:rPr>
                      <m:t>N</m:t>
                    </m:r>
                  </m:e>
                  <m:sub>
                    <m:r>
                      <w:rPr>
                        <w:rFonts w:ascii="Cambria Math" w:hAnsi="Cambria Math"/>
                        <w:sz w:val="20"/>
                        <w:szCs w:val="20"/>
                      </w:rPr>
                      <m:t>C</m:t>
                    </m:r>
                  </m:sub>
                </m:sSub>
                <m:r>
                  <w:rPr>
                    <w:rFonts w:ascii="Cambria Math" w:hAnsi="Cambria Math"/>
                    <w:sz w:val="20"/>
                    <w:szCs w:val="20"/>
                  </w:rPr>
                  <m:t>-</m:t>
                </m:r>
                <m:r>
                  <w:rPr>
                    <w:rFonts w:ascii="Cambria Math" w:eastAsiaTheme="minorEastAsia" w:hAnsi="Cambria Math"/>
                    <w:sz w:val="20"/>
                    <w:szCs w:val="20"/>
                  </w:rPr>
                  <m:t>1</m:t>
                </m:r>
              </m:oMath>
            </m:oMathPara>
          </w:p>
        </w:tc>
        <w:tc>
          <w:tcPr>
            <w:tcW w:w="3400" w:type="dxa"/>
            <w:vAlign w:val="center"/>
          </w:tcPr>
          <w:p w:rsidR="00DE6B7F" w:rsidRPr="00DE6B7F" w:rsidRDefault="00DE6B7F" w:rsidP="00DE6B7F">
            <w:pPr>
              <w:jc w:val="left"/>
              <w:cnfStyle w:val="000000000000" w:firstRow="0" w:lastRow="0" w:firstColumn="0" w:lastColumn="0" w:oddVBand="0" w:evenVBand="0" w:oddHBand="0" w:evenHBand="0" w:firstRowFirstColumn="0" w:firstRowLastColumn="0" w:lastRowFirstColumn="0" w:lastRowLastColumn="0"/>
              <w:rPr>
                <w:rFonts w:ascii="Cascadia Mono SemiLight" w:hAnsi="Cascadia Mono SemiLight"/>
                <w:sz w:val="20"/>
              </w:rPr>
            </w:pPr>
            <w:proofErr w:type="spellStart"/>
            <w:proofErr w:type="gramStart"/>
            <w:r>
              <w:rPr>
                <w:rFonts w:ascii="Cascadia Mono SemiLight" w:hAnsi="Cascadia Mono SemiLight"/>
                <w:sz w:val="20"/>
              </w:rPr>
              <w:t>nfft</w:t>
            </w:r>
            <w:proofErr w:type="spellEnd"/>
            <w:proofErr w:type="gramEnd"/>
            <w:r>
              <w:rPr>
                <w:rFonts w:ascii="Cascadia Mono SemiLight" w:hAnsi="Cascadia Mono SemiLight"/>
                <w:sz w:val="20"/>
              </w:rPr>
              <w:t>=</w:t>
            </w:r>
            <w:r w:rsidRPr="00DE6B7F">
              <w:rPr>
                <w:rFonts w:ascii="Cascadia Mono SemiLight" w:hAnsi="Cascadia Mono SemiLight"/>
                <w:sz w:val="20"/>
              </w:rPr>
              <w:t>nextpow2(2</w:t>
            </w:r>
            <w:r>
              <w:rPr>
                <w:rFonts w:ascii="Cascadia Mono SemiLight" w:hAnsi="Cascadia Mono SemiLight"/>
                <w:sz w:val="20"/>
              </w:rPr>
              <w:t xml:space="preserve"> </w:t>
            </w:r>
            <w:r w:rsidRPr="00DE6B7F">
              <w:rPr>
                <w:rFonts w:ascii="Cascadia Mono SemiLight" w:hAnsi="Cascadia Mono SemiLight"/>
                <w:sz w:val="20"/>
              </w:rPr>
              <w:t>*</w:t>
            </w:r>
            <w:r>
              <w:rPr>
                <w:rFonts w:ascii="Cascadia Mono SemiLight" w:hAnsi="Cascadia Mono SemiLight"/>
                <w:sz w:val="20"/>
              </w:rPr>
              <w:t xml:space="preserve"> </w:t>
            </w:r>
            <w:proofErr w:type="spellStart"/>
            <w:r>
              <w:rPr>
                <w:rFonts w:ascii="Cascadia Mono SemiLight" w:hAnsi="Cascadia Mono SemiLight"/>
                <w:sz w:val="20"/>
              </w:rPr>
              <w:t>Nc</w:t>
            </w:r>
            <w:proofErr w:type="spellEnd"/>
            <w:r w:rsidRPr="00DE6B7F">
              <w:rPr>
                <w:rFonts w:ascii="Cascadia Mono SemiLight" w:hAnsi="Cascadia Mono SemiLight"/>
                <w:sz w:val="20"/>
              </w:rPr>
              <w:t xml:space="preserve"> - 1)</w:t>
            </w:r>
          </w:p>
        </w:tc>
        <w:tc>
          <w:tcPr>
            <w:tcW w:w="3400" w:type="dxa"/>
            <w:vAlign w:val="center"/>
          </w:tcPr>
          <w:p w:rsidR="00DE6B7F" w:rsidRDefault="00DE6B7F" w:rsidP="00DE6B7F">
            <w:pPr>
              <w:jc w:val="left"/>
              <w:cnfStyle w:val="000000000000" w:firstRow="0" w:lastRow="0" w:firstColumn="0" w:lastColumn="0" w:oddVBand="0" w:evenVBand="0" w:oddHBand="0" w:evenHBand="0" w:firstRowFirstColumn="0" w:firstRowLastColumn="0" w:lastRowFirstColumn="0" w:lastRowLastColumn="0"/>
            </w:pPr>
            <w:r>
              <w:t>Radix-2 hızlı FFT hesaplaması</w:t>
            </w:r>
          </w:p>
        </w:tc>
      </w:tr>
      <w:tr w:rsidR="00DE6B7F" w:rsidTr="00DE6B7F">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DE6B7F" w:rsidRPr="00DE6B7F" w:rsidRDefault="00DE6B7F" w:rsidP="00DE6B7F">
            <w:pPr>
              <w:jc w:val="left"/>
              <w:rPr>
                <w:b w:val="0"/>
                <w:sz w:val="20"/>
                <w:szCs w:val="20"/>
              </w:rPr>
            </w:pPr>
            <w:proofErr w:type="spellStart"/>
            <w:r w:rsidRPr="00DE6B7F">
              <w:rPr>
                <w:b w:val="0"/>
                <w:sz w:val="20"/>
                <w:szCs w:val="20"/>
              </w:rPr>
              <w:t>LPF’nin</w:t>
            </w:r>
            <w:proofErr w:type="spellEnd"/>
            <w:r w:rsidRPr="00DE6B7F">
              <w:rPr>
                <w:b w:val="0"/>
                <w:sz w:val="20"/>
                <w:szCs w:val="20"/>
              </w:rPr>
              <w:t xml:space="preserve"> her </w:t>
            </w:r>
            <w:proofErr w:type="spellStart"/>
            <w:r w:rsidRPr="00DE6B7F">
              <w:rPr>
                <w:b w:val="0"/>
                <w:sz w:val="20"/>
                <w:szCs w:val="20"/>
              </w:rPr>
              <w:t>iterasyonda</w:t>
            </w:r>
            <w:proofErr w:type="spellEnd"/>
            <w:r w:rsidRPr="00DE6B7F">
              <w:rPr>
                <w:b w:val="0"/>
                <w:sz w:val="20"/>
                <w:szCs w:val="20"/>
              </w:rPr>
              <w:t xml:space="preserve"> tasarlanması</w:t>
            </w:r>
          </w:p>
        </w:tc>
        <w:tc>
          <w:tcPr>
            <w:tcW w:w="3400" w:type="dxa"/>
            <w:vAlign w:val="center"/>
          </w:tcPr>
          <w:p w:rsidR="00DE6B7F" w:rsidRPr="00DE6B7F" w:rsidRDefault="00DE6B7F" w:rsidP="00DE6B7F">
            <w:pPr>
              <w:jc w:val="left"/>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Katsayıların bir kez hesaplanması</w:t>
            </w:r>
          </w:p>
        </w:tc>
        <w:tc>
          <w:tcPr>
            <w:tcW w:w="3400" w:type="dxa"/>
            <w:vAlign w:val="center"/>
          </w:tcPr>
          <w:p w:rsidR="00DE6B7F" w:rsidRDefault="00DE6B7F" w:rsidP="00DE6B7F">
            <w:pPr>
              <w:jc w:val="left"/>
              <w:cnfStyle w:val="000000100000" w:firstRow="0" w:lastRow="0" w:firstColumn="0" w:lastColumn="0" w:oddVBand="0" w:evenVBand="0" w:oddHBand="1" w:evenHBand="0" w:firstRowFirstColumn="0" w:firstRowLastColumn="0" w:lastRowFirstColumn="0" w:lastRowLastColumn="0"/>
            </w:pPr>
            <w:r>
              <w:t>Tekrarlı işlem kaldırıldı</w:t>
            </w:r>
          </w:p>
        </w:tc>
      </w:tr>
      <w:tr w:rsidR="00DE6B7F" w:rsidTr="00DE6B7F">
        <w:trPr>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DE6B7F" w:rsidRPr="00DE6B7F" w:rsidRDefault="00DE6B7F" w:rsidP="00DE6B7F">
            <w:pPr>
              <w:jc w:val="left"/>
              <w:rPr>
                <w:b w:val="0"/>
                <w:sz w:val="20"/>
                <w:szCs w:val="20"/>
              </w:rPr>
            </w:pPr>
            <w:r w:rsidRPr="00DE6B7F">
              <w:rPr>
                <w:b w:val="0"/>
                <w:sz w:val="20"/>
                <w:szCs w:val="20"/>
              </w:rPr>
              <w:t>Kanalların ayrı filtrelenmesi</w:t>
            </w:r>
          </w:p>
        </w:tc>
        <w:tc>
          <w:tcPr>
            <w:tcW w:w="3400" w:type="dxa"/>
            <w:vAlign w:val="center"/>
          </w:tcPr>
          <w:p w:rsidR="00DE6B7F" w:rsidRPr="00DE6B7F" w:rsidRDefault="00DE6B7F" w:rsidP="00DE6B7F">
            <w:pPr>
              <w:jc w:val="left"/>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İki kolonun tek çağrıda filtrelenmesi</w:t>
            </w:r>
          </w:p>
        </w:tc>
        <w:tc>
          <w:tcPr>
            <w:tcW w:w="3400" w:type="dxa"/>
            <w:vAlign w:val="center"/>
          </w:tcPr>
          <w:p w:rsidR="00DE6B7F" w:rsidRDefault="00DE6B7F" w:rsidP="00DE6B7F">
            <w:pPr>
              <w:jc w:val="left"/>
              <w:cnfStyle w:val="000000000000" w:firstRow="0" w:lastRow="0" w:firstColumn="0" w:lastColumn="0" w:oddVBand="0" w:evenVBand="0" w:oddHBand="0" w:evenHBand="0" w:firstRowFirstColumn="0" w:firstRowLastColumn="0" w:lastRowFirstColumn="0" w:lastRowLastColumn="0"/>
            </w:pPr>
            <w:proofErr w:type="spellStart"/>
            <w:r>
              <w:t>Vektörleştirme</w:t>
            </w:r>
            <w:proofErr w:type="spellEnd"/>
          </w:p>
        </w:tc>
      </w:tr>
      <w:tr w:rsidR="00DE6B7F" w:rsidTr="00DE6B7F">
        <w:trPr>
          <w:cnfStyle w:val="000000100000" w:firstRow="0" w:lastRow="0" w:firstColumn="0" w:lastColumn="0" w:oddVBand="0" w:evenVBand="0" w:oddHBand="1" w:evenHBand="0" w:firstRowFirstColumn="0" w:firstRowLastColumn="0" w:lastRowFirstColumn="0" w:lastRowLastColumn="0"/>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DE6B7F" w:rsidRPr="00DE6B7F" w:rsidRDefault="00DE6B7F" w:rsidP="00DE6B7F">
            <w:pPr>
              <w:jc w:val="left"/>
              <w:rPr>
                <w:b w:val="0"/>
                <w:sz w:val="20"/>
                <w:szCs w:val="20"/>
              </w:rPr>
            </w:pPr>
            <w:r w:rsidRPr="00DE6B7F">
              <w:rPr>
                <w:b w:val="0"/>
                <w:sz w:val="20"/>
                <w:szCs w:val="20"/>
              </w:rPr>
              <w:t xml:space="preserve">Her </w:t>
            </w:r>
            <w:proofErr w:type="spellStart"/>
            <w:r w:rsidRPr="00DE6B7F">
              <w:rPr>
                <w:b w:val="0"/>
                <w:sz w:val="20"/>
                <w:szCs w:val="20"/>
              </w:rPr>
              <w:t>iterasyonda</w:t>
            </w:r>
            <w:proofErr w:type="spellEnd"/>
            <w:r w:rsidRPr="00DE6B7F">
              <w:rPr>
                <w:b w:val="0"/>
                <w:sz w:val="20"/>
                <w:szCs w:val="20"/>
              </w:rPr>
              <w:t xml:space="preserve"> kayan ortalama</w:t>
            </w:r>
          </w:p>
        </w:tc>
        <w:tc>
          <w:tcPr>
            <w:tcW w:w="3400" w:type="dxa"/>
            <w:vAlign w:val="center"/>
          </w:tcPr>
          <w:p w:rsidR="00DE6B7F" w:rsidRPr="00DE6B7F" w:rsidRDefault="00DE6B7F" w:rsidP="00DE6B7F">
            <w:pPr>
              <w:jc w:val="left"/>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Toplama ve sonda bölme</w:t>
            </w:r>
          </w:p>
        </w:tc>
        <w:tc>
          <w:tcPr>
            <w:tcW w:w="3400" w:type="dxa"/>
            <w:vAlign w:val="center"/>
          </w:tcPr>
          <w:p w:rsidR="00DE6B7F" w:rsidRDefault="00DE6B7F" w:rsidP="00DE6B7F">
            <w:pPr>
              <w:jc w:val="left"/>
              <w:cnfStyle w:val="000000100000" w:firstRow="0" w:lastRow="0" w:firstColumn="0" w:lastColumn="0" w:oddVBand="0" w:evenVBand="0" w:oddHBand="1" w:evenHBand="0" w:firstRowFirstColumn="0" w:firstRowLastColumn="0" w:lastRowFirstColumn="0" w:lastRowLastColumn="0"/>
            </w:pPr>
            <w:r>
              <w:t>Daha az bölme işlemi</w:t>
            </w:r>
          </w:p>
        </w:tc>
      </w:tr>
      <w:tr w:rsidR="00DE6B7F" w:rsidTr="00DE6B7F">
        <w:trPr>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DE6B7F" w:rsidRPr="00DE6B7F" w:rsidRDefault="00DE6B7F" w:rsidP="00DE6B7F">
            <w:pPr>
              <w:jc w:val="left"/>
              <w:rPr>
                <w:b w:val="0"/>
                <w:sz w:val="20"/>
                <w:szCs w:val="20"/>
              </w:rPr>
            </w:pPr>
            <w:proofErr w:type="spellStart"/>
            <w:r w:rsidRPr="00DE6B7F">
              <w:rPr>
                <w:b w:val="0"/>
                <w:sz w:val="20"/>
                <w:szCs w:val="20"/>
              </w:rPr>
              <w:t>Log</w:t>
            </w:r>
            <w:proofErr w:type="spellEnd"/>
            <w:r w:rsidRPr="00DE6B7F">
              <w:rPr>
                <w:b w:val="0"/>
                <w:sz w:val="20"/>
                <w:szCs w:val="20"/>
              </w:rPr>
              <w:t>-bin içinde maksimum değer</w:t>
            </w:r>
          </w:p>
        </w:tc>
        <w:tc>
          <w:tcPr>
            <w:tcW w:w="3400" w:type="dxa"/>
            <w:vAlign w:val="center"/>
          </w:tcPr>
          <w:p w:rsidR="00DE6B7F" w:rsidRPr="00DE6B7F" w:rsidRDefault="00DE6B7F" w:rsidP="00DE6B7F">
            <w:pPr>
              <w:jc w:val="left"/>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Lineer PSD ortalaması</w:t>
            </w:r>
          </w:p>
        </w:tc>
        <w:tc>
          <w:tcPr>
            <w:tcW w:w="3400" w:type="dxa"/>
            <w:vAlign w:val="center"/>
          </w:tcPr>
          <w:p w:rsidR="00DE6B7F" w:rsidRDefault="00DE6B7F" w:rsidP="00DE6B7F">
            <w:pPr>
              <w:jc w:val="left"/>
              <w:cnfStyle w:val="000000000000" w:firstRow="0" w:lastRow="0" w:firstColumn="0" w:lastColumn="0" w:oddVBand="0" w:evenVBand="0" w:oddHBand="0" w:evenHBand="0" w:firstRowFirstColumn="0" w:firstRowLastColumn="0" w:lastRowFirstColumn="0" w:lastRowLastColumn="0"/>
            </w:pPr>
            <w:r>
              <w:t>Daha doğru ortalama güç</w:t>
            </w:r>
          </w:p>
        </w:tc>
      </w:tr>
      <w:tr w:rsidR="00DE6B7F" w:rsidTr="00DE6B7F">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DE6B7F" w:rsidRPr="00DE6B7F" w:rsidRDefault="00DE6B7F" w:rsidP="00DE6B7F">
            <w:pPr>
              <w:jc w:val="left"/>
              <w:rPr>
                <w:b w:val="0"/>
                <w:sz w:val="20"/>
                <w:szCs w:val="20"/>
              </w:rPr>
            </w:pPr>
            <w:r w:rsidRPr="00DE6B7F">
              <w:rPr>
                <w:b w:val="0"/>
                <w:sz w:val="20"/>
                <w:szCs w:val="20"/>
              </w:rPr>
              <w:t xml:space="preserve">Kullanılmayan </w:t>
            </w:r>
            <w:proofErr w:type="spellStart"/>
            <w:r w:rsidRPr="00DE6B7F">
              <w:rPr>
                <w:b w:val="0"/>
                <w:sz w:val="20"/>
                <w:szCs w:val="20"/>
              </w:rPr>
              <w:t>Welch</w:t>
            </w:r>
            <w:proofErr w:type="spellEnd"/>
            <w:r w:rsidRPr="00DE6B7F">
              <w:rPr>
                <w:b w:val="0"/>
                <w:sz w:val="20"/>
                <w:szCs w:val="20"/>
              </w:rPr>
              <w:t xml:space="preserve"> sonuçları</w:t>
            </w:r>
          </w:p>
        </w:tc>
        <w:tc>
          <w:tcPr>
            <w:tcW w:w="3400" w:type="dxa"/>
            <w:vAlign w:val="center"/>
          </w:tcPr>
          <w:p w:rsidR="00DE6B7F" w:rsidRPr="00DE6B7F" w:rsidRDefault="00DE6B7F" w:rsidP="00DE6B7F">
            <w:pPr>
              <w:jc w:val="left"/>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Yalnız Cross-PSD ve DUT FFT</w:t>
            </w:r>
          </w:p>
        </w:tc>
        <w:tc>
          <w:tcPr>
            <w:tcW w:w="3400" w:type="dxa"/>
            <w:vAlign w:val="center"/>
          </w:tcPr>
          <w:p w:rsidR="00DE6B7F" w:rsidRDefault="00DE6B7F" w:rsidP="00DE6B7F">
            <w:pPr>
              <w:jc w:val="left"/>
              <w:cnfStyle w:val="000000100000" w:firstRow="0" w:lastRow="0" w:firstColumn="0" w:lastColumn="0" w:oddVBand="0" w:evenVBand="0" w:oddHBand="1" w:evenHBand="0" w:firstRowFirstColumn="0" w:firstRowLastColumn="0" w:lastRowFirstColumn="0" w:lastRowLastColumn="0"/>
            </w:pPr>
            <w:r>
              <w:t>Daha sade çıktı</w:t>
            </w:r>
          </w:p>
        </w:tc>
      </w:tr>
      <w:tr w:rsidR="00DE6B7F" w:rsidTr="00DE6B7F">
        <w:trPr>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DE6B7F" w:rsidRPr="00DE6B7F" w:rsidRDefault="00DE6B7F" w:rsidP="00DE6B7F">
            <w:pPr>
              <w:jc w:val="left"/>
              <w:rPr>
                <w:b w:val="0"/>
                <w:sz w:val="20"/>
                <w:szCs w:val="20"/>
              </w:rPr>
            </w:pPr>
            <w:r w:rsidRPr="00DE6B7F">
              <w:rPr>
                <w:b w:val="0"/>
                <w:sz w:val="20"/>
                <w:szCs w:val="20"/>
              </w:rPr>
              <w:t>Kontrolsüz girişler</w:t>
            </w:r>
          </w:p>
        </w:tc>
        <w:tc>
          <w:tcPr>
            <w:tcW w:w="3400" w:type="dxa"/>
            <w:vAlign w:val="center"/>
          </w:tcPr>
          <w:p w:rsidR="00DE6B7F" w:rsidRPr="00DE6B7F" w:rsidRDefault="00DE6B7F" w:rsidP="00DE6B7F">
            <w:pPr>
              <w:jc w:val="left"/>
              <w:cnfStyle w:val="000000000000" w:firstRow="0" w:lastRow="0" w:firstColumn="0" w:lastColumn="0" w:oddVBand="0" w:evenVBand="0" w:oddHBand="0" w:evenHBand="0" w:firstRowFirstColumn="0" w:firstRowLastColumn="0" w:lastRowFirstColumn="0" w:lastRowLastColumn="0"/>
              <w:rPr>
                <w:sz w:val="20"/>
                <w:szCs w:val="20"/>
              </w:rPr>
            </w:pPr>
            <w:proofErr w:type="spellStart"/>
            <w:proofErr w:type="gramStart"/>
            <w:r w:rsidRPr="00DE6B7F">
              <w:rPr>
                <w:rFonts w:ascii="Cascadia Mono SemiLight" w:hAnsi="Cascadia Mono SemiLight"/>
                <w:sz w:val="18"/>
                <w:szCs w:val="20"/>
              </w:rPr>
              <w:t>validate</w:t>
            </w:r>
            <w:proofErr w:type="gramEnd"/>
            <w:r w:rsidRPr="00DE6B7F">
              <w:rPr>
                <w:rFonts w:ascii="Cascadia Mono SemiLight" w:hAnsi="Cascadia Mono SemiLight"/>
                <w:sz w:val="18"/>
                <w:szCs w:val="20"/>
              </w:rPr>
              <w:t>_config</w:t>
            </w:r>
            <w:proofErr w:type="spellEnd"/>
            <w:r w:rsidRPr="00DE6B7F">
              <w:rPr>
                <w:sz w:val="18"/>
                <w:szCs w:val="20"/>
              </w:rPr>
              <w:t xml:space="preserve"> </w:t>
            </w:r>
            <w:r w:rsidRPr="00DE6B7F">
              <w:rPr>
                <w:sz w:val="20"/>
                <w:szCs w:val="20"/>
              </w:rPr>
              <w:t>doğrulaması</w:t>
            </w:r>
          </w:p>
        </w:tc>
        <w:tc>
          <w:tcPr>
            <w:tcW w:w="3400" w:type="dxa"/>
            <w:vAlign w:val="center"/>
          </w:tcPr>
          <w:p w:rsidR="00DE6B7F" w:rsidRDefault="00DE6B7F" w:rsidP="00DE6B7F">
            <w:pPr>
              <w:jc w:val="left"/>
              <w:cnfStyle w:val="000000000000" w:firstRow="0" w:lastRow="0" w:firstColumn="0" w:lastColumn="0" w:oddVBand="0" w:evenVBand="0" w:oddHBand="0" w:evenHBand="0" w:firstRowFirstColumn="0" w:firstRowLastColumn="0" w:lastRowFirstColumn="0" w:lastRowLastColumn="0"/>
            </w:pPr>
            <w:r>
              <w:t>Hataların erken yakalanması</w:t>
            </w:r>
          </w:p>
        </w:tc>
      </w:tr>
    </w:tbl>
    <w:p w:rsidR="00F733F4" w:rsidRDefault="00F733F4" w:rsidP="00F733F4">
      <w:r>
        <w:t xml:space="preserve">Daha önce 5.2’de bahsedildiği gibi projenin erken aşamalarında farklı bir akış </w:t>
      </w:r>
      <w:proofErr w:type="gramStart"/>
      <w:r>
        <w:t>vardı,</w:t>
      </w:r>
      <w:proofErr w:type="gramEnd"/>
      <w:r>
        <w:t xml:space="preserve"> hem gerçekçilik hem de simülasyonların hızlanması için belirli optimizasyonlar yapıldı. Bunlar:</w:t>
      </w:r>
    </w:p>
    <w:p w:rsidR="00F733F4" w:rsidRDefault="00F733F4" w:rsidP="00CD357C"/>
    <w:p w:rsidR="00DE6B7F" w:rsidRDefault="00DE6B7F" w:rsidP="00CD357C">
      <w:r>
        <w:t xml:space="preserve">En önemli değişiklik, </w:t>
      </w:r>
      <w:proofErr w:type="spellStart"/>
      <w:r>
        <w:t>cross-correlation</w:t>
      </w:r>
      <w:proofErr w:type="spellEnd"/>
      <w:r>
        <w:t xml:space="preserve"> fonksiyonu üzerinden spektruma geçmek yerine </w:t>
      </w:r>
      <w:proofErr w:type="spellStart"/>
      <w:r>
        <w:t>cross-spectrum’un</w:t>
      </w:r>
      <w:proofErr w:type="spellEnd"/>
      <w:r>
        <w:t xml:space="preserve"> doğrudan hesaplanmasıdır:</w:t>
      </w:r>
    </w:p>
    <w:p w:rsidR="00DE6B7F" w:rsidRPr="0071498E" w:rsidRDefault="00DE6B7F" w:rsidP="00CD357C">
      <w:pPr>
        <w:rPr>
          <w:rFonts w:eastAsiaTheme="minorEastAsia"/>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12</m:t>
              </m:r>
            </m:sub>
          </m:sSub>
          <m:r>
            <w:rPr>
              <w:rFonts w:ascii="Cambria Math" w:hAnsi="Cambria Math"/>
              <w:sz w:val="24"/>
            </w:rPr>
            <m:t>(f)=</m:t>
          </m:r>
          <m:f>
            <m:fPr>
              <m:ctrlPr>
                <w:rPr>
                  <w:rFonts w:ascii="Cambria Math" w:eastAsiaTheme="minorEastAsia" w:hAnsi="Cambria Math"/>
                  <w:i/>
                  <w:sz w:val="24"/>
                </w:rPr>
              </m:ctrlPr>
            </m:fPr>
            <m:num>
              <m:sSub>
                <m:sSubPr>
                  <m:ctrlPr>
                    <w:rPr>
                      <w:rFonts w:ascii="Cambria Math" w:eastAsiaTheme="minorEastAsia" w:hAnsi="Cambria Math"/>
                      <w:i/>
                      <w:sz w:val="24"/>
                    </w:rPr>
                  </m:ctrlPr>
                </m:sSubPr>
                <m:e>
                  <m:r>
                    <w:rPr>
                      <w:rFonts w:ascii="Cambria Math" w:eastAsiaTheme="minorEastAsia" w:hAnsi="Cambria Math"/>
                      <w:sz w:val="24"/>
                    </w:rPr>
                    <m:t>X</m:t>
                  </m:r>
                </m:e>
                <m:sub>
                  <m:r>
                    <w:rPr>
                      <w:rFonts w:ascii="Cambria Math" w:eastAsiaTheme="minorEastAsia" w:hAnsi="Cambria Math"/>
                      <w:sz w:val="24"/>
                    </w:rPr>
                    <m:t>1</m:t>
                  </m:r>
                </m:sub>
              </m:sSub>
              <m:sSubSup>
                <m:sSubSupPr>
                  <m:ctrlPr>
                    <w:rPr>
                      <w:rFonts w:ascii="Cambria Math" w:eastAsiaTheme="minorEastAsia" w:hAnsi="Cambria Math"/>
                      <w:i/>
                      <w:sz w:val="24"/>
                    </w:rPr>
                  </m:ctrlPr>
                </m:sSubSupPr>
                <m:e>
                  <m:r>
                    <w:rPr>
                      <w:rFonts w:ascii="Cambria Math" w:eastAsiaTheme="minorEastAsia" w:hAnsi="Cambria Math"/>
                      <w:sz w:val="24"/>
                    </w:rPr>
                    <m:t>X</m:t>
                  </m:r>
                </m:e>
                <m:sub>
                  <m:r>
                    <w:rPr>
                      <w:rFonts w:ascii="Cambria Math" w:eastAsiaTheme="minorEastAsia" w:hAnsi="Cambria Math"/>
                      <w:sz w:val="24"/>
                    </w:rPr>
                    <m:t>2</m:t>
                  </m:r>
                </m:sub>
                <m:sup>
                  <m:r>
                    <w:rPr>
                      <w:rFonts w:ascii="Cambria Math" w:eastAsiaTheme="minorEastAsia" w:hAnsi="Cambria Math"/>
                      <w:sz w:val="24"/>
                    </w:rPr>
                    <m:t>*</m:t>
                  </m:r>
                </m:sup>
              </m:sSubSup>
            </m:num>
            <m:den>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s</m:t>
                  </m:r>
                </m:sub>
              </m:sSub>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c</m:t>
                  </m:r>
                </m:sub>
              </m:sSub>
            </m:den>
          </m:f>
        </m:oMath>
      </m:oMathPara>
    </w:p>
    <w:p w:rsidR="0071498E" w:rsidRDefault="00201680" w:rsidP="00201680">
      <w:r w:rsidRPr="00201680">
        <w:t xml:space="preserve">Bu yöntem matematiksel olarak önceki yaklaşımla eşdeğerdir; ancak büyük örnek ve </w:t>
      </w:r>
      <w:proofErr w:type="spellStart"/>
      <w:r w:rsidRPr="00201680">
        <w:t>iterasyon</w:t>
      </w:r>
      <w:proofErr w:type="spellEnd"/>
      <w:r w:rsidRPr="00201680">
        <w:t xml:space="preserve"> sayılarında daha hızlı çalışır.</w:t>
      </w:r>
    </w:p>
    <w:p w:rsidR="00201680" w:rsidRDefault="00201680" w:rsidP="00201680">
      <w:pPr>
        <w:pStyle w:val="Heading1"/>
        <w:numPr>
          <w:ilvl w:val="0"/>
          <w:numId w:val="1"/>
        </w:numPr>
        <w:rPr>
          <w:b/>
        </w:rPr>
      </w:pPr>
      <w:r>
        <w:rPr>
          <w:b/>
        </w:rPr>
        <w:t>Parametrik Karşılaştırmalar</w:t>
      </w:r>
    </w:p>
    <w:p w:rsidR="00201680" w:rsidRDefault="00201680" w:rsidP="00201680">
      <w:pPr>
        <w:pStyle w:val="Heading2"/>
        <w:rPr>
          <w:b/>
        </w:rPr>
      </w:pPr>
      <w:r>
        <w:rPr>
          <w:b/>
        </w:rPr>
        <w:t>7.1. Temel simülasyon parametreleri</w:t>
      </w:r>
    </w:p>
    <w:p w:rsidR="00201680" w:rsidRDefault="00201680" w:rsidP="00201680">
      <w:proofErr w:type="spellStart"/>
      <w:proofErr w:type="gramStart"/>
      <w:r w:rsidRPr="00201680">
        <w:rPr>
          <w:rFonts w:ascii="Cascadia Mono SemiLight" w:hAnsi="Cascadia Mono SemiLight"/>
        </w:rPr>
        <w:t>run</w:t>
      </w:r>
      <w:proofErr w:type="gramEnd"/>
      <w:r w:rsidRPr="00201680">
        <w:rPr>
          <w:rFonts w:ascii="Cascadia Mono SemiLight" w:hAnsi="Cascadia Mono SemiLight"/>
        </w:rPr>
        <w:t>_comparisons.m</w:t>
      </w:r>
      <w:proofErr w:type="spellEnd"/>
      <w:r w:rsidRPr="00201680">
        <w:rPr>
          <w:rFonts w:ascii="Cascadia Mono SemiLight" w:hAnsi="Cascadia Mono SemiLight"/>
        </w:rPr>
        <w:t xml:space="preserve"> </w:t>
      </w:r>
      <w:r>
        <w:t>için kullanılan temel parametreler ve bu parametrelerin karşılaştırmalarının dışındaki varsayılan değerleri:</w:t>
      </w:r>
    </w:p>
    <w:tbl>
      <w:tblPr>
        <w:tblStyle w:val="PlainTable4"/>
        <w:tblW w:w="0" w:type="auto"/>
        <w:tblLook w:val="04A0" w:firstRow="1" w:lastRow="0" w:firstColumn="1" w:lastColumn="0" w:noHBand="0" w:noVBand="1"/>
      </w:tblPr>
      <w:tblGrid>
        <w:gridCol w:w="4499"/>
        <w:gridCol w:w="4499"/>
      </w:tblGrid>
      <w:tr w:rsidR="00201680" w:rsidTr="0069139C">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Borders>
              <w:bottom w:val="single" w:sz="12" w:space="0" w:color="auto"/>
            </w:tcBorders>
          </w:tcPr>
          <w:p w:rsidR="00201680" w:rsidRDefault="00B82DC6" w:rsidP="00201680">
            <w:r>
              <w:t>Parametre</w:t>
            </w:r>
          </w:p>
        </w:tc>
        <w:tc>
          <w:tcPr>
            <w:tcW w:w="4499" w:type="dxa"/>
            <w:tcBorders>
              <w:bottom w:val="single" w:sz="12" w:space="0" w:color="auto"/>
            </w:tcBorders>
          </w:tcPr>
          <w:p w:rsidR="00201680" w:rsidRDefault="00B82DC6" w:rsidP="00201680">
            <w:pPr>
              <w:cnfStyle w:val="100000000000" w:firstRow="1" w:lastRow="0" w:firstColumn="0" w:lastColumn="0" w:oddVBand="0" w:evenVBand="0" w:oddHBand="0" w:evenHBand="0" w:firstRowFirstColumn="0" w:firstRowLastColumn="0" w:lastRowFirstColumn="0" w:lastRowLastColumn="0"/>
            </w:pPr>
            <w:r>
              <w:t>Değer</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Borders>
              <w:top w:val="single" w:sz="12" w:space="0" w:color="auto"/>
            </w:tcBorders>
          </w:tcPr>
          <w:p w:rsidR="00201680" w:rsidRPr="0069139C" w:rsidRDefault="00A61DE0" w:rsidP="00201680">
            <w:pPr>
              <w:rPr>
                <w:b w:val="0"/>
              </w:rPr>
            </w:pPr>
            <w:r w:rsidRPr="0069139C">
              <w:rPr>
                <w:b w:val="0"/>
              </w:rPr>
              <w:t>Örnek sayısı N</w:t>
            </w:r>
          </w:p>
        </w:tc>
        <w:tc>
          <w:tcPr>
            <w:tcW w:w="4499" w:type="dxa"/>
            <w:tcBorders>
              <w:top w:val="single" w:sz="12" w:space="0" w:color="auto"/>
            </w:tcBorders>
          </w:tcPr>
          <w:p w:rsidR="00201680" w:rsidRDefault="0069139C" w:rsidP="00201680">
            <w:pPr>
              <w:cnfStyle w:val="000000100000" w:firstRow="0" w:lastRow="0" w:firstColumn="0" w:lastColumn="0" w:oddVBand="0" w:evenVBand="0" w:oddHBand="1" w:evenHBand="0" w:firstRowFirstColumn="0" w:firstRowLastColumn="0" w:lastRowFirstColumn="0" w:lastRowLastColumn="0"/>
            </w:pPr>
            <w:r>
              <w:t>1.000.000</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Örnekleme frekansı</w:t>
            </w:r>
          </w:p>
        </w:tc>
        <w:tc>
          <w:tcPr>
            <w:tcW w:w="4499" w:type="dxa"/>
          </w:tcPr>
          <w:p w:rsidR="00201680" w:rsidRDefault="0069139C" w:rsidP="00201680">
            <w:pPr>
              <w:cnfStyle w:val="000000000000" w:firstRow="0" w:lastRow="0" w:firstColumn="0" w:lastColumn="0" w:oddVBand="0" w:evenVBand="0" w:oddHBand="0" w:evenHBand="0" w:firstRowFirstColumn="0" w:firstRowLastColumn="0" w:lastRowFirstColumn="0" w:lastRowLastColumn="0"/>
            </w:pPr>
            <w:r>
              <w:t>1 MHz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Taşıyıcı frekansı</w:t>
            </w:r>
          </w:p>
        </w:tc>
        <w:tc>
          <w:tcPr>
            <w:tcW w:w="4499" w:type="dxa"/>
          </w:tcPr>
          <w:p w:rsidR="00201680" w:rsidRDefault="0069139C" w:rsidP="00201680">
            <w:pPr>
              <w:cnfStyle w:val="000000100000" w:firstRow="0" w:lastRow="0" w:firstColumn="0" w:lastColumn="0" w:oddVBand="0" w:evenVBand="0" w:oddHBand="1" w:evenHBand="0" w:firstRowFirstColumn="0" w:firstRowLastColumn="0" w:lastRowFirstColumn="0" w:lastRowLastColumn="0"/>
            </w:pPr>
            <w:r>
              <w:t>200</w:t>
            </w:r>
            <w:r w:rsidR="00B4483F">
              <w:t xml:space="preserve"> kHz</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Taşıyıcı genliği</w:t>
            </w:r>
          </w:p>
        </w:tc>
        <w:tc>
          <w:tcPr>
            <w:tcW w:w="4499" w:type="dxa"/>
          </w:tcPr>
          <w:p w:rsidR="00201680" w:rsidRDefault="00B4483F" w:rsidP="00201680">
            <w:pPr>
              <w:cnfStyle w:val="000000000000" w:firstRow="0" w:lastRow="0" w:firstColumn="0" w:lastColumn="0" w:oddVBand="0" w:evenVBand="0" w:oddHBand="0" w:evenHBand="0" w:firstRowFirstColumn="0" w:firstRowLastColumn="0" w:lastRowFirstColumn="0" w:lastRowLastColumn="0"/>
            </w:pPr>
            <w:r>
              <w:t>1</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derecesi</w:t>
            </w:r>
          </w:p>
        </w:tc>
        <w:tc>
          <w:tcPr>
            <w:tcW w:w="4499" w:type="dxa"/>
          </w:tcPr>
          <w:p w:rsidR="00201680" w:rsidRDefault="00B4483F" w:rsidP="00201680">
            <w:pPr>
              <w:cnfStyle w:val="000000100000" w:firstRow="0" w:lastRow="0" w:firstColumn="0" w:lastColumn="0" w:oddVBand="0" w:evenVBand="0" w:oddHBand="1" w:evenHBand="0" w:firstRowFirstColumn="0" w:firstRowLastColumn="0" w:lastRowFirstColumn="0" w:lastRowLastColumn="0"/>
            </w:pPr>
            <w:r>
              <w:t>4</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kesim frekansı</w:t>
            </w:r>
          </w:p>
        </w:tc>
        <w:tc>
          <w:tcPr>
            <w:tcW w:w="4499" w:type="dxa"/>
          </w:tcPr>
          <w:p w:rsidR="00201680" w:rsidRDefault="00B4483F" w:rsidP="00201680">
            <w:pPr>
              <w:cnfStyle w:val="000000000000" w:firstRow="0" w:lastRow="0" w:firstColumn="0" w:lastColumn="0" w:oddVBand="0" w:evenVBand="0" w:oddHBand="0" w:evenHBand="0" w:firstRowFirstColumn="0" w:firstRowLastColumn="0" w:lastRowFirstColumn="0" w:lastRowLastColumn="0"/>
            </w:pPr>
            <w:r>
              <w:t>200 kHz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bCs w:val="0"/>
              </w:rPr>
            </w:pPr>
            <w:r w:rsidRPr="0069139C">
              <w:rPr>
                <w:b w:val="0"/>
              </w:rPr>
              <w:t>DUT RMS</w:t>
            </w:r>
          </w:p>
        </w:tc>
        <w:tc>
          <w:tcPr>
            <w:tcW w:w="4499" w:type="dxa"/>
          </w:tcPr>
          <w:p w:rsidR="00201680" w:rsidRDefault="00B4483F" w:rsidP="00201680">
            <w:pPr>
              <w:cnfStyle w:val="000000100000" w:firstRow="0" w:lastRow="0" w:firstColumn="0" w:lastColumn="0" w:oddVBand="0" w:evenVBand="0" w:oddHBand="1" w:evenHBand="0" w:firstRowFirstColumn="0" w:firstRowLastColumn="0" w:lastRowFirstColumn="0" w:lastRowLastColumn="0"/>
            </w:pPr>
            <w:r>
              <w:t>0.05</w:t>
            </w:r>
          </w:p>
        </w:tc>
      </w:tr>
      <w:tr w:rsidR="0069139C"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 xml:space="preserve">Ref. 1 / </w:t>
            </w:r>
            <w:proofErr w:type="spellStart"/>
            <w:r w:rsidRPr="0069139C">
              <w:rPr>
                <w:b w:val="0"/>
              </w:rPr>
              <w:t>Ref</w:t>
            </w:r>
            <w:proofErr w:type="spellEnd"/>
            <w:r w:rsidRPr="0069139C">
              <w:rPr>
                <w:b w:val="0"/>
              </w:rPr>
              <w:t>. 2 RMS</w:t>
            </w:r>
          </w:p>
        </w:tc>
        <w:tc>
          <w:tcPr>
            <w:tcW w:w="4499" w:type="dxa"/>
          </w:tcPr>
          <w:p w:rsidR="0069139C" w:rsidRDefault="00B4483F" w:rsidP="00201680">
            <w:pPr>
              <w:cnfStyle w:val="000000000000" w:firstRow="0" w:lastRow="0" w:firstColumn="0" w:lastColumn="0" w:oddVBand="0" w:evenVBand="0" w:oddHBand="0" w:evenHBand="0" w:firstRowFirstColumn="0" w:firstRowLastColumn="0" w:lastRowFirstColumn="0" w:lastRowLastColumn="0"/>
            </w:pPr>
            <w:r>
              <w:t>0.05</w:t>
            </w:r>
          </w:p>
        </w:tc>
      </w:tr>
      <w:tr w:rsidR="0069139C"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proofErr w:type="spellStart"/>
            <w:r w:rsidRPr="0069139C">
              <w:rPr>
                <w:b w:val="0"/>
              </w:rPr>
              <w:t>İterasyon</w:t>
            </w:r>
            <w:proofErr w:type="spellEnd"/>
            <w:r w:rsidRPr="0069139C">
              <w:rPr>
                <w:b w:val="0"/>
              </w:rPr>
              <w:t xml:space="preserve"> sayısı</w:t>
            </w:r>
          </w:p>
        </w:tc>
        <w:tc>
          <w:tcPr>
            <w:tcW w:w="4499" w:type="dxa"/>
          </w:tcPr>
          <w:p w:rsidR="0069139C" w:rsidRDefault="006679B3" w:rsidP="00201680">
            <w:pPr>
              <w:cnfStyle w:val="000000100000" w:firstRow="0" w:lastRow="0" w:firstColumn="0" w:lastColumn="0" w:oddVBand="0" w:evenVBand="0" w:oddHBand="1" w:evenHBand="0" w:firstRowFirstColumn="0" w:firstRowLastColumn="0" w:lastRowFirstColumn="0" w:lastRowLastColumn="0"/>
            </w:pPr>
            <w:r>
              <w:t>100</w:t>
            </w:r>
          </w:p>
        </w:tc>
      </w:tr>
      <w:tr w:rsidR="0069139C" w:rsidTr="0069139C">
        <w:trPr>
          <w:trHeight w:val="321"/>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proofErr w:type="spellStart"/>
            <w:r w:rsidRPr="0069139C">
              <w:rPr>
                <w:b w:val="0"/>
              </w:rPr>
              <w:t>Log</w:t>
            </w:r>
            <w:proofErr w:type="spellEnd"/>
            <w:r w:rsidRPr="0069139C">
              <w:rPr>
                <w:b w:val="0"/>
              </w:rPr>
              <w:t>-bin sayısı</w:t>
            </w:r>
          </w:p>
        </w:tc>
        <w:tc>
          <w:tcPr>
            <w:tcW w:w="4499" w:type="dxa"/>
          </w:tcPr>
          <w:p w:rsidR="0069139C" w:rsidRDefault="00B4483F" w:rsidP="00201680">
            <w:pPr>
              <w:cnfStyle w:val="000000000000" w:firstRow="0" w:lastRow="0" w:firstColumn="0" w:lastColumn="0" w:oddVBand="0" w:evenVBand="0" w:oddHBand="0" w:evenHBand="0" w:firstRowFirstColumn="0" w:firstRowLastColumn="0" w:lastRowFirstColumn="0" w:lastRowLastColumn="0"/>
            </w:pPr>
            <w:r>
              <w:t>100</w:t>
            </w:r>
          </w:p>
        </w:tc>
      </w:tr>
    </w:tbl>
    <w:p w:rsidR="00201680" w:rsidRDefault="00DB566D" w:rsidP="00201680">
      <w:r w:rsidRPr="00DB566D">
        <w:t>Her deneyde yalnızca incelenen parametre değiştirilmiş, diğer parametreler temel değerlerinde tutulmuştur.</w:t>
      </w:r>
    </w:p>
    <w:p w:rsidR="00DB566D" w:rsidRDefault="00DB566D" w:rsidP="00DB566D">
      <w:pPr>
        <w:pStyle w:val="Heading2"/>
        <w:rPr>
          <w:b/>
        </w:rPr>
      </w:pPr>
      <w:r>
        <w:rPr>
          <w:b/>
        </w:rPr>
        <w:t>7.2. LPF kesim frekansı karşılaştırması</w:t>
      </w:r>
    </w:p>
    <w:p w:rsidR="00DB566D" w:rsidRDefault="00DB566D" w:rsidP="00DB566D">
      <w:r>
        <w:t>Test edilen değerler:</w:t>
      </w:r>
    </w:p>
    <w:p w:rsidR="00DB566D" w:rsidRPr="0042700A" w:rsidRDefault="00DB566D" w:rsidP="00DB566D">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r>
            <w:rPr>
              <w:rFonts w:ascii="Cambria Math" w:hAnsi="Cambria Math"/>
            </w:rPr>
            <m:t>=</m:t>
          </m:r>
          <m:d>
            <m:dPr>
              <m:begChr m:val="["/>
              <m:endChr m:val="]"/>
              <m:ctrlPr>
                <w:rPr>
                  <w:rFonts w:ascii="Cambria Math" w:hAnsi="Cambria Math"/>
                  <w:i/>
                </w:rPr>
              </m:ctrlPr>
            </m:dPr>
            <m:e>
              <m:r>
                <w:rPr>
                  <w:rFonts w:ascii="Cambria Math" w:hAnsi="Cambria Math"/>
                </w:rPr>
                <m:t>1, 5, 10, 25, 50, 100, 200, 300</m:t>
              </m:r>
            </m:e>
          </m:d>
          <m:r>
            <m:rPr>
              <m:nor/>
            </m:rPr>
            <w:rPr>
              <w:rFonts w:ascii="Cambria Math" w:hAnsi="Cambria Math"/>
            </w:rPr>
            <m:t xml:space="preserve"> </m:t>
          </m:r>
          <m:r>
            <m:rPr>
              <m:nor/>
            </m:rPr>
            <w:rPr>
              <w:rFonts w:ascii="Cambria Math" w:hAnsi="Cambria Math"/>
            </w:rPr>
            <m:t>kHz</m:t>
          </m:r>
        </m:oMath>
      </m:oMathPara>
    </w:p>
    <w:p w:rsidR="0042700A" w:rsidRDefault="0042700A" w:rsidP="0042700A">
      <w:r>
        <w:t xml:space="preserve">LPF, faz detektörü çıkışındaki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bileşenini bastırırken ölçülebilecek faz gürültüsü </w:t>
      </w:r>
      <w:proofErr w:type="spellStart"/>
      <w:r>
        <w:t>offset</w:t>
      </w:r>
      <w:proofErr w:type="spellEnd"/>
      <w:r>
        <w:t xml:space="preserve"> bandını da belirler. Düşük kesim frekansı daha dar bir ölçüm bandı oluştururken yüksek kesim frekansı daha geniş </w:t>
      </w:r>
      <w:proofErr w:type="spellStart"/>
      <w:r>
        <w:t>offset</w:t>
      </w:r>
      <w:proofErr w:type="spellEnd"/>
      <w:r>
        <w:t xml:space="preserve"> aralığının geçirilmesini sağlar.</w:t>
      </w:r>
    </w:p>
    <w:p w:rsidR="0042700A" w:rsidRDefault="0042700A" w:rsidP="0042700A">
      <w:pPr>
        <w:jc w:val="center"/>
      </w:pPr>
      <w:r>
        <w:rPr>
          <w:noProof/>
        </w:rPr>
        <w:drawing>
          <wp:inline distT="0" distB="0" distL="0" distR="0">
            <wp:extent cx="5708200" cy="4110825"/>
            <wp:effectExtent l="0" t="0" r="698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902" t="2792" r="3774" b="4308"/>
                    <a:stretch/>
                  </pic:blipFill>
                  <pic:spPr bwMode="auto">
                    <a:xfrm>
                      <a:off x="0" y="0"/>
                      <a:ext cx="5748734" cy="4140016"/>
                    </a:xfrm>
                    <a:prstGeom prst="rect">
                      <a:avLst/>
                    </a:prstGeom>
                    <a:noFill/>
                    <a:ln>
                      <a:noFill/>
                    </a:ln>
                    <a:extLst>
                      <a:ext uri="{53640926-AAD7-44D8-BBD7-CCE9431645EC}">
                        <a14:shadowObscured xmlns:a14="http://schemas.microsoft.com/office/drawing/2010/main"/>
                      </a:ext>
                    </a:extLst>
                  </pic:spPr>
                </pic:pic>
              </a:graphicData>
            </a:graphic>
          </wp:inline>
        </w:drawing>
      </w:r>
    </w:p>
    <w:p w:rsidR="0042700A" w:rsidRDefault="0042700A" w:rsidP="0042700A">
      <w:pPr>
        <w:jc w:val="center"/>
        <w:rPr>
          <w:i/>
          <w:sz w:val="18"/>
        </w:rPr>
      </w:pPr>
      <w:r w:rsidRPr="00B950B0">
        <w:rPr>
          <w:i/>
          <w:sz w:val="18"/>
        </w:rPr>
        <w:t xml:space="preserve">Şekil </w:t>
      </w:r>
      <w:r>
        <w:rPr>
          <w:i/>
          <w:sz w:val="18"/>
        </w:rPr>
        <w:t>7</w:t>
      </w:r>
      <w:r w:rsidRPr="00B950B0">
        <w:rPr>
          <w:i/>
          <w:sz w:val="18"/>
        </w:rPr>
        <w:t xml:space="preserve">.1 – </w:t>
      </w:r>
      <w:r w:rsidRPr="0042700A">
        <w:rPr>
          <w:i/>
          <w:sz w:val="18"/>
        </w:rPr>
        <w:t>Farklı LPF kesim frekanslarında Cross-PSD ve gerçek DUT faz gürültüsü.</w:t>
      </w:r>
    </w:p>
    <w:p w:rsidR="0042700A" w:rsidRDefault="0042700A" w:rsidP="0042700A">
      <w:r w:rsidRPr="0042700A">
        <w:rPr>
          <w:i/>
        </w:rPr>
        <w:t>Önemli nokta:</w:t>
      </w:r>
      <w:r w:rsidRPr="0042700A">
        <w:t xml:space="preserve"> Cross-PSD kanalları </w:t>
      </w:r>
      <w:proofErr w:type="spellStart"/>
      <w:r w:rsidRPr="0042700A">
        <w:t>LPF’den</w:t>
      </w:r>
      <w:proofErr w:type="spellEnd"/>
      <w:r w:rsidRPr="0042700A">
        <w:t xml:space="preserve"> geçerken karşılaştırılan DUT </w:t>
      </w:r>
      <w:proofErr w:type="spellStart"/>
      <w:r w:rsidRPr="0042700A">
        <w:t>periodogramı</w:t>
      </w:r>
      <w:proofErr w:type="spellEnd"/>
      <w:r w:rsidRPr="0042700A">
        <w:t xml:space="preserve"> filtresizdir. Bu nedenle kesim frekansının üzerinde eğrilerin ayrılması beklenen bir sonuçtur. MAE yorumlanırken esas olarak LPF geçiş bandı dikkate alınmalıdır.</w:t>
      </w:r>
    </w:p>
    <w:p w:rsidR="00D162D6" w:rsidRDefault="00D162D6" w:rsidP="00D162D6">
      <w:pPr>
        <w:pStyle w:val="Heading2"/>
        <w:rPr>
          <w:b/>
        </w:rPr>
      </w:pPr>
      <w:r w:rsidRPr="00D162D6">
        <w:rPr>
          <w:b/>
        </w:rPr>
        <w:t>7.3</w:t>
      </w:r>
      <w:r>
        <w:rPr>
          <w:b/>
        </w:rPr>
        <w:t>. DUT sinyalinin farklı RMS değerlerinin karşılaştırılması</w:t>
      </w:r>
    </w:p>
    <w:p w:rsidR="00D162D6" w:rsidRDefault="00D162D6" w:rsidP="00D162D6">
      <w:r>
        <w:t>Test edilen değerler:</w:t>
      </w:r>
    </w:p>
    <w:p w:rsidR="00D162D6" w:rsidRPr="00D162D6" w:rsidRDefault="00D162D6" w:rsidP="00D162D6">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=[0.01, 0.02, 0.05, 0.1, 0.2, 0.5]</m:t>
          </m:r>
          <m:r>
            <m:rPr>
              <m:nor/>
            </m:rPr>
            <w:rPr>
              <w:rFonts w:ascii="Cambria Math" w:eastAsiaTheme="minorEastAsia" w:hAnsi="Cambria Math"/>
            </w:rPr>
            <m:t xml:space="preserve"> rad</m:t>
          </m:r>
        </m:oMath>
      </m:oMathPara>
    </w:p>
    <w:p w:rsidR="00D162D6" w:rsidRDefault="00D162D6" w:rsidP="00D162D6">
      <w:r w:rsidRPr="00D162D6">
        <w:t>Aynı spektral şekil için RMS değeri arttıkça faz gürültüsü PSD seviyesi yükselir. İki RMS değeri arasındaki teorik seviye farkı:</w:t>
      </w:r>
    </w:p>
    <w:p w:rsidR="00D162D6" w:rsidRPr="00D162D6" w:rsidRDefault="00D162D6" w:rsidP="00D162D6">
      <w:pPr>
        <w:rPr>
          <w:rFonts w:eastAsiaTheme="minorEastAsia"/>
        </w:rPr>
      </w:pPr>
      <m:oMathPara>
        <m:oMath>
          <m:r>
            <w:rPr>
              <w:rFonts w:ascii="Cambria Math" w:hAnsi="Cambria Math"/>
            </w:rPr>
            <m:t>∆L=20</m:t>
          </m:r>
          <m:sSub>
            <m:sSubPr>
              <m:ctrlPr>
                <w:rPr>
                  <w:rFonts w:ascii="Cambria Math" w:hAnsi="Cambria Math"/>
                  <w:i/>
                </w:rPr>
              </m:ctrlPr>
            </m:sSubPr>
            <m:e>
              <m:r>
                <m:rPr>
                  <m:nor/>
                </m:rPr>
                <w:rPr>
                  <w:rFonts w:ascii="Cambria Math" w:hAnsi="Cambria Math"/>
                </w:rPr>
                <m:t>log</m:t>
              </m:r>
            </m:e>
            <m:sub>
              <m:r>
                <w:rPr>
                  <w:rFonts w:ascii="Cambria Math" w:hAnsi="Cambria Math"/>
                </w:rPr>
                <m:t>10</m:t>
              </m:r>
            </m:sub>
          </m:sSub>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D,2</m:t>
                  </m:r>
                </m:sub>
              </m:sSub>
            </m:num>
            <m:den>
              <m:sSub>
                <m:sSubPr>
                  <m:ctrlPr>
                    <w:rPr>
                      <w:rFonts w:ascii="Cambria Math" w:hAnsi="Cambria Math"/>
                      <w:i/>
                    </w:rPr>
                  </m:ctrlPr>
                </m:sSubPr>
                <m:e>
                  <m:r>
                    <w:rPr>
                      <w:rFonts w:ascii="Cambria Math" w:hAnsi="Cambria Math"/>
                    </w:rPr>
                    <m:t>σ</m:t>
                  </m:r>
                </m:e>
                <m:sub>
                  <m:r>
                    <w:rPr>
                      <w:rFonts w:ascii="Cambria Math" w:hAnsi="Cambria Math"/>
                    </w:rPr>
                    <m:t>D,1</m:t>
                  </m:r>
                </m:sub>
              </m:sSub>
            </m:den>
          </m:f>
        </m:oMath>
      </m:oMathPara>
    </w:p>
    <w:p w:rsidR="00D162D6" w:rsidRDefault="00D162D6" w:rsidP="00D162D6">
      <w:proofErr w:type="gramStart"/>
      <w:r>
        <w:t>ile</w:t>
      </w:r>
      <w:proofErr w:type="gramEnd"/>
      <w:r>
        <w:t xml:space="preserve"> hesaplanabilir.</w:t>
      </w:r>
    </w:p>
    <w:p w:rsidR="006679B3" w:rsidRDefault="00D162D6" w:rsidP="00D162D6">
      <w:r w:rsidRPr="00D162D6">
        <w:t xml:space="preserve">Yüksek RMS değerlerinde faz detektörünün </w:t>
      </w:r>
      <m:oMath>
        <m:r>
          <w:rPr>
            <w:rFonts w:ascii="Cambria Math" w:hAnsi="Cambria Math"/>
          </w:rPr>
          <m:t>sin(Δϕ)</m:t>
        </m:r>
      </m:oMath>
      <w:r w:rsidRPr="00D162D6">
        <w:t xml:space="preserve"> karakteristiği nedeniyle küçük açı yaklaşımından sapma artar. Kodda bulunan </w:t>
      </w:r>
      <w:r w:rsidRPr="00D162D6">
        <w:rPr>
          <w:rFonts w:ascii="Cascadia Mono SemiLight" w:hAnsi="Cascadia Mono SemiLight"/>
          <w:sz w:val="20"/>
        </w:rPr>
        <w:t>correction_factor</w:t>
      </w:r>
      <w:r w:rsidRPr="00D162D6">
        <w:t>, bu güç sıkışmasını azaltmak için kullanılmaktadır.</w:t>
      </w:r>
    </w:p>
    <w:p w:rsidR="00D162D6" w:rsidRDefault="00D162D6" w:rsidP="006679B3">
      <w:pPr>
        <w:jc w:val="center"/>
      </w:pPr>
      <w:r>
        <w:rPr>
          <w:noProof/>
        </w:rPr>
        <w:drawing>
          <wp:inline distT="0" distB="0" distL="0" distR="0">
            <wp:extent cx="5382883" cy="2735920"/>
            <wp:effectExtent l="0" t="0" r="889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8558" t="2990" r="5588" b="2487"/>
                    <a:stretch/>
                  </pic:blipFill>
                  <pic:spPr bwMode="auto">
                    <a:xfrm>
                      <a:off x="0" y="0"/>
                      <a:ext cx="5408936" cy="2749162"/>
                    </a:xfrm>
                    <a:prstGeom prst="rect">
                      <a:avLst/>
                    </a:prstGeom>
                    <a:noFill/>
                    <a:ln>
                      <a:noFill/>
                    </a:ln>
                    <a:extLst>
                      <a:ext uri="{53640926-AAD7-44D8-BBD7-CCE9431645EC}">
                        <a14:shadowObscured xmlns:a14="http://schemas.microsoft.com/office/drawing/2010/main"/>
                      </a:ext>
                    </a:extLst>
                  </pic:spPr>
                </pic:pic>
              </a:graphicData>
            </a:graphic>
          </wp:inline>
        </w:drawing>
      </w:r>
    </w:p>
    <w:p w:rsidR="006679B3" w:rsidRDefault="006679B3" w:rsidP="006679B3">
      <w:pPr>
        <w:jc w:val="center"/>
        <w:rPr>
          <w:i/>
          <w:sz w:val="18"/>
        </w:rPr>
      </w:pPr>
      <w:r w:rsidRPr="00B950B0">
        <w:rPr>
          <w:i/>
          <w:sz w:val="18"/>
        </w:rPr>
        <w:t xml:space="preserve">Şekil </w:t>
      </w:r>
      <w:r>
        <w:rPr>
          <w:i/>
          <w:sz w:val="18"/>
        </w:rPr>
        <w:t>7</w:t>
      </w:r>
      <w:r w:rsidRPr="00B950B0">
        <w:rPr>
          <w:i/>
          <w:sz w:val="18"/>
        </w:rPr>
        <w:t>.</w:t>
      </w:r>
      <w:r>
        <w:rPr>
          <w:i/>
          <w:sz w:val="18"/>
        </w:rPr>
        <w:t>2</w:t>
      </w:r>
      <w:r w:rsidRPr="00B950B0">
        <w:rPr>
          <w:i/>
          <w:sz w:val="18"/>
        </w:rPr>
        <w:t xml:space="preserve"> – </w:t>
      </w:r>
      <w:r w:rsidRPr="0042700A">
        <w:rPr>
          <w:i/>
          <w:sz w:val="18"/>
        </w:rPr>
        <w:t xml:space="preserve">Farklı </w:t>
      </w:r>
      <w:r>
        <w:rPr>
          <w:i/>
          <w:sz w:val="18"/>
        </w:rPr>
        <w:t xml:space="preserve">DUT RMS değerlerinde </w:t>
      </w:r>
      <w:proofErr w:type="spellStart"/>
      <w:r>
        <w:rPr>
          <w:i/>
          <w:sz w:val="18"/>
        </w:rPr>
        <w:t>cross</w:t>
      </w:r>
      <w:proofErr w:type="spellEnd"/>
      <w:r>
        <w:rPr>
          <w:i/>
          <w:sz w:val="18"/>
        </w:rPr>
        <w:t>-PSD ve gerçek DUT faz gürültüsü</w:t>
      </w:r>
    </w:p>
    <w:p w:rsidR="006679B3" w:rsidRDefault="006679B3" w:rsidP="006679B3">
      <w:r>
        <w:t xml:space="preserve">Bu simülasyonda farkın daha net görünmesi amacı ile </w:t>
      </w:r>
      <w:proofErr w:type="spellStart"/>
      <w:r>
        <w:t>iterasyon</w:t>
      </w:r>
      <w:proofErr w:type="spellEnd"/>
      <w:r>
        <w:t xml:space="preserve"> sayısı düşük tutuldu, </w:t>
      </w:r>
      <w:r w:rsidRPr="006679B3">
        <w:rPr>
          <w:i/>
        </w:rPr>
        <w:t>Şekil 7.2’de</w:t>
      </w:r>
      <w:r>
        <w:t xml:space="preserve"> görüldüğü üzere bu düşük DUT sinyalinin faz gürültüsü referanstan düşük olduğu durumlarda </w:t>
      </w:r>
      <w:proofErr w:type="spellStart"/>
      <w:r>
        <w:t>cross-correlation</w:t>
      </w:r>
      <w:proofErr w:type="spellEnd"/>
      <w:r>
        <w:t xml:space="preserve"> işleminin sonucu yeteri kadar saf çıkmadığı için ölçüm yapmak için çok daha yüksek </w:t>
      </w:r>
      <w:proofErr w:type="spellStart"/>
      <w:r>
        <w:t>iterasyon</w:t>
      </w:r>
      <w:proofErr w:type="spellEnd"/>
      <w:r>
        <w:t xml:space="preserve"> sayıları gerekir.</w:t>
      </w:r>
    </w:p>
    <w:p w:rsidR="006679B3" w:rsidRDefault="006679B3" w:rsidP="006679B3">
      <w:pPr>
        <w:pStyle w:val="Heading2"/>
        <w:rPr>
          <w:b/>
        </w:rPr>
      </w:pPr>
      <w:r>
        <w:rPr>
          <w:b/>
        </w:rPr>
        <w:t>7.</w:t>
      </w:r>
      <w:r w:rsidR="006122C5">
        <w:rPr>
          <w:b/>
        </w:rPr>
        <w:t>4</w:t>
      </w:r>
      <w:r>
        <w:rPr>
          <w:b/>
        </w:rPr>
        <w:t>. Referans sinyallerinin farklı RMS değerlerinin karşılaştırılması</w:t>
      </w:r>
    </w:p>
    <w:p w:rsidR="006679B3" w:rsidRDefault="006679B3" w:rsidP="006679B3">
      <w:r>
        <w:t>Test edilen değerler:</w:t>
      </w:r>
    </w:p>
    <w:p w:rsidR="006679B3" w:rsidRPr="00D162D6" w:rsidRDefault="006679B3" w:rsidP="006679B3">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=[0.01, 0.02, 0.05, 0.1, 0.2, 0.5]</m:t>
          </m:r>
          <m:r>
            <m:rPr>
              <m:nor/>
            </m:rPr>
            <w:rPr>
              <w:rFonts w:ascii="Cambria Math" w:eastAsiaTheme="minorEastAsia" w:hAnsi="Cambria Math"/>
            </w:rPr>
            <m:t xml:space="preserve"> rad</m:t>
          </m:r>
        </m:oMath>
      </m:oMathPara>
    </w:p>
    <w:p w:rsidR="006679B3" w:rsidRDefault="006679B3" w:rsidP="006679B3">
      <w:r>
        <w:t>Ref1 ve Ref2 aynı RMS değerlerine</w:t>
      </w:r>
      <w:r w:rsidR="006122C5">
        <w:t>, frekansa ve gürültü karakteristiğine</w:t>
      </w:r>
      <w:r>
        <w:t xml:space="preserve"> sahip olmakla birlikte birbirinden </w:t>
      </w:r>
      <w:r w:rsidR="006122C5">
        <w:t xml:space="preserve">tamamen </w:t>
      </w:r>
      <w:r>
        <w:t xml:space="preserve">bağımsız realizasyonlardır. İdeal olarak sonsuz sayıda ortalamada referans gürültüsü tamamen bastırılır. Ancak sonlu </w:t>
      </w:r>
      <w:proofErr w:type="spellStart"/>
      <w:r>
        <w:t>iterasyon</w:t>
      </w:r>
      <w:proofErr w:type="spellEnd"/>
      <w:r>
        <w:t xml:space="preserve"> sayısında referans RMS değeri yükseldikçe kalan rastgele hata ve MAE artabilir.</w:t>
      </w:r>
    </w:p>
    <w:p w:rsidR="006679B3" w:rsidRDefault="006122C5" w:rsidP="006122C5">
      <w:pPr>
        <w:jc w:val="center"/>
      </w:pPr>
      <w:r>
        <w:rPr>
          <w:noProof/>
        </w:rPr>
        <w:drawing>
          <wp:inline distT="0" distB="0" distL="0" distR="0">
            <wp:extent cx="5132717" cy="2563357"/>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8146" t="3592" r="5580" b="3017"/>
                    <a:stretch/>
                  </pic:blipFill>
                  <pic:spPr bwMode="auto">
                    <a:xfrm>
                      <a:off x="0" y="0"/>
                      <a:ext cx="5187458" cy="2590695"/>
                    </a:xfrm>
                    <a:prstGeom prst="rect">
                      <a:avLst/>
                    </a:prstGeom>
                    <a:noFill/>
                    <a:ln>
                      <a:noFill/>
                    </a:ln>
                    <a:extLst>
                      <a:ext uri="{53640926-AAD7-44D8-BBD7-CCE9431645EC}">
                        <a14:shadowObscured xmlns:a14="http://schemas.microsoft.com/office/drawing/2010/main"/>
                      </a:ext>
                    </a:extLst>
                  </pic:spPr>
                </pic:pic>
              </a:graphicData>
            </a:graphic>
          </wp:inline>
        </w:drawing>
      </w:r>
    </w:p>
    <w:p w:rsidR="006122C5" w:rsidRDefault="006122C5" w:rsidP="006122C5">
      <w:pPr>
        <w:jc w:val="center"/>
        <w:rPr>
          <w:i/>
          <w:sz w:val="18"/>
        </w:rPr>
      </w:pPr>
      <w:r w:rsidRPr="00B950B0">
        <w:rPr>
          <w:i/>
          <w:sz w:val="18"/>
        </w:rPr>
        <w:t xml:space="preserve">Şekil </w:t>
      </w:r>
      <w:r>
        <w:rPr>
          <w:i/>
          <w:sz w:val="18"/>
        </w:rPr>
        <w:t>7</w:t>
      </w:r>
      <w:r w:rsidRPr="00B950B0">
        <w:rPr>
          <w:i/>
          <w:sz w:val="18"/>
        </w:rPr>
        <w:t>.</w:t>
      </w:r>
      <w:r>
        <w:rPr>
          <w:i/>
          <w:sz w:val="18"/>
        </w:rPr>
        <w:t>3</w:t>
      </w:r>
      <w:r w:rsidRPr="00B950B0">
        <w:rPr>
          <w:i/>
          <w:sz w:val="18"/>
        </w:rPr>
        <w:t xml:space="preserve"> – </w:t>
      </w:r>
      <w:r w:rsidRPr="0042700A">
        <w:rPr>
          <w:i/>
          <w:sz w:val="18"/>
        </w:rPr>
        <w:t xml:space="preserve">Farklı </w:t>
      </w:r>
      <w:r>
        <w:rPr>
          <w:i/>
          <w:sz w:val="18"/>
        </w:rPr>
        <w:t xml:space="preserve">referans RMS değerlerinde </w:t>
      </w:r>
      <w:proofErr w:type="spellStart"/>
      <w:r>
        <w:rPr>
          <w:i/>
          <w:sz w:val="18"/>
        </w:rPr>
        <w:t>cross</w:t>
      </w:r>
      <w:proofErr w:type="spellEnd"/>
      <w:r>
        <w:rPr>
          <w:i/>
          <w:sz w:val="18"/>
        </w:rPr>
        <w:t>-PSD ve gerçek DUT faz gürültüsü</w:t>
      </w:r>
    </w:p>
    <w:p w:rsidR="006122C5" w:rsidRDefault="006122C5" w:rsidP="006122C5">
      <w:r>
        <w:t xml:space="preserve">Bakıldığı zaman </w:t>
      </w:r>
      <w:r w:rsidRPr="006122C5">
        <w:rPr>
          <w:i/>
        </w:rPr>
        <w:t>Şekil 7.3</w:t>
      </w:r>
      <w:r>
        <w:t xml:space="preserve"> ve </w:t>
      </w:r>
      <w:r w:rsidRPr="006122C5">
        <w:rPr>
          <w:i/>
        </w:rPr>
        <w:t>Şekil 7.2</w:t>
      </w:r>
      <w:r>
        <w:t xml:space="preserve"> aynı tür parametreleri değiştiği ve bu parametrelerin varsayılan değerleri aynı olduğu için birbirleri ile aynı gözükse de referans değerinin testi bize ölçüm cihazının referans sinyal RMS değerinin düşük olmasının önemini gösteriyor. Yüksek RMS değerine sahip bir ölçüm cihazı ölçüm doğruluğu için çok daha fazla </w:t>
      </w:r>
      <w:proofErr w:type="spellStart"/>
      <w:r>
        <w:t>iterasyon</w:t>
      </w:r>
      <w:proofErr w:type="spellEnd"/>
      <w:r>
        <w:t xml:space="preserve">, çok daha fazla </w:t>
      </w:r>
      <w:proofErr w:type="spellStart"/>
      <w:r>
        <w:t>iterasyon</w:t>
      </w:r>
      <w:proofErr w:type="spellEnd"/>
      <w:r>
        <w:t xml:space="preserve"> da zaman ve enerji isteyecektir.</w:t>
      </w:r>
    </w:p>
    <w:p w:rsidR="006122C5" w:rsidRDefault="006122C5" w:rsidP="006122C5">
      <w:pPr>
        <w:pStyle w:val="Heading2"/>
        <w:rPr>
          <w:b/>
        </w:rPr>
      </w:pPr>
      <w:r w:rsidRPr="006122C5">
        <w:rPr>
          <w:b/>
        </w:rPr>
        <w:t>7.5</w:t>
      </w:r>
      <w:r>
        <w:rPr>
          <w:b/>
        </w:rPr>
        <w:t xml:space="preserve">. </w:t>
      </w:r>
      <w:proofErr w:type="spellStart"/>
      <w:r w:rsidR="00EA587D">
        <w:rPr>
          <w:b/>
        </w:rPr>
        <w:t>İterasyon</w:t>
      </w:r>
      <w:proofErr w:type="spellEnd"/>
      <w:r w:rsidR="00EA587D">
        <w:rPr>
          <w:b/>
        </w:rPr>
        <w:t xml:space="preserve"> sayılarının karşılaştırılması</w:t>
      </w:r>
    </w:p>
    <w:p w:rsidR="00EA587D" w:rsidRDefault="00EA587D" w:rsidP="00EA587D">
      <w:r>
        <w:t>Test edilen değerler:</w:t>
      </w:r>
    </w:p>
    <w:p w:rsidR="00EA587D" w:rsidRPr="00EA587D" w:rsidRDefault="00EA587D" w:rsidP="00EA587D">
      <w:pPr>
        <w:rPr>
          <w:rFonts w:eastAsiaTheme="minorEastAsia"/>
        </w:rPr>
      </w:pPr>
      <m:oMathPara>
        <m:oMath>
          <m:r>
            <w:rPr>
              <w:rFonts w:ascii="Cambria Math" w:hAnsi="Cambria Math"/>
            </w:rPr>
            <m:t>M=[1, 10, 100, 250, 500, 1000, 5000, 10000, 20000]</m:t>
          </m:r>
        </m:oMath>
      </m:oMathPara>
    </w:p>
    <w:p w:rsidR="00EA587D" w:rsidRDefault="00EA587D" w:rsidP="00EA587D">
      <w:r>
        <w:t xml:space="preserve">Bu simülasyonda amaç, bu yöntemi kullanarak </w:t>
      </w:r>
      <w:proofErr w:type="spellStart"/>
      <w:r>
        <w:t>DUT’den</w:t>
      </w:r>
      <w:proofErr w:type="spellEnd"/>
      <w:r>
        <w:t xml:space="preserve"> daha yüksek </w:t>
      </w:r>
      <w:proofErr w:type="spellStart"/>
      <w:r>
        <w:t>RMS’e</w:t>
      </w:r>
      <w:proofErr w:type="spellEnd"/>
      <w:r>
        <w:t xml:space="preserve"> sahip referans sinyalleriyle bile yeterli </w:t>
      </w:r>
      <w:proofErr w:type="spellStart"/>
      <w:r>
        <w:t>iterasyon</w:t>
      </w:r>
      <w:proofErr w:type="spellEnd"/>
      <w:r>
        <w:t xml:space="preserve"> sayısında gerçek gürültü spektrumuna çok yakın sonuçlar elde edildiğini göstermektir.</w:t>
      </w:r>
    </w:p>
    <w:p w:rsidR="00EA587D" w:rsidRDefault="00EA587D" w:rsidP="00EA587D">
      <w:r>
        <w:t>Bu simülasyonda özel olarak pa</w:t>
      </w:r>
      <w:r w:rsidR="004D213E">
        <w:t>rametreler:</w:t>
      </w:r>
    </w:p>
    <w:p w:rsidR="004D213E" w:rsidRDefault="004D213E" w:rsidP="004D213E">
      <w:pPr>
        <w:jc w:val="cente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m:t>
        </m:r>
        <m:r>
          <w:rPr>
            <w:rFonts w:ascii="Cambria Math" w:hAnsi="Cambria Math"/>
          </w:rPr>
          <m:t>0.02</m:t>
        </m:r>
      </m:oMath>
      <w:r>
        <w:rPr>
          <w:rFonts w:eastAsiaTheme="minorEastAsia"/>
        </w:rPr>
        <w:tab/>
      </w:r>
      <m:oMath>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m:t>
        </m:r>
        <m:r>
          <w:rPr>
            <w:rFonts w:ascii="Cambria Math" w:hAnsi="Cambria Math"/>
          </w:rPr>
          <m:t>0.05</m:t>
        </m:r>
      </m:oMath>
      <w:r>
        <w:rPr>
          <w:rFonts w:eastAsiaTheme="minorEastAsia"/>
        </w:rPr>
        <w:tab/>
      </w:r>
      <m:oMath>
        <m:r>
          <w:rPr>
            <w:rFonts w:ascii="Cambria Math" w:hAnsi="Cambria Math"/>
          </w:rPr>
          <m:t>N</m:t>
        </m:r>
        <m:r>
          <w:rPr>
            <w:rFonts w:ascii="Cambria Math" w:hAnsi="Cambria Math"/>
          </w:rPr>
          <m:t>=</m:t>
        </m:r>
        <m:r>
          <w:rPr>
            <w:rFonts w:ascii="Cambria Math" w:eastAsiaTheme="minorEastAsia" w:hAnsi="Cambria Math"/>
          </w:rPr>
          <m:t>100.000</m:t>
        </m:r>
      </m:oMath>
      <w:r>
        <w:rPr>
          <w:rFonts w:eastAsiaTheme="minorEastAsia"/>
        </w:rPr>
        <w:tab/>
      </w:r>
      <m:oMath>
        <m:sSub>
          <m:sSubPr>
            <m:ctrlPr>
              <w:rPr>
                <w:rFonts w:ascii="Cambria Math" w:hAnsi="Cambria Math"/>
                <w:i/>
              </w:rPr>
            </m:ctrlPr>
          </m:sSubPr>
          <m:e>
            <m:r>
              <w:rPr>
                <w:rFonts w:ascii="Cambria Math" w:hAnsi="Cambria Math"/>
              </w:rPr>
              <m:t>f</m:t>
            </m:r>
          </m:e>
          <m:sub>
            <m:r>
              <w:rPr>
                <w:rFonts w:ascii="Cambria Math" w:hAnsi="Cambria Math"/>
              </w:rPr>
              <m:t>cutoff</m:t>
            </m:r>
          </m:sub>
        </m:sSub>
        <m:r>
          <w:rPr>
            <w:rFonts w:ascii="Cambria Math" w:hAnsi="Cambria Math"/>
          </w:rPr>
          <m:t>=</m:t>
        </m:r>
        <m:r>
          <w:rPr>
            <w:rFonts w:ascii="Cambria Math" w:eastAsiaTheme="minorEastAsia" w:hAnsi="Cambria Math"/>
          </w:rPr>
          <m:t>100kHz</m:t>
        </m:r>
      </m:oMath>
    </w:p>
    <w:p w:rsidR="004D213E" w:rsidRDefault="004D213E" w:rsidP="004D213E">
      <w:proofErr w:type="gramStart"/>
      <w:r>
        <w:t>olarak</w:t>
      </w:r>
      <w:proofErr w:type="gramEnd"/>
      <w:r>
        <w:t xml:space="preserve"> güncellenmiştir.</w:t>
      </w:r>
    </w:p>
    <w:p w:rsidR="004D213E" w:rsidRDefault="004D213E" w:rsidP="004D213E">
      <w:r>
        <w:t xml:space="preserve">Referansların PSD seviyesi </w:t>
      </w:r>
      <w:proofErr w:type="spellStart"/>
      <w:r>
        <w:t>DUT’ye</w:t>
      </w:r>
      <w:proofErr w:type="spellEnd"/>
      <w:r>
        <w:t xml:space="preserve"> göre yaklaşık:</w:t>
      </w:r>
    </w:p>
    <w:p w:rsidR="004D213E" w:rsidRPr="00EA587D" w:rsidRDefault="004D213E" w:rsidP="004D213E">
      <w:bookmarkStart w:id="1" w:name="_GoBack"/>
      <w:bookmarkEnd w:id="1"/>
    </w:p>
    <w:sectPr w:rsidR="004D213E" w:rsidRPr="00EA587D">
      <w:headerReference w:type="default" r:id="rId17"/>
      <w:foot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A587D" w:rsidRDefault="00EA587D" w:rsidP="009370C3">
      <w:pPr>
        <w:spacing w:after="0" w:line="240" w:lineRule="auto"/>
      </w:pPr>
      <w:r>
        <w:separator/>
      </w:r>
    </w:p>
  </w:endnote>
  <w:endnote w:type="continuationSeparator" w:id="0">
    <w:p w:rsidR="00EA587D" w:rsidRDefault="00EA587D" w:rsidP="00937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A2"/>
    <w:family w:val="swiss"/>
    <w:pitch w:val="variable"/>
    <w:sig w:usb0="E0002AFF" w:usb1="C0007843" w:usb2="00000009" w:usb3="00000000" w:csb0="000001FF" w:csb1="00000000"/>
  </w:font>
  <w:font w:name="Calibri">
    <w:panose1 w:val="020F0502020204030204"/>
    <w:charset w:val="A2"/>
    <w:family w:val="swiss"/>
    <w:pitch w:val="variable"/>
    <w:sig w:usb0="E0002AFF" w:usb1="4000ACFF" w:usb2="00000001"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A0002AEF" w:usb1="4000207B" w:usb2="00000000" w:usb3="00000000" w:csb0="000001FF" w:csb1="00000000"/>
  </w:font>
  <w:font w:name="Cascadia Mono SemiLight">
    <w:panose1 w:val="020B0609020000020004"/>
    <w:charset w:val="A2"/>
    <w:family w:val="modern"/>
    <w:pitch w:val="fixed"/>
    <w:sig w:usb0="A10002FF" w:usb1="4000F9FB" w:usb2="00040000" w:usb3="00000000" w:csb0="0000019F" w:csb1="00000000"/>
  </w:font>
  <w:font w:name="Cambria Math">
    <w:panose1 w:val="02040503050406030204"/>
    <w:charset w:val="A2"/>
    <w:family w:val="roman"/>
    <w:pitch w:val="variable"/>
    <w:sig w:usb0="E00006FF" w:usb1="420024FF" w:usb2="02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587D" w:rsidRDefault="00EA587D" w:rsidP="009370C3">
    <w:pPr>
      <w:pStyle w:val="Footer"/>
    </w:pPr>
    <w:bookmarkStart w:id="3" w:name="TITUS1FooterPrimary"/>
    <w:r w:rsidRPr="009370C3">
      <w:rPr>
        <w:rFonts w:ascii="Trebuchet MS" w:hAnsi="Trebuchet MS"/>
        <w:b/>
        <w:color w:val="000000"/>
        <w:u w:val="thick"/>
      </w:rPr>
      <w:t>TASNİF DIŞI</w:t>
    </w:r>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A587D" w:rsidRDefault="00EA587D" w:rsidP="009370C3">
      <w:pPr>
        <w:spacing w:after="0" w:line="240" w:lineRule="auto"/>
      </w:pPr>
      <w:r>
        <w:separator/>
      </w:r>
    </w:p>
  </w:footnote>
  <w:footnote w:type="continuationSeparator" w:id="0">
    <w:p w:rsidR="00EA587D" w:rsidRDefault="00EA587D" w:rsidP="009370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587D" w:rsidRDefault="00EA587D" w:rsidP="009370C3">
    <w:pPr>
      <w:pStyle w:val="Header"/>
    </w:pPr>
    <w:bookmarkStart w:id="2" w:name="TITUS1HeaderPrimary"/>
    <w:r w:rsidRPr="009370C3">
      <w:rPr>
        <w:rFonts w:ascii="Trebuchet MS" w:hAnsi="Trebuchet MS"/>
        <w:b/>
        <w:color w:val="000000"/>
        <w:u w:val="thick"/>
      </w:rPr>
      <w:t>TASNİF DIŞI</w:t>
    </w:r>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AC638B"/>
    <w:multiLevelType w:val="hybridMultilevel"/>
    <w:tmpl w:val="50400C32"/>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A007DF4"/>
    <w:multiLevelType w:val="hybridMultilevel"/>
    <w:tmpl w:val="9FFE4D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75B56E7"/>
    <w:multiLevelType w:val="hybridMultilevel"/>
    <w:tmpl w:val="69D8EBC0"/>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65FB0967"/>
    <w:multiLevelType w:val="hybridMultilevel"/>
    <w:tmpl w:val="E7BA75F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66E7693F"/>
    <w:multiLevelType w:val="multilevel"/>
    <w:tmpl w:val="307ED1DE"/>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FD7"/>
    <w:rsid w:val="00031F51"/>
    <w:rsid w:val="0005098E"/>
    <w:rsid w:val="0005107A"/>
    <w:rsid w:val="000C782E"/>
    <w:rsid w:val="00186AEE"/>
    <w:rsid w:val="00201680"/>
    <w:rsid w:val="00206F5C"/>
    <w:rsid w:val="00242225"/>
    <w:rsid w:val="00347E68"/>
    <w:rsid w:val="00395C7D"/>
    <w:rsid w:val="003F56BB"/>
    <w:rsid w:val="0042700A"/>
    <w:rsid w:val="004902CF"/>
    <w:rsid w:val="004D213E"/>
    <w:rsid w:val="0058433A"/>
    <w:rsid w:val="006122C5"/>
    <w:rsid w:val="00650C2B"/>
    <w:rsid w:val="006679B3"/>
    <w:rsid w:val="0069139C"/>
    <w:rsid w:val="00694E17"/>
    <w:rsid w:val="0071498E"/>
    <w:rsid w:val="00793F9A"/>
    <w:rsid w:val="007A44B9"/>
    <w:rsid w:val="007B01C4"/>
    <w:rsid w:val="007E2B52"/>
    <w:rsid w:val="008443C3"/>
    <w:rsid w:val="009370C3"/>
    <w:rsid w:val="009724E1"/>
    <w:rsid w:val="00A61DE0"/>
    <w:rsid w:val="00B4483F"/>
    <w:rsid w:val="00B82DC6"/>
    <w:rsid w:val="00B950B0"/>
    <w:rsid w:val="00BC07C3"/>
    <w:rsid w:val="00BF5BC1"/>
    <w:rsid w:val="00C11D52"/>
    <w:rsid w:val="00C27FD7"/>
    <w:rsid w:val="00CD357C"/>
    <w:rsid w:val="00D162D6"/>
    <w:rsid w:val="00D80C83"/>
    <w:rsid w:val="00D9766D"/>
    <w:rsid w:val="00DB566D"/>
    <w:rsid w:val="00DE6B7F"/>
    <w:rsid w:val="00E2327C"/>
    <w:rsid w:val="00E70D82"/>
    <w:rsid w:val="00E8393D"/>
    <w:rsid w:val="00EA587D"/>
    <w:rsid w:val="00EA65F6"/>
    <w:rsid w:val="00F165A5"/>
    <w:rsid w:val="00F733F4"/>
    <w:rsid w:val="00FE796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B397C"/>
  <w15:chartTrackingRefBased/>
  <w15:docId w15:val="{96116181-33B0-4145-A944-00817B87A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50B0"/>
    <w:pPr>
      <w:jc w:val="both"/>
    </w:pPr>
    <w:rPr>
      <w:rFonts w:ascii="Arial" w:hAnsi="Arial"/>
    </w:rPr>
  </w:style>
  <w:style w:type="paragraph" w:styleId="Heading1">
    <w:name w:val="heading 1"/>
    <w:basedOn w:val="Normal"/>
    <w:next w:val="Normal"/>
    <w:link w:val="Heading1Char"/>
    <w:uiPriority w:val="9"/>
    <w:qFormat/>
    <w:rsid w:val="003F56BB"/>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3F56BB"/>
    <w:pPr>
      <w:keepNext/>
      <w:keepLines/>
      <w:spacing w:before="40" w:after="0"/>
      <w:outlineLvl w:val="1"/>
    </w:pPr>
    <w:rPr>
      <w:rFonts w:eastAsiaTheme="majorEastAsia" w:cstheme="majorBidi"/>
      <w:color w:val="000000" w:themeColor="tex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27F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FD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F56BB"/>
    <w:rPr>
      <w:rFonts w:ascii="Arial" w:eastAsiaTheme="majorEastAsia" w:hAnsi="Arial" w:cstheme="majorBidi"/>
      <w:color w:val="000000" w:themeColor="text1"/>
      <w:sz w:val="32"/>
      <w:szCs w:val="32"/>
    </w:rPr>
  </w:style>
  <w:style w:type="paragraph" w:styleId="ListParagraph">
    <w:name w:val="List Paragraph"/>
    <w:basedOn w:val="Normal"/>
    <w:uiPriority w:val="34"/>
    <w:qFormat/>
    <w:rsid w:val="003F56BB"/>
    <w:pPr>
      <w:ind w:left="720"/>
      <w:contextualSpacing/>
    </w:pPr>
  </w:style>
  <w:style w:type="character" w:customStyle="1" w:styleId="Heading2Char">
    <w:name w:val="Heading 2 Char"/>
    <w:basedOn w:val="DefaultParagraphFont"/>
    <w:link w:val="Heading2"/>
    <w:uiPriority w:val="9"/>
    <w:rsid w:val="003F56BB"/>
    <w:rPr>
      <w:rFonts w:ascii="Arial" w:eastAsiaTheme="majorEastAsia" w:hAnsi="Arial" w:cstheme="majorBidi"/>
      <w:color w:val="000000" w:themeColor="text1"/>
      <w:sz w:val="26"/>
      <w:szCs w:val="26"/>
    </w:rPr>
  </w:style>
  <w:style w:type="character" w:styleId="PlaceholderText">
    <w:name w:val="Placeholder Text"/>
    <w:basedOn w:val="DefaultParagraphFont"/>
    <w:uiPriority w:val="99"/>
    <w:semiHidden/>
    <w:rsid w:val="00F165A5"/>
    <w:rPr>
      <w:color w:val="808080"/>
    </w:rPr>
  </w:style>
  <w:style w:type="character" w:customStyle="1" w:styleId="mord">
    <w:name w:val="mord"/>
    <w:basedOn w:val="DefaultParagraphFont"/>
    <w:rsid w:val="00E8393D"/>
  </w:style>
  <w:style w:type="character" w:customStyle="1" w:styleId="vlist-s">
    <w:name w:val="vlist-s"/>
    <w:basedOn w:val="DefaultParagraphFont"/>
    <w:rsid w:val="00E8393D"/>
  </w:style>
  <w:style w:type="character" w:customStyle="1" w:styleId="mopen">
    <w:name w:val="mopen"/>
    <w:basedOn w:val="DefaultParagraphFont"/>
    <w:rsid w:val="00E8393D"/>
  </w:style>
  <w:style w:type="character" w:customStyle="1" w:styleId="mclose">
    <w:name w:val="mclose"/>
    <w:basedOn w:val="DefaultParagraphFont"/>
    <w:rsid w:val="00E8393D"/>
  </w:style>
  <w:style w:type="character" w:customStyle="1" w:styleId="mrel">
    <w:name w:val="mrel"/>
    <w:basedOn w:val="DefaultParagraphFont"/>
    <w:rsid w:val="00E8393D"/>
  </w:style>
  <w:style w:type="character" w:customStyle="1" w:styleId="mop">
    <w:name w:val="mop"/>
    <w:basedOn w:val="DefaultParagraphFont"/>
    <w:rsid w:val="00E8393D"/>
  </w:style>
  <w:style w:type="table" w:styleId="TableGrid">
    <w:name w:val="Table Grid"/>
    <w:basedOn w:val="TableNormal"/>
    <w:uiPriority w:val="39"/>
    <w:rsid w:val="00E839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8393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9370C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370C3"/>
    <w:rPr>
      <w:rFonts w:ascii="Arial" w:hAnsi="Arial"/>
    </w:rPr>
  </w:style>
  <w:style w:type="paragraph" w:styleId="Footer">
    <w:name w:val="footer"/>
    <w:basedOn w:val="Normal"/>
    <w:link w:val="FooterChar"/>
    <w:uiPriority w:val="99"/>
    <w:unhideWhenUsed/>
    <w:rsid w:val="009370C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370C3"/>
    <w:rPr>
      <w:rFonts w:ascii="Arial" w:hAnsi="Arial"/>
    </w:rPr>
  </w:style>
  <w:style w:type="character" w:customStyle="1" w:styleId="mbin">
    <w:name w:val="mbin"/>
    <w:basedOn w:val="DefaultParagraphFont"/>
    <w:rsid w:val="00FE796B"/>
  </w:style>
  <w:style w:type="paragraph" w:styleId="NoSpacing">
    <w:name w:val="No Spacing"/>
    <w:aliases w:val="mono"/>
    <w:uiPriority w:val="1"/>
    <w:qFormat/>
    <w:rsid w:val="00F733F4"/>
    <w:pPr>
      <w:spacing w:after="0" w:line="240" w:lineRule="auto"/>
      <w:jc w:val="both"/>
    </w:pPr>
    <w:rPr>
      <w:rFonts w:ascii="Cascadia Mono SemiLight" w:hAnsi="Cascadia Mono SemiLight"/>
    </w:rPr>
  </w:style>
  <w:style w:type="table" w:styleId="GridTable4-Accent3">
    <w:name w:val="Grid Table 4 Accent 3"/>
    <w:basedOn w:val="TableNormal"/>
    <w:uiPriority w:val="49"/>
    <w:rsid w:val="00F733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4">
    <w:name w:val="Plain Table 4"/>
    <w:basedOn w:val="TableNormal"/>
    <w:uiPriority w:val="44"/>
    <w:rsid w:val="00201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456020">
      <w:bodyDiv w:val="1"/>
      <w:marLeft w:val="0"/>
      <w:marRight w:val="0"/>
      <w:marTop w:val="0"/>
      <w:marBottom w:val="0"/>
      <w:divBdr>
        <w:top w:val="none" w:sz="0" w:space="0" w:color="auto"/>
        <w:left w:val="none" w:sz="0" w:space="0" w:color="auto"/>
        <w:bottom w:val="none" w:sz="0" w:space="0" w:color="auto"/>
        <w:right w:val="none" w:sz="0" w:space="0" w:color="auto"/>
      </w:divBdr>
    </w:div>
    <w:div w:id="62610637">
      <w:bodyDiv w:val="1"/>
      <w:marLeft w:val="0"/>
      <w:marRight w:val="0"/>
      <w:marTop w:val="0"/>
      <w:marBottom w:val="0"/>
      <w:divBdr>
        <w:top w:val="none" w:sz="0" w:space="0" w:color="auto"/>
        <w:left w:val="none" w:sz="0" w:space="0" w:color="auto"/>
        <w:bottom w:val="none" w:sz="0" w:space="0" w:color="auto"/>
        <w:right w:val="none" w:sz="0" w:space="0" w:color="auto"/>
      </w:divBdr>
    </w:div>
    <w:div w:id="322659736">
      <w:bodyDiv w:val="1"/>
      <w:marLeft w:val="0"/>
      <w:marRight w:val="0"/>
      <w:marTop w:val="0"/>
      <w:marBottom w:val="0"/>
      <w:divBdr>
        <w:top w:val="none" w:sz="0" w:space="0" w:color="auto"/>
        <w:left w:val="none" w:sz="0" w:space="0" w:color="auto"/>
        <w:bottom w:val="none" w:sz="0" w:space="0" w:color="auto"/>
        <w:right w:val="none" w:sz="0" w:space="0" w:color="auto"/>
      </w:divBdr>
    </w:div>
    <w:div w:id="453645598">
      <w:bodyDiv w:val="1"/>
      <w:marLeft w:val="0"/>
      <w:marRight w:val="0"/>
      <w:marTop w:val="0"/>
      <w:marBottom w:val="0"/>
      <w:divBdr>
        <w:top w:val="none" w:sz="0" w:space="0" w:color="auto"/>
        <w:left w:val="none" w:sz="0" w:space="0" w:color="auto"/>
        <w:bottom w:val="none" w:sz="0" w:space="0" w:color="auto"/>
        <w:right w:val="none" w:sz="0" w:space="0" w:color="auto"/>
      </w:divBdr>
    </w:div>
    <w:div w:id="869032413">
      <w:bodyDiv w:val="1"/>
      <w:marLeft w:val="0"/>
      <w:marRight w:val="0"/>
      <w:marTop w:val="0"/>
      <w:marBottom w:val="0"/>
      <w:divBdr>
        <w:top w:val="none" w:sz="0" w:space="0" w:color="auto"/>
        <w:left w:val="none" w:sz="0" w:space="0" w:color="auto"/>
        <w:bottom w:val="none" w:sz="0" w:space="0" w:color="auto"/>
        <w:right w:val="none" w:sz="0" w:space="0" w:color="auto"/>
      </w:divBdr>
    </w:div>
    <w:div w:id="871499263">
      <w:bodyDiv w:val="1"/>
      <w:marLeft w:val="0"/>
      <w:marRight w:val="0"/>
      <w:marTop w:val="0"/>
      <w:marBottom w:val="0"/>
      <w:divBdr>
        <w:top w:val="none" w:sz="0" w:space="0" w:color="auto"/>
        <w:left w:val="none" w:sz="0" w:space="0" w:color="auto"/>
        <w:bottom w:val="none" w:sz="0" w:space="0" w:color="auto"/>
        <w:right w:val="none" w:sz="0" w:space="0" w:color="auto"/>
      </w:divBdr>
    </w:div>
    <w:div w:id="944266780">
      <w:bodyDiv w:val="1"/>
      <w:marLeft w:val="0"/>
      <w:marRight w:val="0"/>
      <w:marTop w:val="0"/>
      <w:marBottom w:val="0"/>
      <w:divBdr>
        <w:top w:val="none" w:sz="0" w:space="0" w:color="auto"/>
        <w:left w:val="none" w:sz="0" w:space="0" w:color="auto"/>
        <w:bottom w:val="none" w:sz="0" w:space="0" w:color="auto"/>
        <w:right w:val="none" w:sz="0" w:space="0" w:color="auto"/>
      </w:divBdr>
    </w:div>
    <w:div w:id="974528367">
      <w:bodyDiv w:val="1"/>
      <w:marLeft w:val="0"/>
      <w:marRight w:val="0"/>
      <w:marTop w:val="0"/>
      <w:marBottom w:val="0"/>
      <w:divBdr>
        <w:top w:val="none" w:sz="0" w:space="0" w:color="auto"/>
        <w:left w:val="none" w:sz="0" w:space="0" w:color="auto"/>
        <w:bottom w:val="none" w:sz="0" w:space="0" w:color="auto"/>
        <w:right w:val="none" w:sz="0" w:space="0" w:color="auto"/>
      </w:divBdr>
    </w:div>
    <w:div w:id="1499466714">
      <w:bodyDiv w:val="1"/>
      <w:marLeft w:val="0"/>
      <w:marRight w:val="0"/>
      <w:marTop w:val="0"/>
      <w:marBottom w:val="0"/>
      <w:divBdr>
        <w:top w:val="none" w:sz="0" w:space="0" w:color="auto"/>
        <w:left w:val="none" w:sz="0" w:space="0" w:color="auto"/>
        <w:bottom w:val="none" w:sz="0" w:space="0" w:color="auto"/>
        <w:right w:val="none" w:sz="0" w:space="0" w:color="auto"/>
      </w:divBdr>
    </w:div>
    <w:div w:id="1850824373">
      <w:bodyDiv w:val="1"/>
      <w:marLeft w:val="0"/>
      <w:marRight w:val="0"/>
      <w:marTop w:val="0"/>
      <w:marBottom w:val="0"/>
      <w:divBdr>
        <w:top w:val="none" w:sz="0" w:space="0" w:color="auto"/>
        <w:left w:val="none" w:sz="0" w:space="0" w:color="auto"/>
        <w:bottom w:val="none" w:sz="0" w:space="0" w:color="auto"/>
        <w:right w:val="none" w:sz="0" w:space="0" w:color="auto"/>
      </w:divBdr>
    </w:div>
    <w:div w:id="1956136174">
      <w:bodyDiv w:val="1"/>
      <w:marLeft w:val="0"/>
      <w:marRight w:val="0"/>
      <w:marTop w:val="0"/>
      <w:marBottom w:val="0"/>
      <w:divBdr>
        <w:top w:val="none" w:sz="0" w:space="0" w:color="auto"/>
        <w:left w:val="none" w:sz="0" w:space="0" w:color="auto"/>
        <w:bottom w:val="none" w:sz="0" w:space="0" w:color="auto"/>
        <w:right w:val="none" w:sz="0" w:space="0" w:color="auto"/>
      </w:divBdr>
    </w:div>
    <w:div w:id="1978609488">
      <w:bodyDiv w:val="1"/>
      <w:marLeft w:val="0"/>
      <w:marRight w:val="0"/>
      <w:marTop w:val="0"/>
      <w:marBottom w:val="0"/>
      <w:divBdr>
        <w:top w:val="none" w:sz="0" w:space="0" w:color="auto"/>
        <w:left w:val="none" w:sz="0" w:space="0" w:color="auto"/>
        <w:bottom w:val="none" w:sz="0" w:space="0" w:color="auto"/>
        <w:right w:val="none" w:sz="0" w:space="0" w:color="auto"/>
      </w:divBdr>
      <w:divsChild>
        <w:div w:id="163320786">
          <w:marLeft w:val="0"/>
          <w:marRight w:val="0"/>
          <w:marTop w:val="0"/>
          <w:marBottom w:val="0"/>
          <w:divBdr>
            <w:top w:val="none" w:sz="0" w:space="0" w:color="auto"/>
            <w:left w:val="none" w:sz="0" w:space="0" w:color="auto"/>
            <w:bottom w:val="none" w:sz="0" w:space="0" w:color="auto"/>
            <w:right w:val="none" w:sz="0" w:space="0" w:color="auto"/>
          </w:divBdr>
          <w:divsChild>
            <w:div w:id="1321546619">
              <w:marLeft w:val="0"/>
              <w:marRight w:val="0"/>
              <w:marTop w:val="0"/>
              <w:marBottom w:val="0"/>
              <w:divBdr>
                <w:top w:val="none" w:sz="0" w:space="0" w:color="auto"/>
                <w:left w:val="none" w:sz="0" w:space="0" w:color="auto"/>
                <w:bottom w:val="none" w:sz="0" w:space="0" w:color="auto"/>
                <w:right w:val="none" w:sz="0" w:space="0" w:color="auto"/>
              </w:divBdr>
              <w:divsChild>
                <w:div w:id="1172644968">
                  <w:marLeft w:val="0"/>
                  <w:marRight w:val="0"/>
                  <w:marTop w:val="0"/>
                  <w:marBottom w:val="0"/>
                  <w:divBdr>
                    <w:top w:val="none" w:sz="0" w:space="0" w:color="auto"/>
                    <w:left w:val="none" w:sz="0" w:space="0" w:color="auto"/>
                    <w:bottom w:val="none" w:sz="0" w:space="0" w:color="auto"/>
                    <w:right w:val="none" w:sz="0" w:space="0" w:color="auto"/>
                  </w:divBdr>
                  <w:divsChild>
                    <w:div w:id="1508399372">
                      <w:marLeft w:val="0"/>
                      <w:marRight w:val="0"/>
                      <w:marTop w:val="0"/>
                      <w:marBottom w:val="0"/>
                      <w:divBdr>
                        <w:top w:val="none" w:sz="0" w:space="0" w:color="auto"/>
                        <w:left w:val="none" w:sz="0" w:space="0" w:color="auto"/>
                        <w:bottom w:val="none" w:sz="0" w:space="0" w:color="auto"/>
                        <w:right w:val="none" w:sz="0" w:space="0" w:color="auto"/>
                      </w:divBdr>
                      <w:divsChild>
                        <w:div w:id="916718001">
                          <w:marLeft w:val="0"/>
                          <w:marRight w:val="0"/>
                          <w:marTop w:val="0"/>
                          <w:marBottom w:val="0"/>
                          <w:divBdr>
                            <w:top w:val="none" w:sz="0" w:space="0" w:color="auto"/>
                            <w:left w:val="none" w:sz="0" w:space="0" w:color="auto"/>
                            <w:bottom w:val="none" w:sz="0" w:space="0" w:color="auto"/>
                            <w:right w:val="none" w:sz="0" w:space="0" w:color="auto"/>
                          </w:divBdr>
                          <w:divsChild>
                            <w:div w:id="335353198">
                              <w:marLeft w:val="0"/>
                              <w:marRight w:val="0"/>
                              <w:marTop w:val="0"/>
                              <w:marBottom w:val="0"/>
                              <w:divBdr>
                                <w:top w:val="none" w:sz="0" w:space="0" w:color="auto"/>
                                <w:left w:val="none" w:sz="0" w:space="0" w:color="auto"/>
                                <w:bottom w:val="none" w:sz="0" w:space="0" w:color="auto"/>
                                <w:right w:val="none" w:sz="0" w:space="0" w:color="auto"/>
                              </w:divBdr>
                              <w:divsChild>
                                <w:div w:id="1735548625">
                                  <w:marLeft w:val="0"/>
                                  <w:marRight w:val="0"/>
                                  <w:marTop w:val="0"/>
                                  <w:marBottom w:val="0"/>
                                  <w:divBdr>
                                    <w:top w:val="none" w:sz="0" w:space="0" w:color="auto"/>
                                    <w:left w:val="none" w:sz="0" w:space="0" w:color="auto"/>
                                    <w:bottom w:val="none" w:sz="0" w:space="0" w:color="auto"/>
                                    <w:right w:val="none" w:sz="0" w:space="0" w:color="auto"/>
                                  </w:divBdr>
                                  <w:divsChild>
                                    <w:div w:id="199807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05796">
      <w:bodyDiv w:val="1"/>
      <w:marLeft w:val="0"/>
      <w:marRight w:val="0"/>
      <w:marTop w:val="0"/>
      <w:marBottom w:val="0"/>
      <w:divBdr>
        <w:top w:val="none" w:sz="0" w:space="0" w:color="auto"/>
        <w:left w:val="none" w:sz="0" w:space="0" w:color="auto"/>
        <w:bottom w:val="none" w:sz="0" w:space="0" w:color="auto"/>
        <w:right w:val="none" w:sz="0" w:space="0" w:color="auto"/>
      </w:divBdr>
    </w:div>
    <w:div w:id="2114742543">
      <w:bodyDiv w:val="1"/>
      <w:marLeft w:val="0"/>
      <w:marRight w:val="0"/>
      <w:marTop w:val="0"/>
      <w:marBottom w:val="0"/>
      <w:divBdr>
        <w:top w:val="none" w:sz="0" w:space="0" w:color="auto"/>
        <w:left w:val="none" w:sz="0" w:space="0" w:color="auto"/>
        <w:bottom w:val="none" w:sz="0" w:space="0" w:color="auto"/>
        <w:right w:val="none" w:sz="0" w:space="0" w:color="auto"/>
      </w:divBdr>
    </w:div>
    <w:div w:id="213660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840</TotalTime>
  <Pages>10</Pages>
  <Words>1849</Words>
  <Characters>10542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Aselsan</Company>
  <LinksUpToDate>false</LinksUpToDate>
  <CharactersWithSpaces>12367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Ömer Faruk YAZICI</dc:creator>
  <cp:keywords>Gizlilik Derecesini Seçiniz</cp:keywords>
  <dc:description/>
  <cp:lastModifiedBy>Ömer Faruk YAZICI</cp:lastModifiedBy>
  <cp:revision>6</cp:revision>
  <dcterms:created xsi:type="dcterms:W3CDTF">2026-08-20T06:33:00Z</dcterms:created>
  <dcterms:modified xsi:type="dcterms:W3CDTF">2026-08-21T12:59:00Z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6bf5c31a-d5af-41d9-a1ac-7aef69147f81</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A65veE7AK</vt:lpwstr>
  </property>
  <property fmtid="{D5CDD505-2E9C-101B-9397-08002B2CF9AE}" pid="7" name="LABELING">
    <vt:lpwstr/>
  </property>
</Properties>
</file>