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877" w:rsidRDefault="00672D2A" w:rsidP="00672D2A">
      <w:pPr>
        <w:pStyle w:val="Titel"/>
        <w:jc w:val="both"/>
        <w:rPr>
          <w:sz w:val="51"/>
          <w:szCs w:val="51"/>
        </w:rPr>
      </w:pPr>
      <w:proofErr w:type="spellStart"/>
      <w:r>
        <w:rPr>
          <w:sz w:val="51"/>
          <w:szCs w:val="51"/>
        </w:rPr>
        <w:t>Biostatica</w:t>
      </w:r>
      <w:proofErr w:type="spellEnd"/>
      <w:r>
        <w:rPr>
          <w:sz w:val="51"/>
          <w:szCs w:val="51"/>
        </w:rPr>
        <w:t xml:space="preserve"> – Matlab</w:t>
      </w:r>
    </w:p>
    <w:p w:rsidR="008D7877" w:rsidRDefault="008D7877" w:rsidP="00672D2A">
      <w:pPr>
        <w:spacing w:after="0"/>
      </w:pPr>
    </w:p>
    <w:p w:rsidR="008D7877" w:rsidRDefault="00672D2A" w:rsidP="00672D2A">
      <w:r>
        <w:t xml:space="preserve">In de komende 5 weken ga je </w:t>
      </w:r>
      <w:r>
        <w:rPr>
          <w:b/>
          <w:bCs/>
        </w:rPr>
        <w:t>intensief</w:t>
      </w:r>
      <w:r>
        <w:t xml:space="preserve"> aan de slag met Matlab. Matlab is een programmeeromgeving en programmeertaal. Deze cursus is zo ingericht dat je voortdurend aan de slag gaat met Matlab. Hieronder beschrijven we kort hoe de cursus is opgebouwd. Kijk ook eens op de volgende pagina voor een schematisch weergave van de opbouw van dit vak.</w:t>
      </w:r>
    </w:p>
    <w:p w:rsidR="008D7877" w:rsidRDefault="00672D2A" w:rsidP="00672D2A">
      <w:pPr>
        <w:pStyle w:val="Kop1"/>
        <w:jc w:val="both"/>
      </w:pPr>
      <w:r>
        <w:t>Te doen vooraf aan 1</w:t>
      </w:r>
      <w:r>
        <w:rPr>
          <w:vertAlign w:val="superscript"/>
        </w:rPr>
        <w:t>ste</w:t>
      </w:r>
      <w:r>
        <w:t xml:space="preserve"> lesactiviteit</w:t>
      </w:r>
    </w:p>
    <w:p w:rsidR="008D7877" w:rsidRDefault="00672D2A" w:rsidP="00672D2A">
      <w:r>
        <w:rPr>
          <w:b/>
          <w:bCs/>
          <w:i/>
          <w:iCs/>
          <w:color w:val="FF0000"/>
        </w:rPr>
        <w:t>Voor aanvang</w:t>
      </w:r>
      <w:r>
        <w:t xml:space="preserve"> van het eerste practicum moet je Matlab hebben geïnstalleerd op jouw laptop!  </w:t>
      </w:r>
      <w:hyperlink r:id="rId7" w:anchor="Matlab_installeren_op_eigen_computer" w:history="1">
        <w:r>
          <w:rPr>
            <w:rStyle w:val="InternetLink"/>
          </w:rPr>
          <w:t>Zie voor installatie informatie deze weblink.</w:t>
        </w:r>
      </w:hyperlink>
    </w:p>
    <w:p w:rsidR="008D7877" w:rsidRDefault="00672D2A" w:rsidP="00672D2A">
      <w:pPr>
        <w:pStyle w:val="Kop1"/>
        <w:jc w:val="both"/>
      </w:pPr>
      <w:r>
        <w:t>Werken op Zaal en instructie</w:t>
      </w:r>
    </w:p>
    <w:p w:rsidR="003F5F53" w:rsidRDefault="00672D2A" w:rsidP="00FB6C2D">
      <w:r>
        <w:t xml:space="preserve">Elke week zijn er twee </w:t>
      </w:r>
      <w:r>
        <w:rPr>
          <w:i/>
        </w:rPr>
        <w:t>werken op zaal</w:t>
      </w:r>
      <w:r>
        <w:t xml:space="preserve"> momenten (twee practica). Op die momenten zal een docent af en toe zaken voordoen in Matlab. Dat noemen we een instructie moment. Na elke instructie ga je zelf weer aan de slag door verder te werken in de reader.</w:t>
      </w:r>
      <w:r w:rsidR="00FB6C2D">
        <w:t xml:space="preserve"> </w:t>
      </w:r>
    </w:p>
    <w:p w:rsidR="00FB6C2D" w:rsidRDefault="003F5F53" w:rsidP="003F5F53">
      <w:r>
        <w:t>Elke lesactiviteit moet je werk</w:t>
      </w:r>
      <w:r w:rsidR="009F0D3D">
        <w:t>en op je eigen laptop</w:t>
      </w:r>
      <w:r>
        <w:t>. Neem daarom altijd je laptop mee.</w:t>
      </w:r>
    </w:p>
    <w:p w:rsidR="008D7877" w:rsidRDefault="00672D2A" w:rsidP="00672D2A">
      <w:pPr>
        <w:pStyle w:val="Kop1"/>
        <w:jc w:val="both"/>
      </w:pPr>
      <w:r>
        <w:t>Readers</w:t>
      </w:r>
    </w:p>
    <w:p w:rsidR="008D7877" w:rsidRDefault="00672D2A" w:rsidP="00672D2A">
      <w:r>
        <w:t xml:space="preserve">Voor elk practicum is een reader geschreven. Er zijn 8 practica en er zijn 8 readers. De readers vormen de </w:t>
      </w:r>
      <w:r>
        <w:rPr>
          <w:color w:val="FF0000"/>
        </w:rPr>
        <w:t xml:space="preserve">rode draad </w:t>
      </w:r>
      <w:r>
        <w:t xml:space="preserve">van deze cursus. </w:t>
      </w:r>
    </w:p>
    <w:p w:rsidR="008D7877" w:rsidRDefault="00672D2A" w:rsidP="00672D2A">
      <w:r>
        <w:t>De readers zijn zo geschreven dat je er actief mee aan de slag zal moeten gaan. Zo zal je met regelmaat in de tekst een opdracht zien en bevat elk hoofdstuk oefeningen die jij moet maken.</w:t>
      </w:r>
    </w:p>
    <w:p w:rsidR="008D7877" w:rsidRDefault="00672D2A" w:rsidP="00672D2A">
      <w:pPr>
        <w:pStyle w:val="Kop1"/>
        <w:jc w:val="both"/>
      </w:pPr>
      <w:r>
        <w:t>Verwachte tijdbesteding</w:t>
      </w:r>
    </w:p>
    <w:p w:rsidR="008D7877" w:rsidRDefault="00672D2A" w:rsidP="00672D2A">
      <w:r>
        <w:t xml:space="preserve">Dit vak telt voor 40% * 5 ECTS = 2 ECTS mee. Dat betekent dat je verwacht wordt ongeveer 56 klokuren aan dit vak te besteden. Per week zijn dat gemiddeld ongeveer 11 klokuren. </w:t>
      </w:r>
    </w:p>
    <w:p w:rsidR="008D7877" w:rsidRDefault="00672D2A" w:rsidP="00672D2A">
      <w:pPr>
        <w:spacing w:after="0"/>
      </w:pPr>
      <w:r>
        <w:t>De lesmomenten in de eerste 4 weken duren ongeveer 4 klokuren. Dan heb je ongeveer 7 klokuren per week over voor:</w:t>
      </w:r>
    </w:p>
    <w:p w:rsidR="008D7877" w:rsidRDefault="00672D2A" w:rsidP="00672D2A">
      <w:pPr>
        <w:numPr>
          <w:ilvl w:val="0"/>
          <w:numId w:val="1"/>
        </w:numPr>
        <w:spacing w:after="0"/>
      </w:pPr>
      <w:r>
        <w:t>de broodnodige zelfstudie</w:t>
      </w:r>
    </w:p>
    <w:p w:rsidR="008D7877" w:rsidRDefault="00672D2A" w:rsidP="00672D2A">
      <w:pPr>
        <w:numPr>
          <w:ilvl w:val="0"/>
          <w:numId w:val="1"/>
        </w:numPr>
        <w:spacing w:after="0"/>
      </w:pPr>
      <w:r>
        <w:t>het werken aan de week eindopdrachten</w:t>
      </w:r>
    </w:p>
    <w:p w:rsidR="008D7877" w:rsidRDefault="00672D2A" w:rsidP="00672D2A">
      <w:pPr>
        <w:numPr>
          <w:ilvl w:val="0"/>
          <w:numId w:val="1"/>
        </w:numPr>
        <w:spacing w:after="0"/>
      </w:pPr>
      <w:r>
        <w:t xml:space="preserve">het voorbereiden van het tentamen. </w:t>
      </w:r>
    </w:p>
    <w:p w:rsidR="008D7877" w:rsidRDefault="00672D2A" w:rsidP="00672D2A">
      <w:pPr>
        <w:pStyle w:val="Kop1"/>
        <w:jc w:val="both"/>
      </w:pPr>
      <w:r>
        <w:t>Week eindopdrachten</w:t>
      </w:r>
    </w:p>
    <w:p w:rsidR="008D7877" w:rsidRDefault="00672D2A" w:rsidP="00672D2A">
      <w:r>
        <w:t xml:space="preserve">Week 1 tot en met 4 ontvang je via je </w:t>
      </w:r>
      <w:proofErr w:type="spellStart"/>
      <w:r>
        <w:t>HHs</w:t>
      </w:r>
      <w:proofErr w:type="spellEnd"/>
      <w:r>
        <w:t xml:space="preserve"> emailadres (</w:t>
      </w:r>
      <w:r>
        <w:rPr>
          <w:i/>
          <w:iCs/>
        </w:rPr>
        <w:t>&lt;studentnummer&gt;</w:t>
      </w:r>
      <w:r>
        <w:t xml:space="preserve">@student.hhs.nl) een week-eindopdracht. Deze opdracht bestaat uit meerkeuze vragen </w:t>
      </w:r>
      <w:r>
        <w:t>en Matlab opdrachten. Die  moet je in Matlab maken. Het inleveren van deze week-eindopdracht doe je via Blackboard.</w:t>
      </w:r>
      <w:r w:rsidR="00C60041">
        <w:t xml:space="preserve"> Daar staat ook vermeld wanneer je de opdrachten moet inleveren (deadline).</w:t>
      </w:r>
      <w:bookmarkStart w:id="0" w:name="_GoBack"/>
      <w:bookmarkEnd w:id="0"/>
    </w:p>
    <w:p w:rsidR="008D7877" w:rsidRDefault="00672D2A" w:rsidP="00672D2A">
      <w:r>
        <w:t>Het zorgvuldig maken van de week-eindopdrachten is het de beste voorbereiding op het tentamen. De week-eindopdrachten worden door ons nagekeken en je krijgt er een cijfer voor.</w:t>
      </w:r>
    </w:p>
    <w:p w:rsidR="008D7877" w:rsidRDefault="00672D2A" w:rsidP="00672D2A">
      <w:pPr>
        <w:pStyle w:val="Kop2"/>
        <w:jc w:val="both"/>
      </w:pPr>
      <w:r>
        <w:t>Bonuspunt</w:t>
      </w:r>
    </w:p>
    <w:p w:rsidR="008D7877" w:rsidRDefault="00672D2A" w:rsidP="00672D2A">
      <w:r>
        <w:t xml:space="preserve">Het cijfer voor de eindopdrachten telt mee als bonus. Als je alle weekeindopdrachten goed maakt, kun je 1 bonuspunt verdienen. Dat bonuspunt wordt bij je tentamencijfer opgeteld (zie kopje Tentamen). </w:t>
      </w:r>
    </w:p>
    <w:p w:rsidR="008D7877" w:rsidRDefault="00672D2A" w:rsidP="00672D2A">
      <w:pPr>
        <w:pStyle w:val="Kop2"/>
        <w:spacing w:before="0"/>
        <w:jc w:val="both"/>
      </w:pPr>
      <w:r>
        <w:t>Hoe moet je de eindopdracht inleveren?</w:t>
      </w:r>
    </w:p>
    <w:p w:rsidR="008D7877" w:rsidRDefault="00672D2A" w:rsidP="00672D2A">
      <w:r>
        <w:t>Wij leveren bij elke eindopdracht een hulp-bestand aan dat je moet uitvoeren in Matlab. Dat bestand pakt de door jou gemaakte vragen en opdrachten in (in een zip-bestand). Dat specifieke zipbestand moet je inleveren via Blackboard.  Let op! Je mag foldernamen en bestandsnamen, door ons gemaakt, niet aanpassen!</w:t>
      </w:r>
    </w:p>
    <w:p w:rsidR="008D7877" w:rsidRDefault="00672D2A" w:rsidP="00672D2A">
      <w:pPr>
        <w:pStyle w:val="Kop1"/>
        <w:jc w:val="both"/>
      </w:pPr>
      <w:r>
        <w:t>Tentamen</w:t>
      </w:r>
    </w:p>
    <w:p w:rsidR="008D7877" w:rsidRDefault="00672D2A" w:rsidP="00672D2A">
      <w:r>
        <w:t>In lesweek 5 is er een toets waar je, m.b.v. Matlab, vragen en opdrachten zal moeten uitvoeren. De stof van het tentamen is  afkomstig uit de week eindopdrachten. Als je de week eindopdrachten hebt gemaakt, weet je ook wat voor vragen je kunt verwachten op het tentamen.</w:t>
      </w:r>
    </w:p>
    <w:p w:rsidR="008D7877" w:rsidRDefault="00672D2A" w:rsidP="00672D2A">
      <w:pPr>
        <w:rPr>
          <w:b/>
          <w:bCs/>
          <w:color w:val="FF0000"/>
        </w:rPr>
      </w:pPr>
      <w:r>
        <w:rPr>
          <w:b/>
          <w:bCs/>
          <w:color w:val="FF0000"/>
        </w:rPr>
        <w:t xml:space="preserve">In tegenstelling tot wat in het OER staat is er in lesweek 10 GEEN </w:t>
      </w:r>
      <w:proofErr w:type="spellStart"/>
      <w:r>
        <w:rPr>
          <w:b/>
          <w:bCs/>
          <w:color w:val="FF0000"/>
        </w:rPr>
        <w:t>HerTentamen</w:t>
      </w:r>
      <w:proofErr w:type="spellEnd"/>
      <w:r>
        <w:rPr>
          <w:b/>
          <w:bCs/>
          <w:color w:val="FF0000"/>
        </w:rPr>
        <w:t>!</w:t>
      </w:r>
    </w:p>
    <w:p w:rsidR="009F0D3D" w:rsidRDefault="009F0D3D" w:rsidP="009F0D3D">
      <w:pPr>
        <w:pStyle w:val="Kop2"/>
      </w:pPr>
      <w:r>
        <w:t>Oefententamen</w:t>
      </w:r>
    </w:p>
    <w:p w:rsidR="009F0D3D" w:rsidRDefault="009F0D3D" w:rsidP="009F0D3D">
      <w:r>
        <w:t>In lesweek 4 zetten wij een oefententamen op Blackboard. Die kun je tot 2 dagen voor aanvang van het tentamen inleveren. Wij kijken deze dan als extraatje voor je na.</w:t>
      </w:r>
    </w:p>
    <w:p w:rsidR="008D7877" w:rsidRDefault="00672D2A" w:rsidP="00672D2A">
      <w:pPr>
        <w:pStyle w:val="Kop2"/>
        <w:jc w:val="both"/>
      </w:pPr>
      <w:r>
        <w:t>Berekening eindcijfer</w:t>
      </w:r>
    </w:p>
    <w:p w:rsidR="008D7877" w:rsidRDefault="00672D2A" w:rsidP="00672D2A">
      <w:r>
        <w:t xml:space="preserve">Het cijfer voor het tentamen bestaat uit het bonuspunt voor de eindopdrachten (aangegeven in onderstaande formule met </w:t>
      </w:r>
      <w:proofErr w:type="spellStart"/>
      <w:r>
        <w:rPr>
          <w:i/>
          <w:iCs/>
        </w:rPr>
        <w:t>cijfer</w:t>
      </w:r>
      <w:r>
        <w:rPr>
          <w:i/>
          <w:iCs/>
          <w:vertAlign w:val="subscript"/>
        </w:rPr>
        <w:t>wk</w:t>
      </w:r>
      <w:proofErr w:type="spellEnd"/>
      <w:r>
        <w:t xml:space="preserve">, met </w:t>
      </w:r>
      <w:proofErr w:type="spellStart"/>
      <w:r>
        <w:t>wk</w:t>
      </w:r>
      <w:proofErr w:type="spellEnd"/>
      <w:r>
        <w:t xml:space="preserve"> = 1-4). De berekening van het tentamencijfer is als volgt:</w:t>
      </w:r>
    </w:p>
    <w:p w:rsidR="008D7877" w:rsidRPr="00672D2A" w:rsidRDefault="00672D2A" w:rsidP="00672D2A">
      <w:pPr>
        <w:rPr>
          <w:sz w:val="20"/>
        </w:rPr>
      </w:pPr>
      <m:oMathPara>
        <m:oMathParaPr>
          <m:jc m:val="left"/>
        </m:oMathParaPr>
        <m:oMath>
          <m:r>
            <w:rPr>
              <w:rFonts w:ascii="Cambria Math" w:hAnsi="Cambria Math"/>
              <w:sz w:val="18"/>
            </w:rPr>
            <m:t>min</m:t>
          </m:r>
          <m:d>
            <m:dPr>
              <m:ctrlPr>
                <w:rPr>
                  <w:rFonts w:ascii="Cambria Math" w:hAnsi="Cambria Math"/>
                  <w:sz w:val="18"/>
                </w:rPr>
              </m:ctrlPr>
            </m:dPr>
            <m:e>
              <m:nary>
                <m:naryPr>
                  <m:chr m:val="∑"/>
                  <m:ctrlPr>
                    <w:rPr>
                      <w:rFonts w:ascii="Cambria Math" w:hAnsi="Cambria Math"/>
                      <w:sz w:val="18"/>
                    </w:rPr>
                  </m:ctrlPr>
                </m:naryPr>
                <m:sub>
                  <m:r>
                    <w:rPr>
                      <w:rFonts w:ascii="Cambria Math" w:hAnsi="Cambria Math"/>
                      <w:sz w:val="18"/>
                    </w:rPr>
                    <m:t>wk=1</m:t>
                  </m:r>
                </m:sub>
                <m:sup>
                  <m:r>
                    <w:rPr>
                      <w:rFonts w:ascii="Cambria Math" w:hAnsi="Cambria Math"/>
                      <w:sz w:val="18"/>
                    </w:rPr>
                    <m:t>k=4</m:t>
                  </m:r>
                </m:sup>
                <m:e>
                  <m:d>
                    <m:dPr>
                      <m:ctrlPr>
                        <w:rPr>
                          <w:rFonts w:ascii="Cambria Math" w:hAnsi="Cambria Math"/>
                          <w:sz w:val="18"/>
                        </w:rPr>
                      </m:ctrlPr>
                    </m:dPr>
                    <m:e>
                      <m:f>
                        <m:fPr>
                          <m:ctrlPr>
                            <w:rPr>
                              <w:rFonts w:ascii="Cambria Math" w:hAnsi="Cambria Math"/>
                              <w:sz w:val="18"/>
                            </w:rPr>
                          </m:ctrlPr>
                        </m:fPr>
                        <m:num>
                          <m:d>
                            <m:dPr>
                              <m:ctrlPr>
                                <w:rPr>
                                  <w:rFonts w:ascii="Cambria Math" w:hAnsi="Cambria Math"/>
                                  <w:sz w:val="18"/>
                                </w:rPr>
                              </m:ctrlPr>
                            </m:dPr>
                            <m:e>
                              <m:r>
                                <w:rPr>
                                  <w:rFonts w:ascii="Cambria Math" w:hAnsi="Cambria Math"/>
                                  <w:sz w:val="18"/>
                                </w:rPr>
                                <m:t>cijfe</m:t>
                              </m:r>
                              <m:sSub>
                                <m:sSubPr>
                                  <m:ctrlPr>
                                    <w:rPr>
                                      <w:rFonts w:ascii="Cambria Math" w:hAnsi="Cambria Math"/>
                                      <w:sz w:val="18"/>
                                    </w:rPr>
                                  </m:ctrlPr>
                                </m:sSubPr>
                                <m:e>
                                  <m:r>
                                    <w:rPr>
                                      <w:rFonts w:ascii="Cambria Math" w:hAnsi="Cambria Math"/>
                                      <w:sz w:val="18"/>
                                    </w:rPr>
                                    <m:t>r</m:t>
                                  </m:r>
                                </m:e>
                                <m:sub>
                                  <m:r>
                                    <w:rPr>
                                      <w:rFonts w:ascii="Cambria Math" w:hAnsi="Cambria Math"/>
                                      <w:sz w:val="18"/>
                                    </w:rPr>
                                    <m:t>wk</m:t>
                                  </m:r>
                                </m:sub>
                              </m:sSub>
                              <m:r>
                                <w:rPr>
                                  <w:rFonts w:ascii="Cambria Math" w:hAnsi="Cambria Math"/>
                                  <w:sz w:val="18"/>
                                </w:rPr>
                                <m:t>-1</m:t>
                              </m:r>
                            </m:e>
                          </m:d>
                        </m:num>
                        <m:den>
                          <m:r>
                            <w:rPr>
                              <w:rFonts w:ascii="Cambria Math" w:hAnsi="Cambria Math"/>
                              <w:sz w:val="18"/>
                            </w:rPr>
                            <m:t>9</m:t>
                          </m:r>
                        </m:den>
                      </m:f>
                      <m:r>
                        <w:rPr>
                          <w:rFonts w:ascii="Cambria Math" w:hAnsi="Cambria Math"/>
                          <w:sz w:val="18"/>
                        </w:rPr>
                        <m:t>∙k</m:t>
                      </m:r>
                    </m:e>
                  </m:d>
                </m:e>
              </m:nary>
              <m:r>
                <w:rPr>
                  <w:rFonts w:ascii="Cambria Math" w:hAnsi="Cambria Math"/>
                  <w:sz w:val="18"/>
                </w:rPr>
                <m:t>+</m:t>
              </m:r>
              <m:sSub>
                <m:sSubPr>
                  <m:ctrlPr>
                    <w:rPr>
                      <w:rFonts w:ascii="Cambria Math" w:hAnsi="Cambria Math"/>
                      <w:sz w:val="18"/>
                    </w:rPr>
                  </m:ctrlPr>
                </m:sSubPr>
                <m:e>
                  <m:r>
                    <w:rPr>
                      <w:rFonts w:ascii="Cambria Math" w:hAnsi="Cambria Math"/>
                      <w:sz w:val="18"/>
                    </w:rPr>
                    <m:t>cijfer</m:t>
                  </m:r>
                </m:e>
                <m:sub>
                  <m:r>
                    <w:rPr>
                      <w:rFonts w:ascii="Cambria Math" w:hAnsi="Cambria Math"/>
                      <w:sz w:val="18"/>
                    </w:rPr>
                    <m:t>TT</m:t>
                  </m:r>
                </m:sub>
              </m:sSub>
              <m:r>
                <w:rPr>
                  <w:rFonts w:ascii="Cambria Math" w:hAnsi="Cambria Math"/>
                  <w:sz w:val="18"/>
                </w:rPr>
                <m:t>,10</m:t>
              </m:r>
            </m:e>
          </m:d>
          <m:r>
            <w:rPr>
              <w:rFonts w:ascii="Cambria Math" w:hAnsi="Cambria Math"/>
              <w:sz w:val="18"/>
            </w:rPr>
            <m:t>=eindcijfer</m:t>
          </m:r>
        </m:oMath>
      </m:oMathPara>
    </w:p>
    <w:p w:rsidR="008D7877" w:rsidRDefault="00672D2A" w:rsidP="00672D2A">
      <w:pPr>
        <w:pStyle w:val="Kop2"/>
        <w:jc w:val="both"/>
      </w:pPr>
      <w:r>
        <w:t>Vragen, opmerkingen en/of suggesties?</w:t>
      </w:r>
    </w:p>
    <w:p w:rsidR="008D7877" w:rsidRDefault="00672D2A" w:rsidP="00672D2A">
      <w:pPr>
        <w:sectPr w:rsidR="008D7877">
          <w:headerReference w:type="default" r:id="rId8"/>
          <w:pgSz w:w="11906" w:h="16838"/>
          <w:pgMar w:top="720" w:right="480" w:bottom="720" w:left="488" w:header="0" w:footer="0" w:gutter="0"/>
          <w:cols w:num="2" w:space="708" w:equalWidth="0">
            <w:col w:w="5399" w:space="354"/>
            <w:col w:w="5184"/>
          </w:cols>
          <w:formProt w:val="0"/>
          <w:docGrid w:linePitch="240" w:charSpace="-2049"/>
        </w:sectPr>
      </w:pPr>
      <w:r>
        <w:t>Stuur een e-mail naar Mark Schrauwen (</w:t>
      </w:r>
      <w:hyperlink r:id="rId9">
        <w:r>
          <w:rPr>
            <w:rStyle w:val="InternetLink"/>
          </w:rPr>
          <w:t>mjschrau@hhs.nl</w:t>
        </w:r>
      </w:hyperlink>
      <w:r>
        <w:t>) of kom bij mij langs (RZ 2.17.1).</w:t>
      </w:r>
    </w:p>
    <w:p w:rsidR="008D7877" w:rsidRDefault="00672D2A" w:rsidP="00672D2A">
      <w:r>
        <w:rPr>
          <w:noProof/>
          <w:lang w:eastAsia="nl-NL"/>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9777730" cy="55264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9777730" cy="5526405"/>
                    </a:xfrm>
                    <a:prstGeom prst="rect">
                      <a:avLst/>
                    </a:prstGeom>
                  </pic:spPr>
                </pic:pic>
              </a:graphicData>
            </a:graphic>
          </wp:anchor>
        </w:drawing>
      </w:r>
    </w:p>
    <w:p w:rsidR="008D7877" w:rsidRDefault="008D7877" w:rsidP="00672D2A"/>
    <w:p w:rsidR="008D7877" w:rsidRDefault="00672D2A" w:rsidP="00672D2A">
      <w:r>
        <w:t xml:space="preserve"> </w:t>
      </w:r>
    </w:p>
    <w:sectPr w:rsidR="008D7877">
      <w:pgSz w:w="16838" w:h="11906" w:orient="landscape"/>
      <w:pgMar w:top="720" w:right="720" w:bottom="720" w:left="720" w:header="0" w:footer="0"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924" w:rsidRDefault="00E25924" w:rsidP="005D3A86">
      <w:pPr>
        <w:spacing w:after="0" w:line="240" w:lineRule="auto"/>
      </w:pPr>
      <w:r>
        <w:separator/>
      </w:r>
    </w:p>
  </w:endnote>
  <w:endnote w:type="continuationSeparator" w:id="0">
    <w:p w:rsidR="00E25924" w:rsidRDefault="00E25924" w:rsidP="005D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Droid Sans Fallback">
    <w:charset w:val="00"/>
    <w:family w:val="auto"/>
    <w:pitch w:val="variable"/>
  </w:font>
  <w:font w:name="Droid Sans Devanagari">
    <w:altName w:val="Arial"/>
    <w:charset w:val="00"/>
    <w:family w:val="swiss"/>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924" w:rsidRDefault="00E25924" w:rsidP="005D3A86">
      <w:pPr>
        <w:spacing w:after="0" w:line="240" w:lineRule="auto"/>
      </w:pPr>
      <w:r>
        <w:separator/>
      </w:r>
    </w:p>
  </w:footnote>
  <w:footnote w:type="continuationSeparator" w:id="0">
    <w:p w:rsidR="00E25924" w:rsidRDefault="00E25924" w:rsidP="005D3A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A86" w:rsidRDefault="005D3A86" w:rsidP="005D3A86">
    <w:pPr>
      <w:pStyle w:val="Koptekst"/>
      <w:jc w:val="center"/>
    </w:pPr>
  </w:p>
  <w:p w:rsidR="005D3A86" w:rsidRPr="005D3A86" w:rsidRDefault="005D3A86" w:rsidP="005D3A86">
    <w:pPr>
      <w:pStyle w:val="Koptekst"/>
      <w:jc w:val="right"/>
      <w:rPr>
        <w:i/>
        <w:color w:val="A6A6A6" w:themeColor="background1" w:themeShade="A6"/>
        <w:sz w:val="20"/>
      </w:rPr>
    </w:pPr>
    <w:r w:rsidRPr="005D3A86">
      <w:rPr>
        <w:i/>
        <w:color w:val="A6A6A6" w:themeColor="background1" w:themeShade="A6"/>
        <w:sz w:val="20"/>
      </w:rPr>
      <w:fldChar w:fldCharType="begin"/>
    </w:r>
    <w:r w:rsidRPr="005D3A86">
      <w:rPr>
        <w:i/>
        <w:color w:val="A6A6A6" w:themeColor="background1" w:themeShade="A6"/>
        <w:sz w:val="20"/>
      </w:rPr>
      <w:instrText xml:space="preserve"> TIME \@ "dddd d MMMM yyyy" </w:instrText>
    </w:r>
    <w:r w:rsidRPr="005D3A86">
      <w:rPr>
        <w:i/>
        <w:color w:val="A6A6A6" w:themeColor="background1" w:themeShade="A6"/>
        <w:sz w:val="20"/>
      </w:rPr>
      <w:fldChar w:fldCharType="separate"/>
    </w:r>
    <w:r w:rsidR="00D33D0E">
      <w:rPr>
        <w:i/>
        <w:noProof/>
        <w:color w:val="A6A6A6" w:themeColor="background1" w:themeShade="A6"/>
        <w:sz w:val="20"/>
      </w:rPr>
      <w:t>woensdag 22 november 2017</w:t>
    </w:r>
    <w:r w:rsidRPr="005D3A86">
      <w:rPr>
        <w:i/>
        <w:color w:val="A6A6A6" w:themeColor="background1" w:themeShade="A6"/>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602E26"/>
    <w:multiLevelType w:val="multilevel"/>
    <w:tmpl w:val="259AC6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9DD1A8A"/>
    <w:multiLevelType w:val="multilevel"/>
    <w:tmpl w:val="A06608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877"/>
    <w:rsid w:val="001B632D"/>
    <w:rsid w:val="003F5F53"/>
    <w:rsid w:val="005D3A86"/>
    <w:rsid w:val="005F3387"/>
    <w:rsid w:val="00672D2A"/>
    <w:rsid w:val="006E02F1"/>
    <w:rsid w:val="00784D00"/>
    <w:rsid w:val="007C562C"/>
    <w:rsid w:val="00826E85"/>
    <w:rsid w:val="008D7877"/>
    <w:rsid w:val="009F0D3D"/>
    <w:rsid w:val="00C60041"/>
    <w:rsid w:val="00D33D0E"/>
    <w:rsid w:val="00E25924"/>
    <w:rsid w:val="00FB6C2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E7ABC5-FD55-4970-A87C-7CAB7C60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137D9"/>
    <w:pPr>
      <w:spacing w:after="160" w:line="259" w:lineRule="auto"/>
      <w:jc w:val="both"/>
    </w:pPr>
    <w:rPr>
      <w:color w:val="00000A"/>
      <w:sz w:val="22"/>
    </w:rPr>
  </w:style>
  <w:style w:type="paragraph" w:styleId="Kop1">
    <w:name w:val="heading 1"/>
    <w:basedOn w:val="Standaard"/>
    <w:link w:val="Kop1Char"/>
    <w:uiPriority w:val="9"/>
    <w:qFormat/>
    <w:rsid w:val="00244213"/>
    <w:pPr>
      <w:keepNext/>
      <w:keepLines/>
      <w:spacing w:before="240" w:after="0"/>
      <w:jc w:val="left"/>
      <w:outlineLvl w:val="0"/>
    </w:pPr>
    <w:rPr>
      <w:rFonts w:asciiTheme="majorHAnsi" w:eastAsiaTheme="majorEastAsia" w:hAnsiTheme="majorHAnsi" w:cstheme="majorBidi"/>
      <w:color w:val="FF8E00"/>
      <w:sz w:val="30"/>
      <w:szCs w:val="32"/>
    </w:rPr>
  </w:style>
  <w:style w:type="paragraph" w:styleId="Kop2">
    <w:name w:val="heading 2"/>
    <w:basedOn w:val="Standaard"/>
    <w:link w:val="Kop2Char"/>
    <w:uiPriority w:val="9"/>
    <w:unhideWhenUsed/>
    <w:qFormat/>
    <w:rsid w:val="00F0406A"/>
    <w:pPr>
      <w:keepNext/>
      <w:keepLines/>
      <w:spacing w:before="40" w:after="0"/>
      <w:jc w:val="left"/>
      <w:outlineLvl w:val="1"/>
    </w:pPr>
    <w:rPr>
      <w:rFonts w:asciiTheme="majorHAnsi" w:eastAsiaTheme="majorEastAsia" w:hAnsiTheme="majorHAnsi" w:cstheme="majorBidi"/>
      <w:i/>
      <w:color w:val="FF8E00"/>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244213"/>
    <w:rPr>
      <w:rFonts w:asciiTheme="majorHAnsi" w:eastAsiaTheme="majorEastAsia" w:hAnsiTheme="majorHAnsi" w:cstheme="majorBidi"/>
      <w:color w:val="2E74B5" w:themeColor="accent1" w:themeShade="BF"/>
      <w:sz w:val="32"/>
      <w:szCs w:val="32"/>
    </w:rPr>
  </w:style>
  <w:style w:type="character" w:customStyle="1" w:styleId="TitelChar">
    <w:name w:val="Titel Char"/>
    <w:basedOn w:val="Standaardalinea-lettertype"/>
    <w:link w:val="Titel"/>
    <w:uiPriority w:val="10"/>
    <w:qFormat/>
    <w:rsid w:val="00244213"/>
    <w:rPr>
      <w:rFonts w:asciiTheme="majorHAnsi" w:eastAsiaTheme="majorEastAsia" w:hAnsiTheme="majorHAnsi" w:cstheme="majorBidi"/>
      <w:spacing w:val="-10"/>
      <w:sz w:val="56"/>
      <w:szCs w:val="56"/>
    </w:rPr>
  </w:style>
  <w:style w:type="character" w:customStyle="1" w:styleId="Kop2Char">
    <w:name w:val="Kop 2 Char"/>
    <w:basedOn w:val="Standaardalinea-lettertype"/>
    <w:link w:val="Kop2"/>
    <w:uiPriority w:val="9"/>
    <w:qFormat/>
    <w:rsid w:val="00F0406A"/>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Standaard"/>
    <w:next w:val="Plattetekst"/>
    <w:qFormat/>
    <w:pPr>
      <w:keepNext/>
      <w:spacing w:before="240" w:after="120"/>
    </w:pPr>
    <w:rPr>
      <w:rFonts w:ascii="Liberation Sans" w:eastAsia="Droid Sans Fallback" w:hAnsi="Liberation Sans" w:cs="Droid Sans Devanagari"/>
      <w:sz w:val="28"/>
      <w:szCs w:val="28"/>
    </w:rPr>
  </w:style>
  <w:style w:type="paragraph" w:styleId="Plattetekst">
    <w:name w:val="Body Text"/>
    <w:basedOn w:val="Standaard"/>
    <w:pPr>
      <w:spacing w:after="140" w:line="288" w:lineRule="auto"/>
    </w:pPr>
  </w:style>
  <w:style w:type="paragraph" w:styleId="Lijst">
    <w:name w:val="List"/>
    <w:basedOn w:val="Plattetekst"/>
    <w:rPr>
      <w:rFonts w:cs="Droid Sans Devanagari"/>
    </w:rPr>
  </w:style>
  <w:style w:type="paragraph" w:styleId="Bijschrift">
    <w:name w:val="caption"/>
    <w:basedOn w:val="Standaard"/>
    <w:qFormat/>
    <w:pPr>
      <w:suppressLineNumbers/>
      <w:spacing w:before="120" w:after="120"/>
    </w:pPr>
    <w:rPr>
      <w:rFonts w:cs="Droid Sans Devanagari"/>
      <w:i/>
      <w:iCs/>
      <w:sz w:val="24"/>
      <w:szCs w:val="24"/>
    </w:rPr>
  </w:style>
  <w:style w:type="paragraph" w:customStyle="1" w:styleId="Index">
    <w:name w:val="Index"/>
    <w:basedOn w:val="Standaard"/>
    <w:qFormat/>
    <w:pPr>
      <w:suppressLineNumbers/>
    </w:pPr>
    <w:rPr>
      <w:rFonts w:cs="Droid Sans Devanagari"/>
    </w:rPr>
  </w:style>
  <w:style w:type="paragraph" w:styleId="Titel">
    <w:name w:val="Title"/>
    <w:basedOn w:val="Standaard"/>
    <w:link w:val="TitelChar"/>
    <w:uiPriority w:val="10"/>
    <w:qFormat/>
    <w:rsid w:val="00244213"/>
    <w:pPr>
      <w:spacing w:after="0" w:line="240" w:lineRule="auto"/>
      <w:contextualSpacing/>
      <w:jc w:val="left"/>
    </w:pPr>
    <w:rPr>
      <w:rFonts w:asciiTheme="majorHAnsi" w:eastAsiaTheme="majorEastAsia" w:hAnsiTheme="majorHAnsi" w:cstheme="majorBidi"/>
      <w:b/>
      <w:i/>
      <w:spacing w:val="-10"/>
      <w:sz w:val="56"/>
      <w:szCs w:val="56"/>
    </w:rPr>
  </w:style>
  <w:style w:type="paragraph" w:styleId="Koptekst">
    <w:name w:val="header"/>
    <w:basedOn w:val="Standaard"/>
    <w:link w:val="KoptekstChar"/>
    <w:uiPriority w:val="99"/>
    <w:unhideWhenUsed/>
    <w:rsid w:val="005D3A8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3A86"/>
    <w:rPr>
      <w:color w:val="00000A"/>
      <w:sz w:val="22"/>
    </w:rPr>
  </w:style>
  <w:style w:type="paragraph" w:styleId="Voettekst">
    <w:name w:val="footer"/>
    <w:basedOn w:val="Standaard"/>
    <w:link w:val="VoettekstChar"/>
    <w:uiPriority w:val="99"/>
    <w:unhideWhenUsed/>
    <w:rsid w:val="005D3A8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3A86"/>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iki.bewegingstechnologie.com/Soft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jschrau@hh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598</Words>
  <Characters>3293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Unattended</Company>
  <LinksUpToDate>false</LinksUpToDate>
  <CharactersWithSpaces>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dc:description/>
  <cp:lastModifiedBy>Schrauwen, M.J.A.J.</cp:lastModifiedBy>
  <cp:revision>34</cp:revision>
  <cp:lastPrinted>2017-11-22T16:57:00Z</cp:lastPrinted>
  <dcterms:created xsi:type="dcterms:W3CDTF">2017-10-26T11:15:00Z</dcterms:created>
  <dcterms:modified xsi:type="dcterms:W3CDTF">2017-11-22T16:58:00Z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Unattended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