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111" w:right="111" w:firstLine="0"/>
        <w:jc w:val="center"/>
        <w:rPr>
          <w:sz w:val="28"/>
        </w:rPr>
      </w:pPr>
      <w:r>
        <w:rPr>
          <w:sz w:val="28"/>
        </w:rPr>
        <w:t>EXPERIMENT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16</w:t>
      </w:r>
    </w:p>
    <w:p>
      <w:pPr>
        <w:spacing w:line="448" w:lineRule="auto" w:before="294"/>
        <w:ind w:left="111" w:right="111" w:firstLine="0"/>
        <w:jc w:val="center"/>
        <w:rPr>
          <w:sz w:val="28"/>
        </w:rPr>
      </w:pPr>
      <w:r>
        <w:rPr>
          <w:sz w:val="28"/>
        </w:rPr>
        <w:t>SIMULATION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ANALYSIS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UNIFORM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NON-UNIFORM QUANTIZATION USING MATLAB</w:t>
      </w:r>
    </w:p>
    <w:p>
      <w:pPr>
        <w:pStyle w:val="BodyText"/>
        <w:spacing w:before="293"/>
        <w:ind w:left="0"/>
        <w:rPr>
          <w:sz w:val="28"/>
        </w:rPr>
      </w:pPr>
    </w:p>
    <w:p>
      <w:pPr>
        <w:pStyle w:val="BodyText"/>
        <w:spacing w:line="475" w:lineRule="auto"/>
        <w:ind w:right="8440" w:hanging="45"/>
      </w:pPr>
      <w:r>
        <w:rPr>
          <w:spacing w:val="-4"/>
        </w:rPr>
        <w:t>clc;</w:t>
      </w:r>
      <w:r>
        <w:rPr>
          <w:spacing w:val="80"/>
        </w:rPr>
        <w:t> </w:t>
      </w:r>
      <w:r>
        <w:rPr>
          <w:spacing w:val="-2"/>
        </w:rPr>
        <w:t>clear; </w:t>
      </w:r>
      <w:r>
        <w:rPr/>
        <w:t>close</w:t>
      </w:r>
      <w:r>
        <w:rPr>
          <w:spacing w:val="-12"/>
        </w:rPr>
        <w:t> </w:t>
      </w:r>
      <w:r>
        <w:rPr/>
        <w:t>all;</w:t>
      </w: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t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0:0.001:1;</w:t>
      </w:r>
    </w:p>
    <w:p>
      <w:pPr>
        <w:spacing w:line="475" w:lineRule="auto" w:before="287"/>
        <w:ind w:left="45" w:right="3681" w:hanging="45"/>
        <w:jc w:val="left"/>
        <w:rPr>
          <w:sz w:val="24"/>
        </w:rPr>
      </w:pPr>
      <w:r>
        <w:rPr>
          <w:sz w:val="24"/>
        </w:rPr>
        <w:t>x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sin(2</w:t>
      </w:r>
      <w:r>
        <w:rPr>
          <w:i/>
          <w:sz w:val="24"/>
        </w:rPr>
        <w:t>pi</w:t>
      </w:r>
      <w:r>
        <w:rPr>
          <w:sz w:val="24"/>
        </w:rPr>
        <w:t>5</w:t>
      </w:r>
      <w:r>
        <w:rPr>
          <w:i/>
          <w:sz w:val="24"/>
        </w:rPr>
        <w:t>t);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%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Uniform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Quantization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(8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Levels)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= 8; x_uni = round((x+1)</w:t>
      </w:r>
      <w:r>
        <w:rPr>
          <w:sz w:val="24"/>
        </w:rPr>
        <w:t>(L-1)/2);</w:t>
      </w:r>
    </w:p>
    <w:p>
      <w:pPr>
        <w:spacing w:before="5"/>
        <w:ind w:left="0" w:right="0" w:firstLine="0"/>
        <w:jc w:val="left"/>
        <w:rPr>
          <w:i/>
          <w:sz w:val="24"/>
        </w:rPr>
      </w:pPr>
      <w:r>
        <w:rPr>
          <w:sz w:val="24"/>
        </w:rPr>
        <w:t>x_uni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(x_uni</w:t>
      </w:r>
      <w:r>
        <w:rPr>
          <w:i/>
          <w:sz w:val="24"/>
        </w:rPr>
        <w:t>2/(L-1))-</w:t>
      </w:r>
      <w:r>
        <w:rPr>
          <w:i/>
          <w:spacing w:val="-5"/>
          <w:sz w:val="24"/>
        </w:rPr>
        <w:t>1;</w:t>
      </w:r>
    </w:p>
    <w:p>
      <w:pPr>
        <w:spacing w:line="475" w:lineRule="auto" w:before="288"/>
        <w:ind w:left="45" w:right="4719" w:firstLine="0"/>
        <w:jc w:val="left"/>
        <w:rPr>
          <w:sz w:val="24"/>
        </w:rPr>
      </w:pPr>
      <w:r>
        <w:rPr>
          <w:i/>
          <w:sz w:val="24"/>
        </w:rPr>
        <w:t>%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Non-Uniform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Quantization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(μ-law)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mu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=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255; x_comp = sign(x).log(1+muabs(x))/log(1+mu); x_non = round((x_comp+1)</w:t>
      </w:r>
      <w:r>
        <w:rPr>
          <w:sz w:val="24"/>
        </w:rPr>
        <w:t>(L-1)/2);</w:t>
      </w:r>
    </w:p>
    <w:p>
      <w:pPr>
        <w:pStyle w:val="BodyText"/>
      </w:pPr>
      <w:r>
        <w:rPr/>
        <w:t>x_non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/>
        <w:t>(x_non*2/(L-1))-</w:t>
      </w:r>
      <w:r>
        <w:rPr>
          <w:spacing w:val="-5"/>
        </w:rPr>
        <w:t>1;</w:t>
      </w:r>
    </w:p>
    <w:p>
      <w:pPr>
        <w:pStyle w:val="BodyText"/>
        <w:spacing w:line="475" w:lineRule="auto" w:before="287"/>
        <w:ind w:right="6883" w:hanging="45"/>
      </w:pPr>
      <w:r>
        <w:rPr/>
        <w:t>% Plot Results figure; subplot(3,1,1)</w:t>
      </w:r>
      <w:r>
        <w:rPr>
          <w:spacing w:val="-12"/>
        </w:rPr>
        <w:t> </w:t>
      </w:r>
      <w:r>
        <w:rPr/>
        <w:t>plot(t,x)</w:t>
      </w:r>
      <w:r>
        <w:rPr>
          <w:spacing w:val="-12"/>
        </w:rPr>
        <w:t> </w:t>
      </w:r>
      <w:r>
        <w:rPr/>
        <w:t>; title('Original Signal') ; grid on ;</w:t>
      </w:r>
    </w:p>
    <w:p>
      <w:pPr>
        <w:pStyle w:val="BodyText"/>
        <w:spacing w:line="475" w:lineRule="auto" w:before="6"/>
        <w:ind w:right="7829"/>
      </w:pPr>
      <w:r>
        <w:rPr/>
        <w:t>subplot(3,1,2)</w:t>
      </w:r>
      <w:r>
        <w:rPr>
          <w:spacing w:val="-12"/>
        </w:rPr>
        <w:t> </w:t>
      </w:r>
      <w:r>
        <w:rPr/>
        <w:t>; stairs(t,x_uni) ;</w:t>
      </w:r>
    </w:p>
    <w:p>
      <w:pPr>
        <w:pStyle w:val="BodyText"/>
      </w:pPr>
      <w:r>
        <w:rPr/>
        <w:t>title('Uniform</w:t>
      </w:r>
      <w:r>
        <w:rPr>
          <w:spacing w:val="-9"/>
        </w:rPr>
        <w:t> </w:t>
      </w:r>
      <w:r>
        <w:rPr/>
        <w:t>Quantization')</w:t>
      </w:r>
      <w:r>
        <w:rPr>
          <w:spacing w:val="-3"/>
        </w:rPr>
        <w:t> </w:t>
      </w:r>
      <w:r>
        <w:rPr>
          <w:spacing w:val="-10"/>
        </w:rPr>
        <w:t>;</w:t>
      </w:r>
    </w:p>
    <w:p>
      <w:pPr>
        <w:pStyle w:val="BodyText"/>
        <w:spacing w:after="0"/>
        <w:sectPr>
          <w:type w:val="continuous"/>
          <w:pgSz w:w="12240" w:h="15840"/>
          <w:pgMar w:top="1600" w:bottom="280" w:left="1440" w:right="1440"/>
        </w:sectPr>
      </w:pPr>
    </w:p>
    <w:p>
      <w:pPr>
        <w:pStyle w:val="BodyText"/>
        <w:spacing w:line="475" w:lineRule="auto" w:before="80"/>
        <w:ind w:left="0" w:right="7829"/>
      </w:pPr>
      <w:r>
        <w:rPr/>
        <w:t>grid on ; subplot(3,1,3) ; stairs(t,x_non)</w:t>
      </w:r>
      <w:r>
        <w:rPr>
          <w:spacing w:val="-4"/>
        </w:rPr>
        <w:t> </w:t>
      </w:r>
      <w:r>
        <w:rPr>
          <w:spacing w:val="-10"/>
        </w:rPr>
        <w:t>;</w:t>
      </w:r>
    </w:p>
    <w:p>
      <w:pPr>
        <w:pStyle w:val="BodyText"/>
        <w:spacing w:line="475" w:lineRule="auto"/>
        <w:ind w:left="0" w:right="4719" w:firstLine="45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739626</wp:posOffset>
            </wp:positionV>
            <wp:extent cx="5943600" cy="307517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title('Non-Uniform</w:t>
      </w:r>
      <w:r>
        <w:rPr>
          <w:spacing w:val="-12"/>
        </w:rPr>
        <w:t> </w:t>
      </w:r>
      <w:r>
        <w:rPr/>
        <w:t>Quantization</w:t>
      </w:r>
      <w:r>
        <w:rPr>
          <w:spacing w:val="-12"/>
        </w:rPr>
        <w:t> </w:t>
      </w:r>
      <w:r>
        <w:rPr/>
        <w:t>(\mu-law)')</w:t>
      </w:r>
      <w:r>
        <w:rPr>
          <w:spacing w:val="-11"/>
        </w:rPr>
        <w:t> </w:t>
      </w:r>
      <w:r>
        <w:rPr/>
        <w:t>; grid on ;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 Display">
    <w:altName w:val="Aptos Display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 Display" w:hAnsi="Aptos Display" w:eastAsia="Aptos Display" w:cs="Aptos Display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5"/>
    </w:pPr>
    <w:rPr>
      <w:rFonts w:ascii="Aptos Display" w:hAnsi="Aptos Display" w:eastAsia="Aptos Display" w:cs="Aptos Display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Kamalini L</dc:creator>
  <dcterms:created xsi:type="dcterms:W3CDTF">2026-10-28T05:03:45Z</dcterms:created>
  <dcterms:modified xsi:type="dcterms:W3CDTF">2026-10-28T05:03:45Z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2026-10-28T00:00:00Z</vt:filetime>
  </property>
</Properties>
</file>